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32.298 </w:t>
                            </w:r>
                            <w:r>
                              <w:rPr>
                                <w:lang w:val="en-GB" w:eastAsia="en-US"/>
                              </w:rPr>
                              <w:t xml:space="preserve">V16.12.0 </w:t>
                            </w:r>
                            <w:r>
                              <w:rPr>
                                <w:sz w:val="32"/>
                                <w:lang w:val="en-GB" w:eastAsia="en-US"/>
                              </w:rPr>
                              <w:t>(2022-12)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32.298 </w:t>
                      </w:r>
                      <w:r>
                        <w:rPr>
                          <w:lang w:val="en-GB" w:eastAsia="en-US"/>
                        </w:rPr>
                        <w:t xml:space="preserve">V16.12.0 </w:t>
                      </w:r>
                      <w:r>
                        <w:rPr>
                          <w:sz w:val="32"/>
                          <w:lang w:val="en-GB" w:eastAsia="en-US"/>
                        </w:rPr>
                        <w:t>(2022-12)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Charging Data Record (CDR) parameter description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Charging Data Record (CDR) parameter description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charging, management, protocol, CDR, ASN.1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charging, management, protocol, CDR, ASN.1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eastAsia="en-GB"/>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59008945">
            <w:r>
              <w:rPr>
                <w:rStyle w:val="IndexLink"/>
                <w:rFonts w:eastAsia="Times New Roman" w:cs="Times New Roman"/>
                <w:color w:val="auto"/>
                <w:sz w:val="22"/>
                <w:szCs w:val="20"/>
                <w:lang w:val="en-GB" w:bidi="ar-SA"/>
              </w:rPr>
              <w:t>16</w:t>
            </w:r>
          </w:hyperlink>
        </w:p>
        <w:p>
          <w:pPr>
            <w:pStyle w:val="Contents1"/>
            <w:rPr>
              <w:rFonts w:ascii="Calibri" w:hAnsi="Calibri" w:cs="Calibri"/>
              <w:szCs w:val="22"/>
              <w:lang w:eastAsia="en-GB"/>
            </w:rPr>
          </w:pPr>
          <w:r>
            <w:rPr/>
            <w:t>1</w:t>
          </w:r>
          <w:r>
            <w:rPr>
              <w:rFonts w:cs="Calibri" w:ascii="Calibri" w:hAnsi="Calibri"/>
              <w:szCs w:val="22"/>
              <w:lang w:eastAsia="en-GB"/>
            </w:rPr>
            <w:tab/>
          </w:r>
          <w:r>
            <w:rPr/>
            <w:t>Scope</w:t>
            <w:tab/>
          </w:r>
          <w:hyperlink w:anchor="__RefHeading___Toc59008946">
            <w:r>
              <w:rPr>
                <w:rStyle w:val="IndexLink"/>
              </w:rPr>
              <w:t>17</w:t>
            </w:r>
          </w:hyperlink>
        </w:p>
        <w:p>
          <w:pPr>
            <w:pStyle w:val="Contents1"/>
            <w:rPr>
              <w:rFonts w:ascii="Calibri" w:hAnsi="Calibri" w:cs="Calibri"/>
              <w:szCs w:val="22"/>
              <w:lang w:eastAsia="en-GB"/>
            </w:rPr>
          </w:pPr>
          <w:r>
            <w:rPr/>
            <w:t>2</w:t>
          </w:r>
          <w:r>
            <w:rPr>
              <w:rFonts w:cs="Calibri" w:ascii="Calibri" w:hAnsi="Calibri"/>
              <w:szCs w:val="22"/>
              <w:lang w:eastAsia="en-GB"/>
            </w:rPr>
            <w:tab/>
          </w:r>
          <w:r>
            <w:rPr/>
            <w:t>References</w:t>
            <w:tab/>
          </w:r>
          <w:hyperlink w:anchor="__RefHeading___Toc59008947">
            <w:r>
              <w:rPr>
                <w:rStyle w:val="IndexLink"/>
              </w:rPr>
              <w:t>18</w:t>
            </w:r>
          </w:hyperlink>
        </w:p>
        <w:p>
          <w:pPr>
            <w:pStyle w:val="Contents1"/>
            <w:rPr>
              <w:rFonts w:ascii="Calibri" w:hAnsi="Calibri" w:cs="Calibri"/>
              <w:szCs w:val="22"/>
              <w:lang w:eastAsia="en-GB"/>
            </w:rPr>
          </w:pPr>
          <w:r>
            <w:rPr/>
            <w:t>3</w:t>
          </w:r>
          <w:r>
            <w:rPr>
              <w:rFonts w:cs="Calibri" w:ascii="Calibri" w:hAnsi="Calibri"/>
              <w:szCs w:val="22"/>
              <w:lang w:eastAsia="en-GB"/>
            </w:rPr>
            <w:tab/>
          </w:r>
          <w:r>
            <w:rPr/>
            <w:t>Definitions of terms, symbols and abbreviations</w:t>
            <w:tab/>
          </w:r>
          <w:hyperlink w:anchor="__RefHeading___Toc59008948">
            <w:r>
              <w:rPr>
                <w:rStyle w:val="IndexLink"/>
              </w:rPr>
              <w:t>22</w:t>
            </w:r>
          </w:hyperlink>
        </w:p>
        <w:p>
          <w:pPr>
            <w:pStyle w:val="Contents2"/>
            <w:rPr>
              <w:rFonts w:ascii="Calibri" w:hAnsi="Calibri" w:cs="Calibri"/>
              <w:sz w:val="22"/>
              <w:szCs w:val="22"/>
              <w:lang w:eastAsia="en-GB"/>
            </w:rPr>
          </w:pPr>
          <w:r>
            <w:rPr/>
            <w:t>3.1</w:t>
          </w:r>
          <w:r>
            <w:rPr>
              <w:rFonts w:cs="Calibri" w:ascii="Calibri" w:hAnsi="Calibri"/>
              <w:sz w:val="22"/>
              <w:szCs w:val="22"/>
              <w:lang w:eastAsia="en-GB"/>
            </w:rPr>
            <w:tab/>
          </w:r>
          <w:r>
            <w:rPr/>
            <w:t>Terms</w:t>
            <w:tab/>
          </w:r>
          <w:hyperlink w:anchor="__RefHeading___Toc59008949">
            <w:r>
              <w:rPr>
                <w:rStyle w:val="IndexLink"/>
              </w:rPr>
              <w:t>22</w:t>
            </w:r>
          </w:hyperlink>
        </w:p>
        <w:p>
          <w:pPr>
            <w:pStyle w:val="Contents2"/>
            <w:rPr>
              <w:rFonts w:ascii="Calibri" w:hAnsi="Calibri" w:cs="Calibri"/>
              <w:sz w:val="22"/>
              <w:szCs w:val="22"/>
              <w:lang w:eastAsia="en-GB"/>
            </w:rPr>
          </w:pPr>
          <w:r>
            <w:rPr/>
            <w:t>3.2</w:t>
          </w:r>
          <w:r>
            <w:rPr>
              <w:rFonts w:cs="Calibri" w:ascii="Calibri" w:hAnsi="Calibri"/>
              <w:sz w:val="22"/>
              <w:szCs w:val="22"/>
              <w:lang w:eastAsia="en-GB"/>
            </w:rPr>
            <w:tab/>
          </w:r>
          <w:r>
            <w:rPr/>
            <w:t>Symbols</w:t>
            <w:tab/>
          </w:r>
          <w:hyperlink w:anchor="__RefHeading___Toc59008950">
            <w:r>
              <w:rPr>
                <w:rStyle w:val="IndexLink"/>
              </w:rPr>
              <w:t>23</w:t>
            </w:r>
          </w:hyperlink>
        </w:p>
        <w:p>
          <w:pPr>
            <w:pStyle w:val="Contents2"/>
            <w:rPr>
              <w:rFonts w:ascii="Calibri" w:hAnsi="Calibri" w:cs="Calibri"/>
              <w:sz w:val="22"/>
              <w:szCs w:val="22"/>
              <w:lang w:eastAsia="en-GB"/>
            </w:rPr>
          </w:pPr>
          <w:r>
            <w:rPr/>
            <w:t>3.3</w:t>
          </w:r>
          <w:r>
            <w:rPr>
              <w:rFonts w:cs="Calibri" w:ascii="Calibri" w:hAnsi="Calibri"/>
              <w:sz w:val="22"/>
              <w:szCs w:val="22"/>
              <w:lang w:eastAsia="en-GB"/>
            </w:rPr>
            <w:tab/>
          </w:r>
          <w:r>
            <w:rPr/>
            <w:t>Abbreviations</w:t>
            <w:tab/>
          </w:r>
          <w:hyperlink w:anchor="__RefHeading___Toc59008951">
            <w:r>
              <w:rPr>
                <w:rStyle w:val="IndexLink"/>
              </w:rPr>
              <w:t>23</w:t>
            </w:r>
          </w:hyperlink>
        </w:p>
        <w:p>
          <w:pPr>
            <w:pStyle w:val="Contents1"/>
            <w:rPr>
              <w:rFonts w:ascii="Calibri" w:hAnsi="Calibri" w:cs="Calibri"/>
              <w:szCs w:val="22"/>
              <w:lang w:eastAsia="en-GB"/>
            </w:rPr>
          </w:pPr>
          <w:r>
            <w:rPr/>
            <w:t>4</w:t>
          </w:r>
          <w:r>
            <w:rPr>
              <w:rFonts w:cs="Calibri" w:ascii="Calibri" w:hAnsi="Calibri"/>
              <w:szCs w:val="22"/>
              <w:lang w:eastAsia="en-GB"/>
            </w:rPr>
            <w:tab/>
          </w:r>
          <w:r>
            <w:rPr/>
            <w:t>Architecture considerations</w:t>
            <w:tab/>
          </w:r>
          <w:hyperlink w:anchor="__RefHeading___Toc59008952">
            <w:r>
              <w:rPr>
                <w:rStyle w:val="IndexLink"/>
              </w:rPr>
              <w:t>25</w:t>
            </w:r>
          </w:hyperlink>
        </w:p>
        <w:p>
          <w:pPr>
            <w:pStyle w:val="Contents1"/>
            <w:rPr>
              <w:rFonts w:ascii="Calibri" w:hAnsi="Calibri" w:cs="Calibri"/>
              <w:szCs w:val="22"/>
              <w:lang w:eastAsia="en-GB"/>
            </w:rPr>
          </w:pPr>
          <w:r>
            <w:rPr/>
            <w:t>5</w:t>
          </w:r>
          <w:r>
            <w:rPr>
              <w:rFonts w:cs="Calibri" w:ascii="Calibri" w:hAnsi="Calibri"/>
              <w:szCs w:val="22"/>
              <w:lang w:eastAsia="en-GB"/>
            </w:rPr>
            <w:tab/>
          </w:r>
          <w:r>
            <w:rPr/>
            <w:t>CDR parameters and abstract syntax</w:t>
            <w:tab/>
          </w:r>
          <w:hyperlink w:anchor="__RefHeading___Toc59008953">
            <w:r>
              <w:rPr>
                <w:rStyle w:val="IndexLink"/>
              </w:rPr>
              <w:t>26</w:t>
            </w:r>
          </w:hyperlink>
        </w:p>
        <w:p>
          <w:pPr>
            <w:pStyle w:val="Contents2"/>
            <w:rPr>
              <w:rFonts w:ascii="Calibri" w:hAnsi="Calibri" w:cs="Calibri"/>
              <w:sz w:val="22"/>
              <w:szCs w:val="22"/>
              <w:lang w:eastAsia="en-GB"/>
            </w:rPr>
          </w:pPr>
          <w:r>
            <w:rPr/>
            <w:t>5.0</w:t>
          </w:r>
          <w:r>
            <w:rPr>
              <w:rFonts w:cs="Calibri" w:ascii="Calibri" w:hAnsi="Calibri"/>
              <w:sz w:val="22"/>
              <w:szCs w:val="22"/>
              <w:lang w:eastAsia="en-GB"/>
            </w:rPr>
            <w:tab/>
          </w:r>
          <w:r>
            <w:rPr/>
            <w:t>General</w:t>
            <w:tab/>
          </w:r>
          <w:hyperlink w:anchor="__RefHeading___Toc59008954">
            <w:r>
              <w:rPr>
                <w:rStyle w:val="IndexLink"/>
              </w:rPr>
              <w:t>26</w:t>
            </w:r>
          </w:hyperlink>
        </w:p>
        <w:p>
          <w:pPr>
            <w:pStyle w:val="Contents2"/>
            <w:rPr>
              <w:rFonts w:ascii="Calibri" w:hAnsi="Calibri" w:cs="Calibri"/>
              <w:sz w:val="22"/>
              <w:szCs w:val="22"/>
              <w:lang w:eastAsia="en-GB"/>
            </w:rPr>
          </w:pPr>
          <w:r>
            <w:rPr/>
            <w:t>5.1</w:t>
          </w:r>
          <w:r>
            <w:rPr>
              <w:rFonts w:cs="Calibri" w:ascii="Calibri" w:hAnsi="Calibri"/>
              <w:sz w:val="22"/>
              <w:szCs w:val="22"/>
              <w:lang w:eastAsia="en-GB"/>
            </w:rPr>
            <w:tab/>
          </w:r>
          <w:r>
            <w:rPr/>
            <w:t>CDR parameter description</w:t>
            <w:tab/>
          </w:r>
          <w:hyperlink w:anchor="__RefHeading___Toc59008955">
            <w:r>
              <w:rPr>
                <w:rStyle w:val="IndexLink"/>
              </w:rPr>
              <w:t>26</w:t>
            </w:r>
          </w:hyperlink>
        </w:p>
        <w:p>
          <w:pPr>
            <w:pStyle w:val="Contents3"/>
            <w:rPr>
              <w:rFonts w:ascii="Calibri" w:hAnsi="Calibri" w:cs="Calibri"/>
              <w:sz w:val="22"/>
              <w:szCs w:val="22"/>
              <w:lang w:eastAsia="en-GB"/>
            </w:rPr>
          </w:pPr>
          <w:r>
            <w:rPr/>
            <w:t>5.1.1</w:t>
          </w:r>
          <w:r>
            <w:rPr>
              <w:rFonts w:cs="Calibri" w:ascii="Calibri" w:hAnsi="Calibri"/>
              <w:sz w:val="22"/>
              <w:szCs w:val="22"/>
              <w:lang w:eastAsia="en-GB"/>
            </w:rPr>
            <w:tab/>
          </w:r>
          <w:r>
            <w:rPr/>
            <w:t>Generic CDR parameters</w:t>
            <w:tab/>
          </w:r>
          <w:hyperlink w:anchor="__RefHeading___Toc59008956">
            <w:r>
              <w:rPr>
                <w:rStyle w:val="IndexLink"/>
              </w:rPr>
              <w:t>26</w:t>
            </w:r>
          </w:hyperlink>
        </w:p>
        <w:p>
          <w:pPr>
            <w:pStyle w:val="Contents4"/>
            <w:rPr>
              <w:rFonts w:ascii="Calibri" w:hAnsi="Calibri" w:cs="Calibri"/>
              <w:sz w:val="22"/>
              <w:szCs w:val="22"/>
              <w:lang w:eastAsia="en-GB"/>
            </w:rPr>
          </w:pPr>
          <w:r>
            <w:rPr/>
            <w:t>5.1.1.0</w:t>
          </w:r>
          <w:r>
            <w:rPr>
              <w:rFonts w:cs="Calibri" w:ascii="Calibri" w:hAnsi="Calibri"/>
              <w:sz w:val="22"/>
              <w:szCs w:val="22"/>
              <w:lang w:eastAsia="en-GB"/>
            </w:rPr>
            <w:tab/>
          </w:r>
          <w:r>
            <w:rPr/>
            <w:t>Introduction</w:t>
            <w:tab/>
          </w:r>
          <w:hyperlink w:anchor="__RefHeading___Toc59008957">
            <w:r>
              <w:rPr>
                <w:rStyle w:val="IndexLink"/>
              </w:rPr>
              <w:t>26</w:t>
            </w:r>
          </w:hyperlink>
        </w:p>
        <w:p>
          <w:pPr>
            <w:pStyle w:val="Contents5"/>
            <w:rPr>
              <w:rFonts w:ascii="Calibri" w:hAnsi="Calibri" w:cs="Calibri"/>
              <w:sz w:val="22"/>
              <w:szCs w:val="22"/>
              <w:lang w:eastAsia="en-GB"/>
            </w:rPr>
          </w:pPr>
          <w:r>
            <w:rPr/>
            <w:t>5.1.1.1.0A</w:t>
          </w:r>
          <w:r>
            <w:rPr>
              <w:rFonts w:cs="Calibri" w:ascii="Calibri" w:hAnsi="Calibri"/>
              <w:sz w:val="22"/>
              <w:szCs w:val="22"/>
              <w:lang w:eastAsia="en-GB"/>
            </w:rPr>
            <w:tab/>
          </w:r>
          <w:r>
            <w:rPr/>
            <w:t>3GPP PS Data Off Status</w:t>
            <w:tab/>
          </w:r>
          <w:hyperlink w:anchor="__RefHeading___Toc59008958">
            <w:r>
              <w:rPr>
                <w:rStyle w:val="IndexLink"/>
              </w:rPr>
              <w:t>26</w:t>
            </w:r>
          </w:hyperlink>
        </w:p>
        <w:p>
          <w:pPr>
            <w:pStyle w:val="Contents5"/>
            <w:rPr>
              <w:rFonts w:ascii="Calibri" w:hAnsi="Calibri" w:cs="Calibri"/>
              <w:sz w:val="22"/>
              <w:szCs w:val="22"/>
              <w:lang w:eastAsia="en-GB"/>
            </w:rPr>
          </w:pPr>
          <w:r>
            <w:rPr/>
            <w:t>5.1.1.1.0B</w:t>
          </w:r>
          <w:r>
            <w:rPr>
              <w:rFonts w:cs="Calibri" w:ascii="Calibri" w:hAnsi="Calibri"/>
              <w:sz w:val="22"/>
              <w:szCs w:val="22"/>
              <w:lang w:eastAsia="en-GB"/>
            </w:rPr>
            <w:tab/>
          </w:r>
          <w:r>
            <w:rPr/>
            <w:t>Data volume octets</w:t>
            <w:tab/>
          </w:r>
          <w:hyperlink w:anchor="__RefHeading___Toc59008959">
            <w:r>
              <w:rPr>
                <w:rStyle w:val="IndexLink"/>
              </w:rPr>
              <w:t>26</w:t>
            </w:r>
          </w:hyperlink>
        </w:p>
        <w:p>
          <w:pPr>
            <w:pStyle w:val="Contents4"/>
            <w:rPr>
              <w:rFonts w:ascii="Calibri" w:hAnsi="Calibri" w:cs="Calibri"/>
              <w:sz w:val="22"/>
              <w:szCs w:val="22"/>
              <w:lang w:eastAsia="en-GB"/>
            </w:rPr>
          </w:pPr>
          <w:r>
            <w:rPr/>
            <w:t>5.1.1.1</w:t>
          </w:r>
          <w:r>
            <w:rPr>
              <w:rFonts w:cs="Calibri" w:ascii="Calibri" w:hAnsi="Calibri"/>
              <w:sz w:val="22"/>
              <w:szCs w:val="22"/>
              <w:lang w:eastAsia="en-GB"/>
            </w:rPr>
            <w:tab/>
          </w:r>
          <w:r>
            <w:rPr/>
            <w:t>Serving Network Identity</w:t>
            <w:tab/>
          </w:r>
          <w:hyperlink w:anchor="__RefHeading___Toc59008960">
            <w:r>
              <w:rPr>
                <w:rStyle w:val="IndexLink"/>
              </w:rPr>
              <w:t>26</w:t>
            </w:r>
          </w:hyperlink>
        </w:p>
        <w:p>
          <w:pPr>
            <w:pStyle w:val="Contents4"/>
            <w:rPr>
              <w:rFonts w:ascii="Calibri" w:hAnsi="Calibri" w:cs="Calibri"/>
              <w:sz w:val="22"/>
              <w:szCs w:val="22"/>
              <w:lang w:eastAsia="en-GB"/>
            </w:rPr>
          </w:pPr>
          <w:r>
            <w:rPr/>
            <w:t>5.1.1.2</w:t>
          </w:r>
          <w:r>
            <w:rPr>
              <w:rFonts w:cs="Calibri" w:ascii="Calibri" w:hAnsi="Calibri"/>
              <w:sz w:val="22"/>
              <w:szCs w:val="22"/>
              <w:lang w:eastAsia="en-GB"/>
            </w:rPr>
            <w:tab/>
          </w:r>
          <w:r>
            <w:rPr/>
            <w:t>Service Context Id</w:t>
            <w:tab/>
          </w:r>
          <w:hyperlink w:anchor="__RefHeading___Toc59008961">
            <w:r>
              <w:rPr>
                <w:rStyle w:val="IndexLink"/>
              </w:rPr>
              <w:t>26</w:t>
            </w:r>
          </w:hyperlink>
        </w:p>
        <w:p>
          <w:pPr>
            <w:pStyle w:val="Contents4"/>
            <w:rPr>
              <w:rFonts w:ascii="Calibri" w:hAnsi="Calibri" w:cs="Calibri"/>
              <w:sz w:val="22"/>
              <w:szCs w:val="22"/>
              <w:lang w:eastAsia="en-GB"/>
            </w:rPr>
          </w:pPr>
          <w:r>
            <w:rPr/>
            <w:t>5.1.1.3</w:t>
          </w:r>
          <w:r>
            <w:rPr>
              <w:rFonts w:cs="Calibri" w:ascii="Calibri" w:hAnsi="Calibri"/>
              <w:sz w:val="22"/>
              <w:szCs w:val="22"/>
              <w:lang w:eastAsia="en-GB"/>
            </w:rPr>
            <w:tab/>
          </w:r>
          <w:r>
            <w:rPr/>
            <w:t>Subscription Identifier</w:t>
            <w:tab/>
          </w:r>
          <w:hyperlink w:anchor="__RefHeading___Toc59008962">
            <w:r>
              <w:rPr>
                <w:rStyle w:val="IndexLink"/>
              </w:rPr>
              <w:t>26</w:t>
            </w:r>
          </w:hyperlink>
        </w:p>
        <w:p>
          <w:pPr>
            <w:pStyle w:val="Contents4"/>
            <w:rPr>
              <w:rFonts w:ascii="Calibri" w:hAnsi="Calibri" w:cs="Calibri"/>
              <w:sz w:val="22"/>
              <w:szCs w:val="22"/>
              <w:lang w:eastAsia="en-GB"/>
            </w:rPr>
          </w:pPr>
          <w:r>
            <w:rPr/>
            <w:t>5.1.1.4</w:t>
          </w:r>
          <w:r>
            <w:rPr>
              <w:rFonts w:cs="Calibri" w:ascii="Calibri" w:hAnsi="Calibri"/>
              <w:sz w:val="22"/>
              <w:szCs w:val="22"/>
              <w:lang w:eastAsia="en-GB"/>
            </w:rPr>
            <w:tab/>
          </w:r>
          <w:r>
            <w:rPr/>
            <w:t>Service Specific Info</w:t>
            <w:tab/>
          </w:r>
          <w:hyperlink w:anchor="__RefHeading___Toc59008963">
            <w:r>
              <w:rPr>
                <w:rStyle w:val="IndexLink"/>
              </w:rPr>
              <w:t>27</w:t>
            </w:r>
          </w:hyperlink>
        </w:p>
        <w:p>
          <w:pPr>
            <w:pStyle w:val="Contents4"/>
            <w:rPr>
              <w:rFonts w:ascii="Calibri" w:hAnsi="Calibri" w:cs="Calibri"/>
              <w:sz w:val="22"/>
              <w:szCs w:val="22"/>
              <w:lang w:eastAsia="en-GB"/>
            </w:rPr>
          </w:pPr>
          <w:r>
            <w:rPr/>
            <w:t>5.1.1.5</w:t>
          </w:r>
          <w:r>
            <w:rPr>
              <w:rFonts w:cs="Calibri" w:ascii="Calibri" w:hAnsi="Calibri"/>
              <w:sz w:val="22"/>
              <w:szCs w:val="22"/>
              <w:lang w:eastAsia="en-GB"/>
            </w:rPr>
            <w:tab/>
          </w:r>
          <w:r>
            <w:rPr/>
            <w:t>Service Specific Type</w:t>
            <w:tab/>
          </w:r>
          <w:hyperlink w:anchor="__RefHeading___Toc59008964">
            <w:r>
              <w:rPr>
                <w:rStyle w:val="IndexLink"/>
              </w:rPr>
              <w:t>27</w:t>
            </w:r>
          </w:hyperlink>
        </w:p>
        <w:p>
          <w:pPr>
            <w:pStyle w:val="Contents4"/>
            <w:rPr>
              <w:rFonts w:ascii="Calibri" w:hAnsi="Calibri" w:cs="Calibri"/>
              <w:sz w:val="22"/>
              <w:szCs w:val="22"/>
              <w:lang w:eastAsia="en-GB"/>
            </w:rPr>
          </w:pPr>
          <w:r>
            <w:rPr/>
            <w:t>5.1.1.6</w:t>
          </w:r>
          <w:r>
            <w:rPr>
              <w:rFonts w:cs="Calibri" w:ascii="Calibri" w:hAnsi="Calibri"/>
              <w:sz w:val="22"/>
              <w:szCs w:val="22"/>
              <w:lang w:eastAsia="en-GB"/>
            </w:rPr>
            <w:tab/>
          </w:r>
          <w:r>
            <w:rPr/>
            <w:t>Service Specific Data</w:t>
            <w:tab/>
          </w:r>
          <w:hyperlink w:anchor="__RefHeading___Toc59008965">
            <w:r>
              <w:rPr>
                <w:rStyle w:val="IndexLink"/>
              </w:rPr>
              <w:t>27</w:t>
            </w:r>
          </w:hyperlink>
        </w:p>
        <w:p>
          <w:pPr>
            <w:pStyle w:val="Contents4"/>
            <w:rPr>
              <w:rFonts w:ascii="Calibri" w:hAnsi="Calibri" w:cs="Calibri"/>
              <w:sz w:val="22"/>
              <w:szCs w:val="22"/>
              <w:lang w:eastAsia="en-GB"/>
            </w:rPr>
          </w:pPr>
          <w:r>
            <w:rPr/>
            <w:t>5.1.1.7</w:t>
          </w:r>
          <w:r>
            <w:rPr>
              <w:rFonts w:cs="Calibri" w:ascii="Calibri" w:hAnsi="Calibri"/>
              <w:sz w:val="22"/>
              <w:szCs w:val="22"/>
              <w:lang w:eastAsia="en-GB"/>
            </w:rPr>
            <w:tab/>
          </w:r>
          <w:r>
            <w:rPr/>
            <w:t>Subscriber Equipment Number</w:t>
            <w:tab/>
          </w:r>
          <w:hyperlink w:anchor="__RefHeading___Toc59008966">
            <w:r>
              <w:rPr>
                <w:rStyle w:val="IndexLink"/>
              </w:rPr>
              <w:t>27</w:t>
            </w:r>
          </w:hyperlink>
        </w:p>
        <w:p>
          <w:pPr>
            <w:pStyle w:val="Contents3"/>
            <w:rPr>
              <w:rFonts w:ascii="Calibri" w:hAnsi="Calibri" w:cs="Calibri"/>
              <w:sz w:val="22"/>
              <w:szCs w:val="22"/>
              <w:lang w:eastAsia="en-GB"/>
            </w:rPr>
          </w:pPr>
          <w:r>
            <w:rPr/>
            <w:t>5.1.2</w:t>
          </w:r>
          <w:r>
            <w:rPr>
              <w:rFonts w:cs="Calibri" w:ascii="Calibri" w:hAnsi="Calibri"/>
              <w:sz w:val="22"/>
              <w:szCs w:val="22"/>
              <w:lang w:eastAsia="en-GB"/>
            </w:rPr>
            <w:tab/>
          </w:r>
          <w:r>
            <w:rPr/>
            <w:t>Bearer level CDR parameters</w:t>
            <w:tab/>
          </w:r>
          <w:hyperlink w:anchor="__RefHeading___Toc59008967">
            <w:r>
              <w:rPr>
                <w:rStyle w:val="IndexLink"/>
              </w:rPr>
              <w:t>27</w:t>
            </w:r>
          </w:hyperlink>
        </w:p>
        <w:p>
          <w:pPr>
            <w:pStyle w:val="Contents4"/>
            <w:rPr>
              <w:rFonts w:ascii="Calibri" w:hAnsi="Calibri" w:cs="Calibri"/>
              <w:sz w:val="22"/>
              <w:szCs w:val="22"/>
              <w:lang w:eastAsia="en-GB"/>
            </w:rPr>
          </w:pPr>
          <w:r>
            <w:rPr/>
            <w:t>5.1.2.0</w:t>
          </w:r>
          <w:r>
            <w:rPr>
              <w:rFonts w:cs="Calibri" w:ascii="Calibri" w:hAnsi="Calibri"/>
              <w:sz w:val="22"/>
              <w:szCs w:val="22"/>
              <w:lang w:eastAsia="en-GB"/>
            </w:rPr>
            <w:tab/>
          </w:r>
          <w:r>
            <w:rPr/>
            <w:t>General</w:t>
            <w:tab/>
          </w:r>
          <w:hyperlink w:anchor="__RefHeading___Toc59008968">
            <w:r>
              <w:rPr>
                <w:rStyle w:val="IndexLink"/>
              </w:rPr>
              <w:t>27</w:t>
            </w:r>
          </w:hyperlink>
        </w:p>
        <w:p>
          <w:pPr>
            <w:pStyle w:val="Contents4"/>
            <w:rPr>
              <w:rFonts w:ascii="Calibri" w:hAnsi="Calibri" w:cs="Calibri"/>
              <w:sz w:val="22"/>
              <w:szCs w:val="22"/>
              <w:lang w:eastAsia="en-GB"/>
            </w:rPr>
          </w:pPr>
          <w:r>
            <w:rPr/>
            <w:t>5.1.2.1</w:t>
          </w:r>
          <w:r>
            <w:rPr>
              <w:rFonts w:cs="Calibri" w:ascii="Calibri" w:hAnsi="Calibri"/>
              <w:sz w:val="22"/>
              <w:szCs w:val="22"/>
              <w:lang w:eastAsia="en-GB"/>
            </w:rPr>
            <w:tab/>
          </w:r>
          <w:r>
            <w:rPr/>
            <w:t>CS domain CDR parameters</w:t>
            <w:tab/>
          </w:r>
          <w:hyperlink w:anchor="__RefHeading___Toc59008969">
            <w:r>
              <w:rPr>
                <w:rStyle w:val="IndexLink"/>
              </w:rPr>
              <w:t>27</w:t>
            </w:r>
          </w:hyperlink>
        </w:p>
        <w:p>
          <w:pPr>
            <w:pStyle w:val="Contents5"/>
            <w:rPr>
              <w:rFonts w:ascii="Calibri" w:hAnsi="Calibri" w:cs="Calibri"/>
              <w:sz w:val="22"/>
              <w:szCs w:val="22"/>
              <w:lang w:eastAsia="en-GB"/>
            </w:rPr>
          </w:pPr>
          <w:r>
            <w:rPr/>
            <w:t>5.1.2.1.0</w:t>
          </w:r>
          <w:r>
            <w:rPr>
              <w:rFonts w:cs="Calibri" w:ascii="Calibri" w:hAnsi="Calibri"/>
              <w:sz w:val="22"/>
              <w:szCs w:val="22"/>
              <w:lang w:eastAsia="en-GB"/>
            </w:rPr>
            <w:tab/>
          </w:r>
          <w:r>
            <w:rPr/>
            <w:t>Introduction</w:t>
            <w:tab/>
          </w:r>
          <w:hyperlink w:anchor="__RefHeading___Toc59008970">
            <w:r>
              <w:rPr>
                <w:rStyle w:val="IndexLink"/>
              </w:rPr>
              <w:t>27</w:t>
            </w:r>
          </w:hyperlink>
        </w:p>
        <w:p>
          <w:pPr>
            <w:pStyle w:val="Contents5"/>
            <w:rPr>
              <w:rFonts w:ascii="Calibri" w:hAnsi="Calibri" w:cs="Calibri"/>
              <w:sz w:val="22"/>
              <w:szCs w:val="22"/>
              <w:lang w:eastAsia="en-GB"/>
            </w:rPr>
          </w:pPr>
          <w:r>
            <w:rPr/>
            <w:t>5.1.2.1.1</w:t>
          </w:r>
          <w:r>
            <w:rPr>
              <w:rFonts w:cs="Calibri" w:ascii="Calibri" w:hAnsi="Calibri"/>
              <w:sz w:val="22"/>
              <w:szCs w:val="22"/>
              <w:lang w:eastAsia="en-GB"/>
            </w:rPr>
            <w:tab/>
          </w:r>
          <w:r>
            <w:rPr/>
            <w:t>Additional Charging Information</w:t>
            <w:tab/>
          </w:r>
          <w:hyperlink w:anchor="__RefHeading___Toc59008971">
            <w:r>
              <w:rPr>
                <w:rStyle w:val="IndexLink"/>
              </w:rPr>
              <w:t>27</w:t>
            </w:r>
          </w:hyperlink>
        </w:p>
        <w:p>
          <w:pPr>
            <w:pStyle w:val="Contents5"/>
            <w:rPr>
              <w:rFonts w:ascii="Calibri" w:hAnsi="Calibri" w:cs="Calibri"/>
              <w:sz w:val="22"/>
              <w:szCs w:val="22"/>
              <w:lang w:eastAsia="en-GB"/>
            </w:rPr>
          </w:pPr>
          <w:r>
            <w:rPr/>
            <w:t>5.1.2.1.2</w:t>
          </w:r>
          <w:r>
            <w:rPr>
              <w:rFonts w:cs="Calibri" w:ascii="Calibri" w:hAnsi="Calibri"/>
              <w:sz w:val="22"/>
              <w:szCs w:val="22"/>
              <w:lang w:eastAsia="en-GB"/>
            </w:rPr>
            <w:tab/>
          </w:r>
          <w:r>
            <w:rPr/>
            <w:t>AoC parameters/change of AoC parameters</w:t>
            <w:tab/>
          </w:r>
          <w:hyperlink w:anchor="__RefHeading___Toc59008972">
            <w:r>
              <w:rPr>
                <w:rStyle w:val="IndexLink"/>
              </w:rPr>
              <w:t>27</w:t>
            </w:r>
          </w:hyperlink>
        </w:p>
        <w:p>
          <w:pPr>
            <w:pStyle w:val="Contents5"/>
            <w:rPr>
              <w:rFonts w:ascii="Calibri" w:hAnsi="Calibri" w:cs="Calibri"/>
              <w:sz w:val="22"/>
              <w:szCs w:val="22"/>
              <w:lang w:eastAsia="en-GB"/>
            </w:rPr>
          </w:pPr>
          <w:r>
            <w:rPr/>
            <w:t>5.1.2.1.3</w:t>
          </w:r>
          <w:r>
            <w:rPr>
              <w:rFonts w:cs="Calibri" w:ascii="Calibri" w:hAnsi="Calibri"/>
              <w:sz w:val="22"/>
              <w:szCs w:val="22"/>
              <w:lang w:eastAsia="en-GB"/>
            </w:rPr>
            <w:tab/>
          </w:r>
          <w:r>
            <w:rPr/>
            <w:t>Basic Service/change of service/ISDN Basic Service</w:t>
            <w:tab/>
          </w:r>
          <w:hyperlink w:anchor="__RefHeading___Toc59008973">
            <w:r>
              <w:rPr>
                <w:rStyle w:val="IndexLink"/>
              </w:rPr>
              <w:t>27</w:t>
            </w:r>
          </w:hyperlink>
        </w:p>
        <w:p>
          <w:pPr>
            <w:pStyle w:val="Contents5"/>
            <w:rPr>
              <w:rFonts w:ascii="Calibri" w:hAnsi="Calibri" w:cs="Calibri"/>
              <w:sz w:val="22"/>
              <w:szCs w:val="22"/>
              <w:lang w:eastAsia="en-GB"/>
            </w:rPr>
          </w:pPr>
          <w:r>
            <w:rPr/>
            <w:t>5.1.2.1.4</w:t>
          </w:r>
          <w:r>
            <w:rPr>
              <w:rFonts w:cs="Calibri" w:ascii="Calibri" w:hAnsi="Calibri"/>
              <w:sz w:val="22"/>
              <w:szCs w:val="22"/>
              <w:lang w:eastAsia="en-GB"/>
            </w:rPr>
            <w:tab/>
          </w:r>
          <w:r>
            <w:rPr/>
            <w:t>Call duration</w:t>
            <w:tab/>
          </w:r>
          <w:hyperlink w:anchor="__RefHeading___Toc59008974">
            <w:r>
              <w:rPr>
                <w:rStyle w:val="IndexLink"/>
              </w:rPr>
              <w:t>28</w:t>
            </w:r>
          </w:hyperlink>
        </w:p>
        <w:p>
          <w:pPr>
            <w:pStyle w:val="Contents5"/>
            <w:rPr>
              <w:rFonts w:ascii="Calibri" w:hAnsi="Calibri" w:cs="Calibri"/>
              <w:sz w:val="22"/>
              <w:szCs w:val="22"/>
              <w:lang w:eastAsia="en-GB"/>
            </w:rPr>
          </w:pPr>
          <w:r>
            <w:rPr/>
            <w:t>5.1.2.1.5</w:t>
          </w:r>
          <w:r>
            <w:rPr>
              <w:rFonts w:cs="Calibri" w:ascii="Calibri" w:hAnsi="Calibri"/>
              <w:sz w:val="22"/>
              <w:szCs w:val="22"/>
              <w:lang w:eastAsia="en-GB"/>
            </w:rPr>
            <w:tab/>
          </w:r>
          <w:r>
            <w:rPr/>
            <w:t>Call reference</w:t>
            <w:tab/>
          </w:r>
          <w:hyperlink w:anchor="__RefHeading___Toc59008975">
            <w:r>
              <w:rPr>
                <w:rStyle w:val="IndexLink"/>
              </w:rPr>
              <w:t>30</w:t>
            </w:r>
          </w:hyperlink>
        </w:p>
        <w:p>
          <w:pPr>
            <w:pStyle w:val="Contents5"/>
            <w:rPr>
              <w:rFonts w:ascii="Calibri" w:hAnsi="Calibri" w:cs="Calibri"/>
              <w:sz w:val="22"/>
              <w:szCs w:val="22"/>
              <w:lang w:eastAsia="en-GB"/>
            </w:rPr>
          </w:pPr>
          <w:r>
            <w:rPr/>
            <w:t>5.1.2.1.6</w:t>
          </w:r>
          <w:r>
            <w:rPr>
              <w:rFonts w:cs="Calibri" w:ascii="Calibri" w:hAnsi="Calibri"/>
              <w:sz w:val="22"/>
              <w:szCs w:val="22"/>
              <w:lang w:eastAsia="en-GB"/>
            </w:rPr>
            <w:tab/>
          </w:r>
          <w:r>
            <w:rPr/>
            <w:t>Calling/called/connected/translated number</w:t>
            <w:tab/>
          </w:r>
          <w:hyperlink w:anchor="__RefHeading___Toc59008976">
            <w:r>
              <w:rPr>
                <w:rStyle w:val="IndexLink"/>
              </w:rPr>
              <w:t>30</w:t>
            </w:r>
          </w:hyperlink>
        </w:p>
        <w:p>
          <w:pPr>
            <w:pStyle w:val="Contents5"/>
            <w:rPr>
              <w:rFonts w:ascii="Calibri" w:hAnsi="Calibri" w:cs="Calibri"/>
              <w:sz w:val="22"/>
              <w:szCs w:val="22"/>
              <w:lang w:eastAsia="en-GB"/>
            </w:rPr>
          </w:pPr>
          <w:r>
            <w:rPr/>
            <w:t>5.1.2.1.7</w:t>
          </w:r>
          <w:r>
            <w:rPr>
              <w:rFonts w:cs="Calibri" w:ascii="Calibri" w:hAnsi="Calibri"/>
              <w:sz w:val="22"/>
              <w:szCs w:val="22"/>
              <w:lang w:eastAsia="en-GB"/>
            </w:rPr>
            <w:tab/>
          </w:r>
          <w:r>
            <w:rPr/>
            <w:t>Calling Party Number</w:t>
            <w:tab/>
          </w:r>
          <w:hyperlink w:anchor="__RefHeading___Toc59008977">
            <w:r>
              <w:rPr>
                <w:rStyle w:val="IndexLink"/>
              </w:rPr>
              <w:t>30</w:t>
            </w:r>
          </w:hyperlink>
        </w:p>
        <w:p>
          <w:pPr>
            <w:pStyle w:val="Contents5"/>
            <w:rPr>
              <w:rFonts w:ascii="Calibri" w:hAnsi="Calibri" w:cs="Calibri"/>
              <w:sz w:val="22"/>
              <w:szCs w:val="22"/>
              <w:lang w:eastAsia="en-GB"/>
            </w:rPr>
          </w:pPr>
          <w:r>
            <w:rPr/>
            <w:t>5.1.2.1.8</w:t>
          </w:r>
          <w:r>
            <w:rPr>
              <w:rFonts w:cs="Calibri" w:ascii="Calibri" w:hAnsi="Calibri"/>
              <w:sz w:val="22"/>
              <w:szCs w:val="22"/>
              <w:lang w:eastAsia="en-GB"/>
            </w:rPr>
            <w:tab/>
          </w:r>
          <w:r>
            <w:rPr/>
            <w:t>CAMEL call leg information</w:t>
            <w:tab/>
          </w:r>
          <w:hyperlink w:anchor="__RefHeading___Toc59008978">
            <w:r>
              <w:rPr>
                <w:rStyle w:val="IndexLink"/>
              </w:rPr>
              <w:t>30</w:t>
            </w:r>
          </w:hyperlink>
        </w:p>
        <w:p>
          <w:pPr>
            <w:pStyle w:val="Contents5"/>
            <w:rPr>
              <w:rFonts w:ascii="Calibri" w:hAnsi="Calibri" w:cs="Calibri"/>
              <w:sz w:val="22"/>
              <w:szCs w:val="22"/>
              <w:lang w:eastAsia="en-GB"/>
            </w:rPr>
          </w:pPr>
          <w:r>
            <w:rPr/>
            <w:t>5.1.2.1.9</w:t>
          </w:r>
          <w:r>
            <w:rPr>
              <w:rFonts w:cs="Calibri" w:ascii="Calibri" w:hAnsi="Calibri"/>
              <w:sz w:val="22"/>
              <w:szCs w:val="22"/>
              <w:lang w:eastAsia="en-GB"/>
            </w:rPr>
            <w:tab/>
          </w:r>
          <w:r>
            <w:rPr/>
            <w:t>CAMEL information</w:t>
            <w:tab/>
          </w:r>
          <w:hyperlink w:anchor="__RefHeading___Toc59008979">
            <w:r>
              <w:rPr>
                <w:rStyle w:val="IndexLink"/>
              </w:rPr>
              <w:t>31</w:t>
            </w:r>
          </w:hyperlink>
        </w:p>
        <w:p>
          <w:pPr>
            <w:pStyle w:val="Contents5"/>
            <w:rPr>
              <w:rFonts w:ascii="Calibri" w:hAnsi="Calibri" w:cs="Calibri"/>
              <w:sz w:val="22"/>
              <w:szCs w:val="22"/>
              <w:lang w:eastAsia="en-GB"/>
            </w:rPr>
          </w:pPr>
          <w:r>
            <w:rPr/>
            <w:t>5.1.2.1.10</w:t>
          </w:r>
          <w:r>
            <w:rPr>
              <w:rFonts w:cs="Calibri" w:ascii="Calibri" w:hAnsi="Calibri"/>
              <w:sz w:val="22"/>
              <w:szCs w:val="22"/>
              <w:lang w:eastAsia="en-GB"/>
            </w:rPr>
            <w:tab/>
          </w:r>
          <w:r>
            <w:rPr/>
            <w:t>CAMEL initiated CF indicator</w:t>
            <w:tab/>
          </w:r>
          <w:hyperlink w:anchor="__RefHeading___Toc59008980">
            <w:r>
              <w:rPr>
                <w:rStyle w:val="IndexLink"/>
              </w:rPr>
              <w:t>31</w:t>
            </w:r>
          </w:hyperlink>
        </w:p>
        <w:p>
          <w:pPr>
            <w:pStyle w:val="Contents5"/>
            <w:rPr>
              <w:rFonts w:ascii="Calibri" w:hAnsi="Calibri" w:cs="Calibri"/>
              <w:sz w:val="22"/>
              <w:szCs w:val="22"/>
              <w:lang w:eastAsia="en-GB"/>
            </w:rPr>
          </w:pPr>
          <w:r>
            <w:rPr/>
            <w:t>5.1.2.1.11</w:t>
          </w:r>
          <w:r>
            <w:rPr>
              <w:rFonts w:cs="Calibri" w:ascii="Calibri" w:hAnsi="Calibri"/>
              <w:sz w:val="22"/>
              <w:szCs w:val="22"/>
              <w:lang w:eastAsia="en-GB"/>
            </w:rPr>
            <w:tab/>
          </w:r>
          <w:r>
            <w:rPr/>
            <w:t>CAMEL modified Service Centre</w:t>
            <w:tab/>
          </w:r>
          <w:hyperlink w:anchor="__RefHeading___Toc59008981">
            <w:r>
              <w:rPr>
                <w:rStyle w:val="IndexLink"/>
              </w:rPr>
              <w:t>31</w:t>
            </w:r>
          </w:hyperlink>
        </w:p>
        <w:p>
          <w:pPr>
            <w:pStyle w:val="Contents5"/>
            <w:rPr>
              <w:rFonts w:ascii="Calibri" w:hAnsi="Calibri" w:cs="Calibri"/>
              <w:sz w:val="22"/>
              <w:szCs w:val="22"/>
              <w:lang w:eastAsia="en-GB"/>
            </w:rPr>
          </w:pPr>
          <w:r>
            <w:rPr/>
            <w:t>5.1.2.1.12</w:t>
          </w:r>
          <w:r>
            <w:rPr>
              <w:rFonts w:cs="Calibri" w:ascii="Calibri" w:hAnsi="Calibri"/>
              <w:sz w:val="22"/>
              <w:szCs w:val="22"/>
              <w:lang w:eastAsia="en-GB"/>
            </w:rPr>
            <w:tab/>
          </w:r>
          <w:r>
            <w:rPr/>
            <w:t>CAMEL SMS Information</w:t>
            <w:tab/>
          </w:r>
          <w:hyperlink w:anchor="__RefHeading___Toc59008982">
            <w:r>
              <w:rPr>
                <w:rStyle w:val="IndexLink"/>
              </w:rPr>
              <w:t>31</w:t>
            </w:r>
          </w:hyperlink>
        </w:p>
        <w:p>
          <w:pPr>
            <w:pStyle w:val="Contents5"/>
            <w:rPr>
              <w:rFonts w:ascii="Calibri" w:hAnsi="Calibri" w:cs="Calibri"/>
              <w:sz w:val="22"/>
              <w:szCs w:val="22"/>
              <w:lang w:eastAsia="en-GB"/>
            </w:rPr>
          </w:pPr>
          <w:r>
            <w:rPr/>
            <w:t>5.1.2.1.13</w:t>
          </w:r>
          <w:r>
            <w:rPr>
              <w:rFonts w:cs="Calibri" w:ascii="Calibri" w:hAnsi="Calibri"/>
              <w:sz w:val="22"/>
              <w:szCs w:val="22"/>
              <w:lang w:eastAsia="en-GB"/>
            </w:rPr>
            <w:tab/>
          </w:r>
          <w:r>
            <w:rPr/>
            <w:t>Cause for termination</w:t>
            <w:tab/>
          </w:r>
          <w:hyperlink w:anchor="__RefHeading___Toc59008983">
            <w:r>
              <w:rPr>
                <w:rStyle w:val="IndexLink"/>
              </w:rPr>
              <w:t>32</w:t>
            </w:r>
          </w:hyperlink>
        </w:p>
        <w:p>
          <w:pPr>
            <w:pStyle w:val="Contents5"/>
            <w:rPr>
              <w:rFonts w:ascii="Calibri" w:hAnsi="Calibri" w:cs="Calibri"/>
              <w:sz w:val="22"/>
              <w:szCs w:val="22"/>
              <w:lang w:eastAsia="en-GB"/>
            </w:rPr>
          </w:pPr>
          <w:r>
            <w:rPr/>
            <w:t>5.1.2.1.14</w:t>
          </w:r>
          <w:r>
            <w:rPr>
              <w:rFonts w:cs="Calibri" w:ascii="Calibri" w:hAnsi="Calibri"/>
              <w:sz w:val="22"/>
              <w:szCs w:val="22"/>
              <w:lang w:eastAsia="en-GB"/>
            </w:rPr>
            <w:tab/>
          </w:r>
          <w:r>
            <w:rPr/>
            <w:t>Channel Coding Accepted/Channel Coding Used</w:t>
            <w:tab/>
          </w:r>
          <w:hyperlink w:anchor="__RefHeading___Toc59008984">
            <w:r>
              <w:rPr>
                <w:rStyle w:val="IndexLink"/>
              </w:rPr>
              <w:t>32</w:t>
            </w:r>
          </w:hyperlink>
        </w:p>
        <w:p>
          <w:pPr>
            <w:pStyle w:val="Contents5"/>
            <w:rPr>
              <w:rFonts w:ascii="Calibri" w:hAnsi="Calibri" w:cs="Calibri"/>
              <w:sz w:val="22"/>
              <w:szCs w:val="22"/>
              <w:lang w:eastAsia="en-GB"/>
            </w:rPr>
          </w:pPr>
          <w:r>
            <w:rPr/>
            <w:t>5.1.2.1.15</w:t>
          </w:r>
          <w:r>
            <w:rPr>
              <w:rFonts w:cs="Calibri" w:ascii="Calibri" w:hAnsi="Calibri"/>
              <w:sz w:val="22"/>
              <w:szCs w:val="22"/>
              <w:lang w:eastAsia="en-GB"/>
            </w:rPr>
            <w:tab/>
          </w:r>
          <w:r>
            <w:rPr/>
            <w:t>Data volume</w:t>
            <w:tab/>
          </w:r>
          <w:hyperlink w:anchor="__RefHeading___Toc59008985">
            <w:r>
              <w:rPr>
                <w:rStyle w:val="IndexLink"/>
              </w:rPr>
              <w:t>32</w:t>
            </w:r>
          </w:hyperlink>
        </w:p>
        <w:p>
          <w:pPr>
            <w:pStyle w:val="Contents5"/>
            <w:rPr>
              <w:rFonts w:ascii="Calibri" w:hAnsi="Calibri" w:cs="Calibri"/>
              <w:sz w:val="22"/>
              <w:szCs w:val="22"/>
              <w:lang w:eastAsia="en-GB"/>
            </w:rPr>
          </w:pPr>
          <w:r>
            <w:rPr/>
            <w:t>5.1.2.1.16</w:t>
          </w:r>
          <w:r>
            <w:rPr>
              <w:rFonts w:cs="Calibri" w:ascii="Calibri" w:hAnsi="Calibri"/>
              <w:sz w:val="22"/>
              <w:szCs w:val="22"/>
              <w:lang w:eastAsia="en-GB"/>
            </w:rPr>
            <w:tab/>
          </w:r>
          <w:r>
            <w:rPr/>
            <w:t>Default call/SMS handling</w:t>
            <w:tab/>
          </w:r>
          <w:hyperlink w:anchor="__RefHeading___Toc59008986">
            <w:r>
              <w:rPr>
                <w:rStyle w:val="IndexLink"/>
              </w:rPr>
              <w:t>32</w:t>
            </w:r>
          </w:hyperlink>
        </w:p>
        <w:p>
          <w:pPr>
            <w:pStyle w:val="Contents5"/>
            <w:rPr>
              <w:rFonts w:ascii="Calibri" w:hAnsi="Calibri" w:cs="Calibri"/>
              <w:sz w:val="22"/>
              <w:szCs w:val="22"/>
              <w:lang w:eastAsia="en-GB"/>
            </w:rPr>
          </w:pPr>
          <w:r>
            <w:rPr/>
            <w:t>5.1.2.1.17</w:t>
          </w:r>
          <w:r>
            <w:rPr>
              <w:rFonts w:cs="Calibri" w:ascii="Calibri" w:hAnsi="Calibri"/>
              <w:sz w:val="22"/>
              <w:szCs w:val="22"/>
              <w:lang w:eastAsia="en-GB"/>
            </w:rPr>
            <w:tab/>
          </w:r>
          <w:r>
            <w:rPr/>
            <w:t>Destination Subscriber Number</w:t>
            <w:tab/>
          </w:r>
          <w:hyperlink w:anchor="__RefHeading___Toc59008987">
            <w:r>
              <w:rPr>
                <w:rStyle w:val="IndexLink"/>
              </w:rPr>
              <w:t>32</w:t>
            </w:r>
          </w:hyperlink>
        </w:p>
        <w:p>
          <w:pPr>
            <w:pStyle w:val="Contents5"/>
            <w:rPr>
              <w:rFonts w:ascii="Calibri" w:hAnsi="Calibri" w:cs="Calibri"/>
              <w:sz w:val="22"/>
              <w:szCs w:val="22"/>
              <w:lang w:eastAsia="en-GB"/>
            </w:rPr>
          </w:pPr>
          <w:r>
            <w:rPr/>
            <w:t>5.1.2.1.18</w:t>
          </w:r>
          <w:r>
            <w:rPr>
              <w:rFonts w:cs="Calibri" w:ascii="Calibri" w:hAnsi="Calibri"/>
              <w:sz w:val="22"/>
              <w:szCs w:val="22"/>
              <w:lang w:eastAsia="en-GB"/>
            </w:rPr>
            <w:tab/>
          </w:r>
          <w:r>
            <w:rPr/>
            <w:t>Diagnostics</w:t>
            <w:tab/>
          </w:r>
          <w:hyperlink w:anchor="__RefHeading___Toc59008988">
            <w:r>
              <w:rPr>
                <w:rStyle w:val="IndexLink"/>
              </w:rPr>
              <w:t>32</w:t>
            </w:r>
          </w:hyperlink>
        </w:p>
        <w:p>
          <w:pPr>
            <w:pStyle w:val="Contents5"/>
            <w:rPr>
              <w:rFonts w:ascii="Calibri" w:hAnsi="Calibri" w:cs="Calibri"/>
              <w:sz w:val="22"/>
              <w:szCs w:val="22"/>
              <w:lang w:eastAsia="en-GB"/>
            </w:rPr>
          </w:pPr>
          <w:r>
            <w:rPr/>
            <w:t>5.1.2.1.19</w:t>
          </w:r>
          <w:r>
            <w:rPr>
              <w:rFonts w:cs="Calibri" w:ascii="Calibri" w:hAnsi="Calibri"/>
              <w:sz w:val="22"/>
              <w:szCs w:val="22"/>
              <w:lang w:eastAsia="en-GB"/>
            </w:rPr>
            <w:tab/>
          </w:r>
          <w:r>
            <w:rPr/>
            <w:t>EMS-Digits</w:t>
            <w:tab/>
          </w:r>
          <w:hyperlink w:anchor="__RefHeading___Toc59008989">
            <w:r>
              <w:rPr>
                <w:rStyle w:val="IndexLink"/>
              </w:rPr>
              <w:t>33</w:t>
            </w:r>
          </w:hyperlink>
        </w:p>
        <w:p>
          <w:pPr>
            <w:pStyle w:val="Contents5"/>
            <w:rPr>
              <w:rFonts w:ascii="Calibri" w:hAnsi="Calibri" w:cs="Calibri"/>
              <w:sz w:val="22"/>
              <w:szCs w:val="22"/>
              <w:lang w:eastAsia="en-GB"/>
            </w:rPr>
          </w:pPr>
          <w:r>
            <w:rPr/>
            <w:t>5.1.2.1.20</w:t>
          </w:r>
          <w:r>
            <w:rPr>
              <w:rFonts w:cs="Calibri" w:ascii="Calibri" w:hAnsi="Calibri"/>
              <w:sz w:val="22"/>
              <w:szCs w:val="22"/>
              <w:lang w:eastAsia="en-GB"/>
            </w:rPr>
            <w:tab/>
          </w:r>
          <w:r>
            <w:rPr/>
            <w:t>EMS-Key</w:t>
            <w:tab/>
          </w:r>
          <w:hyperlink w:anchor="__RefHeading___Toc59008990">
            <w:r>
              <w:rPr>
                <w:rStyle w:val="IndexLink"/>
              </w:rPr>
              <w:t>33</w:t>
            </w:r>
          </w:hyperlink>
        </w:p>
        <w:p>
          <w:pPr>
            <w:pStyle w:val="Contents5"/>
            <w:rPr>
              <w:rFonts w:ascii="Calibri" w:hAnsi="Calibri" w:cs="Calibri"/>
              <w:sz w:val="22"/>
              <w:szCs w:val="22"/>
              <w:lang w:eastAsia="en-GB"/>
            </w:rPr>
          </w:pPr>
          <w:r>
            <w:rPr/>
            <w:t>5.1.2.1.21</w:t>
          </w:r>
          <w:r>
            <w:rPr>
              <w:rFonts w:cs="Calibri" w:ascii="Calibri" w:hAnsi="Calibri"/>
              <w:sz w:val="22"/>
              <w:szCs w:val="22"/>
              <w:lang w:eastAsia="en-GB"/>
            </w:rPr>
            <w:tab/>
          </w:r>
          <w:r>
            <w:rPr/>
            <w:t>Entity number</w:t>
            <w:tab/>
          </w:r>
          <w:hyperlink w:anchor="__RefHeading___Toc59008991">
            <w:r>
              <w:rPr>
                <w:rStyle w:val="IndexLink"/>
              </w:rPr>
              <w:t>33</w:t>
            </w:r>
          </w:hyperlink>
        </w:p>
        <w:p>
          <w:pPr>
            <w:pStyle w:val="Contents5"/>
            <w:rPr>
              <w:rFonts w:ascii="Calibri" w:hAnsi="Calibri" w:cs="Calibri"/>
              <w:sz w:val="22"/>
              <w:szCs w:val="22"/>
              <w:lang w:eastAsia="en-GB"/>
            </w:rPr>
          </w:pPr>
          <w:r>
            <w:rPr/>
            <w:t>5.1.2.1.22</w:t>
          </w:r>
          <w:r>
            <w:rPr>
              <w:rFonts w:cs="Calibri" w:ascii="Calibri" w:hAnsi="Calibri"/>
              <w:sz w:val="22"/>
              <w:szCs w:val="22"/>
              <w:lang w:eastAsia="en-GB"/>
            </w:rPr>
            <w:tab/>
          </w:r>
          <w:r>
            <w:rPr/>
            <w:t>Equipment id</w:t>
            <w:tab/>
          </w:r>
          <w:hyperlink w:anchor="__RefHeading___Toc59008992">
            <w:r>
              <w:rPr>
                <w:rStyle w:val="IndexLink"/>
              </w:rPr>
              <w:t>33</w:t>
            </w:r>
          </w:hyperlink>
        </w:p>
        <w:p>
          <w:pPr>
            <w:pStyle w:val="Contents5"/>
            <w:rPr>
              <w:rFonts w:ascii="Calibri" w:hAnsi="Calibri" w:cs="Calibri"/>
              <w:sz w:val="22"/>
              <w:szCs w:val="22"/>
              <w:lang w:eastAsia="en-GB"/>
            </w:rPr>
          </w:pPr>
          <w:r>
            <w:rPr/>
            <w:t>5.1.2.1.23</w:t>
          </w:r>
          <w:r>
            <w:rPr>
              <w:rFonts w:cs="Calibri" w:ascii="Calibri" w:hAnsi="Calibri"/>
              <w:sz w:val="22"/>
              <w:szCs w:val="22"/>
              <w:lang w:eastAsia="en-GB"/>
            </w:rPr>
            <w:tab/>
          </w:r>
          <w:r>
            <w:rPr/>
            <w:t>Equipment type</w:t>
            <w:tab/>
          </w:r>
          <w:hyperlink w:anchor="__RefHeading___Toc59008993">
            <w:r>
              <w:rPr>
                <w:rStyle w:val="IndexLink"/>
              </w:rPr>
              <w:t>33</w:t>
            </w:r>
          </w:hyperlink>
        </w:p>
        <w:p>
          <w:pPr>
            <w:pStyle w:val="Contents5"/>
            <w:rPr>
              <w:rFonts w:ascii="Calibri" w:hAnsi="Calibri" w:cs="Calibri"/>
              <w:sz w:val="22"/>
              <w:szCs w:val="22"/>
              <w:lang w:eastAsia="en-GB"/>
            </w:rPr>
          </w:pPr>
          <w:r>
            <w:rPr/>
            <w:t>5.1.2.1.24</w:t>
          </w:r>
          <w:r>
            <w:rPr>
              <w:rFonts w:cs="Calibri" w:ascii="Calibri" w:hAnsi="Calibri"/>
              <w:sz w:val="22"/>
              <w:szCs w:val="22"/>
              <w:lang w:eastAsia="en-GB"/>
            </w:rPr>
            <w:tab/>
          </w:r>
          <w:r>
            <w:rPr/>
            <w:t>Event time stamps</w:t>
            <w:tab/>
          </w:r>
          <w:hyperlink w:anchor="__RefHeading___Toc59008994">
            <w:r>
              <w:rPr>
                <w:rStyle w:val="IndexLink"/>
              </w:rPr>
              <w:t>33</w:t>
            </w:r>
          </w:hyperlink>
        </w:p>
        <w:p>
          <w:pPr>
            <w:pStyle w:val="Contents5"/>
            <w:rPr>
              <w:rFonts w:ascii="Calibri" w:hAnsi="Calibri" w:cs="Calibri"/>
              <w:sz w:val="22"/>
              <w:szCs w:val="22"/>
              <w:lang w:eastAsia="en-GB"/>
            </w:rPr>
          </w:pPr>
          <w:r>
            <w:rPr/>
            <w:t>5.1.2.1.25</w:t>
          </w:r>
          <w:r>
            <w:rPr>
              <w:rFonts w:cs="Calibri" w:ascii="Calibri" w:hAnsi="Calibri"/>
              <w:sz w:val="22"/>
              <w:szCs w:val="22"/>
              <w:lang w:eastAsia="en-GB"/>
            </w:rPr>
            <w:tab/>
          </w:r>
          <w:r>
            <w:rPr/>
            <w:t>Fixed Network User Rate</w:t>
            <w:tab/>
          </w:r>
          <w:hyperlink w:anchor="__RefHeading___Toc59008995">
            <w:r>
              <w:rPr>
                <w:rStyle w:val="IndexLink"/>
              </w:rPr>
              <w:t>34</w:t>
            </w:r>
          </w:hyperlink>
        </w:p>
        <w:p>
          <w:pPr>
            <w:pStyle w:val="Contents5"/>
            <w:rPr>
              <w:rFonts w:ascii="Calibri" w:hAnsi="Calibri" w:cs="Calibri"/>
              <w:sz w:val="22"/>
              <w:szCs w:val="22"/>
              <w:lang w:eastAsia="en-GB"/>
            </w:rPr>
          </w:pPr>
          <w:r>
            <w:rPr/>
            <w:t>5.1.2.1.26</w:t>
          </w:r>
          <w:r>
            <w:rPr>
              <w:rFonts w:cs="Calibri" w:ascii="Calibri" w:hAnsi="Calibri"/>
              <w:sz w:val="22"/>
              <w:szCs w:val="22"/>
              <w:lang w:eastAsia="en-GB"/>
            </w:rPr>
            <w:tab/>
          </w:r>
          <w:r>
            <w:rPr/>
            <w:t>Free format data</w:t>
            <w:tab/>
          </w:r>
          <w:hyperlink w:anchor="__RefHeading___Toc59008996">
            <w:r>
              <w:rPr>
                <w:rStyle w:val="IndexLink"/>
              </w:rPr>
              <w:t>34</w:t>
            </w:r>
          </w:hyperlink>
        </w:p>
        <w:p>
          <w:pPr>
            <w:pStyle w:val="Contents5"/>
            <w:rPr>
              <w:rFonts w:ascii="Calibri" w:hAnsi="Calibri" w:cs="Calibri"/>
              <w:sz w:val="22"/>
              <w:szCs w:val="22"/>
              <w:lang w:eastAsia="en-GB"/>
            </w:rPr>
          </w:pPr>
          <w:r>
            <w:rPr/>
            <w:t>5.1.2.1.27</w:t>
          </w:r>
          <w:r>
            <w:rPr>
              <w:rFonts w:cs="Calibri" w:ascii="Calibri" w:hAnsi="Calibri"/>
              <w:sz w:val="22"/>
              <w:szCs w:val="22"/>
              <w:lang w:eastAsia="en-GB"/>
            </w:rPr>
            <w:tab/>
          </w:r>
          <w:r>
            <w:rPr/>
            <w:t>Free format data append indicator</w:t>
            <w:tab/>
          </w:r>
          <w:hyperlink w:anchor="__RefHeading___Toc59008997">
            <w:r>
              <w:rPr>
                <w:rStyle w:val="IndexLink"/>
              </w:rPr>
              <w:t>34</w:t>
            </w:r>
          </w:hyperlink>
        </w:p>
        <w:p>
          <w:pPr>
            <w:pStyle w:val="Contents5"/>
            <w:rPr>
              <w:rFonts w:ascii="Calibri" w:hAnsi="Calibri" w:cs="Calibri"/>
              <w:sz w:val="22"/>
              <w:szCs w:val="22"/>
              <w:lang w:eastAsia="en-GB"/>
            </w:rPr>
          </w:pPr>
          <w:r>
            <w:rPr/>
            <w:t>5.1.2.1.28</w:t>
          </w:r>
          <w:r>
            <w:rPr>
              <w:rFonts w:cs="Calibri" w:ascii="Calibri" w:hAnsi="Calibri"/>
              <w:sz w:val="22"/>
              <w:szCs w:val="22"/>
              <w:lang w:eastAsia="en-GB"/>
            </w:rPr>
            <w:tab/>
          </w:r>
          <w:r>
            <w:rPr/>
            <w:t>GsmSCF address</w:t>
            <w:tab/>
          </w:r>
          <w:hyperlink w:anchor="__RefHeading___Toc59008998">
            <w:r>
              <w:rPr>
                <w:rStyle w:val="IndexLink"/>
              </w:rPr>
              <w:t>34</w:t>
            </w:r>
          </w:hyperlink>
        </w:p>
        <w:p>
          <w:pPr>
            <w:pStyle w:val="Contents5"/>
            <w:rPr>
              <w:rFonts w:ascii="Calibri" w:hAnsi="Calibri" w:cs="Calibri"/>
              <w:sz w:val="22"/>
              <w:szCs w:val="22"/>
              <w:lang w:eastAsia="en-GB"/>
            </w:rPr>
          </w:pPr>
          <w:r>
            <w:rPr/>
            <w:t>5.1.2.1.29</w:t>
          </w:r>
          <w:r>
            <w:rPr>
              <w:rFonts w:cs="Calibri" w:ascii="Calibri" w:hAnsi="Calibri"/>
              <w:sz w:val="22"/>
              <w:szCs w:val="22"/>
              <w:lang w:eastAsia="en-GB"/>
            </w:rPr>
            <w:tab/>
          </w:r>
          <w:r>
            <w:rPr/>
            <w:t>Guaranteed Bit Rate</w:t>
            <w:tab/>
          </w:r>
          <w:hyperlink w:anchor="__RefHeading___Toc59008999">
            <w:r>
              <w:rPr>
                <w:rStyle w:val="IndexLink"/>
              </w:rPr>
              <w:t>34</w:t>
            </w:r>
          </w:hyperlink>
        </w:p>
        <w:p>
          <w:pPr>
            <w:pStyle w:val="Contents5"/>
            <w:rPr>
              <w:rFonts w:ascii="Calibri" w:hAnsi="Calibri" w:cs="Calibri"/>
              <w:sz w:val="22"/>
              <w:szCs w:val="22"/>
              <w:lang w:eastAsia="en-GB"/>
            </w:rPr>
          </w:pPr>
          <w:r>
            <w:rPr/>
            <w:t>5.1.2.1.30</w:t>
          </w:r>
          <w:r>
            <w:rPr>
              <w:rFonts w:cs="Calibri" w:ascii="Calibri" w:hAnsi="Calibri"/>
              <w:sz w:val="22"/>
              <w:szCs w:val="22"/>
              <w:lang w:eastAsia="en-GB"/>
            </w:rPr>
            <w:tab/>
          </w:r>
          <w:r>
            <w:rPr/>
            <w:t>HSCSD parameters/Change of HSCSD parameters</w:t>
            <w:tab/>
          </w:r>
          <w:hyperlink w:anchor="__RefHeading___Toc59009000">
            <w:r>
              <w:rPr>
                <w:rStyle w:val="IndexLink"/>
              </w:rPr>
              <w:t>35</w:t>
            </w:r>
          </w:hyperlink>
        </w:p>
        <w:p>
          <w:pPr>
            <w:pStyle w:val="Contents5"/>
            <w:rPr>
              <w:rFonts w:ascii="Calibri" w:hAnsi="Calibri" w:cs="Calibri"/>
              <w:sz w:val="22"/>
              <w:szCs w:val="22"/>
              <w:lang w:eastAsia="en-GB"/>
            </w:rPr>
          </w:pPr>
          <w:r>
            <w:rPr/>
            <w:t>5.1.2.1.31</w:t>
          </w:r>
          <w:r>
            <w:rPr>
              <w:rFonts w:cs="Calibri" w:ascii="Calibri" w:hAnsi="Calibri"/>
              <w:sz w:val="22"/>
              <w:szCs w:val="22"/>
              <w:lang w:eastAsia="en-GB"/>
            </w:rPr>
            <w:tab/>
          </w:r>
          <w:r>
            <w:rPr/>
            <w:t>Incoming/outgoing trunk group</w:t>
            <w:tab/>
          </w:r>
          <w:hyperlink w:anchor="__RefHeading___Toc59009001">
            <w:r>
              <w:rPr>
                <w:rStyle w:val="IndexLink"/>
              </w:rPr>
              <w:t>35</w:t>
            </w:r>
          </w:hyperlink>
        </w:p>
        <w:p>
          <w:pPr>
            <w:pStyle w:val="Contents5"/>
            <w:rPr>
              <w:rFonts w:ascii="Calibri" w:hAnsi="Calibri" w:cs="Calibri"/>
              <w:sz w:val="22"/>
              <w:szCs w:val="22"/>
              <w:lang w:eastAsia="en-GB"/>
            </w:rPr>
          </w:pPr>
          <w:r>
            <w:rPr/>
            <w:t>5.1.2.1.32</w:t>
          </w:r>
          <w:r>
            <w:rPr>
              <w:rFonts w:cs="Calibri" w:ascii="Calibri" w:hAnsi="Calibri"/>
              <w:sz w:val="22"/>
              <w:szCs w:val="22"/>
              <w:lang w:eastAsia="en-GB"/>
            </w:rPr>
            <w:tab/>
          </w:r>
          <w:r>
            <w:rPr/>
            <w:t>Interrogation result</w:t>
            <w:tab/>
          </w:r>
          <w:hyperlink w:anchor="__RefHeading___Toc59009002">
            <w:r>
              <w:rPr>
                <w:rStyle w:val="IndexLink"/>
              </w:rPr>
              <w:t>35</w:t>
            </w:r>
          </w:hyperlink>
        </w:p>
        <w:p>
          <w:pPr>
            <w:pStyle w:val="Contents5"/>
            <w:rPr>
              <w:rFonts w:ascii="Calibri" w:hAnsi="Calibri" w:cs="Calibri"/>
              <w:sz w:val="22"/>
              <w:szCs w:val="22"/>
              <w:lang w:eastAsia="en-GB"/>
            </w:rPr>
          </w:pPr>
          <w:r>
            <w:rPr/>
            <w:t>5.1.2.1.33</w:t>
          </w:r>
          <w:r>
            <w:rPr>
              <w:rFonts w:cs="Calibri" w:ascii="Calibri" w:hAnsi="Calibri"/>
              <w:sz w:val="22"/>
              <w:szCs w:val="22"/>
              <w:lang w:eastAsia="en-GB"/>
            </w:rPr>
            <w:tab/>
          </w:r>
          <w:r>
            <w:rPr/>
            <w:t>IMEI Check Event</w:t>
            <w:tab/>
          </w:r>
          <w:hyperlink w:anchor="__RefHeading___Toc59009003">
            <w:r>
              <w:rPr>
                <w:rStyle w:val="IndexLink"/>
              </w:rPr>
              <w:t>35</w:t>
            </w:r>
          </w:hyperlink>
        </w:p>
        <w:p>
          <w:pPr>
            <w:pStyle w:val="Contents5"/>
            <w:rPr>
              <w:rFonts w:ascii="Calibri" w:hAnsi="Calibri" w:cs="Calibri"/>
              <w:sz w:val="22"/>
              <w:szCs w:val="22"/>
              <w:lang w:eastAsia="en-GB"/>
            </w:rPr>
          </w:pPr>
          <w:r>
            <w:rPr/>
            <w:t>5.1.2.1.34</w:t>
          </w:r>
          <w:r>
            <w:rPr>
              <w:rFonts w:cs="Calibri" w:ascii="Calibri" w:hAnsi="Calibri"/>
              <w:sz w:val="22"/>
              <w:szCs w:val="22"/>
              <w:lang w:eastAsia="en-GB"/>
            </w:rPr>
            <w:tab/>
          </w:r>
          <w:r>
            <w:rPr/>
            <w:t>IMEI Status</w:t>
            <w:tab/>
          </w:r>
          <w:hyperlink w:anchor="__RefHeading___Toc59009004">
            <w:r>
              <w:rPr>
                <w:rStyle w:val="IndexLink"/>
              </w:rPr>
              <w:t>35</w:t>
            </w:r>
          </w:hyperlink>
        </w:p>
        <w:p>
          <w:pPr>
            <w:pStyle w:val="Contents5"/>
            <w:rPr>
              <w:rFonts w:ascii="Calibri" w:hAnsi="Calibri" w:cs="Calibri"/>
              <w:sz w:val="22"/>
              <w:szCs w:val="22"/>
              <w:lang w:eastAsia="en-GB"/>
            </w:rPr>
          </w:pPr>
          <w:r>
            <w:rPr/>
            <w:t>5.1.2.1.35</w:t>
          </w:r>
          <w:r>
            <w:rPr>
              <w:rFonts w:cs="Calibri" w:ascii="Calibri" w:hAnsi="Calibri"/>
              <w:sz w:val="22"/>
              <w:szCs w:val="22"/>
              <w:lang w:eastAsia="en-GB"/>
            </w:rPr>
            <w:tab/>
          </w:r>
          <w:r>
            <w:rPr/>
            <w:t>JIP Parameter</w:t>
            <w:tab/>
          </w:r>
          <w:hyperlink w:anchor="__RefHeading___Toc59009005">
            <w:r>
              <w:rPr>
                <w:rStyle w:val="IndexLink"/>
              </w:rPr>
              <w:t>36</w:t>
            </w:r>
          </w:hyperlink>
        </w:p>
        <w:p>
          <w:pPr>
            <w:pStyle w:val="Contents5"/>
            <w:rPr>
              <w:rFonts w:ascii="Calibri" w:hAnsi="Calibri" w:cs="Calibri"/>
              <w:sz w:val="22"/>
              <w:szCs w:val="22"/>
              <w:lang w:eastAsia="en-GB"/>
            </w:rPr>
          </w:pPr>
          <w:r>
            <w:rPr/>
            <w:t>5.1.2.1.36</w:t>
          </w:r>
          <w:r>
            <w:rPr>
              <w:rFonts w:cs="Calibri" w:ascii="Calibri" w:hAnsi="Calibri"/>
              <w:sz w:val="22"/>
              <w:szCs w:val="22"/>
              <w:lang w:eastAsia="en-GB"/>
            </w:rPr>
            <w:tab/>
          </w:r>
          <w:r>
            <w:rPr/>
            <w:t>JIP Query Status Indicator</w:t>
            <w:tab/>
          </w:r>
          <w:hyperlink w:anchor="__RefHeading___Toc59009006">
            <w:r>
              <w:rPr>
                <w:rStyle w:val="IndexLink"/>
              </w:rPr>
              <w:t>36</w:t>
            </w:r>
          </w:hyperlink>
        </w:p>
        <w:p>
          <w:pPr>
            <w:pStyle w:val="Contents5"/>
            <w:rPr>
              <w:rFonts w:ascii="Calibri" w:hAnsi="Calibri" w:cs="Calibri"/>
              <w:sz w:val="22"/>
              <w:szCs w:val="22"/>
              <w:lang w:val="fr-FR" w:eastAsia="en-GB"/>
            </w:rPr>
          </w:pPr>
          <w:r>
            <w:rPr>
              <w:lang w:val="fr-FR"/>
            </w:rPr>
            <w:t>5.1.2.1.37</w:t>
          </w:r>
          <w:r>
            <w:rPr>
              <w:rFonts w:cs="Calibri" w:ascii="Calibri" w:hAnsi="Calibri"/>
              <w:sz w:val="22"/>
              <w:szCs w:val="22"/>
              <w:lang w:val="fr-FR" w:eastAsia="en-GB"/>
            </w:rPr>
            <w:tab/>
          </w:r>
          <w:r>
            <w:rPr>
              <w:lang w:val="fr-FR"/>
            </w:rPr>
            <w:t>JIP Source Indicator</w:t>
            <w:tab/>
          </w:r>
          <w:hyperlink w:anchor="__RefHeading___Toc59009007">
            <w:r>
              <w:rPr>
                <w:rStyle w:val="IndexLink"/>
                <w:lang w:val="fr-FR"/>
              </w:rPr>
              <w:t>36</w:t>
            </w:r>
          </w:hyperlink>
        </w:p>
        <w:p>
          <w:pPr>
            <w:pStyle w:val="Contents5"/>
            <w:rPr>
              <w:rFonts w:ascii="Calibri" w:hAnsi="Calibri" w:cs="Calibri"/>
              <w:sz w:val="22"/>
              <w:szCs w:val="22"/>
              <w:lang w:val="fr-FR" w:eastAsia="en-GB"/>
            </w:rPr>
          </w:pPr>
          <w:r>
            <w:rPr>
              <w:lang w:val="fr-FR"/>
            </w:rPr>
            <w:t>5.1.2.1.38</w:t>
          </w:r>
          <w:r>
            <w:rPr>
              <w:rFonts w:cs="Calibri" w:ascii="Calibri" w:hAnsi="Calibri"/>
              <w:sz w:val="22"/>
              <w:szCs w:val="22"/>
              <w:lang w:val="fr-FR" w:eastAsia="en-GB"/>
            </w:rPr>
            <w:tab/>
          </w:r>
          <w:r>
            <w:rPr>
              <w:lang w:val="fr-FR"/>
            </w:rPr>
            <w:t>LCS Cause</w:t>
            <w:tab/>
          </w:r>
          <w:hyperlink w:anchor="__RefHeading___Toc59009008">
            <w:r>
              <w:rPr>
                <w:rStyle w:val="IndexLink"/>
                <w:lang w:val="fr-FR"/>
              </w:rPr>
              <w:t>36</w:t>
            </w:r>
          </w:hyperlink>
        </w:p>
        <w:p>
          <w:pPr>
            <w:pStyle w:val="Contents5"/>
            <w:rPr>
              <w:rFonts w:ascii="Calibri" w:hAnsi="Calibri" w:cs="Calibri"/>
              <w:sz w:val="22"/>
              <w:szCs w:val="22"/>
              <w:lang w:eastAsia="en-GB"/>
            </w:rPr>
          </w:pPr>
          <w:r>
            <w:rPr/>
            <w:t>5.1.2.1.39</w:t>
          </w:r>
          <w:r>
            <w:rPr>
              <w:rFonts w:cs="Calibri" w:ascii="Calibri" w:hAnsi="Calibri"/>
              <w:sz w:val="22"/>
              <w:szCs w:val="22"/>
              <w:lang w:eastAsia="en-GB"/>
            </w:rPr>
            <w:tab/>
          </w:r>
          <w:r>
            <w:rPr/>
            <w:t>LCS Client Identity</w:t>
            <w:tab/>
          </w:r>
          <w:hyperlink w:anchor="__RefHeading___Toc59009009">
            <w:r>
              <w:rPr>
                <w:rStyle w:val="IndexLink"/>
              </w:rPr>
              <w:t>36</w:t>
            </w:r>
          </w:hyperlink>
        </w:p>
        <w:p>
          <w:pPr>
            <w:pStyle w:val="Contents5"/>
            <w:rPr>
              <w:rFonts w:ascii="Calibri" w:hAnsi="Calibri" w:cs="Calibri"/>
              <w:sz w:val="22"/>
              <w:szCs w:val="22"/>
              <w:lang w:eastAsia="en-GB"/>
            </w:rPr>
          </w:pPr>
          <w:r>
            <w:rPr>
              <w:lang w:val="en-US"/>
            </w:rPr>
            <w:t>5.1.2.1.40</w:t>
          </w:r>
          <w:r>
            <w:rPr>
              <w:rFonts w:cs="Calibri" w:ascii="Calibri" w:hAnsi="Calibri"/>
              <w:sz w:val="22"/>
              <w:szCs w:val="22"/>
              <w:lang w:eastAsia="en-GB"/>
            </w:rPr>
            <w:tab/>
          </w:r>
          <w:r>
            <w:rPr>
              <w:lang w:val="en-US"/>
            </w:rPr>
            <w:t xml:space="preserve">LCS </w:t>
          </w:r>
          <w:r>
            <w:rPr>
              <w:color w:val="000000"/>
              <w:lang w:val="en-US"/>
            </w:rPr>
            <w:t>Client</w:t>
          </w:r>
          <w:r>
            <w:rPr>
              <w:lang w:val="en-US"/>
            </w:rPr>
            <w:t xml:space="preserve"> Type</w:t>
          </w:r>
          <w:r>
            <w:rPr/>
            <w:tab/>
          </w:r>
          <w:hyperlink w:anchor="__RefHeading___Toc59009010">
            <w:r>
              <w:rPr>
                <w:rStyle w:val="IndexLink"/>
              </w:rPr>
              <w:t>36</w:t>
            </w:r>
          </w:hyperlink>
        </w:p>
        <w:p>
          <w:pPr>
            <w:pStyle w:val="Contents5"/>
            <w:rPr>
              <w:rFonts w:ascii="Calibri" w:hAnsi="Calibri" w:cs="Calibri"/>
              <w:sz w:val="22"/>
              <w:szCs w:val="22"/>
              <w:lang w:eastAsia="en-GB"/>
            </w:rPr>
          </w:pPr>
          <w:r>
            <w:rPr/>
            <w:t>5.1.2.1.41</w:t>
          </w:r>
          <w:r>
            <w:rPr>
              <w:rFonts w:cs="Calibri" w:ascii="Calibri" w:hAnsi="Calibri"/>
              <w:sz w:val="22"/>
              <w:szCs w:val="22"/>
              <w:lang w:eastAsia="en-GB"/>
            </w:rPr>
            <w:tab/>
          </w:r>
          <w:r>
            <w:rPr/>
            <w:t>LCS Priority</w:t>
            <w:tab/>
          </w:r>
          <w:hyperlink w:anchor="__RefHeading___Toc59009011">
            <w:r>
              <w:rPr>
                <w:rStyle w:val="IndexLink"/>
              </w:rPr>
              <w:t>36</w:t>
            </w:r>
          </w:hyperlink>
        </w:p>
        <w:p>
          <w:pPr>
            <w:pStyle w:val="Contents5"/>
            <w:rPr>
              <w:rFonts w:ascii="Calibri" w:hAnsi="Calibri" w:cs="Calibri"/>
              <w:sz w:val="22"/>
              <w:szCs w:val="22"/>
              <w:lang w:eastAsia="en-GB"/>
            </w:rPr>
          </w:pPr>
          <w:r>
            <w:rPr/>
            <w:t>5.1.2.1.42</w:t>
          </w:r>
          <w:r>
            <w:rPr>
              <w:rFonts w:cs="Calibri" w:ascii="Calibri" w:hAnsi="Calibri"/>
              <w:sz w:val="22"/>
              <w:szCs w:val="22"/>
              <w:lang w:eastAsia="en-GB"/>
            </w:rPr>
            <w:tab/>
          </w:r>
          <w:r>
            <w:rPr/>
            <w:t>LCS QoS</w:t>
            <w:tab/>
          </w:r>
          <w:hyperlink w:anchor="__RefHeading___Toc59009012">
            <w:r>
              <w:rPr>
                <w:rStyle w:val="IndexLink"/>
              </w:rPr>
              <w:t>36</w:t>
            </w:r>
          </w:hyperlink>
        </w:p>
        <w:p>
          <w:pPr>
            <w:pStyle w:val="Contents5"/>
            <w:rPr>
              <w:rFonts w:ascii="Calibri" w:hAnsi="Calibri" w:cs="Calibri"/>
              <w:sz w:val="22"/>
              <w:szCs w:val="22"/>
              <w:lang w:eastAsia="en-GB"/>
            </w:rPr>
          </w:pPr>
          <w:r>
            <w:rPr/>
            <w:t>5.1.2.1.43</w:t>
          </w:r>
          <w:r>
            <w:rPr>
              <w:rFonts w:cs="Calibri" w:ascii="Calibri" w:hAnsi="Calibri"/>
              <w:sz w:val="22"/>
              <w:szCs w:val="22"/>
              <w:lang w:eastAsia="en-GB"/>
            </w:rPr>
            <w:tab/>
          </w:r>
          <w:r>
            <w:rPr/>
            <w:t>Level of CAMEL service</w:t>
            <w:tab/>
          </w:r>
          <w:hyperlink w:anchor="__RefHeading___Toc59009013">
            <w:r>
              <w:rPr>
                <w:rStyle w:val="IndexLink"/>
              </w:rPr>
              <w:t>37</w:t>
            </w:r>
          </w:hyperlink>
        </w:p>
        <w:p>
          <w:pPr>
            <w:pStyle w:val="Contents5"/>
            <w:rPr>
              <w:rFonts w:ascii="Calibri" w:hAnsi="Calibri" w:cs="Calibri"/>
              <w:sz w:val="22"/>
              <w:szCs w:val="22"/>
              <w:lang w:eastAsia="en-GB"/>
            </w:rPr>
          </w:pPr>
          <w:r>
            <w:rPr/>
            <w:t>5.1.2.1.44</w:t>
          </w:r>
          <w:r>
            <w:rPr>
              <w:rFonts w:cs="Calibri" w:ascii="Calibri" w:hAnsi="Calibri"/>
              <w:sz w:val="22"/>
              <w:szCs w:val="22"/>
              <w:lang w:eastAsia="en-GB"/>
            </w:rPr>
            <w:tab/>
          </w:r>
          <w:r>
            <w:rPr/>
            <w:t>Location/change of location</w:t>
            <w:tab/>
          </w:r>
          <w:hyperlink w:anchor="__RefHeading___Toc59009014">
            <w:r>
              <w:rPr>
                <w:rStyle w:val="IndexLink"/>
              </w:rPr>
              <w:t>37</w:t>
            </w:r>
          </w:hyperlink>
        </w:p>
        <w:p>
          <w:pPr>
            <w:pStyle w:val="Contents5"/>
            <w:rPr>
              <w:rFonts w:ascii="Calibri" w:hAnsi="Calibri" w:cs="Calibri"/>
              <w:sz w:val="22"/>
              <w:szCs w:val="22"/>
              <w:lang w:eastAsia="en-GB"/>
            </w:rPr>
          </w:pPr>
          <w:r>
            <w:rPr/>
            <w:t>5.1.2.1.45</w:t>
          </w:r>
          <w:r>
            <w:rPr>
              <w:rFonts w:cs="Calibri" w:ascii="Calibri" w:hAnsi="Calibri"/>
              <w:sz w:val="22"/>
              <w:szCs w:val="22"/>
              <w:lang w:eastAsia="en-GB"/>
            </w:rPr>
            <w:tab/>
          </w:r>
          <w:r>
            <w:rPr/>
            <w:t>Location Estimate</w:t>
            <w:tab/>
          </w:r>
          <w:hyperlink w:anchor="__RefHeading___Toc59009015">
            <w:r>
              <w:rPr>
                <w:rStyle w:val="IndexLink"/>
              </w:rPr>
              <w:t>37</w:t>
            </w:r>
          </w:hyperlink>
        </w:p>
        <w:p>
          <w:pPr>
            <w:pStyle w:val="Contents5"/>
            <w:rPr>
              <w:rFonts w:ascii="Calibri" w:hAnsi="Calibri" w:cs="Calibri"/>
              <w:sz w:val="22"/>
              <w:szCs w:val="22"/>
              <w:lang w:eastAsia="en-GB"/>
            </w:rPr>
          </w:pPr>
          <w:r>
            <w:rPr/>
            <w:t>5.1.2.1.46</w:t>
          </w:r>
          <w:r>
            <w:rPr>
              <w:rFonts w:cs="Calibri" w:ascii="Calibri" w:hAnsi="Calibri"/>
              <w:sz w:val="22"/>
              <w:szCs w:val="22"/>
              <w:lang w:eastAsia="en-GB"/>
            </w:rPr>
            <w:tab/>
          </w:r>
          <w:r>
            <w:rPr/>
            <w:t>Location Extension</w:t>
            <w:tab/>
          </w:r>
          <w:hyperlink w:anchor="__RefHeading___Toc59009016">
            <w:r>
              <w:rPr>
                <w:rStyle w:val="IndexLink"/>
              </w:rPr>
              <w:t>37</w:t>
            </w:r>
          </w:hyperlink>
        </w:p>
        <w:p>
          <w:pPr>
            <w:pStyle w:val="Contents5"/>
            <w:rPr>
              <w:rFonts w:ascii="Calibri" w:hAnsi="Calibri" w:cs="Calibri"/>
              <w:sz w:val="22"/>
              <w:szCs w:val="22"/>
              <w:lang w:eastAsia="en-GB"/>
            </w:rPr>
          </w:pPr>
          <w:r>
            <w:rPr/>
            <w:t>5.1.2.1.47</w:t>
          </w:r>
          <w:r>
            <w:rPr>
              <w:rFonts w:cs="Calibri" w:ascii="Calibri" w:hAnsi="Calibri"/>
              <w:sz w:val="22"/>
              <w:szCs w:val="22"/>
              <w:lang w:eastAsia="en-GB"/>
            </w:rPr>
            <w:tab/>
          </w:r>
          <w:r>
            <w:rPr/>
            <w:t>Location Routing Number (LRN)</w:t>
            <w:tab/>
          </w:r>
          <w:hyperlink w:anchor="__RefHeading___Toc59009017">
            <w:r>
              <w:rPr>
                <w:rStyle w:val="IndexLink"/>
              </w:rPr>
              <w:t>37</w:t>
            </w:r>
          </w:hyperlink>
        </w:p>
        <w:p>
          <w:pPr>
            <w:pStyle w:val="Contents5"/>
            <w:rPr>
              <w:rFonts w:ascii="Calibri" w:hAnsi="Calibri" w:cs="Calibri"/>
              <w:sz w:val="22"/>
              <w:szCs w:val="22"/>
              <w:lang w:eastAsia="en-GB"/>
            </w:rPr>
          </w:pPr>
          <w:r>
            <w:rPr/>
            <w:t>5.1.2.1.48</w:t>
          </w:r>
          <w:r>
            <w:rPr>
              <w:rFonts w:cs="Calibri" w:ascii="Calibri" w:hAnsi="Calibri"/>
              <w:sz w:val="22"/>
              <w:szCs w:val="22"/>
              <w:lang w:eastAsia="en-GB"/>
            </w:rPr>
            <w:tab/>
          </w:r>
          <w:r>
            <w:rPr/>
            <w:t>Location Type</w:t>
            <w:tab/>
          </w:r>
          <w:hyperlink w:anchor="__RefHeading___Toc59009018">
            <w:r>
              <w:rPr>
                <w:rStyle w:val="IndexLink"/>
              </w:rPr>
              <w:t>37</w:t>
            </w:r>
          </w:hyperlink>
        </w:p>
        <w:p>
          <w:pPr>
            <w:pStyle w:val="Contents5"/>
            <w:rPr>
              <w:rFonts w:ascii="Calibri" w:hAnsi="Calibri" w:cs="Calibri"/>
              <w:sz w:val="22"/>
              <w:szCs w:val="22"/>
              <w:lang w:eastAsia="en-GB"/>
            </w:rPr>
          </w:pPr>
          <w:r>
            <w:rPr/>
            <w:t>5.1.2.1.49</w:t>
          </w:r>
          <w:r>
            <w:rPr>
              <w:rFonts w:cs="Calibri" w:ascii="Calibri" w:hAnsi="Calibri"/>
              <w:sz w:val="22"/>
              <w:szCs w:val="22"/>
              <w:lang w:eastAsia="en-GB"/>
            </w:rPr>
            <w:tab/>
          </w:r>
          <w:r>
            <w:rPr/>
            <w:t>LRN Query Status Indicator</w:t>
            <w:tab/>
          </w:r>
          <w:hyperlink w:anchor="__RefHeading___Toc59009019">
            <w:r>
              <w:rPr>
                <w:rStyle w:val="IndexLink"/>
              </w:rPr>
              <w:t>37</w:t>
            </w:r>
          </w:hyperlink>
        </w:p>
        <w:p>
          <w:pPr>
            <w:pStyle w:val="Contents5"/>
            <w:rPr>
              <w:rFonts w:ascii="Calibri" w:hAnsi="Calibri" w:cs="Calibri"/>
              <w:sz w:val="22"/>
              <w:szCs w:val="22"/>
              <w:lang w:eastAsia="en-GB"/>
            </w:rPr>
          </w:pPr>
          <w:r>
            <w:rPr/>
            <w:t>5.1.2.1.50</w:t>
          </w:r>
          <w:r>
            <w:rPr>
              <w:rFonts w:cs="Calibri" w:ascii="Calibri" w:hAnsi="Calibri"/>
              <w:sz w:val="22"/>
              <w:szCs w:val="22"/>
              <w:lang w:eastAsia="en-GB"/>
            </w:rPr>
            <w:tab/>
          </w:r>
          <w:r>
            <w:rPr/>
            <w:t>LRN Source Indicator</w:t>
            <w:tab/>
          </w:r>
          <w:hyperlink w:anchor="__RefHeading___Toc59009020">
            <w:r>
              <w:rPr>
                <w:rStyle w:val="IndexLink"/>
              </w:rPr>
              <w:t>38</w:t>
            </w:r>
          </w:hyperlink>
        </w:p>
        <w:p>
          <w:pPr>
            <w:pStyle w:val="Contents5"/>
            <w:rPr>
              <w:rFonts w:ascii="Calibri" w:hAnsi="Calibri" w:cs="Calibri"/>
              <w:sz w:val="22"/>
              <w:szCs w:val="22"/>
              <w:lang w:eastAsia="en-GB"/>
            </w:rPr>
          </w:pPr>
          <w:r>
            <w:rPr/>
            <w:t>5.1.2.1.51</w:t>
          </w:r>
          <w:r>
            <w:rPr>
              <w:rFonts w:cs="Calibri" w:ascii="Calibri" w:hAnsi="Calibri"/>
              <w:sz w:val="22"/>
              <w:szCs w:val="22"/>
              <w:lang w:eastAsia="en-GB"/>
            </w:rPr>
            <w:tab/>
          </w:r>
          <w:r>
            <w:rPr/>
            <w:t>Maximum Bit Rate</w:t>
            <w:tab/>
          </w:r>
          <w:hyperlink w:anchor="__RefHeading___Toc59009021">
            <w:r>
              <w:rPr>
                <w:rStyle w:val="IndexLink"/>
              </w:rPr>
              <w:t>38</w:t>
            </w:r>
          </w:hyperlink>
        </w:p>
        <w:p>
          <w:pPr>
            <w:pStyle w:val="Contents5"/>
            <w:rPr>
              <w:rFonts w:ascii="Calibri" w:hAnsi="Calibri" w:cs="Calibri"/>
              <w:sz w:val="22"/>
              <w:szCs w:val="22"/>
              <w:lang w:eastAsia="en-GB"/>
            </w:rPr>
          </w:pPr>
          <w:r>
            <w:rPr/>
            <w:t>5.1.2.1.52</w:t>
          </w:r>
          <w:r>
            <w:rPr>
              <w:rFonts w:cs="Calibri" w:ascii="Calibri" w:hAnsi="Calibri"/>
              <w:sz w:val="22"/>
              <w:szCs w:val="22"/>
              <w:lang w:eastAsia="en-GB"/>
            </w:rPr>
            <w:tab/>
          </w:r>
          <w:r>
            <w:rPr/>
            <w:t>Measure Duration</w:t>
            <w:tab/>
          </w:r>
          <w:hyperlink w:anchor="__RefHeading___Toc59009022">
            <w:r>
              <w:rPr>
                <w:rStyle w:val="IndexLink"/>
              </w:rPr>
              <w:t>38</w:t>
            </w:r>
          </w:hyperlink>
        </w:p>
        <w:p>
          <w:pPr>
            <w:pStyle w:val="Contents5"/>
            <w:rPr>
              <w:rFonts w:ascii="Calibri" w:hAnsi="Calibri" w:cs="Calibri"/>
              <w:sz w:val="22"/>
              <w:szCs w:val="22"/>
              <w:lang w:eastAsia="en-GB"/>
            </w:rPr>
          </w:pPr>
          <w:r>
            <w:rPr/>
            <w:t>5.1.2.1.53</w:t>
          </w:r>
          <w:r>
            <w:rPr>
              <w:rFonts w:cs="Calibri" w:ascii="Calibri" w:hAnsi="Calibri"/>
              <w:sz w:val="22"/>
              <w:szCs w:val="22"/>
              <w:lang w:eastAsia="en-GB"/>
            </w:rPr>
            <w:tab/>
          </w:r>
          <w:r>
            <w:rPr/>
            <w:t>Message reference</w:t>
            <w:tab/>
          </w:r>
          <w:hyperlink w:anchor="__RefHeading___Toc59009023">
            <w:r>
              <w:rPr>
                <w:rStyle w:val="IndexLink"/>
              </w:rPr>
              <w:t>38</w:t>
            </w:r>
          </w:hyperlink>
        </w:p>
        <w:p>
          <w:pPr>
            <w:pStyle w:val="Contents5"/>
            <w:rPr>
              <w:rFonts w:ascii="Calibri" w:hAnsi="Calibri" w:cs="Calibri"/>
              <w:sz w:val="22"/>
              <w:szCs w:val="22"/>
              <w:lang w:eastAsia="en-GB"/>
            </w:rPr>
          </w:pPr>
          <w:r>
            <w:rPr/>
            <w:t>5.1.2.1.54</w:t>
          </w:r>
          <w:r>
            <w:rPr>
              <w:rFonts w:cs="Calibri" w:ascii="Calibri" w:hAnsi="Calibri"/>
              <w:sz w:val="22"/>
              <w:szCs w:val="22"/>
              <w:lang w:eastAsia="en-GB"/>
            </w:rPr>
            <w:tab/>
          </w:r>
          <w:r>
            <w:rPr/>
            <w:t>MLC Number</w:t>
            <w:tab/>
          </w:r>
          <w:hyperlink w:anchor="__RefHeading___Toc59009024">
            <w:r>
              <w:rPr>
                <w:rStyle w:val="IndexLink"/>
              </w:rPr>
              <w:t>38</w:t>
            </w:r>
          </w:hyperlink>
        </w:p>
        <w:p>
          <w:pPr>
            <w:pStyle w:val="Contents5"/>
            <w:rPr>
              <w:rFonts w:ascii="Calibri" w:hAnsi="Calibri" w:cs="Calibri"/>
              <w:sz w:val="22"/>
              <w:szCs w:val="22"/>
              <w:lang w:eastAsia="en-GB"/>
            </w:rPr>
          </w:pPr>
          <w:r>
            <w:rPr/>
            <w:t>5.1.2.1.55</w:t>
          </w:r>
          <w:r>
            <w:rPr>
              <w:rFonts w:cs="Calibri" w:ascii="Calibri" w:hAnsi="Calibri"/>
              <w:sz w:val="22"/>
              <w:szCs w:val="22"/>
              <w:lang w:eastAsia="en-GB"/>
            </w:rPr>
            <w:tab/>
          </w:r>
          <w:r>
            <w:rPr/>
            <w:t>Mobile station classmark/change of classmark</w:t>
            <w:tab/>
          </w:r>
          <w:hyperlink w:anchor="__RefHeading___Toc59009025">
            <w:r>
              <w:rPr>
                <w:rStyle w:val="IndexLink"/>
              </w:rPr>
              <w:t>38</w:t>
            </w:r>
          </w:hyperlink>
        </w:p>
        <w:p>
          <w:pPr>
            <w:pStyle w:val="Contents5"/>
            <w:rPr>
              <w:rFonts w:ascii="Calibri" w:hAnsi="Calibri" w:cs="Calibri"/>
              <w:sz w:val="22"/>
              <w:szCs w:val="22"/>
              <w:lang w:eastAsia="en-GB"/>
            </w:rPr>
          </w:pPr>
          <w:r>
            <w:rPr/>
            <w:t>5.1.2.1.56</w:t>
          </w:r>
          <w:r>
            <w:rPr>
              <w:rFonts w:cs="Calibri" w:ascii="Calibri" w:hAnsi="Calibri"/>
              <w:sz w:val="22"/>
              <w:szCs w:val="22"/>
              <w:lang w:eastAsia="en-GB"/>
            </w:rPr>
            <w:tab/>
          </w:r>
          <w:r>
            <w:rPr/>
            <w:t>MOLR Type</w:t>
            <w:tab/>
          </w:r>
          <w:hyperlink w:anchor="__RefHeading___Toc59009026">
            <w:r>
              <w:rPr>
                <w:rStyle w:val="IndexLink"/>
              </w:rPr>
              <w:t>38</w:t>
            </w:r>
          </w:hyperlink>
        </w:p>
        <w:p>
          <w:pPr>
            <w:pStyle w:val="Contents5"/>
            <w:rPr>
              <w:rFonts w:ascii="Calibri" w:hAnsi="Calibri" w:cs="Calibri"/>
              <w:sz w:val="22"/>
              <w:szCs w:val="22"/>
              <w:lang w:eastAsia="en-GB"/>
            </w:rPr>
          </w:pPr>
          <w:r>
            <w:rPr/>
            <w:t>5.1.2.1.57</w:t>
          </w:r>
          <w:r>
            <w:rPr>
              <w:rFonts w:cs="Calibri" w:ascii="Calibri" w:hAnsi="Calibri"/>
              <w:sz w:val="22"/>
              <w:szCs w:val="22"/>
              <w:lang w:eastAsia="en-GB"/>
            </w:rPr>
            <w:tab/>
          </w:r>
          <w:r>
            <w:rPr/>
            <w:t>MSC Address</w:t>
            <w:tab/>
          </w:r>
          <w:hyperlink w:anchor="__RefHeading___Toc59009027">
            <w:r>
              <w:rPr>
                <w:rStyle w:val="IndexLink"/>
              </w:rPr>
              <w:t>38</w:t>
            </w:r>
          </w:hyperlink>
        </w:p>
        <w:p>
          <w:pPr>
            <w:pStyle w:val="Contents5"/>
            <w:rPr>
              <w:rFonts w:ascii="Calibri" w:hAnsi="Calibri" w:cs="Calibri"/>
              <w:sz w:val="22"/>
              <w:szCs w:val="22"/>
              <w:lang w:eastAsia="en-GB"/>
            </w:rPr>
          </w:pPr>
          <w:r>
            <w:rPr/>
            <w:t>5.1.2.1.58</w:t>
          </w:r>
          <w:r>
            <w:rPr>
              <w:rFonts w:cs="Calibri" w:ascii="Calibri" w:hAnsi="Calibri"/>
              <w:sz w:val="22"/>
              <w:szCs w:val="22"/>
              <w:lang w:eastAsia="en-GB"/>
            </w:rPr>
            <w:tab/>
          </w:r>
          <w:r>
            <w:rPr/>
            <w:t>MSC Server Indication</w:t>
            <w:tab/>
          </w:r>
          <w:hyperlink w:anchor="__RefHeading___Toc59009028">
            <w:r>
              <w:rPr>
                <w:rStyle w:val="IndexLink"/>
              </w:rPr>
              <w:t>39</w:t>
            </w:r>
          </w:hyperlink>
        </w:p>
        <w:p>
          <w:pPr>
            <w:pStyle w:val="Contents5"/>
            <w:rPr>
              <w:rFonts w:ascii="Calibri" w:hAnsi="Calibri" w:cs="Calibri"/>
              <w:sz w:val="22"/>
              <w:szCs w:val="22"/>
              <w:lang w:eastAsia="en-GB"/>
            </w:rPr>
          </w:pPr>
          <w:r>
            <w:rPr/>
            <w:t>5.1.2.1.59</w:t>
          </w:r>
          <w:r>
            <w:rPr>
              <w:rFonts w:cs="Calibri" w:ascii="Calibri" w:hAnsi="Calibri"/>
              <w:sz w:val="22"/>
              <w:szCs w:val="22"/>
              <w:lang w:eastAsia="en-GB"/>
            </w:rPr>
            <w:tab/>
          </w:r>
          <w:r>
            <w:rPr/>
            <w:t>Network Call Reference</w:t>
            <w:tab/>
          </w:r>
          <w:hyperlink w:anchor="__RefHeading___Toc59009029">
            <w:r>
              <w:rPr>
                <w:rStyle w:val="IndexLink"/>
              </w:rPr>
              <w:t>39</w:t>
            </w:r>
          </w:hyperlink>
        </w:p>
        <w:p>
          <w:pPr>
            <w:pStyle w:val="Contents5"/>
            <w:rPr>
              <w:rFonts w:ascii="Calibri" w:hAnsi="Calibri" w:cs="Calibri"/>
              <w:sz w:val="22"/>
              <w:szCs w:val="22"/>
              <w:lang w:eastAsia="en-GB"/>
            </w:rPr>
          </w:pPr>
          <w:r>
            <w:rPr/>
            <w:t>5.1.2.1.60</w:t>
          </w:r>
          <w:r>
            <w:rPr>
              <w:rFonts w:cs="Calibri" w:ascii="Calibri" w:hAnsi="Calibri"/>
              <w:sz w:val="22"/>
              <w:szCs w:val="22"/>
              <w:lang w:eastAsia="en-GB"/>
            </w:rPr>
            <w:tab/>
          </w:r>
          <w:r>
            <w:rPr/>
            <w:t>Notification to MS user</w:t>
            <w:tab/>
          </w:r>
          <w:hyperlink w:anchor="__RefHeading___Toc59009030">
            <w:r>
              <w:rPr>
                <w:rStyle w:val="IndexLink"/>
              </w:rPr>
              <w:t>39</w:t>
            </w:r>
          </w:hyperlink>
        </w:p>
        <w:p>
          <w:pPr>
            <w:pStyle w:val="Contents5"/>
            <w:rPr>
              <w:rFonts w:ascii="Calibri" w:hAnsi="Calibri" w:cs="Calibri"/>
              <w:sz w:val="22"/>
              <w:szCs w:val="22"/>
              <w:lang w:eastAsia="en-GB"/>
            </w:rPr>
          </w:pPr>
          <w:r>
            <w:rPr/>
            <w:t>5.1.2.1.61</w:t>
          </w:r>
          <w:r>
            <w:rPr>
              <w:rFonts w:cs="Calibri" w:ascii="Calibri" w:hAnsi="Calibri"/>
              <w:sz w:val="22"/>
              <w:szCs w:val="22"/>
              <w:lang w:eastAsia="en-GB"/>
            </w:rPr>
            <w:tab/>
          </w:r>
          <w:r>
            <w:rPr/>
            <w:t>Number of DP encountered</w:t>
            <w:tab/>
          </w:r>
          <w:hyperlink w:anchor="__RefHeading___Toc59009031">
            <w:r>
              <w:rPr>
                <w:rStyle w:val="IndexLink"/>
              </w:rPr>
              <w:t>39</w:t>
            </w:r>
          </w:hyperlink>
        </w:p>
        <w:p>
          <w:pPr>
            <w:pStyle w:val="Contents5"/>
            <w:rPr>
              <w:rFonts w:ascii="Calibri" w:hAnsi="Calibri" w:cs="Calibri"/>
              <w:sz w:val="22"/>
              <w:szCs w:val="22"/>
              <w:lang w:eastAsia="en-GB"/>
            </w:rPr>
          </w:pPr>
          <w:r>
            <w:rPr/>
            <w:t>5.1.2.1.62</w:t>
          </w:r>
          <w:r>
            <w:rPr>
              <w:rFonts w:cs="Calibri" w:ascii="Calibri" w:hAnsi="Calibri"/>
              <w:sz w:val="22"/>
              <w:szCs w:val="22"/>
              <w:lang w:eastAsia="en-GB"/>
            </w:rPr>
            <w:tab/>
          </w:r>
          <w:r>
            <w:rPr/>
            <w:t>Number of forwarding</w:t>
            <w:tab/>
          </w:r>
          <w:hyperlink w:anchor="__RefHeading___Toc59009032">
            <w:r>
              <w:rPr>
                <w:rStyle w:val="IndexLink"/>
              </w:rPr>
              <w:t>39</w:t>
            </w:r>
          </w:hyperlink>
        </w:p>
        <w:p>
          <w:pPr>
            <w:pStyle w:val="Contents5"/>
            <w:rPr>
              <w:rFonts w:ascii="Calibri" w:hAnsi="Calibri" w:cs="Calibri"/>
              <w:sz w:val="22"/>
              <w:szCs w:val="22"/>
              <w:lang w:eastAsia="en-GB"/>
            </w:rPr>
          </w:pPr>
          <w:r>
            <w:rPr/>
            <w:t>5.1.2.1.63</w:t>
          </w:r>
          <w:r>
            <w:rPr>
              <w:rFonts w:cs="Calibri" w:ascii="Calibri" w:hAnsi="Calibri"/>
              <w:sz w:val="22"/>
              <w:szCs w:val="22"/>
              <w:lang w:eastAsia="en-GB"/>
            </w:rPr>
            <w:tab/>
          </w:r>
          <w:r>
            <w:rPr/>
            <w:t>Old /new location</w:t>
            <w:tab/>
          </w:r>
          <w:hyperlink w:anchor="__RefHeading___Toc59009033">
            <w:r>
              <w:rPr>
                <w:rStyle w:val="IndexLink"/>
              </w:rPr>
              <w:t>39</w:t>
            </w:r>
          </w:hyperlink>
        </w:p>
        <w:p>
          <w:pPr>
            <w:pStyle w:val="Contents5"/>
            <w:rPr>
              <w:rFonts w:ascii="Calibri" w:hAnsi="Calibri" w:cs="Calibri"/>
              <w:sz w:val="22"/>
              <w:szCs w:val="22"/>
              <w:lang w:eastAsia="en-GB"/>
            </w:rPr>
          </w:pPr>
          <w:r>
            <w:rPr/>
            <w:t>5.1.2.1.64</w:t>
          </w:r>
          <w:r>
            <w:rPr>
              <w:rFonts w:cs="Calibri" w:ascii="Calibri" w:hAnsi="Calibri"/>
              <w:sz w:val="22"/>
              <w:szCs w:val="22"/>
              <w:lang w:eastAsia="en-GB"/>
            </w:rPr>
            <w:tab/>
          </w:r>
          <w:r>
            <w:rPr/>
            <w:t>Partial Record Type</w:t>
            <w:tab/>
          </w:r>
          <w:hyperlink w:anchor="__RefHeading___Toc59009034">
            <w:r>
              <w:rPr>
                <w:rStyle w:val="IndexLink"/>
              </w:rPr>
              <w:t>39</w:t>
            </w:r>
          </w:hyperlink>
        </w:p>
        <w:p>
          <w:pPr>
            <w:pStyle w:val="Contents5"/>
            <w:rPr>
              <w:rFonts w:ascii="Calibri" w:hAnsi="Calibri" w:cs="Calibri"/>
              <w:sz w:val="22"/>
              <w:szCs w:val="22"/>
              <w:lang w:eastAsia="en-GB"/>
            </w:rPr>
          </w:pPr>
          <w:r>
            <w:rPr/>
            <w:t>5.1.2.1.65</w:t>
          </w:r>
          <w:r>
            <w:rPr>
              <w:rFonts w:cs="Calibri" w:ascii="Calibri" w:hAnsi="Calibri"/>
              <w:sz w:val="22"/>
              <w:szCs w:val="22"/>
              <w:lang w:eastAsia="en-GB"/>
            </w:rPr>
            <w:tab/>
          </w:r>
          <w:r>
            <w:rPr/>
            <w:t>Positioning Data</w:t>
            <w:tab/>
          </w:r>
          <w:hyperlink w:anchor="__RefHeading___Toc59009035">
            <w:r>
              <w:rPr>
                <w:rStyle w:val="IndexLink"/>
              </w:rPr>
              <w:t>39</w:t>
            </w:r>
          </w:hyperlink>
        </w:p>
        <w:p>
          <w:pPr>
            <w:pStyle w:val="Contents5"/>
            <w:rPr>
              <w:rFonts w:ascii="Calibri" w:hAnsi="Calibri" w:cs="Calibri"/>
              <w:sz w:val="22"/>
              <w:szCs w:val="22"/>
              <w:lang w:eastAsia="en-GB"/>
            </w:rPr>
          </w:pPr>
          <w:r>
            <w:rPr/>
            <w:t>5.1.2.1.66</w:t>
          </w:r>
          <w:r>
            <w:rPr>
              <w:rFonts w:cs="Calibri" w:ascii="Calibri" w:hAnsi="Calibri"/>
              <w:sz w:val="22"/>
              <w:szCs w:val="22"/>
              <w:lang w:eastAsia="en-GB"/>
            </w:rPr>
            <w:tab/>
          </w:r>
          <w:r>
            <w:rPr/>
            <w:t>Positioning Data</w:t>
            <w:tab/>
          </w:r>
          <w:hyperlink w:anchor="__RefHeading___Toc59009036">
            <w:r>
              <w:rPr>
                <w:rStyle w:val="IndexLink"/>
              </w:rPr>
              <w:t>39</w:t>
            </w:r>
          </w:hyperlink>
        </w:p>
        <w:p>
          <w:pPr>
            <w:pStyle w:val="Contents5"/>
            <w:rPr>
              <w:rFonts w:ascii="Calibri" w:hAnsi="Calibri" w:cs="Calibri"/>
              <w:sz w:val="22"/>
              <w:szCs w:val="22"/>
              <w:lang w:eastAsia="en-GB"/>
            </w:rPr>
          </w:pPr>
          <w:r>
            <w:rPr/>
            <w:t>5.1.2.1.67</w:t>
          </w:r>
          <w:r>
            <w:rPr>
              <w:rFonts w:cs="Calibri" w:ascii="Calibri" w:hAnsi="Calibri"/>
              <w:sz w:val="22"/>
              <w:szCs w:val="22"/>
              <w:lang w:eastAsia="en-GB"/>
            </w:rPr>
            <w:tab/>
          </w:r>
          <w:r>
            <w:rPr/>
            <w:t>Privacy Override</w:t>
            <w:tab/>
          </w:r>
          <w:hyperlink w:anchor="__RefHeading___Toc59009037">
            <w:r>
              <w:rPr>
                <w:rStyle w:val="IndexLink"/>
              </w:rPr>
              <w:t>39</w:t>
            </w:r>
          </w:hyperlink>
        </w:p>
        <w:p>
          <w:pPr>
            <w:pStyle w:val="Contents5"/>
            <w:rPr>
              <w:rFonts w:ascii="Calibri" w:hAnsi="Calibri" w:cs="Calibri"/>
              <w:sz w:val="22"/>
              <w:szCs w:val="22"/>
              <w:lang w:eastAsia="en-GB"/>
            </w:rPr>
          </w:pPr>
          <w:r>
            <w:rPr/>
            <w:t>5.1.2.1.68</w:t>
          </w:r>
          <w:r>
            <w:rPr>
              <w:rFonts w:cs="Calibri" w:ascii="Calibri" w:hAnsi="Calibri"/>
              <w:sz w:val="22"/>
              <w:szCs w:val="22"/>
              <w:lang w:eastAsia="en-GB"/>
            </w:rPr>
            <w:tab/>
          </w:r>
          <w:r>
            <w:rPr/>
            <w:t>Radio channel requested/radio channel used/change of radio channel</w:t>
            <w:tab/>
          </w:r>
          <w:hyperlink w:anchor="__RefHeading___Toc59009038">
            <w:r>
              <w:rPr>
                <w:rStyle w:val="IndexLink"/>
              </w:rPr>
              <w:t>39</w:t>
            </w:r>
          </w:hyperlink>
        </w:p>
        <w:p>
          <w:pPr>
            <w:pStyle w:val="Contents5"/>
            <w:rPr>
              <w:rFonts w:ascii="Calibri" w:hAnsi="Calibri" w:cs="Calibri"/>
              <w:sz w:val="22"/>
              <w:szCs w:val="22"/>
              <w:lang w:eastAsia="en-GB"/>
            </w:rPr>
          </w:pPr>
          <w:r>
            <w:rPr/>
            <w:t>5.1.2.1.69</w:t>
          </w:r>
          <w:r>
            <w:rPr>
              <w:rFonts w:cs="Calibri" w:ascii="Calibri" w:hAnsi="Calibri"/>
              <w:sz w:val="22"/>
              <w:szCs w:val="22"/>
              <w:lang w:eastAsia="en-GB"/>
            </w:rPr>
            <w:tab/>
          </w:r>
          <w:r>
            <w:rPr/>
            <w:t>Rate Indication</w:t>
            <w:tab/>
          </w:r>
          <w:hyperlink w:anchor="__RefHeading___Toc59009039">
            <w:r>
              <w:rPr>
                <w:rStyle w:val="IndexLink"/>
              </w:rPr>
              <w:t>40</w:t>
            </w:r>
          </w:hyperlink>
        </w:p>
        <w:p>
          <w:pPr>
            <w:pStyle w:val="Contents5"/>
            <w:rPr>
              <w:rFonts w:ascii="Calibri" w:hAnsi="Calibri" w:cs="Calibri"/>
              <w:sz w:val="22"/>
              <w:szCs w:val="22"/>
              <w:lang w:eastAsia="en-GB"/>
            </w:rPr>
          </w:pPr>
          <w:r>
            <w:rPr/>
            <w:t>5.1.2.1.70</w:t>
          </w:r>
          <w:r>
            <w:rPr>
              <w:rFonts w:cs="Calibri" w:ascii="Calibri" w:hAnsi="Calibri"/>
              <w:sz w:val="22"/>
              <w:szCs w:val="22"/>
              <w:lang w:eastAsia="en-GB"/>
            </w:rPr>
            <w:tab/>
          </w:r>
          <w:r>
            <w:rPr/>
            <w:t>Reason for Service Change</w:t>
            <w:tab/>
          </w:r>
          <w:hyperlink w:anchor="__RefHeading___Toc59009040">
            <w:r>
              <w:rPr>
                <w:rStyle w:val="IndexLink"/>
              </w:rPr>
              <w:t>40</w:t>
            </w:r>
          </w:hyperlink>
        </w:p>
        <w:p>
          <w:pPr>
            <w:pStyle w:val="Contents5"/>
            <w:rPr>
              <w:rFonts w:ascii="Calibri" w:hAnsi="Calibri" w:cs="Calibri"/>
              <w:sz w:val="22"/>
              <w:szCs w:val="22"/>
              <w:lang w:eastAsia="en-GB"/>
            </w:rPr>
          </w:pPr>
          <w:r>
            <w:rPr/>
            <w:t>5.1.2.1.71</w:t>
          </w:r>
          <w:r>
            <w:rPr>
              <w:rFonts w:cs="Calibri" w:ascii="Calibri" w:hAnsi="Calibri"/>
              <w:sz w:val="22"/>
              <w:szCs w:val="22"/>
              <w:lang w:eastAsia="en-GB"/>
            </w:rPr>
            <w:tab/>
          </w:r>
          <w:r>
            <w:rPr/>
            <w:t>Record extensions</w:t>
            <w:tab/>
          </w:r>
          <w:hyperlink w:anchor="__RefHeading___Toc59009041">
            <w:r>
              <w:rPr>
                <w:rStyle w:val="IndexLink"/>
              </w:rPr>
              <w:t>40</w:t>
            </w:r>
          </w:hyperlink>
        </w:p>
        <w:p>
          <w:pPr>
            <w:pStyle w:val="Contents5"/>
            <w:rPr>
              <w:rFonts w:ascii="Calibri" w:hAnsi="Calibri" w:cs="Calibri"/>
              <w:sz w:val="22"/>
              <w:szCs w:val="22"/>
              <w:lang w:eastAsia="en-GB"/>
            </w:rPr>
          </w:pPr>
          <w:r>
            <w:rPr/>
            <w:t>5.1.2.1.72</w:t>
          </w:r>
          <w:r>
            <w:rPr>
              <w:rFonts w:cs="Calibri" w:ascii="Calibri" w:hAnsi="Calibri"/>
              <w:sz w:val="22"/>
              <w:szCs w:val="22"/>
              <w:lang w:eastAsia="en-GB"/>
            </w:rPr>
            <w:tab/>
          </w:r>
          <w:r>
            <w:rPr/>
            <w:t>Record type</w:t>
            <w:tab/>
          </w:r>
          <w:hyperlink w:anchor="__RefHeading___Toc59009042">
            <w:r>
              <w:rPr>
                <w:rStyle w:val="IndexLink"/>
              </w:rPr>
              <w:t>40</w:t>
            </w:r>
          </w:hyperlink>
        </w:p>
        <w:p>
          <w:pPr>
            <w:pStyle w:val="Contents5"/>
            <w:rPr>
              <w:rFonts w:ascii="Calibri" w:hAnsi="Calibri" w:cs="Calibri"/>
              <w:sz w:val="22"/>
              <w:szCs w:val="22"/>
              <w:lang w:eastAsia="en-GB"/>
            </w:rPr>
          </w:pPr>
          <w:r>
            <w:rPr/>
            <w:t>5.1.2.1.73</w:t>
          </w:r>
          <w:r>
            <w:rPr>
              <w:rFonts w:cs="Calibri" w:ascii="Calibri" w:hAnsi="Calibri"/>
              <w:sz w:val="22"/>
              <w:szCs w:val="22"/>
              <w:lang w:eastAsia="en-GB"/>
            </w:rPr>
            <w:tab/>
          </w:r>
          <w:r>
            <w:rPr/>
            <w:t>Recording Entity</w:t>
            <w:tab/>
          </w:r>
          <w:hyperlink w:anchor="__RefHeading___Toc59009043">
            <w:r>
              <w:rPr>
                <w:rStyle w:val="IndexLink"/>
              </w:rPr>
              <w:t>40</w:t>
            </w:r>
          </w:hyperlink>
        </w:p>
        <w:p>
          <w:pPr>
            <w:pStyle w:val="Contents5"/>
            <w:rPr>
              <w:rFonts w:ascii="Calibri" w:hAnsi="Calibri" w:cs="Calibri"/>
              <w:sz w:val="22"/>
              <w:szCs w:val="22"/>
              <w:lang w:eastAsia="en-GB"/>
            </w:rPr>
          </w:pPr>
          <w:r>
            <w:rPr/>
            <w:t>5.1.2.1.74</w:t>
          </w:r>
          <w:r>
            <w:rPr>
              <w:rFonts w:cs="Calibri" w:ascii="Calibri" w:hAnsi="Calibri"/>
              <w:sz w:val="22"/>
              <w:szCs w:val="22"/>
              <w:lang w:eastAsia="en-GB"/>
            </w:rPr>
            <w:tab/>
          </w:r>
          <w:r>
            <w:rPr/>
            <w:t>Redial attempt</w:t>
            <w:tab/>
          </w:r>
          <w:hyperlink w:anchor="__RefHeading___Toc59009044">
            <w:r>
              <w:rPr>
                <w:rStyle w:val="IndexLink"/>
              </w:rPr>
              <w:t>40</w:t>
            </w:r>
          </w:hyperlink>
        </w:p>
        <w:p>
          <w:pPr>
            <w:pStyle w:val="Contents5"/>
            <w:rPr>
              <w:rFonts w:ascii="Calibri" w:hAnsi="Calibri" w:cs="Calibri"/>
              <w:sz w:val="22"/>
              <w:szCs w:val="22"/>
              <w:lang w:eastAsia="en-GB"/>
            </w:rPr>
          </w:pPr>
          <w:r>
            <w:rPr/>
            <w:t>5.1.2.1.74A</w:t>
          </w:r>
          <w:r>
            <w:rPr>
              <w:rFonts w:cs="Calibri" w:ascii="Calibri" w:hAnsi="Calibri"/>
              <w:sz w:val="22"/>
              <w:szCs w:val="22"/>
              <w:lang w:eastAsia="en-GB"/>
            </w:rPr>
            <w:tab/>
          </w:r>
          <w:r>
            <w:rPr/>
            <w:t>Related ICID</w:t>
            <w:tab/>
          </w:r>
          <w:hyperlink w:anchor="__RefHeading___Toc59009045">
            <w:r>
              <w:rPr>
                <w:rStyle w:val="IndexLink"/>
              </w:rPr>
              <w:t>40</w:t>
            </w:r>
          </w:hyperlink>
        </w:p>
        <w:p>
          <w:pPr>
            <w:pStyle w:val="Contents5"/>
            <w:rPr>
              <w:rFonts w:ascii="Calibri" w:hAnsi="Calibri" w:cs="Calibri"/>
              <w:sz w:val="22"/>
              <w:szCs w:val="22"/>
              <w:lang w:eastAsia="en-GB"/>
            </w:rPr>
          </w:pPr>
          <w:r>
            <w:rPr/>
            <w:t>5.1.2.1.75</w:t>
          </w:r>
          <w:r>
            <w:rPr>
              <w:rFonts w:cs="Calibri" w:ascii="Calibri" w:hAnsi="Calibri"/>
              <w:sz w:val="22"/>
              <w:szCs w:val="22"/>
              <w:lang w:eastAsia="en-GB"/>
            </w:rPr>
            <w:tab/>
          </w:r>
          <w:r>
            <w:rPr/>
            <w:t>Roaming number</w:t>
            <w:tab/>
          </w:r>
          <w:hyperlink w:anchor="__RefHeading___Toc59009046">
            <w:r>
              <w:rPr>
                <w:rStyle w:val="IndexLink"/>
              </w:rPr>
              <w:t>40</w:t>
            </w:r>
          </w:hyperlink>
        </w:p>
        <w:p>
          <w:pPr>
            <w:pStyle w:val="Contents5"/>
            <w:rPr>
              <w:rFonts w:ascii="Calibri" w:hAnsi="Calibri" w:cs="Calibri"/>
              <w:sz w:val="22"/>
              <w:szCs w:val="22"/>
              <w:lang w:eastAsia="en-GB"/>
            </w:rPr>
          </w:pPr>
          <w:r>
            <w:rPr/>
            <w:t>5.1.2.1.76</w:t>
          </w:r>
          <w:r>
            <w:rPr>
              <w:rFonts w:cs="Calibri" w:ascii="Calibri" w:hAnsi="Calibri"/>
              <w:sz w:val="22"/>
              <w:szCs w:val="22"/>
              <w:lang w:eastAsia="en-GB"/>
            </w:rPr>
            <w:tab/>
          </w:r>
          <w:r>
            <w:rPr/>
            <w:t>Routing number</w:t>
            <w:tab/>
          </w:r>
          <w:hyperlink w:anchor="__RefHeading___Toc59009047">
            <w:r>
              <w:rPr>
                <w:rStyle w:val="IndexLink"/>
              </w:rPr>
              <w:t>40</w:t>
            </w:r>
          </w:hyperlink>
        </w:p>
        <w:p>
          <w:pPr>
            <w:pStyle w:val="Contents5"/>
            <w:rPr>
              <w:rFonts w:ascii="Calibri" w:hAnsi="Calibri" w:cs="Calibri"/>
              <w:sz w:val="22"/>
              <w:szCs w:val="22"/>
              <w:lang w:eastAsia="en-GB"/>
            </w:rPr>
          </w:pPr>
          <w:r>
            <w:rPr/>
            <w:t>5.1.2.1.77</w:t>
          </w:r>
          <w:r>
            <w:rPr>
              <w:rFonts w:cs="Calibri" w:ascii="Calibri" w:hAnsi="Calibri"/>
              <w:sz w:val="22"/>
              <w:szCs w:val="22"/>
              <w:lang w:eastAsia="en-GB"/>
            </w:rPr>
            <w:tab/>
          </w:r>
          <w:r>
            <w:rPr/>
            <w:t>Sequence number</w:t>
            <w:tab/>
          </w:r>
          <w:hyperlink w:anchor="__RefHeading___Toc59009048">
            <w:r>
              <w:rPr>
                <w:rStyle w:val="IndexLink"/>
              </w:rPr>
              <w:t>41</w:t>
            </w:r>
          </w:hyperlink>
        </w:p>
        <w:p>
          <w:pPr>
            <w:pStyle w:val="Contents5"/>
            <w:rPr>
              <w:rFonts w:ascii="Calibri" w:hAnsi="Calibri" w:cs="Calibri"/>
              <w:sz w:val="22"/>
              <w:szCs w:val="22"/>
              <w:lang w:eastAsia="en-GB"/>
            </w:rPr>
          </w:pPr>
          <w:r>
            <w:rPr/>
            <w:t>5.1.2.1.78</w:t>
          </w:r>
          <w:r>
            <w:rPr>
              <w:rFonts w:cs="Calibri" w:ascii="Calibri" w:hAnsi="Calibri"/>
              <w:sz w:val="22"/>
              <w:szCs w:val="22"/>
              <w:lang w:eastAsia="en-GB"/>
            </w:rPr>
            <w:tab/>
          </w:r>
          <w:r>
            <w:rPr/>
            <w:t>Served IMEI</w:t>
            <w:tab/>
          </w:r>
          <w:hyperlink w:anchor="__RefHeading___Toc59009049">
            <w:r>
              <w:rPr>
                <w:rStyle w:val="IndexLink"/>
              </w:rPr>
              <w:t>41</w:t>
            </w:r>
          </w:hyperlink>
        </w:p>
        <w:p>
          <w:pPr>
            <w:pStyle w:val="Contents5"/>
            <w:rPr>
              <w:rFonts w:ascii="Calibri" w:hAnsi="Calibri" w:cs="Calibri"/>
              <w:sz w:val="22"/>
              <w:szCs w:val="22"/>
              <w:lang w:eastAsia="en-GB"/>
            </w:rPr>
          </w:pPr>
          <w:r>
            <w:rPr/>
            <w:t>5.1.2.1.79</w:t>
          </w:r>
          <w:r>
            <w:rPr>
              <w:rFonts w:cs="Calibri" w:ascii="Calibri" w:hAnsi="Calibri"/>
              <w:sz w:val="22"/>
              <w:szCs w:val="22"/>
              <w:lang w:eastAsia="en-GB"/>
            </w:rPr>
            <w:tab/>
          </w:r>
          <w:r>
            <w:rPr/>
            <w:t>Served IMSI</w:t>
            <w:tab/>
          </w:r>
          <w:hyperlink w:anchor="__RefHeading___Toc59009050">
            <w:r>
              <w:rPr>
                <w:rStyle w:val="IndexLink"/>
              </w:rPr>
              <w:t>41</w:t>
            </w:r>
          </w:hyperlink>
        </w:p>
        <w:p>
          <w:pPr>
            <w:pStyle w:val="Contents5"/>
            <w:rPr>
              <w:rFonts w:ascii="Calibri" w:hAnsi="Calibri" w:cs="Calibri"/>
              <w:sz w:val="22"/>
              <w:szCs w:val="22"/>
              <w:lang w:eastAsia="en-GB"/>
            </w:rPr>
          </w:pPr>
          <w:r>
            <w:rPr/>
            <w:t>5.1.2.1.80</w:t>
          </w:r>
          <w:r>
            <w:rPr>
              <w:rFonts w:cs="Calibri" w:ascii="Calibri" w:hAnsi="Calibri"/>
              <w:sz w:val="22"/>
              <w:szCs w:val="22"/>
              <w:lang w:eastAsia="en-GB"/>
            </w:rPr>
            <w:tab/>
          </w:r>
          <w:r>
            <w:rPr/>
            <w:t>Served MSISDN</w:t>
            <w:tab/>
          </w:r>
          <w:hyperlink w:anchor="__RefHeading___Toc59009051">
            <w:r>
              <w:rPr>
                <w:rStyle w:val="IndexLink"/>
              </w:rPr>
              <w:t>41</w:t>
            </w:r>
          </w:hyperlink>
        </w:p>
        <w:p>
          <w:pPr>
            <w:pStyle w:val="Contents5"/>
            <w:rPr>
              <w:rFonts w:ascii="Calibri" w:hAnsi="Calibri" w:cs="Calibri"/>
              <w:sz w:val="22"/>
              <w:szCs w:val="22"/>
              <w:lang w:eastAsia="en-GB"/>
            </w:rPr>
          </w:pPr>
          <w:r>
            <w:rPr/>
            <w:t>5.1.2.1.81</w:t>
          </w:r>
          <w:r>
            <w:rPr>
              <w:rFonts w:cs="Calibri" w:ascii="Calibri" w:hAnsi="Calibri"/>
              <w:sz w:val="22"/>
              <w:szCs w:val="22"/>
              <w:lang w:eastAsia="en-GB"/>
            </w:rPr>
            <w:tab/>
          </w:r>
          <w:r>
            <w:rPr/>
            <w:t>Service centre address</w:t>
            <w:tab/>
          </w:r>
          <w:hyperlink w:anchor="__RefHeading___Toc59009052">
            <w:r>
              <w:rPr>
                <w:rStyle w:val="IndexLink"/>
              </w:rPr>
              <w:t>41</w:t>
            </w:r>
          </w:hyperlink>
        </w:p>
        <w:p>
          <w:pPr>
            <w:pStyle w:val="Contents5"/>
            <w:rPr>
              <w:rFonts w:ascii="Calibri" w:hAnsi="Calibri" w:cs="Calibri"/>
              <w:sz w:val="22"/>
              <w:szCs w:val="22"/>
              <w:lang w:eastAsia="en-GB"/>
            </w:rPr>
          </w:pPr>
          <w:r>
            <w:rPr/>
            <w:t>5.1.2.1.82</w:t>
          </w:r>
          <w:r>
            <w:rPr>
              <w:rFonts w:cs="Calibri" w:ascii="Calibri" w:hAnsi="Calibri"/>
              <w:sz w:val="22"/>
              <w:szCs w:val="22"/>
              <w:lang w:eastAsia="en-GB"/>
            </w:rPr>
            <w:tab/>
          </w:r>
          <w:r>
            <w:rPr/>
            <w:t>Service Change Initiator</w:t>
            <w:tab/>
          </w:r>
          <w:hyperlink w:anchor="__RefHeading___Toc59009053">
            <w:r>
              <w:rPr>
                <w:rStyle w:val="IndexLink"/>
              </w:rPr>
              <w:t>41</w:t>
            </w:r>
          </w:hyperlink>
        </w:p>
        <w:p>
          <w:pPr>
            <w:pStyle w:val="Contents5"/>
            <w:rPr>
              <w:rFonts w:ascii="Calibri" w:hAnsi="Calibri" w:cs="Calibri"/>
              <w:sz w:val="22"/>
              <w:szCs w:val="22"/>
              <w:lang w:eastAsia="en-GB"/>
            </w:rPr>
          </w:pPr>
          <w:r>
            <w:rPr/>
            <w:t>5.1.2.1.83</w:t>
          </w:r>
          <w:r>
            <w:rPr>
              <w:rFonts w:cs="Calibri" w:ascii="Calibri" w:hAnsi="Calibri"/>
              <w:sz w:val="22"/>
              <w:szCs w:val="22"/>
              <w:lang w:eastAsia="en-GB"/>
            </w:rPr>
            <w:tab/>
          </w:r>
          <w:r>
            <w:rPr/>
            <w:t>Service key</w:t>
            <w:tab/>
          </w:r>
          <w:hyperlink w:anchor="__RefHeading___Toc59009054">
            <w:r>
              <w:rPr>
                <w:rStyle w:val="IndexLink"/>
              </w:rPr>
              <w:t>41</w:t>
            </w:r>
          </w:hyperlink>
        </w:p>
        <w:p>
          <w:pPr>
            <w:pStyle w:val="Contents5"/>
            <w:rPr>
              <w:rFonts w:ascii="Calibri" w:hAnsi="Calibri" w:cs="Calibri"/>
              <w:sz w:val="22"/>
              <w:szCs w:val="22"/>
              <w:lang w:eastAsia="en-GB"/>
            </w:rPr>
          </w:pPr>
          <w:r>
            <w:rPr/>
            <w:t>5.1.2.1.84</w:t>
          </w:r>
          <w:r>
            <w:rPr>
              <w:rFonts w:cs="Calibri" w:ascii="Calibri" w:hAnsi="Calibri"/>
              <w:sz w:val="22"/>
              <w:szCs w:val="22"/>
              <w:lang w:eastAsia="en-GB"/>
            </w:rPr>
            <w:tab/>
          </w:r>
          <w:r>
            <w:rPr/>
            <w:t>Short message service result</w:t>
            <w:tab/>
          </w:r>
          <w:hyperlink w:anchor="__RefHeading___Toc59009055">
            <w:r>
              <w:rPr>
                <w:rStyle w:val="IndexLink"/>
              </w:rPr>
              <w:t>41</w:t>
            </w:r>
          </w:hyperlink>
        </w:p>
        <w:p>
          <w:pPr>
            <w:pStyle w:val="Contents5"/>
            <w:rPr>
              <w:rFonts w:ascii="Calibri" w:hAnsi="Calibri" w:cs="Calibri"/>
              <w:sz w:val="22"/>
              <w:szCs w:val="22"/>
              <w:lang w:eastAsia="en-GB"/>
            </w:rPr>
          </w:pPr>
          <w:r>
            <w:rPr/>
            <w:t>5.1.2.1.85</w:t>
          </w:r>
          <w:r>
            <w:rPr>
              <w:rFonts w:cs="Calibri" w:ascii="Calibri" w:hAnsi="Calibri"/>
              <w:sz w:val="22"/>
              <w:szCs w:val="22"/>
              <w:lang w:eastAsia="en-GB"/>
            </w:rPr>
            <w:tab/>
          </w:r>
          <w:r>
            <w:rPr/>
            <w:t>Speech version supported/Speech version used</w:t>
            <w:tab/>
          </w:r>
          <w:hyperlink w:anchor="__RefHeading___Toc59009056">
            <w:r>
              <w:rPr>
                <w:rStyle w:val="IndexLink"/>
              </w:rPr>
              <w:t>41</w:t>
            </w:r>
          </w:hyperlink>
        </w:p>
        <w:p>
          <w:pPr>
            <w:pStyle w:val="Contents5"/>
            <w:rPr>
              <w:rFonts w:ascii="Calibri" w:hAnsi="Calibri" w:cs="Calibri"/>
              <w:sz w:val="22"/>
              <w:szCs w:val="22"/>
              <w:lang w:eastAsia="en-GB"/>
            </w:rPr>
          </w:pPr>
          <w:r>
            <w:rPr/>
            <w:t>5.1.2.1.86</w:t>
          </w:r>
          <w:r>
            <w:rPr>
              <w:rFonts w:cs="Calibri" w:ascii="Calibri" w:hAnsi="Calibri"/>
              <w:sz w:val="22"/>
              <w:szCs w:val="22"/>
              <w:lang w:eastAsia="en-GB"/>
            </w:rPr>
            <w:tab/>
          </w:r>
          <w:r>
            <w:rPr/>
            <w:t>Supplementary service(s)</w:t>
            <w:tab/>
          </w:r>
          <w:hyperlink w:anchor="__RefHeading___Toc59009057">
            <w:r>
              <w:rPr>
                <w:rStyle w:val="IndexLink"/>
              </w:rPr>
              <w:t>41</w:t>
            </w:r>
          </w:hyperlink>
        </w:p>
        <w:p>
          <w:pPr>
            <w:pStyle w:val="Contents5"/>
            <w:rPr>
              <w:rFonts w:ascii="Calibri" w:hAnsi="Calibri" w:cs="Calibri"/>
              <w:sz w:val="22"/>
              <w:szCs w:val="22"/>
              <w:lang w:eastAsia="en-GB"/>
            </w:rPr>
          </w:pPr>
          <w:r>
            <w:rPr/>
            <w:t>5.1.2.1.87</w:t>
          </w:r>
          <w:r>
            <w:rPr>
              <w:rFonts w:cs="Calibri" w:ascii="Calibri" w:hAnsi="Calibri"/>
              <w:sz w:val="22"/>
              <w:szCs w:val="22"/>
              <w:lang w:eastAsia="en-GB"/>
            </w:rPr>
            <w:tab/>
          </w:r>
          <w:r>
            <w:rPr/>
            <w:t>Supplementary service action</w:t>
            <w:tab/>
          </w:r>
          <w:hyperlink w:anchor="__RefHeading___Toc59009058">
            <w:r>
              <w:rPr>
                <w:rStyle w:val="IndexLink"/>
              </w:rPr>
              <w:t>42</w:t>
            </w:r>
          </w:hyperlink>
        </w:p>
        <w:p>
          <w:pPr>
            <w:pStyle w:val="Contents5"/>
            <w:rPr>
              <w:rFonts w:ascii="Calibri" w:hAnsi="Calibri" w:cs="Calibri"/>
              <w:sz w:val="22"/>
              <w:szCs w:val="22"/>
              <w:lang w:eastAsia="en-GB"/>
            </w:rPr>
          </w:pPr>
          <w:r>
            <w:rPr/>
            <w:t>5.1.2.1.88</w:t>
          </w:r>
          <w:r>
            <w:rPr>
              <w:rFonts w:cs="Calibri" w:ascii="Calibri" w:hAnsi="Calibri"/>
              <w:sz w:val="22"/>
              <w:szCs w:val="22"/>
              <w:lang w:eastAsia="en-GB"/>
            </w:rPr>
            <w:tab/>
          </w:r>
          <w:r>
            <w:rPr/>
            <w:t>Supplementary service action result</w:t>
            <w:tab/>
          </w:r>
          <w:hyperlink w:anchor="__RefHeading___Toc59009059">
            <w:r>
              <w:rPr>
                <w:rStyle w:val="IndexLink"/>
              </w:rPr>
              <w:t>42</w:t>
            </w:r>
          </w:hyperlink>
        </w:p>
        <w:p>
          <w:pPr>
            <w:pStyle w:val="Contents5"/>
            <w:rPr>
              <w:rFonts w:ascii="Calibri" w:hAnsi="Calibri" w:cs="Calibri"/>
              <w:sz w:val="22"/>
              <w:szCs w:val="22"/>
              <w:lang w:eastAsia="en-GB"/>
            </w:rPr>
          </w:pPr>
          <w:r>
            <w:rPr/>
            <w:t>5.1.2.1.89</w:t>
          </w:r>
          <w:r>
            <w:rPr>
              <w:rFonts w:cs="Calibri" w:ascii="Calibri" w:hAnsi="Calibri"/>
              <w:sz w:val="22"/>
              <w:szCs w:val="22"/>
              <w:lang w:eastAsia="en-GB"/>
            </w:rPr>
            <w:tab/>
          </w:r>
          <w:r>
            <w:rPr/>
            <w:t>Supplementary service parameters</w:t>
            <w:tab/>
          </w:r>
          <w:hyperlink w:anchor="__RefHeading___Toc59009060">
            <w:r>
              <w:rPr>
                <w:rStyle w:val="IndexLink"/>
              </w:rPr>
              <w:t>42</w:t>
            </w:r>
          </w:hyperlink>
        </w:p>
        <w:p>
          <w:pPr>
            <w:pStyle w:val="Contents5"/>
            <w:rPr>
              <w:rFonts w:ascii="Calibri" w:hAnsi="Calibri" w:cs="Calibri"/>
              <w:sz w:val="22"/>
              <w:szCs w:val="22"/>
              <w:lang w:eastAsia="en-GB"/>
            </w:rPr>
          </w:pPr>
          <w:r>
            <w:rPr/>
            <w:t>5.1.2.1.90</w:t>
          </w:r>
          <w:r>
            <w:rPr>
              <w:rFonts w:cs="Calibri" w:ascii="Calibri" w:hAnsi="Calibri"/>
              <w:sz w:val="22"/>
              <w:szCs w:val="22"/>
              <w:lang w:eastAsia="en-GB"/>
            </w:rPr>
            <w:tab/>
          </w:r>
          <w:r>
            <w:rPr/>
            <w:t>Supplementary service(s)</w:t>
            <w:tab/>
          </w:r>
          <w:hyperlink w:anchor="__RefHeading___Toc59009061">
            <w:r>
              <w:rPr>
                <w:rStyle w:val="IndexLink"/>
              </w:rPr>
              <w:t>42</w:t>
            </w:r>
          </w:hyperlink>
        </w:p>
        <w:p>
          <w:pPr>
            <w:pStyle w:val="Contents5"/>
            <w:rPr>
              <w:rFonts w:ascii="Calibri" w:hAnsi="Calibri" w:cs="Calibri"/>
              <w:sz w:val="22"/>
              <w:szCs w:val="22"/>
              <w:lang w:eastAsia="en-GB"/>
            </w:rPr>
          </w:pPr>
          <w:r>
            <w:rPr/>
            <w:t>5.1.2.1.91</w:t>
          </w:r>
          <w:r>
            <w:rPr>
              <w:rFonts w:cs="Calibri" w:ascii="Calibri" w:hAnsi="Calibri"/>
              <w:sz w:val="22"/>
              <w:szCs w:val="22"/>
              <w:lang w:eastAsia="en-GB"/>
            </w:rPr>
            <w:tab/>
          </w:r>
          <w:r>
            <w:rPr/>
            <w:t>System type</w:t>
            <w:tab/>
          </w:r>
          <w:hyperlink w:anchor="__RefHeading___Toc59009062">
            <w:r>
              <w:rPr>
                <w:rStyle w:val="IndexLink"/>
              </w:rPr>
              <w:t>42</w:t>
            </w:r>
          </w:hyperlink>
        </w:p>
        <w:p>
          <w:pPr>
            <w:pStyle w:val="Contents5"/>
            <w:rPr>
              <w:rFonts w:ascii="Calibri" w:hAnsi="Calibri" w:cs="Calibri"/>
              <w:sz w:val="22"/>
              <w:szCs w:val="22"/>
              <w:lang w:eastAsia="en-GB"/>
            </w:rPr>
          </w:pPr>
          <w:r>
            <w:rPr/>
            <w:t>5.1.2.1.92</w:t>
          </w:r>
          <w:r>
            <w:rPr>
              <w:rFonts w:cs="Calibri" w:ascii="Calibri" w:hAnsi="Calibri"/>
              <w:sz w:val="22"/>
              <w:szCs w:val="22"/>
              <w:lang w:eastAsia="en-GB"/>
            </w:rPr>
            <w:tab/>
          </w:r>
          <w:r>
            <w:rPr/>
            <w:t>Transparency indicator</w:t>
            <w:tab/>
          </w:r>
          <w:hyperlink w:anchor="__RefHeading___Toc59009063">
            <w:r>
              <w:rPr>
                <w:rStyle w:val="IndexLink"/>
              </w:rPr>
              <w:t>42</w:t>
            </w:r>
          </w:hyperlink>
        </w:p>
        <w:p>
          <w:pPr>
            <w:pStyle w:val="Contents5"/>
            <w:rPr>
              <w:rFonts w:ascii="Calibri" w:hAnsi="Calibri" w:cs="Calibri"/>
              <w:sz w:val="22"/>
              <w:szCs w:val="22"/>
              <w:lang w:eastAsia="en-GB"/>
            </w:rPr>
          </w:pPr>
          <w:r>
            <w:rPr/>
            <w:t>5.1.2.1.93</w:t>
          </w:r>
          <w:r>
            <w:rPr>
              <w:rFonts w:cs="Calibri" w:ascii="Calibri" w:hAnsi="Calibri"/>
              <w:sz w:val="22"/>
              <w:szCs w:val="22"/>
              <w:lang w:eastAsia="en-GB"/>
            </w:rPr>
            <w:tab/>
          </w:r>
          <w:r>
            <w:rPr/>
            <w:t>Update result</w:t>
            <w:tab/>
          </w:r>
          <w:hyperlink w:anchor="__RefHeading___Toc59009064">
            <w:r>
              <w:rPr>
                <w:rStyle w:val="IndexLink"/>
              </w:rPr>
              <w:t>42</w:t>
            </w:r>
          </w:hyperlink>
        </w:p>
        <w:p>
          <w:pPr>
            <w:pStyle w:val="Contents4"/>
            <w:rPr>
              <w:rFonts w:ascii="Calibri" w:hAnsi="Calibri" w:cs="Calibri"/>
              <w:sz w:val="22"/>
              <w:szCs w:val="22"/>
              <w:lang w:eastAsia="en-GB"/>
            </w:rPr>
          </w:pPr>
          <w:r>
            <w:rPr/>
            <w:t>5.1.2.2</w:t>
          </w:r>
          <w:r>
            <w:rPr>
              <w:rFonts w:cs="Calibri" w:ascii="Calibri" w:hAnsi="Calibri"/>
              <w:sz w:val="22"/>
              <w:szCs w:val="22"/>
              <w:lang w:eastAsia="en-GB"/>
            </w:rPr>
            <w:tab/>
          </w:r>
          <w:r>
            <w:rPr/>
            <w:t>PS domain CDR parameters</w:t>
            <w:tab/>
          </w:r>
          <w:hyperlink w:anchor="__RefHeading___Toc59009065">
            <w:r>
              <w:rPr>
                <w:rStyle w:val="IndexLink"/>
              </w:rPr>
              <w:t>42</w:t>
            </w:r>
          </w:hyperlink>
        </w:p>
        <w:p>
          <w:pPr>
            <w:pStyle w:val="Contents5"/>
            <w:rPr>
              <w:rFonts w:ascii="Calibri" w:hAnsi="Calibri" w:cs="Calibri"/>
              <w:sz w:val="22"/>
              <w:szCs w:val="22"/>
              <w:lang w:eastAsia="en-GB"/>
            </w:rPr>
          </w:pPr>
          <w:r>
            <w:rPr/>
            <w:t>5.1.2.2.A</w:t>
          </w:r>
          <w:r>
            <w:rPr>
              <w:rFonts w:cs="Calibri" w:ascii="Calibri" w:hAnsi="Calibri"/>
              <w:sz w:val="22"/>
              <w:szCs w:val="22"/>
              <w:lang w:eastAsia="en-GB"/>
            </w:rPr>
            <w:tab/>
          </w:r>
          <w:r>
            <w:rPr/>
            <w:t>Introduction</w:t>
            <w:tab/>
          </w:r>
          <w:hyperlink w:anchor="__RefHeading___Toc59009066">
            <w:r>
              <w:rPr>
                <w:rStyle w:val="IndexLink"/>
              </w:rPr>
              <w:t>42</w:t>
            </w:r>
          </w:hyperlink>
        </w:p>
        <w:p>
          <w:pPr>
            <w:pStyle w:val="Contents5"/>
            <w:rPr>
              <w:rFonts w:ascii="Calibri" w:hAnsi="Calibri" w:cs="Calibri"/>
              <w:sz w:val="22"/>
              <w:szCs w:val="22"/>
              <w:lang w:eastAsia="en-GB"/>
            </w:rPr>
          </w:pPr>
          <w:r>
            <w:rPr/>
            <w:t>5.1.2.2.B</w:t>
          </w:r>
          <w:r>
            <w:rPr>
              <w:rFonts w:cs="Calibri" w:ascii="Calibri" w:hAnsi="Calibri"/>
              <w:sz w:val="22"/>
              <w:szCs w:val="22"/>
              <w:lang w:eastAsia="en-GB"/>
            </w:rPr>
            <w:tab/>
          </w:r>
          <w:r>
            <w:rPr/>
            <w:t>Void</w:t>
            <w:tab/>
          </w:r>
          <w:hyperlink w:anchor="__RefHeading___Toc59009067">
            <w:r>
              <w:rPr>
                <w:rStyle w:val="IndexLink"/>
              </w:rPr>
              <w:t>43</w:t>
            </w:r>
          </w:hyperlink>
        </w:p>
        <w:p>
          <w:pPr>
            <w:pStyle w:val="Contents5"/>
            <w:rPr>
              <w:rFonts w:ascii="Calibri" w:hAnsi="Calibri" w:cs="Calibri"/>
              <w:sz w:val="22"/>
              <w:szCs w:val="22"/>
              <w:lang w:eastAsia="en-GB"/>
            </w:rPr>
          </w:pPr>
          <w:r>
            <w:rPr/>
            <w:t>5.1.2.2.0</w:t>
          </w:r>
          <w:r>
            <w:rPr>
              <w:rFonts w:cs="Calibri" w:ascii="Calibri" w:hAnsi="Calibri"/>
              <w:sz w:val="22"/>
              <w:szCs w:val="22"/>
              <w:lang w:eastAsia="en-GB"/>
            </w:rPr>
            <w:tab/>
          </w:r>
          <w:r>
            <w:rPr/>
            <w:t>3GPP2 User Location Information</w:t>
            <w:tab/>
          </w:r>
          <w:hyperlink w:anchor="__RefHeading___Toc59009068">
            <w:r>
              <w:rPr>
                <w:rStyle w:val="IndexLink"/>
              </w:rPr>
              <w:t>43</w:t>
            </w:r>
          </w:hyperlink>
        </w:p>
        <w:p>
          <w:pPr>
            <w:pStyle w:val="Contents5"/>
            <w:rPr>
              <w:rFonts w:ascii="Calibri" w:hAnsi="Calibri" w:cs="Calibri"/>
              <w:sz w:val="22"/>
              <w:szCs w:val="22"/>
              <w:lang w:eastAsia="en-GB"/>
            </w:rPr>
          </w:pPr>
          <w:r>
            <w:rPr/>
            <w:t>5.1.2.2.</w:t>
          </w:r>
          <w:r>
            <w:rPr>
              <w:lang w:eastAsia="zh-CN"/>
            </w:rPr>
            <w:t>0aA</w:t>
          </w:r>
          <w:r>
            <w:rPr>
              <w:rFonts w:cs="Calibri" w:ascii="Calibri" w:hAnsi="Calibri"/>
              <w:sz w:val="22"/>
              <w:szCs w:val="22"/>
              <w:lang w:eastAsia="en-GB"/>
            </w:rPr>
            <w:tab/>
          </w:r>
          <w:r>
            <w:rPr>
              <w:lang w:val="en-US" w:eastAsia="zh-CN"/>
            </w:rPr>
            <w:t xml:space="preserve">Access </w:t>
          </w:r>
          <w:r>
            <w:rPr>
              <w:lang w:eastAsia="zh-CN"/>
            </w:rPr>
            <w:t>A</w:t>
          </w:r>
          <w:r>
            <w:rPr>
              <w:lang w:val="en-US" w:eastAsia="zh-CN"/>
            </w:rPr>
            <w:t>vailability Change Reason</w:t>
          </w:r>
          <w:r>
            <w:rPr/>
            <w:tab/>
          </w:r>
          <w:hyperlink w:anchor="__RefHeading___Toc59009069">
            <w:r>
              <w:rPr>
                <w:rStyle w:val="IndexLink"/>
              </w:rPr>
              <w:t>43</w:t>
            </w:r>
          </w:hyperlink>
        </w:p>
        <w:p>
          <w:pPr>
            <w:pStyle w:val="Contents5"/>
            <w:rPr>
              <w:rFonts w:ascii="Calibri" w:hAnsi="Calibri" w:cs="Calibri"/>
              <w:sz w:val="22"/>
              <w:szCs w:val="22"/>
              <w:lang w:eastAsia="en-GB"/>
            </w:rPr>
          </w:pPr>
          <w:r>
            <w:rPr/>
            <w:t>5.1.2.2.0A</w:t>
          </w:r>
          <w:r>
            <w:rPr>
              <w:rFonts w:cs="Calibri" w:ascii="Calibri" w:hAnsi="Calibri"/>
              <w:sz w:val="22"/>
              <w:szCs w:val="22"/>
              <w:lang w:eastAsia="en-GB"/>
            </w:rPr>
            <w:tab/>
          </w:r>
          <w:r>
            <w:rPr>
              <w:lang w:bidi="ar-IQ"/>
            </w:rPr>
            <w:t>Access Line Identifier</w:t>
          </w:r>
          <w:r>
            <w:rPr/>
            <w:tab/>
          </w:r>
          <w:hyperlink w:anchor="__RefHeading___Toc59009070">
            <w:r>
              <w:rPr>
                <w:rStyle w:val="IndexLink"/>
              </w:rPr>
              <w:t>43</w:t>
            </w:r>
          </w:hyperlink>
        </w:p>
        <w:p>
          <w:pPr>
            <w:pStyle w:val="Contents5"/>
            <w:rPr>
              <w:rFonts w:ascii="Calibri" w:hAnsi="Calibri" w:cs="Calibri"/>
              <w:sz w:val="22"/>
              <w:szCs w:val="22"/>
              <w:lang w:eastAsia="en-GB"/>
            </w:rPr>
          </w:pPr>
          <w:r>
            <w:rPr/>
            <w:t>5.1.2.2.1</w:t>
          </w:r>
          <w:r>
            <w:rPr>
              <w:rFonts w:cs="Calibri" w:ascii="Calibri" w:hAnsi="Calibri"/>
              <w:sz w:val="22"/>
              <w:szCs w:val="22"/>
              <w:lang w:eastAsia="en-GB"/>
            </w:rPr>
            <w:tab/>
          </w:r>
          <w:r>
            <w:rPr/>
            <w:t>Access Point Name (APN) Network/Operator Identifier</w:t>
            <w:tab/>
          </w:r>
          <w:hyperlink w:anchor="__RefHeading___Toc59009071">
            <w:r>
              <w:rPr>
                <w:rStyle w:val="IndexLink"/>
              </w:rPr>
              <w:t>43</w:t>
            </w:r>
          </w:hyperlink>
        </w:p>
        <w:p>
          <w:pPr>
            <w:pStyle w:val="Contents5"/>
            <w:rPr>
              <w:rFonts w:ascii="Calibri" w:hAnsi="Calibri" w:cs="Calibri"/>
              <w:sz w:val="22"/>
              <w:szCs w:val="22"/>
              <w:lang w:eastAsia="en-GB"/>
            </w:rPr>
          </w:pPr>
          <w:r>
            <w:rPr/>
            <w:t>5.1.2.2.1A</w:t>
          </w:r>
          <w:r>
            <w:rPr>
              <w:rFonts w:cs="Calibri" w:ascii="Calibri" w:hAnsi="Calibri"/>
              <w:sz w:val="22"/>
              <w:szCs w:val="22"/>
              <w:lang w:eastAsia="en-GB"/>
            </w:rPr>
            <w:tab/>
          </w:r>
          <w:r>
            <w:rPr/>
            <w:t>APN Rate Control</w:t>
            <w:tab/>
          </w:r>
          <w:hyperlink w:anchor="__RefHeading___Toc59009072">
            <w:r>
              <w:rPr>
                <w:rStyle w:val="IndexLink"/>
              </w:rPr>
              <w:t>43</w:t>
            </w:r>
          </w:hyperlink>
        </w:p>
        <w:p>
          <w:pPr>
            <w:pStyle w:val="Contents5"/>
            <w:rPr>
              <w:rFonts w:ascii="Calibri" w:hAnsi="Calibri" w:cs="Calibri"/>
              <w:sz w:val="22"/>
              <w:szCs w:val="22"/>
              <w:lang w:eastAsia="en-GB"/>
            </w:rPr>
          </w:pPr>
          <w:r>
            <w:rPr/>
            <w:t>5.1.2.2.2</w:t>
          </w:r>
          <w:r>
            <w:rPr>
              <w:rFonts w:cs="Calibri" w:ascii="Calibri" w:hAnsi="Calibri"/>
              <w:sz w:val="22"/>
              <w:szCs w:val="22"/>
              <w:lang w:eastAsia="en-GB"/>
            </w:rPr>
            <w:tab/>
          </w:r>
          <w:r>
            <w:rPr/>
            <w:t>APN Selection Mode</w:t>
            <w:tab/>
          </w:r>
          <w:hyperlink w:anchor="__RefHeading___Toc59009073">
            <w:r>
              <w:rPr>
                <w:rStyle w:val="IndexLink"/>
              </w:rPr>
              <w:t>43</w:t>
            </w:r>
          </w:hyperlink>
        </w:p>
        <w:p>
          <w:pPr>
            <w:pStyle w:val="Contents5"/>
            <w:rPr>
              <w:rFonts w:ascii="Calibri" w:hAnsi="Calibri" w:cs="Calibri"/>
              <w:sz w:val="22"/>
              <w:szCs w:val="22"/>
              <w:lang w:eastAsia="en-GB"/>
            </w:rPr>
          </w:pPr>
          <w:r>
            <w:rPr/>
            <w:t>5.1.2.2.3</w:t>
          </w:r>
          <w:r>
            <w:rPr>
              <w:rFonts w:cs="Calibri" w:ascii="Calibri" w:hAnsi="Calibri"/>
              <w:sz w:val="22"/>
              <w:szCs w:val="22"/>
              <w:lang w:eastAsia="en-GB"/>
            </w:rPr>
            <w:tab/>
          </w:r>
          <w:r>
            <w:rPr/>
            <w:t>CAMEL Charging Information</w:t>
            <w:tab/>
          </w:r>
          <w:hyperlink w:anchor="__RefHeading___Toc59009074">
            <w:r>
              <w:rPr>
                <w:rStyle w:val="IndexLink"/>
              </w:rPr>
              <w:t>43</w:t>
            </w:r>
          </w:hyperlink>
        </w:p>
        <w:p>
          <w:pPr>
            <w:pStyle w:val="Contents5"/>
            <w:rPr>
              <w:rFonts w:ascii="Calibri" w:hAnsi="Calibri" w:cs="Calibri"/>
              <w:sz w:val="22"/>
              <w:szCs w:val="22"/>
              <w:lang w:eastAsia="en-GB"/>
            </w:rPr>
          </w:pPr>
          <w:r>
            <w:rPr/>
            <w:t>5.1.2.2.4</w:t>
          </w:r>
          <w:r>
            <w:rPr>
              <w:rFonts w:cs="Calibri" w:ascii="Calibri" w:hAnsi="Calibri"/>
              <w:sz w:val="22"/>
              <w:szCs w:val="22"/>
              <w:lang w:eastAsia="en-GB"/>
            </w:rPr>
            <w:tab/>
          </w:r>
          <w:r>
            <w:rPr/>
            <w:t>CAMEL Information</w:t>
            <w:tab/>
          </w:r>
          <w:hyperlink w:anchor="__RefHeading___Toc59009075">
            <w:r>
              <w:rPr>
                <w:rStyle w:val="IndexLink"/>
              </w:rPr>
              <w:t>43</w:t>
            </w:r>
          </w:hyperlink>
        </w:p>
        <w:p>
          <w:pPr>
            <w:pStyle w:val="Contents5"/>
            <w:rPr>
              <w:rFonts w:ascii="Calibri" w:hAnsi="Calibri" w:cs="Calibri"/>
              <w:sz w:val="22"/>
              <w:szCs w:val="22"/>
              <w:lang w:eastAsia="en-GB"/>
            </w:rPr>
          </w:pPr>
          <w:r>
            <w:rPr/>
            <w:t>5.1.2.2.5</w:t>
          </w:r>
          <w:r>
            <w:rPr>
              <w:rFonts w:cs="Calibri" w:ascii="Calibri" w:hAnsi="Calibri"/>
              <w:sz w:val="22"/>
              <w:szCs w:val="22"/>
              <w:lang w:eastAsia="en-GB"/>
            </w:rPr>
            <w:tab/>
          </w:r>
          <w:r>
            <w:rPr/>
            <w:t>Cause for Record Closing</w:t>
            <w:tab/>
          </w:r>
          <w:hyperlink w:anchor="__RefHeading___Toc59009076">
            <w:r>
              <w:rPr>
                <w:rStyle w:val="IndexLink"/>
              </w:rPr>
              <w:t>45</w:t>
            </w:r>
          </w:hyperlink>
        </w:p>
        <w:p>
          <w:pPr>
            <w:pStyle w:val="Contents5"/>
            <w:rPr>
              <w:rFonts w:ascii="Calibri" w:hAnsi="Calibri" w:cs="Calibri"/>
              <w:sz w:val="22"/>
              <w:szCs w:val="22"/>
              <w:lang w:eastAsia="en-GB"/>
            </w:rPr>
          </w:pPr>
          <w:r>
            <w:rPr/>
            <w:t>5.1.2.2.6</w:t>
          </w:r>
          <w:r>
            <w:rPr>
              <w:rFonts w:cs="Calibri" w:ascii="Calibri" w:hAnsi="Calibri"/>
              <w:sz w:val="22"/>
              <w:szCs w:val="22"/>
              <w:lang w:eastAsia="en-GB"/>
            </w:rPr>
            <w:tab/>
          </w:r>
          <w:r>
            <w:rPr/>
            <w:t>Cell Identifier</w:t>
            <w:tab/>
          </w:r>
          <w:hyperlink w:anchor="__RefHeading___Toc59009077">
            <w:r>
              <w:rPr>
                <w:rStyle w:val="IndexLink"/>
              </w:rPr>
              <w:t>45</w:t>
            </w:r>
          </w:hyperlink>
        </w:p>
        <w:p>
          <w:pPr>
            <w:pStyle w:val="Contents5"/>
            <w:rPr>
              <w:rFonts w:ascii="Calibri" w:hAnsi="Calibri" w:cs="Calibri"/>
              <w:sz w:val="22"/>
              <w:szCs w:val="22"/>
              <w:lang w:eastAsia="en-GB"/>
            </w:rPr>
          </w:pPr>
          <w:r>
            <w:rPr/>
            <w:t>5.1.2.2.7</w:t>
          </w:r>
          <w:r>
            <w:rPr>
              <w:rFonts w:cs="Calibri" w:ascii="Calibri" w:hAnsi="Calibri"/>
              <w:sz w:val="22"/>
              <w:szCs w:val="22"/>
              <w:lang w:eastAsia="en-GB"/>
            </w:rPr>
            <w:tab/>
          </w:r>
          <w:r>
            <w:rPr/>
            <w:t>Charging Characteristics</w:t>
            <w:tab/>
          </w:r>
          <w:hyperlink w:anchor="__RefHeading___Toc59009078">
            <w:r>
              <w:rPr>
                <w:rStyle w:val="IndexLink"/>
              </w:rPr>
              <w:t>46</w:t>
            </w:r>
          </w:hyperlink>
        </w:p>
        <w:p>
          <w:pPr>
            <w:pStyle w:val="Contents5"/>
            <w:rPr>
              <w:rFonts w:ascii="Calibri" w:hAnsi="Calibri" w:cs="Calibri"/>
              <w:sz w:val="22"/>
              <w:szCs w:val="22"/>
              <w:lang w:eastAsia="en-GB"/>
            </w:rPr>
          </w:pPr>
          <w:r>
            <w:rPr/>
            <w:t>5.1.2.2.8</w:t>
          </w:r>
          <w:r>
            <w:rPr>
              <w:rFonts w:cs="Calibri" w:ascii="Calibri" w:hAnsi="Calibri"/>
              <w:sz w:val="22"/>
              <w:szCs w:val="22"/>
              <w:lang w:eastAsia="en-GB"/>
            </w:rPr>
            <w:tab/>
          </w:r>
          <w:r>
            <w:rPr/>
            <w:t>Charging Characteristics selection mode</w:t>
            <w:tab/>
          </w:r>
          <w:hyperlink w:anchor="__RefHeading___Toc59009079">
            <w:r>
              <w:rPr>
                <w:rStyle w:val="IndexLink"/>
              </w:rPr>
              <w:t>46</w:t>
            </w:r>
          </w:hyperlink>
        </w:p>
        <w:p>
          <w:pPr>
            <w:pStyle w:val="Contents5"/>
            <w:rPr>
              <w:rFonts w:ascii="Calibri" w:hAnsi="Calibri" w:cs="Calibri"/>
              <w:sz w:val="22"/>
              <w:szCs w:val="22"/>
              <w:lang w:eastAsia="en-GB"/>
            </w:rPr>
          </w:pPr>
          <w:r>
            <w:rPr/>
            <w:t>5.1.2.2.9</w:t>
          </w:r>
          <w:r>
            <w:rPr>
              <w:rFonts w:cs="Calibri" w:ascii="Calibri" w:hAnsi="Calibri"/>
              <w:sz w:val="22"/>
              <w:szCs w:val="22"/>
              <w:lang w:eastAsia="en-GB"/>
            </w:rPr>
            <w:tab/>
          </w:r>
          <w:r>
            <w:rPr/>
            <w:t>Charging ID</w:t>
            <w:tab/>
          </w:r>
          <w:hyperlink w:anchor="__RefHeading___Toc59009080">
            <w:r>
              <w:rPr>
                <w:rStyle w:val="IndexLink"/>
              </w:rPr>
              <w:t>47</w:t>
            </w:r>
          </w:hyperlink>
        </w:p>
        <w:p>
          <w:pPr>
            <w:pStyle w:val="Contents5"/>
            <w:rPr>
              <w:rFonts w:ascii="Calibri" w:hAnsi="Calibri" w:cs="Calibri"/>
              <w:sz w:val="22"/>
              <w:szCs w:val="22"/>
              <w:lang w:eastAsia="en-GB"/>
            </w:rPr>
          </w:pPr>
          <w:r>
            <w:rPr/>
            <w:t>5.1.2.2.9A</w:t>
          </w:r>
          <w:r>
            <w:rPr>
              <w:rFonts w:cs="Calibri" w:ascii="Calibri" w:hAnsi="Calibri"/>
              <w:sz w:val="22"/>
              <w:szCs w:val="22"/>
              <w:lang w:eastAsia="en-GB"/>
            </w:rPr>
            <w:tab/>
          </w:r>
          <w:r>
            <w:rPr/>
            <w:t>CN Operator Selection Entity</w:t>
            <w:tab/>
          </w:r>
          <w:hyperlink w:anchor="__RefHeading___Toc59009081">
            <w:r>
              <w:rPr>
                <w:rStyle w:val="IndexLink"/>
              </w:rPr>
              <w:t>47</w:t>
            </w:r>
          </w:hyperlink>
        </w:p>
        <w:p>
          <w:pPr>
            <w:pStyle w:val="Contents5"/>
            <w:rPr>
              <w:rFonts w:ascii="Calibri" w:hAnsi="Calibri" w:cs="Calibri"/>
              <w:sz w:val="22"/>
              <w:szCs w:val="22"/>
              <w:lang w:eastAsia="en-GB"/>
            </w:rPr>
          </w:pPr>
          <w:r>
            <w:rPr/>
            <w:t>5.1.2.2.9Aa</w:t>
          </w:r>
          <w:r>
            <w:rPr>
              <w:rFonts w:cs="Calibri" w:ascii="Calibri" w:hAnsi="Calibri"/>
              <w:sz w:val="22"/>
              <w:szCs w:val="22"/>
              <w:lang w:eastAsia="en-GB"/>
            </w:rPr>
            <w:tab/>
          </w:r>
          <w:r>
            <w:rPr/>
            <w:t>CP CIoT EPS Optimisation Indicator</w:t>
            <w:tab/>
          </w:r>
          <w:hyperlink w:anchor="__RefHeading___Toc59009082">
            <w:r>
              <w:rPr>
                <w:rStyle w:val="IndexLink"/>
              </w:rPr>
              <w:t>47</w:t>
            </w:r>
          </w:hyperlink>
        </w:p>
        <w:p>
          <w:pPr>
            <w:pStyle w:val="Contents5"/>
            <w:rPr>
              <w:rFonts w:ascii="Calibri" w:hAnsi="Calibri" w:cs="Calibri"/>
              <w:sz w:val="22"/>
              <w:szCs w:val="22"/>
              <w:lang w:eastAsia="en-GB"/>
            </w:rPr>
          </w:pPr>
          <w:r>
            <w:rPr>
              <w:lang w:eastAsia="zh-CN"/>
            </w:rPr>
            <w:t>5.1.2.2.9B</w:t>
          </w:r>
          <w:r>
            <w:rPr>
              <w:rFonts w:cs="Calibri" w:ascii="Calibri" w:hAnsi="Calibri"/>
              <w:sz w:val="22"/>
              <w:szCs w:val="22"/>
              <w:lang w:eastAsia="en-GB"/>
            </w:rPr>
            <w:tab/>
          </w:r>
          <w:r>
            <w:rPr>
              <w:lang w:eastAsia="zh-CN" w:bidi="ar-IQ"/>
            </w:rPr>
            <w:t xml:space="preserve">Charging per IP-CAN Session </w:t>
          </w:r>
          <w:r>
            <w:rPr>
              <w:lang w:eastAsia="zh-CN"/>
            </w:rPr>
            <w:t>Indicator</w:t>
          </w:r>
          <w:r>
            <w:rPr/>
            <w:tab/>
          </w:r>
          <w:hyperlink w:anchor="__RefHeading___Toc59009083">
            <w:r>
              <w:rPr>
                <w:rStyle w:val="IndexLink"/>
              </w:rPr>
              <w:t>47</w:t>
            </w:r>
          </w:hyperlink>
        </w:p>
        <w:p>
          <w:pPr>
            <w:pStyle w:val="Contents5"/>
            <w:rPr>
              <w:rFonts w:ascii="Calibri" w:hAnsi="Calibri" w:cs="Calibri"/>
              <w:sz w:val="22"/>
              <w:szCs w:val="22"/>
              <w:lang w:eastAsia="en-GB"/>
            </w:rPr>
          </w:pPr>
          <w:r>
            <w:rPr/>
            <w:t>5.1.2.2.10</w:t>
          </w:r>
          <w:r>
            <w:rPr>
              <w:rFonts w:cs="Calibri" w:ascii="Calibri" w:hAnsi="Calibri"/>
              <w:sz w:val="22"/>
              <w:szCs w:val="22"/>
              <w:lang w:eastAsia="en-GB"/>
            </w:rPr>
            <w:tab/>
          </w:r>
          <w:r>
            <w:rPr/>
            <w:t>Destination Number</w:t>
            <w:tab/>
          </w:r>
          <w:hyperlink w:anchor="__RefHeading___Toc59009084">
            <w:r>
              <w:rPr>
                <w:rStyle w:val="IndexLink"/>
              </w:rPr>
              <w:t>47</w:t>
            </w:r>
          </w:hyperlink>
        </w:p>
        <w:p>
          <w:pPr>
            <w:pStyle w:val="Contents5"/>
            <w:rPr>
              <w:rFonts w:ascii="Calibri" w:hAnsi="Calibri" w:cs="Calibri"/>
              <w:sz w:val="22"/>
              <w:szCs w:val="22"/>
              <w:lang w:eastAsia="en-GB"/>
            </w:rPr>
          </w:pPr>
          <w:r>
            <w:rPr/>
            <w:t>5.1.2.2.11</w:t>
          </w:r>
          <w:r>
            <w:rPr>
              <w:rFonts w:cs="Calibri" w:ascii="Calibri" w:hAnsi="Calibri"/>
              <w:sz w:val="22"/>
              <w:szCs w:val="22"/>
              <w:lang w:eastAsia="en-GB"/>
            </w:rPr>
            <w:tab/>
          </w:r>
          <w:r>
            <w:rPr/>
            <w:t>Diagnostics</w:t>
            <w:tab/>
          </w:r>
          <w:hyperlink w:anchor="__RefHeading___Toc59009085">
            <w:r>
              <w:rPr>
                <w:rStyle w:val="IndexLink"/>
              </w:rPr>
              <w:t>47</w:t>
            </w:r>
          </w:hyperlink>
        </w:p>
        <w:p>
          <w:pPr>
            <w:pStyle w:val="Contents5"/>
            <w:rPr>
              <w:rFonts w:ascii="Calibri" w:hAnsi="Calibri" w:cs="Calibri"/>
              <w:sz w:val="22"/>
              <w:szCs w:val="22"/>
              <w:lang w:eastAsia="en-GB"/>
            </w:rPr>
          </w:pPr>
          <w:r>
            <w:rPr/>
            <w:t>5.1.2.2.12</w:t>
          </w:r>
          <w:r>
            <w:rPr>
              <w:rFonts w:cs="Calibri" w:ascii="Calibri" w:hAnsi="Calibri"/>
              <w:sz w:val="22"/>
              <w:szCs w:val="22"/>
              <w:lang w:eastAsia="en-GB"/>
            </w:rPr>
            <w:tab/>
          </w:r>
          <w:r>
            <w:rPr/>
            <w:t>Duration</w:t>
            <w:tab/>
          </w:r>
          <w:hyperlink w:anchor="__RefHeading___Toc59009086">
            <w:r>
              <w:rPr>
                <w:rStyle w:val="IndexLink"/>
              </w:rPr>
              <w:t>47</w:t>
            </w:r>
          </w:hyperlink>
        </w:p>
        <w:p>
          <w:pPr>
            <w:pStyle w:val="Contents5"/>
            <w:rPr>
              <w:rFonts w:ascii="Calibri" w:hAnsi="Calibri" w:cs="Calibri"/>
              <w:sz w:val="22"/>
              <w:szCs w:val="22"/>
              <w:lang w:eastAsia="en-GB"/>
            </w:rPr>
          </w:pPr>
          <w:r>
            <w:rPr/>
            <w:t>5.1.2.2.13</w:t>
          </w:r>
          <w:r>
            <w:rPr>
              <w:rFonts w:cs="Calibri" w:ascii="Calibri" w:hAnsi="Calibri"/>
              <w:sz w:val="22"/>
              <w:szCs w:val="22"/>
              <w:lang w:eastAsia="en-GB"/>
            </w:rPr>
            <w:tab/>
          </w:r>
          <w:r>
            <w:rPr/>
            <w:t>Dynamic Address Flag</w:t>
            <w:tab/>
          </w:r>
          <w:hyperlink w:anchor="__RefHeading___Toc59009087">
            <w:r>
              <w:rPr>
                <w:rStyle w:val="IndexLink"/>
              </w:rPr>
              <w:t>48</w:t>
            </w:r>
          </w:hyperlink>
        </w:p>
        <w:p>
          <w:pPr>
            <w:pStyle w:val="Contents5"/>
            <w:rPr>
              <w:rFonts w:ascii="Calibri" w:hAnsi="Calibri" w:cs="Calibri"/>
              <w:sz w:val="22"/>
              <w:szCs w:val="22"/>
              <w:lang w:eastAsia="en-GB"/>
            </w:rPr>
          </w:pPr>
          <w:r>
            <w:rPr/>
            <w:t>5.1.2.2.13A</w:t>
          </w:r>
          <w:r>
            <w:rPr>
              <w:rFonts w:cs="Calibri" w:ascii="Calibri" w:hAnsi="Calibri"/>
              <w:sz w:val="22"/>
              <w:szCs w:val="22"/>
              <w:lang w:eastAsia="en-GB"/>
            </w:rPr>
            <w:tab/>
          </w:r>
          <w:r>
            <w:rPr/>
            <w:t>Dynamic Address Flag</w:t>
          </w:r>
          <w:r>
            <w:rPr>
              <w:lang w:eastAsia="zh-CN"/>
            </w:rPr>
            <w:t xml:space="preserve"> Extension</w:t>
          </w:r>
          <w:r>
            <w:rPr/>
            <w:tab/>
          </w:r>
          <w:hyperlink w:anchor="__RefHeading___Toc59009088">
            <w:r>
              <w:rPr>
                <w:rStyle w:val="IndexLink"/>
              </w:rPr>
              <w:t>48</w:t>
            </w:r>
          </w:hyperlink>
        </w:p>
        <w:p>
          <w:pPr>
            <w:pStyle w:val="Contents5"/>
            <w:rPr>
              <w:rFonts w:ascii="Calibri" w:hAnsi="Calibri" w:cs="Calibri"/>
              <w:sz w:val="22"/>
              <w:szCs w:val="22"/>
              <w:lang w:eastAsia="en-GB"/>
            </w:rPr>
          </w:pPr>
          <w:r>
            <w:rPr/>
            <w:t>5.1.2.2.13Aa</w:t>
          </w:r>
          <w:r>
            <w:rPr>
              <w:rFonts w:cs="Calibri" w:ascii="Calibri" w:hAnsi="Calibri"/>
              <w:sz w:val="22"/>
              <w:szCs w:val="22"/>
              <w:lang w:eastAsia="en-GB"/>
            </w:rPr>
            <w:tab/>
          </w:r>
          <w:r>
            <w:rPr/>
            <w:t>Enhanced Diagnostics</w:t>
            <w:tab/>
          </w:r>
          <w:hyperlink w:anchor="__RefHeading___Toc59009089">
            <w:r>
              <w:rPr>
                <w:rStyle w:val="IndexLink"/>
              </w:rPr>
              <w:t>48</w:t>
            </w:r>
          </w:hyperlink>
        </w:p>
        <w:p>
          <w:pPr>
            <w:pStyle w:val="Contents5"/>
            <w:rPr>
              <w:rFonts w:ascii="Calibri" w:hAnsi="Calibri" w:cs="Calibri"/>
              <w:sz w:val="22"/>
              <w:szCs w:val="22"/>
              <w:lang w:eastAsia="en-GB"/>
            </w:rPr>
          </w:pPr>
          <w:r>
            <w:rPr/>
            <w:t>5.1.2.2.13B</w:t>
          </w:r>
          <w:r>
            <w:rPr>
              <w:rFonts w:cs="Calibri" w:ascii="Calibri" w:hAnsi="Calibri"/>
              <w:sz w:val="22"/>
              <w:szCs w:val="22"/>
              <w:lang w:eastAsia="en-GB"/>
            </w:rPr>
            <w:tab/>
          </w:r>
          <w:r>
            <w:rPr/>
            <w:t>EPC QoS Information</w:t>
            <w:tab/>
          </w:r>
          <w:hyperlink w:anchor="__RefHeading___Toc59009090">
            <w:r>
              <w:rPr>
                <w:rStyle w:val="IndexLink"/>
              </w:rPr>
              <w:t>48</w:t>
            </w:r>
          </w:hyperlink>
        </w:p>
        <w:p>
          <w:pPr>
            <w:pStyle w:val="Contents5"/>
            <w:rPr>
              <w:rFonts w:ascii="Calibri" w:hAnsi="Calibri" w:cs="Calibri"/>
              <w:sz w:val="22"/>
              <w:szCs w:val="22"/>
              <w:lang w:eastAsia="en-GB"/>
            </w:rPr>
          </w:pPr>
          <w:r>
            <w:rPr/>
            <w:t>5.1.2.2.13C</w:t>
          </w:r>
          <w:r>
            <w:rPr>
              <w:rFonts w:cs="Calibri" w:ascii="Calibri" w:hAnsi="Calibri"/>
              <w:sz w:val="22"/>
              <w:szCs w:val="22"/>
              <w:lang w:eastAsia="en-GB"/>
            </w:rPr>
            <w:tab/>
          </w:r>
          <w:r>
            <w:rPr/>
            <w:t>ePDG Address Used</w:t>
            <w:tab/>
          </w:r>
          <w:hyperlink w:anchor="__RefHeading___Toc59009091">
            <w:r>
              <w:rPr>
                <w:rStyle w:val="IndexLink"/>
              </w:rPr>
              <w:t>48</w:t>
            </w:r>
          </w:hyperlink>
        </w:p>
        <w:p>
          <w:pPr>
            <w:pStyle w:val="Contents5"/>
            <w:rPr>
              <w:rFonts w:ascii="Calibri" w:hAnsi="Calibri" w:cs="Calibri"/>
              <w:sz w:val="22"/>
              <w:szCs w:val="22"/>
              <w:lang w:eastAsia="en-GB"/>
            </w:rPr>
          </w:pPr>
          <w:r>
            <w:rPr/>
            <w:t>5.1.2.2.13D</w:t>
          </w:r>
          <w:r>
            <w:rPr>
              <w:rFonts w:cs="Calibri" w:ascii="Calibri" w:hAnsi="Calibri"/>
              <w:sz w:val="22"/>
              <w:szCs w:val="22"/>
              <w:lang w:eastAsia="en-GB"/>
            </w:rPr>
            <w:tab/>
          </w:r>
          <w:r>
            <w:rPr/>
            <w:t>ePDG IPv6 Address</w:t>
            <w:tab/>
          </w:r>
          <w:hyperlink w:anchor="__RefHeading___Toc59009092">
            <w:r>
              <w:rPr>
                <w:rStyle w:val="IndexLink"/>
              </w:rPr>
              <w:t>48</w:t>
            </w:r>
          </w:hyperlink>
        </w:p>
        <w:p>
          <w:pPr>
            <w:pStyle w:val="Contents5"/>
            <w:rPr>
              <w:rFonts w:ascii="Calibri" w:hAnsi="Calibri" w:cs="Calibri"/>
              <w:sz w:val="22"/>
              <w:szCs w:val="22"/>
              <w:lang w:eastAsia="en-GB"/>
            </w:rPr>
          </w:pPr>
          <w:r>
            <w:rPr/>
            <w:t>5.1.2.2.14</w:t>
          </w:r>
          <w:r>
            <w:rPr>
              <w:rFonts w:cs="Calibri" w:ascii="Calibri" w:hAnsi="Calibri"/>
              <w:sz w:val="22"/>
              <w:szCs w:val="22"/>
              <w:lang w:eastAsia="en-GB"/>
            </w:rPr>
            <w:tab/>
          </w:r>
          <w:r>
            <w:rPr/>
            <w:t>Event Time Stamps</w:t>
            <w:tab/>
          </w:r>
          <w:hyperlink w:anchor="__RefHeading___Toc59009093">
            <w:r>
              <w:rPr>
                <w:rStyle w:val="IndexLink"/>
              </w:rPr>
              <w:t>48</w:t>
            </w:r>
          </w:hyperlink>
        </w:p>
        <w:p>
          <w:pPr>
            <w:pStyle w:val="Contents5"/>
            <w:rPr>
              <w:rFonts w:ascii="Calibri" w:hAnsi="Calibri" w:cs="Calibri"/>
              <w:sz w:val="22"/>
              <w:szCs w:val="22"/>
              <w:lang w:eastAsia="en-GB"/>
            </w:rPr>
          </w:pPr>
          <w:r>
            <w:rPr/>
            <w:t>5.1.2.2.15</w:t>
          </w:r>
          <w:r>
            <w:rPr>
              <w:rFonts w:cs="Calibri" w:ascii="Calibri" w:hAnsi="Calibri"/>
              <w:sz w:val="22"/>
              <w:szCs w:val="22"/>
              <w:lang w:eastAsia="en-GB"/>
            </w:rPr>
            <w:tab/>
          </w:r>
          <w:r>
            <w:rPr/>
            <w:t>Void</w:t>
            <w:tab/>
          </w:r>
          <w:hyperlink w:anchor="__RefHeading___Toc59009094">
            <w:r>
              <w:rPr>
                <w:rStyle w:val="IndexLink"/>
              </w:rPr>
              <w:t>48</w:t>
            </w:r>
          </w:hyperlink>
        </w:p>
        <w:p>
          <w:pPr>
            <w:pStyle w:val="Contents5"/>
            <w:rPr>
              <w:rFonts w:ascii="Calibri" w:hAnsi="Calibri" w:cs="Calibri"/>
              <w:sz w:val="22"/>
              <w:szCs w:val="22"/>
              <w:lang w:eastAsia="en-GB"/>
            </w:rPr>
          </w:pPr>
          <w:r>
            <w:rPr/>
            <w:t>5.1.2.2.15A</w:t>
          </w:r>
          <w:r>
            <w:rPr>
              <w:rFonts w:cs="Calibri" w:ascii="Calibri" w:hAnsi="Calibri"/>
              <w:sz w:val="22"/>
              <w:szCs w:val="22"/>
              <w:lang w:eastAsia="en-GB"/>
            </w:rPr>
            <w:tab/>
          </w:r>
          <w:r>
            <w:rPr/>
            <w:t>Fixed User Location Information</w:t>
            <w:tab/>
          </w:r>
          <w:hyperlink w:anchor="__RefHeading___Toc59009095">
            <w:r>
              <w:rPr>
                <w:rStyle w:val="IndexLink"/>
              </w:rPr>
              <w:t>48</w:t>
            </w:r>
          </w:hyperlink>
        </w:p>
        <w:p>
          <w:pPr>
            <w:pStyle w:val="Contents5"/>
            <w:rPr>
              <w:rFonts w:ascii="Calibri" w:hAnsi="Calibri" w:cs="Calibri"/>
              <w:sz w:val="22"/>
              <w:szCs w:val="22"/>
              <w:lang w:eastAsia="en-GB"/>
            </w:rPr>
          </w:pPr>
          <w:r>
            <w:rPr/>
            <w:t>5.1.2.2.16</w:t>
          </w:r>
          <w:r>
            <w:rPr>
              <w:rFonts w:cs="Calibri" w:ascii="Calibri" w:hAnsi="Calibri"/>
              <w:sz w:val="22"/>
              <w:szCs w:val="22"/>
              <w:lang w:eastAsia="en-GB"/>
            </w:rPr>
            <w:tab/>
          </w:r>
          <w:r>
            <w:rPr/>
            <w:t>GGSN Address Used</w:t>
            <w:tab/>
          </w:r>
          <w:hyperlink w:anchor="__RefHeading___Toc59009096">
            <w:r>
              <w:rPr>
                <w:rStyle w:val="IndexLink"/>
              </w:rPr>
              <w:t>48</w:t>
            </w:r>
          </w:hyperlink>
        </w:p>
        <w:p>
          <w:pPr>
            <w:pStyle w:val="Contents5"/>
            <w:rPr>
              <w:rFonts w:ascii="Calibri" w:hAnsi="Calibri" w:cs="Calibri"/>
              <w:sz w:val="22"/>
              <w:szCs w:val="22"/>
              <w:lang w:eastAsia="en-GB"/>
            </w:rPr>
          </w:pPr>
          <w:r>
            <w:rPr/>
            <w:t>5.1.2.2.16A</w:t>
          </w:r>
          <w:r>
            <w:rPr>
              <w:rFonts w:cs="Calibri" w:ascii="Calibri" w:hAnsi="Calibri"/>
              <w:sz w:val="22"/>
              <w:szCs w:val="22"/>
              <w:lang w:eastAsia="en-GB"/>
            </w:rPr>
            <w:tab/>
          </w:r>
          <w:r>
            <w:rPr/>
            <w:t>Void</w:t>
            <w:tab/>
          </w:r>
          <w:hyperlink w:anchor="__RefHeading___Toc59009097">
            <w:r>
              <w:rPr>
                <w:rStyle w:val="IndexLink"/>
              </w:rPr>
              <w:t>48</w:t>
            </w:r>
          </w:hyperlink>
        </w:p>
        <w:p>
          <w:pPr>
            <w:pStyle w:val="Contents5"/>
            <w:rPr>
              <w:rFonts w:ascii="Calibri" w:hAnsi="Calibri" w:cs="Calibri"/>
              <w:sz w:val="22"/>
              <w:szCs w:val="22"/>
              <w:lang w:eastAsia="en-GB"/>
            </w:rPr>
          </w:pPr>
          <w:r>
            <w:rPr/>
            <w:t>5.1.2.2.17</w:t>
          </w:r>
          <w:r>
            <w:rPr>
              <w:rFonts w:cs="Calibri" w:ascii="Calibri" w:hAnsi="Calibri"/>
              <w:sz w:val="22"/>
              <w:szCs w:val="22"/>
              <w:lang w:eastAsia="en-GB"/>
            </w:rPr>
            <w:tab/>
          </w:r>
          <w:r>
            <w:rPr/>
            <w:t>IMS Signalling Context</w:t>
            <w:tab/>
          </w:r>
          <w:hyperlink w:anchor="__RefHeading___Toc59009098">
            <w:r>
              <w:rPr>
                <w:rStyle w:val="IndexLink"/>
              </w:rPr>
              <w:t>49</w:t>
            </w:r>
          </w:hyperlink>
        </w:p>
        <w:p>
          <w:pPr>
            <w:pStyle w:val="Contents5"/>
            <w:rPr>
              <w:rFonts w:ascii="Calibri" w:hAnsi="Calibri" w:cs="Calibri"/>
              <w:sz w:val="22"/>
              <w:szCs w:val="22"/>
              <w:lang w:eastAsia="en-GB"/>
            </w:rPr>
          </w:pPr>
          <w:r>
            <w:rPr/>
            <w:t>5.1.2.2.18</w:t>
          </w:r>
          <w:r>
            <w:rPr>
              <w:rFonts w:cs="Calibri" w:ascii="Calibri" w:hAnsi="Calibri"/>
              <w:sz w:val="22"/>
              <w:szCs w:val="22"/>
              <w:lang w:eastAsia="en-GB"/>
            </w:rPr>
            <w:tab/>
          </w:r>
          <w:r>
            <w:rPr/>
            <w:t>IMSI Unauthenticated Flag</w:t>
            <w:tab/>
          </w:r>
          <w:hyperlink w:anchor="__RefHeading___Toc59009099">
            <w:r>
              <w:rPr>
                <w:rStyle w:val="IndexLink"/>
              </w:rPr>
              <w:t>49</w:t>
            </w:r>
          </w:hyperlink>
        </w:p>
        <w:p>
          <w:pPr>
            <w:pStyle w:val="Contents5"/>
            <w:rPr>
              <w:rFonts w:ascii="Calibri" w:hAnsi="Calibri" w:cs="Calibri"/>
              <w:sz w:val="22"/>
              <w:szCs w:val="22"/>
              <w:lang w:eastAsia="en-GB"/>
            </w:rPr>
          </w:pPr>
          <w:r>
            <w:rPr/>
            <w:t>5.1.2.2.18A</w:t>
          </w:r>
          <w:r>
            <w:rPr>
              <w:rFonts w:cs="Calibri" w:ascii="Calibri" w:hAnsi="Calibri"/>
              <w:sz w:val="22"/>
              <w:szCs w:val="22"/>
              <w:lang w:eastAsia="en-GB"/>
            </w:rPr>
            <w:tab/>
          </w:r>
          <w:r>
            <w:rPr/>
            <w:t>IP-CAN session Type</w:t>
            <w:tab/>
          </w:r>
          <w:hyperlink w:anchor="__RefHeading___Toc59009100">
            <w:r>
              <w:rPr>
                <w:rStyle w:val="IndexLink"/>
              </w:rPr>
              <w:t>49</w:t>
            </w:r>
          </w:hyperlink>
        </w:p>
        <w:p>
          <w:pPr>
            <w:pStyle w:val="Contents5"/>
            <w:rPr>
              <w:rFonts w:ascii="Calibri" w:hAnsi="Calibri" w:cs="Calibri"/>
              <w:sz w:val="22"/>
              <w:szCs w:val="22"/>
              <w:lang w:eastAsia="en-GB"/>
            </w:rPr>
          </w:pPr>
          <w:r>
            <w:rPr/>
            <w:t>5.1.2.2.18B</w:t>
          </w:r>
          <w:r>
            <w:rPr>
              <w:rFonts w:cs="Calibri" w:ascii="Calibri" w:hAnsi="Calibri"/>
              <w:sz w:val="22"/>
              <w:szCs w:val="22"/>
              <w:lang w:eastAsia="en-GB"/>
            </w:rPr>
            <w:tab/>
          </w:r>
          <w:r>
            <w:rPr/>
            <w:t>IP-Edge Address IPv6</w:t>
            <w:tab/>
          </w:r>
          <w:hyperlink w:anchor="__RefHeading___Toc59009101">
            <w:r>
              <w:rPr>
                <w:rStyle w:val="IndexLink"/>
              </w:rPr>
              <w:t>49</w:t>
            </w:r>
          </w:hyperlink>
        </w:p>
        <w:p>
          <w:pPr>
            <w:pStyle w:val="Contents5"/>
            <w:rPr>
              <w:rFonts w:ascii="Calibri" w:hAnsi="Calibri" w:cs="Calibri"/>
              <w:sz w:val="22"/>
              <w:szCs w:val="22"/>
              <w:lang w:eastAsia="en-GB"/>
            </w:rPr>
          </w:pPr>
          <w:r>
            <w:rPr/>
            <w:t>5.1.2.2.18C</w:t>
          </w:r>
          <w:r>
            <w:rPr>
              <w:rFonts w:cs="Calibri" w:ascii="Calibri" w:hAnsi="Calibri"/>
              <w:sz w:val="22"/>
              <w:szCs w:val="22"/>
              <w:lang w:eastAsia="en-GB"/>
            </w:rPr>
            <w:tab/>
          </w:r>
          <w:r>
            <w:rPr/>
            <w:t>IP-Edge Address Used</w:t>
            <w:tab/>
          </w:r>
          <w:hyperlink w:anchor="__RefHeading___Toc59009102">
            <w:r>
              <w:rPr>
                <w:rStyle w:val="IndexLink"/>
              </w:rPr>
              <w:t>49</w:t>
            </w:r>
          </w:hyperlink>
        </w:p>
        <w:p>
          <w:pPr>
            <w:pStyle w:val="Contents5"/>
            <w:rPr>
              <w:rFonts w:ascii="Calibri" w:hAnsi="Calibri" w:cs="Calibri"/>
              <w:sz w:val="22"/>
              <w:szCs w:val="22"/>
              <w:lang w:eastAsia="en-GB"/>
            </w:rPr>
          </w:pPr>
          <w:r>
            <w:rPr/>
            <w:t>5.1.2.2.18D</w:t>
          </w:r>
          <w:r>
            <w:rPr>
              <w:rFonts w:cs="Calibri" w:ascii="Calibri" w:hAnsi="Calibri"/>
              <w:sz w:val="22"/>
              <w:szCs w:val="22"/>
              <w:lang w:eastAsia="en-GB"/>
            </w:rPr>
            <w:tab/>
          </w:r>
          <w:r>
            <w:rPr/>
            <w:t>IP-Edge Operator Identifier</w:t>
            <w:tab/>
          </w:r>
          <w:hyperlink w:anchor="__RefHeading___Toc59009103">
            <w:r>
              <w:rPr>
                <w:rStyle w:val="IndexLink"/>
              </w:rPr>
              <w:t>49</w:t>
            </w:r>
          </w:hyperlink>
        </w:p>
        <w:p>
          <w:pPr>
            <w:pStyle w:val="Contents5"/>
            <w:rPr>
              <w:rFonts w:ascii="Calibri" w:hAnsi="Calibri" w:cs="Calibri"/>
              <w:sz w:val="22"/>
              <w:szCs w:val="22"/>
              <w:lang w:eastAsia="en-GB"/>
            </w:rPr>
          </w:pPr>
          <w:r>
            <w:rPr/>
            <w:t>5.1.2.2.18E</w:t>
          </w:r>
          <w:r>
            <w:rPr>
              <w:rFonts w:cs="Calibri" w:ascii="Calibri" w:hAnsi="Calibri"/>
              <w:sz w:val="22"/>
              <w:szCs w:val="22"/>
              <w:lang w:eastAsia="en-GB"/>
            </w:rPr>
            <w:tab/>
          </w:r>
          <w:r>
            <w:rPr/>
            <w:t>Last MS Time Zone</w:t>
            <w:tab/>
          </w:r>
          <w:hyperlink w:anchor="__RefHeading___Toc59009104">
            <w:r>
              <w:rPr>
                <w:rStyle w:val="IndexLink"/>
              </w:rPr>
              <w:t>49</w:t>
            </w:r>
          </w:hyperlink>
        </w:p>
        <w:p>
          <w:pPr>
            <w:pStyle w:val="Contents5"/>
            <w:rPr>
              <w:rFonts w:ascii="Calibri" w:hAnsi="Calibri" w:cs="Calibri"/>
              <w:sz w:val="22"/>
              <w:szCs w:val="22"/>
              <w:lang w:eastAsia="en-GB"/>
            </w:rPr>
          </w:pPr>
          <w:r>
            <w:rPr/>
            <w:t>5.1.2.2.18F</w:t>
          </w:r>
          <w:r>
            <w:rPr>
              <w:rFonts w:cs="Calibri" w:ascii="Calibri" w:hAnsi="Calibri"/>
              <w:sz w:val="22"/>
              <w:szCs w:val="22"/>
              <w:lang w:eastAsia="en-GB"/>
            </w:rPr>
            <w:tab/>
          </w:r>
          <w:r>
            <w:rPr/>
            <w:t>Last User Location Information</w:t>
            <w:tab/>
          </w:r>
          <w:hyperlink w:anchor="__RefHeading___Toc59009105">
            <w:r>
              <w:rPr>
                <w:rStyle w:val="IndexLink"/>
              </w:rPr>
              <w:t>49</w:t>
            </w:r>
          </w:hyperlink>
        </w:p>
        <w:p>
          <w:pPr>
            <w:pStyle w:val="Contents5"/>
            <w:rPr>
              <w:rFonts w:ascii="Calibri" w:hAnsi="Calibri" w:cs="Calibri"/>
              <w:sz w:val="22"/>
              <w:szCs w:val="22"/>
              <w:lang w:eastAsia="en-GB"/>
            </w:rPr>
          </w:pPr>
          <w:r>
            <w:rPr/>
            <w:t>5.1.2.2.19</w:t>
          </w:r>
          <w:r>
            <w:rPr>
              <w:rFonts w:cs="Calibri" w:ascii="Calibri" w:hAnsi="Calibri"/>
              <w:sz w:val="22"/>
              <w:szCs w:val="22"/>
              <w:lang w:eastAsia="en-GB"/>
            </w:rPr>
            <w:tab/>
          </w:r>
          <w:r>
            <w:rPr/>
            <w:t>LCS Cause</w:t>
            <w:tab/>
          </w:r>
          <w:hyperlink w:anchor="__RefHeading___Toc59009106">
            <w:r>
              <w:rPr>
                <w:rStyle w:val="IndexLink"/>
              </w:rPr>
              <w:t>49</w:t>
            </w:r>
          </w:hyperlink>
        </w:p>
        <w:p>
          <w:pPr>
            <w:pStyle w:val="Contents5"/>
            <w:rPr>
              <w:rFonts w:ascii="Calibri" w:hAnsi="Calibri" w:cs="Calibri"/>
              <w:sz w:val="22"/>
              <w:szCs w:val="22"/>
              <w:lang w:eastAsia="en-GB"/>
            </w:rPr>
          </w:pPr>
          <w:r>
            <w:rPr/>
            <w:t>5.1.2.2.20</w:t>
          </w:r>
          <w:r>
            <w:rPr>
              <w:rFonts w:cs="Calibri" w:ascii="Calibri" w:hAnsi="Calibri"/>
              <w:sz w:val="22"/>
              <w:szCs w:val="22"/>
              <w:lang w:eastAsia="en-GB"/>
            </w:rPr>
            <w:tab/>
          </w:r>
          <w:r>
            <w:rPr/>
            <w:t>LCS Client Identity</w:t>
            <w:tab/>
          </w:r>
          <w:hyperlink w:anchor="__RefHeading___Toc59009107">
            <w:r>
              <w:rPr>
                <w:rStyle w:val="IndexLink"/>
              </w:rPr>
              <w:t>49</w:t>
            </w:r>
          </w:hyperlink>
        </w:p>
        <w:p>
          <w:pPr>
            <w:pStyle w:val="Contents5"/>
            <w:rPr>
              <w:rFonts w:ascii="Calibri" w:hAnsi="Calibri" w:cs="Calibri"/>
              <w:sz w:val="22"/>
              <w:szCs w:val="22"/>
              <w:lang w:eastAsia="en-GB"/>
            </w:rPr>
          </w:pPr>
          <w:r>
            <w:rPr/>
            <w:t>5.1.2.2.21</w:t>
          </w:r>
          <w:r>
            <w:rPr>
              <w:rFonts w:cs="Calibri" w:ascii="Calibri" w:hAnsi="Calibri"/>
              <w:sz w:val="22"/>
              <w:szCs w:val="22"/>
              <w:lang w:eastAsia="en-GB"/>
            </w:rPr>
            <w:tab/>
          </w:r>
          <w:r>
            <w:rPr/>
            <w:t xml:space="preserve">LCS </w:t>
          </w:r>
          <w:r>
            <w:rPr>
              <w:color w:val="000000"/>
            </w:rPr>
            <w:t>Client</w:t>
          </w:r>
          <w:r>
            <w:rPr/>
            <w:t xml:space="preserve"> Type</w:t>
            <w:tab/>
          </w:r>
          <w:hyperlink w:anchor="__RefHeading___Toc59009108">
            <w:r>
              <w:rPr>
                <w:rStyle w:val="IndexLink"/>
              </w:rPr>
              <w:t>49</w:t>
            </w:r>
          </w:hyperlink>
        </w:p>
        <w:p>
          <w:pPr>
            <w:pStyle w:val="Contents5"/>
            <w:rPr>
              <w:rFonts w:ascii="Calibri" w:hAnsi="Calibri" w:cs="Calibri"/>
              <w:sz w:val="22"/>
              <w:szCs w:val="22"/>
              <w:lang w:eastAsia="en-GB"/>
            </w:rPr>
          </w:pPr>
          <w:r>
            <w:rPr/>
            <w:t>5.1.2.2.22</w:t>
          </w:r>
          <w:r>
            <w:rPr>
              <w:rFonts w:cs="Calibri" w:ascii="Calibri" w:hAnsi="Calibri"/>
              <w:sz w:val="22"/>
              <w:szCs w:val="22"/>
              <w:lang w:eastAsia="en-GB"/>
            </w:rPr>
            <w:tab/>
          </w:r>
          <w:r>
            <w:rPr/>
            <w:t>LCS Priority</w:t>
            <w:tab/>
          </w:r>
          <w:hyperlink w:anchor="__RefHeading___Toc59009109">
            <w:r>
              <w:rPr>
                <w:rStyle w:val="IndexLink"/>
              </w:rPr>
              <w:t>50</w:t>
            </w:r>
          </w:hyperlink>
        </w:p>
        <w:p>
          <w:pPr>
            <w:pStyle w:val="Contents5"/>
            <w:rPr>
              <w:rFonts w:ascii="Calibri" w:hAnsi="Calibri" w:cs="Calibri"/>
              <w:sz w:val="22"/>
              <w:szCs w:val="22"/>
              <w:lang w:eastAsia="en-GB"/>
            </w:rPr>
          </w:pPr>
          <w:r>
            <w:rPr/>
            <w:t>5.1.2.2.23</w:t>
          </w:r>
          <w:r>
            <w:rPr>
              <w:rFonts w:cs="Calibri" w:ascii="Calibri" w:hAnsi="Calibri"/>
              <w:sz w:val="22"/>
              <w:szCs w:val="22"/>
              <w:lang w:eastAsia="en-GB"/>
            </w:rPr>
            <w:tab/>
          </w:r>
          <w:r>
            <w:rPr/>
            <w:t>LCS QoS</w:t>
            <w:tab/>
          </w:r>
          <w:hyperlink w:anchor="__RefHeading___Toc59009110">
            <w:r>
              <w:rPr>
                <w:rStyle w:val="IndexLink"/>
              </w:rPr>
              <w:t>50</w:t>
            </w:r>
          </w:hyperlink>
        </w:p>
        <w:p>
          <w:pPr>
            <w:pStyle w:val="Contents5"/>
            <w:rPr>
              <w:rFonts w:ascii="Calibri" w:hAnsi="Calibri" w:cs="Calibri"/>
              <w:sz w:val="22"/>
              <w:szCs w:val="22"/>
              <w:lang w:eastAsia="en-GB"/>
            </w:rPr>
          </w:pPr>
          <w:r>
            <w:rPr/>
            <w:t>5.1.2.2.23A</w:t>
          </w:r>
          <w:r>
            <w:rPr>
              <w:rFonts w:cs="Calibri" w:ascii="Calibri" w:hAnsi="Calibri"/>
              <w:sz w:val="22"/>
              <w:szCs w:val="22"/>
              <w:lang w:eastAsia="en-GB"/>
            </w:rPr>
            <w:tab/>
          </w:r>
          <w:r>
            <w:rPr/>
            <w:t>List of RAN Secondary RAT Usage Reports</w:t>
            <w:tab/>
          </w:r>
          <w:hyperlink w:anchor="__RefHeading___Toc59009111">
            <w:r>
              <w:rPr>
                <w:rStyle w:val="IndexLink"/>
              </w:rPr>
              <w:t>50</w:t>
            </w:r>
          </w:hyperlink>
        </w:p>
        <w:p>
          <w:pPr>
            <w:pStyle w:val="Contents5"/>
            <w:rPr>
              <w:rFonts w:ascii="Calibri" w:hAnsi="Calibri" w:cs="Calibri"/>
              <w:sz w:val="22"/>
              <w:szCs w:val="22"/>
              <w:lang w:eastAsia="en-GB"/>
            </w:rPr>
          </w:pPr>
          <w:r>
            <w:rPr/>
            <w:t>5.1.2.2.24</w:t>
          </w:r>
          <w:r>
            <w:rPr>
              <w:rFonts w:cs="Calibri" w:ascii="Calibri" w:hAnsi="Calibri"/>
              <w:sz w:val="22"/>
              <w:szCs w:val="22"/>
              <w:lang w:eastAsia="en-GB"/>
            </w:rPr>
            <w:tab/>
          </w:r>
          <w:r>
            <w:rPr/>
            <w:t>List of Service Data</w:t>
            <w:tab/>
          </w:r>
          <w:hyperlink w:anchor="__RefHeading___Toc59009112">
            <w:r>
              <w:rPr>
                <w:rStyle w:val="IndexLink"/>
              </w:rPr>
              <w:t>50</w:t>
            </w:r>
          </w:hyperlink>
        </w:p>
        <w:p>
          <w:pPr>
            <w:pStyle w:val="Contents5"/>
            <w:rPr>
              <w:rFonts w:ascii="Calibri" w:hAnsi="Calibri" w:cs="Calibri"/>
              <w:sz w:val="22"/>
              <w:szCs w:val="22"/>
              <w:lang w:eastAsia="en-GB"/>
            </w:rPr>
          </w:pPr>
          <w:r>
            <w:rPr/>
            <w:t>5.1.2.2.25</w:t>
          </w:r>
          <w:r>
            <w:rPr>
              <w:rFonts w:cs="Calibri" w:ascii="Calibri" w:hAnsi="Calibri"/>
              <w:sz w:val="22"/>
              <w:szCs w:val="22"/>
              <w:lang w:eastAsia="en-GB"/>
            </w:rPr>
            <w:tab/>
          </w:r>
          <w:r>
            <w:rPr/>
            <w:t>List of Traffic Data Volumes</w:t>
            <w:tab/>
          </w:r>
          <w:hyperlink w:anchor="__RefHeading___Toc59009113">
            <w:r>
              <w:rPr>
                <w:rStyle w:val="IndexLink"/>
              </w:rPr>
              <w:t>54</w:t>
            </w:r>
          </w:hyperlink>
        </w:p>
        <w:p>
          <w:pPr>
            <w:pStyle w:val="Contents5"/>
            <w:rPr>
              <w:rFonts w:ascii="Calibri" w:hAnsi="Calibri" w:cs="Calibri"/>
              <w:sz w:val="22"/>
              <w:szCs w:val="22"/>
              <w:lang w:eastAsia="en-GB"/>
            </w:rPr>
          </w:pPr>
          <w:r>
            <w:rPr/>
            <w:t>5.1.2.2.26</w:t>
          </w:r>
          <w:r>
            <w:rPr>
              <w:rFonts w:cs="Calibri" w:ascii="Calibri" w:hAnsi="Calibri"/>
              <w:sz w:val="22"/>
              <w:szCs w:val="22"/>
              <w:lang w:eastAsia="en-GB"/>
            </w:rPr>
            <w:tab/>
          </w:r>
          <w:r>
            <w:rPr/>
            <w:t>Local Record Sequence Number</w:t>
            <w:tab/>
          </w:r>
          <w:hyperlink w:anchor="__RefHeading___Toc59009114">
            <w:r>
              <w:rPr>
                <w:rStyle w:val="IndexLink"/>
              </w:rPr>
              <w:t>57</w:t>
            </w:r>
          </w:hyperlink>
        </w:p>
        <w:p>
          <w:pPr>
            <w:pStyle w:val="Contents5"/>
            <w:rPr>
              <w:rFonts w:ascii="Calibri" w:hAnsi="Calibri" w:cs="Calibri"/>
              <w:sz w:val="22"/>
              <w:szCs w:val="22"/>
              <w:lang w:eastAsia="en-GB"/>
            </w:rPr>
          </w:pPr>
          <w:r>
            <w:rPr/>
            <w:t>5.1.2.2.27</w:t>
          </w:r>
          <w:r>
            <w:rPr>
              <w:rFonts w:cs="Calibri" w:ascii="Calibri" w:hAnsi="Calibri"/>
              <w:sz w:val="22"/>
              <w:szCs w:val="22"/>
              <w:lang w:eastAsia="en-GB"/>
            </w:rPr>
            <w:tab/>
          </w:r>
          <w:r>
            <w:rPr/>
            <w:t>Location Estimate</w:t>
            <w:tab/>
          </w:r>
          <w:hyperlink w:anchor="__RefHeading___Toc59009115">
            <w:r>
              <w:rPr>
                <w:rStyle w:val="IndexLink"/>
              </w:rPr>
              <w:t>57</w:t>
            </w:r>
          </w:hyperlink>
        </w:p>
        <w:p>
          <w:pPr>
            <w:pStyle w:val="Contents5"/>
            <w:rPr>
              <w:rFonts w:ascii="Calibri" w:hAnsi="Calibri" w:cs="Calibri"/>
              <w:sz w:val="22"/>
              <w:szCs w:val="22"/>
              <w:lang w:eastAsia="en-GB"/>
            </w:rPr>
          </w:pPr>
          <w:r>
            <w:rPr/>
            <w:t>5.1.2.2.28</w:t>
          </w:r>
          <w:r>
            <w:rPr>
              <w:rFonts w:cs="Calibri" w:ascii="Calibri" w:hAnsi="Calibri"/>
              <w:sz w:val="22"/>
              <w:szCs w:val="22"/>
              <w:lang w:eastAsia="en-GB"/>
            </w:rPr>
            <w:tab/>
          </w:r>
          <w:r>
            <w:rPr/>
            <w:t>Location Method</w:t>
            <w:tab/>
          </w:r>
          <w:hyperlink w:anchor="__RefHeading___Toc59009116">
            <w:r>
              <w:rPr>
                <w:rStyle w:val="IndexLink"/>
              </w:rPr>
              <w:t>57</w:t>
            </w:r>
          </w:hyperlink>
        </w:p>
        <w:p>
          <w:pPr>
            <w:pStyle w:val="Contents5"/>
            <w:rPr>
              <w:rFonts w:ascii="Calibri" w:hAnsi="Calibri" w:cs="Calibri"/>
              <w:sz w:val="22"/>
              <w:szCs w:val="22"/>
              <w:lang w:eastAsia="en-GB"/>
            </w:rPr>
          </w:pPr>
          <w:r>
            <w:rPr/>
            <w:t>5.1.2.2.29</w:t>
          </w:r>
          <w:r>
            <w:rPr>
              <w:rFonts w:cs="Calibri" w:ascii="Calibri" w:hAnsi="Calibri"/>
              <w:sz w:val="22"/>
              <w:szCs w:val="22"/>
              <w:lang w:eastAsia="en-GB"/>
            </w:rPr>
            <w:tab/>
          </w:r>
          <w:r>
            <w:rPr/>
            <w:t>Location Type</w:t>
            <w:tab/>
          </w:r>
          <w:hyperlink w:anchor="__RefHeading___Toc59009117">
            <w:r>
              <w:rPr>
                <w:rStyle w:val="IndexLink"/>
              </w:rPr>
              <w:t>57</w:t>
            </w:r>
          </w:hyperlink>
        </w:p>
        <w:p>
          <w:pPr>
            <w:pStyle w:val="Contents5"/>
            <w:rPr>
              <w:rFonts w:ascii="Calibri" w:hAnsi="Calibri" w:cs="Calibri"/>
              <w:sz w:val="22"/>
              <w:szCs w:val="22"/>
              <w:lang w:eastAsia="en-GB"/>
            </w:rPr>
          </w:pPr>
          <w:r>
            <w:rPr/>
            <w:t>5.1.2.2.29A</w:t>
          </w:r>
          <w:r>
            <w:rPr>
              <w:rFonts w:cs="Calibri" w:ascii="Calibri" w:hAnsi="Calibri"/>
              <w:sz w:val="22"/>
              <w:szCs w:val="22"/>
              <w:lang w:eastAsia="en-GB"/>
            </w:rPr>
            <w:tab/>
          </w:r>
          <w:r>
            <w:rPr/>
            <w:t>Low Priority Indicator</w:t>
            <w:tab/>
          </w:r>
          <w:hyperlink w:anchor="__RefHeading___Toc59009118">
            <w:r>
              <w:rPr>
                <w:rStyle w:val="IndexLink"/>
              </w:rPr>
              <w:t>57</w:t>
            </w:r>
          </w:hyperlink>
        </w:p>
        <w:p>
          <w:pPr>
            <w:pStyle w:val="Contents5"/>
            <w:rPr>
              <w:rFonts w:ascii="Calibri" w:hAnsi="Calibri" w:cs="Calibri"/>
              <w:sz w:val="22"/>
              <w:szCs w:val="22"/>
              <w:lang w:eastAsia="en-GB"/>
            </w:rPr>
          </w:pPr>
          <w:r>
            <w:rPr/>
            <w:t>5.1.2.2.29</w:t>
          </w:r>
          <w:r>
            <w:rPr>
              <w:lang w:eastAsia="zh-CN"/>
            </w:rPr>
            <w:t>B</w:t>
          </w:r>
          <w:r>
            <w:rPr>
              <w:rFonts w:cs="Calibri" w:ascii="Calibri" w:hAnsi="Calibri"/>
              <w:sz w:val="22"/>
              <w:szCs w:val="22"/>
              <w:lang w:eastAsia="en-GB"/>
            </w:rPr>
            <w:tab/>
          </w:r>
          <w:r>
            <w:rPr>
              <w:lang w:eastAsia="zh-CN"/>
            </w:rPr>
            <w:t>NBIFOM Mode</w:t>
          </w:r>
          <w:r>
            <w:rPr/>
            <w:tab/>
          </w:r>
          <w:hyperlink w:anchor="__RefHeading___Toc59009119">
            <w:r>
              <w:rPr>
                <w:rStyle w:val="IndexLink"/>
              </w:rPr>
              <w:t>57</w:t>
            </w:r>
          </w:hyperlink>
        </w:p>
        <w:p>
          <w:pPr>
            <w:pStyle w:val="Contents5"/>
            <w:rPr>
              <w:rFonts w:ascii="Calibri" w:hAnsi="Calibri" w:cs="Calibri"/>
              <w:sz w:val="22"/>
              <w:szCs w:val="22"/>
              <w:lang w:eastAsia="en-GB"/>
            </w:rPr>
          </w:pPr>
          <w:r>
            <w:rPr/>
            <w:t>5.1.2.2.</w:t>
          </w:r>
          <w:r>
            <w:rPr>
              <w:lang w:eastAsia="zh-CN"/>
            </w:rPr>
            <w:t>29C</w:t>
          </w:r>
          <w:r>
            <w:rPr>
              <w:rFonts w:cs="Calibri" w:ascii="Calibri" w:hAnsi="Calibri"/>
              <w:sz w:val="22"/>
              <w:szCs w:val="22"/>
              <w:lang w:eastAsia="en-GB"/>
            </w:rPr>
            <w:tab/>
          </w:r>
          <w:r>
            <w:rPr/>
            <w:t>NBIFOM Support</w:t>
            <w:tab/>
          </w:r>
          <w:hyperlink w:anchor="__RefHeading___Toc59009120">
            <w:r>
              <w:rPr>
                <w:rStyle w:val="IndexLink"/>
              </w:rPr>
              <w:t>58</w:t>
            </w:r>
          </w:hyperlink>
        </w:p>
        <w:p>
          <w:pPr>
            <w:pStyle w:val="Contents5"/>
            <w:rPr>
              <w:rFonts w:ascii="Calibri" w:hAnsi="Calibri" w:cs="Calibri"/>
              <w:sz w:val="22"/>
              <w:szCs w:val="22"/>
              <w:lang w:eastAsia="en-GB"/>
            </w:rPr>
          </w:pPr>
          <w:r>
            <w:rPr/>
            <w:t>5.1.2.2.30</w:t>
          </w:r>
          <w:r>
            <w:rPr>
              <w:rFonts w:cs="Calibri" w:ascii="Calibri" w:hAnsi="Calibri"/>
              <w:sz w:val="22"/>
              <w:szCs w:val="22"/>
              <w:lang w:eastAsia="en-GB"/>
            </w:rPr>
            <w:tab/>
          </w:r>
          <w:r>
            <w:rPr/>
            <w:t>Measurement Duration</w:t>
            <w:tab/>
          </w:r>
          <w:hyperlink w:anchor="__RefHeading___Toc59009121">
            <w:r>
              <w:rPr>
                <w:rStyle w:val="IndexLink"/>
              </w:rPr>
              <w:t>58</w:t>
            </w:r>
          </w:hyperlink>
        </w:p>
        <w:p>
          <w:pPr>
            <w:pStyle w:val="Contents5"/>
            <w:rPr>
              <w:rFonts w:ascii="Calibri" w:hAnsi="Calibri" w:cs="Calibri"/>
              <w:sz w:val="22"/>
              <w:szCs w:val="22"/>
              <w:lang w:eastAsia="en-GB"/>
            </w:rPr>
          </w:pPr>
          <w:r>
            <w:rPr/>
            <w:t>5.1.2.2.31</w:t>
          </w:r>
          <w:r>
            <w:rPr>
              <w:rFonts w:cs="Calibri" w:ascii="Calibri" w:hAnsi="Calibri"/>
              <w:sz w:val="22"/>
              <w:szCs w:val="22"/>
              <w:lang w:eastAsia="en-GB"/>
            </w:rPr>
            <w:tab/>
          </w:r>
          <w:r>
            <w:rPr/>
            <w:t>Message reference</w:t>
            <w:tab/>
          </w:r>
          <w:hyperlink w:anchor="__RefHeading___Toc59009122">
            <w:r>
              <w:rPr>
                <w:rStyle w:val="IndexLink"/>
              </w:rPr>
              <w:t>58</w:t>
            </w:r>
          </w:hyperlink>
        </w:p>
        <w:p>
          <w:pPr>
            <w:pStyle w:val="Contents5"/>
            <w:rPr>
              <w:rFonts w:ascii="Calibri" w:hAnsi="Calibri" w:cs="Calibri"/>
              <w:sz w:val="22"/>
              <w:szCs w:val="22"/>
              <w:lang w:eastAsia="en-GB"/>
            </w:rPr>
          </w:pPr>
          <w:r>
            <w:rPr/>
            <w:t>5.1.2.2.32</w:t>
          </w:r>
          <w:r>
            <w:rPr>
              <w:rFonts w:cs="Calibri" w:ascii="Calibri" w:hAnsi="Calibri"/>
              <w:sz w:val="22"/>
              <w:szCs w:val="22"/>
              <w:lang w:eastAsia="en-GB"/>
            </w:rPr>
            <w:tab/>
          </w:r>
          <w:r>
            <w:rPr/>
            <w:t>MLC Number</w:t>
            <w:tab/>
          </w:r>
          <w:hyperlink w:anchor="__RefHeading___Toc59009123">
            <w:r>
              <w:rPr>
                <w:rStyle w:val="IndexLink"/>
              </w:rPr>
              <w:t>58</w:t>
            </w:r>
          </w:hyperlink>
        </w:p>
        <w:p>
          <w:pPr>
            <w:pStyle w:val="Contents5"/>
            <w:rPr>
              <w:rFonts w:ascii="Calibri" w:hAnsi="Calibri" w:cs="Calibri"/>
              <w:sz w:val="22"/>
              <w:szCs w:val="22"/>
              <w:lang w:eastAsia="en-GB"/>
            </w:rPr>
          </w:pPr>
          <w:r>
            <w:rPr/>
            <w:t>5.1.2.2.32A</w:t>
          </w:r>
          <w:r>
            <w:rPr>
              <w:rFonts w:cs="Calibri" w:ascii="Calibri" w:hAnsi="Calibri"/>
              <w:sz w:val="22"/>
              <w:szCs w:val="22"/>
              <w:lang w:eastAsia="en-GB"/>
            </w:rPr>
            <w:tab/>
          </w:r>
          <w:r>
            <w:rPr/>
            <w:t>MME Name</w:t>
            <w:tab/>
          </w:r>
          <w:hyperlink w:anchor="__RefHeading___Toc59009124">
            <w:r>
              <w:rPr>
                <w:rStyle w:val="IndexLink"/>
              </w:rPr>
              <w:t>58</w:t>
            </w:r>
          </w:hyperlink>
        </w:p>
        <w:p>
          <w:pPr>
            <w:pStyle w:val="Contents5"/>
            <w:rPr>
              <w:rFonts w:ascii="Calibri" w:hAnsi="Calibri" w:cs="Calibri"/>
              <w:sz w:val="22"/>
              <w:szCs w:val="22"/>
              <w:lang w:eastAsia="en-GB"/>
            </w:rPr>
          </w:pPr>
          <w:r>
            <w:rPr/>
            <w:t>5.1.2.2.32B</w:t>
          </w:r>
          <w:r>
            <w:rPr>
              <w:rFonts w:cs="Calibri" w:ascii="Calibri" w:hAnsi="Calibri"/>
              <w:sz w:val="22"/>
              <w:szCs w:val="22"/>
              <w:lang w:eastAsia="en-GB"/>
            </w:rPr>
            <w:tab/>
          </w:r>
          <w:r>
            <w:rPr/>
            <w:t>MME Realm</w:t>
            <w:tab/>
          </w:r>
          <w:hyperlink w:anchor="__RefHeading___Toc59009125">
            <w:r>
              <w:rPr>
                <w:rStyle w:val="IndexLink"/>
              </w:rPr>
              <w:t>58</w:t>
            </w:r>
          </w:hyperlink>
        </w:p>
        <w:p>
          <w:pPr>
            <w:pStyle w:val="Contents5"/>
            <w:rPr>
              <w:rFonts w:ascii="Calibri" w:hAnsi="Calibri" w:cs="Calibri"/>
              <w:sz w:val="22"/>
              <w:szCs w:val="22"/>
              <w:lang w:eastAsia="en-GB"/>
            </w:rPr>
          </w:pPr>
          <w:r>
            <w:rPr/>
            <w:t>5.1.2.2.33</w:t>
          </w:r>
          <w:r>
            <w:rPr>
              <w:rFonts w:cs="Calibri" w:ascii="Calibri" w:hAnsi="Calibri"/>
              <w:sz w:val="22"/>
              <w:szCs w:val="22"/>
              <w:lang w:eastAsia="en-GB"/>
            </w:rPr>
            <w:tab/>
          </w:r>
          <w:r>
            <w:rPr/>
            <w:t>MS Network Capability</w:t>
            <w:tab/>
          </w:r>
          <w:hyperlink w:anchor="__RefHeading___Toc59009126">
            <w:r>
              <w:rPr>
                <w:rStyle w:val="IndexLink"/>
              </w:rPr>
              <w:t>58</w:t>
            </w:r>
          </w:hyperlink>
        </w:p>
        <w:p>
          <w:pPr>
            <w:pStyle w:val="Contents5"/>
            <w:rPr>
              <w:rFonts w:ascii="Calibri" w:hAnsi="Calibri" w:cs="Calibri"/>
              <w:sz w:val="22"/>
              <w:szCs w:val="22"/>
              <w:lang w:eastAsia="en-GB"/>
            </w:rPr>
          </w:pPr>
          <w:r>
            <w:rPr/>
            <w:t>5.1.2.2.34</w:t>
          </w:r>
          <w:r>
            <w:rPr>
              <w:rFonts w:cs="Calibri" w:ascii="Calibri" w:hAnsi="Calibri"/>
              <w:sz w:val="22"/>
              <w:szCs w:val="22"/>
              <w:lang w:eastAsia="en-GB"/>
            </w:rPr>
            <w:tab/>
          </w:r>
          <w:r>
            <w:rPr/>
            <w:t>MS Time Zone</w:t>
            <w:tab/>
          </w:r>
          <w:hyperlink w:anchor="__RefHeading___Toc59009127">
            <w:r>
              <w:rPr>
                <w:rStyle w:val="IndexLink"/>
              </w:rPr>
              <w:t>58</w:t>
            </w:r>
          </w:hyperlink>
        </w:p>
        <w:p>
          <w:pPr>
            <w:pStyle w:val="Contents5"/>
            <w:rPr>
              <w:rFonts w:ascii="Calibri" w:hAnsi="Calibri" w:cs="Calibri"/>
              <w:sz w:val="22"/>
              <w:szCs w:val="22"/>
              <w:lang w:eastAsia="en-GB"/>
            </w:rPr>
          </w:pPr>
          <w:r>
            <w:rPr/>
            <w:t>5.1.2.2.35</w:t>
          </w:r>
          <w:r>
            <w:rPr>
              <w:rFonts w:cs="Calibri" w:ascii="Calibri" w:hAnsi="Calibri"/>
              <w:sz w:val="22"/>
              <w:szCs w:val="22"/>
              <w:lang w:eastAsia="en-GB"/>
            </w:rPr>
            <w:tab/>
          </w:r>
          <w:r>
            <w:rPr/>
            <w:t>Network Initiated PDP Context</w:t>
            <w:tab/>
          </w:r>
          <w:hyperlink w:anchor="__RefHeading___Toc59009128">
            <w:r>
              <w:rPr>
                <w:rStyle w:val="IndexLink"/>
              </w:rPr>
              <w:t>58</w:t>
            </w:r>
          </w:hyperlink>
        </w:p>
        <w:p>
          <w:pPr>
            <w:pStyle w:val="Contents5"/>
            <w:rPr>
              <w:rFonts w:ascii="Calibri" w:hAnsi="Calibri" w:cs="Calibri"/>
              <w:sz w:val="22"/>
              <w:szCs w:val="22"/>
              <w:lang w:eastAsia="en-GB"/>
            </w:rPr>
          </w:pPr>
          <w:r>
            <w:rPr/>
            <w:t>5.1.2.2.36</w:t>
          </w:r>
          <w:r>
            <w:rPr>
              <w:rFonts w:cs="Calibri" w:ascii="Calibri" w:hAnsi="Calibri"/>
              <w:sz w:val="22"/>
              <w:szCs w:val="22"/>
              <w:lang w:eastAsia="en-GB"/>
            </w:rPr>
            <w:tab/>
          </w:r>
          <w:r>
            <w:rPr/>
            <w:t>Node ID</w:t>
            <w:tab/>
          </w:r>
          <w:hyperlink w:anchor="__RefHeading___Toc59009129">
            <w:r>
              <w:rPr>
                <w:rStyle w:val="IndexLink"/>
              </w:rPr>
              <w:t>58</w:t>
            </w:r>
          </w:hyperlink>
        </w:p>
        <w:p>
          <w:pPr>
            <w:pStyle w:val="Contents5"/>
            <w:rPr>
              <w:rFonts w:ascii="Calibri" w:hAnsi="Calibri" w:cs="Calibri"/>
              <w:sz w:val="22"/>
              <w:szCs w:val="22"/>
              <w:lang w:eastAsia="en-GB"/>
            </w:rPr>
          </w:pPr>
          <w:r>
            <w:rPr/>
            <w:t>5.1.2.2.37</w:t>
          </w:r>
          <w:r>
            <w:rPr>
              <w:rFonts w:cs="Calibri" w:ascii="Calibri" w:hAnsi="Calibri"/>
              <w:sz w:val="22"/>
              <w:szCs w:val="22"/>
              <w:lang w:eastAsia="en-GB"/>
            </w:rPr>
            <w:tab/>
          </w:r>
          <w:r>
            <w:rPr/>
            <w:t>Notification to MS user</w:t>
            <w:tab/>
          </w:r>
          <w:hyperlink w:anchor="__RefHeading___Toc59009130">
            <w:r>
              <w:rPr>
                <w:rStyle w:val="IndexLink"/>
              </w:rPr>
              <w:t>58</w:t>
            </w:r>
          </w:hyperlink>
        </w:p>
        <w:p>
          <w:pPr>
            <w:pStyle w:val="Contents5"/>
            <w:rPr>
              <w:rFonts w:ascii="Calibri" w:hAnsi="Calibri" w:cs="Calibri"/>
              <w:sz w:val="22"/>
              <w:szCs w:val="22"/>
              <w:lang w:eastAsia="en-GB"/>
            </w:rPr>
          </w:pPr>
          <w:r>
            <w:rPr/>
            <w:t>5.1.2.2.37A</w:t>
          </w:r>
          <w:r>
            <w:rPr>
              <w:rFonts w:cs="Calibri" w:ascii="Calibri" w:hAnsi="Calibri"/>
              <w:sz w:val="22"/>
              <w:szCs w:val="22"/>
              <w:lang w:eastAsia="en-GB"/>
            </w:rPr>
            <w:tab/>
          </w:r>
          <w:r>
            <w:rPr/>
            <w:t>Originating Address</w:t>
            <w:tab/>
          </w:r>
          <w:hyperlink w:anchor="__RefHeading___Toc59009131">
            <w:r>
              <w:rPr>
                <w:rStyle w:val="IndexLink"/>
              </w:rPr>
              <w:t>58</w:t>
            </w:r>
          </w:hyperlink>
        </w:p>
        <w:p>
          <w:pPr>
            <w:pStyle w:val="Contents5"/>
            <w:rPr>
              <w:rFonts w:ascii="Calibri" w:hAnsi="Calibri" w:cs="Calibri"/>
              <w:sz w:val="22"/>
              <w:szCs w:val="22"/>
              <w:lang w:eastAsia="en-GB"/>
            </w:rPr>
          </w:pPr>
          <w:r>
            <w:rPr/>
            <w:t>5.1.2.2.37B</w:t>
          </w:r>
          <w:r>
            <w:rPr>
              <w:rFonts w:cs="Calibri" w:ascii="Calibri" w:hAnsi="Calibri"/>
              <w:sz w:val="22"/>
              <w:szCs w:val="22"/>
              <w:lang w:eastAsia="en-GB"/>
            </w:rPr>
            <w:tab/>
          </w:r>
          <w:r>
            <w:rPr/>
            <w:t>P-GW Address IPv6</w:t>
            <w:tab/>
          </w:r>
          <w:hyperlink w:anchor="__RefHeading___Toc59009132">
            <w:r>
              <w:rPr>
                <w:rStyle w:val="IndexLink"/>
              </w:rPr>
              <w:t>58</w:t>
            </w:r>
          </w:hyperlink>
        </w:p>
        <w:p>
          <w:pPr>
            <w:pStyle w:val="Contents5"/>
            <w:rPr>
              <w:rFonts w:ascii="Calibri" w:hAnsi="Calibri" w:cs="Calibri"/>
              <w:sz w:val="22"/>
              <w:szCs w:val="22"/>
              <w:lang w:eastAsia="en-GB"/>
            </w:rPr>
          </w:pPr>
          <w:r>
            <w:rPr/>
            <w:t>5.1.2.2.38</w:t>
          </w:r>
          <w:r>
            <w:rPr>
              <w:rFonts w:cs="Calibri" w:ascii="Calibri" w:hAnsi="Calibri"/>
              <w:sz w:val="22"/>
              <w:szCs w:val="22"/>
              <w:lang w:eastAsia="en-GB"/>
            </w:rPr>
            <w:tab/>
          </w:r>
          <w:r>
            <w:rPr/>
            <w:t>P-GW Address Used</w:t>
            <w:tab/>
          </w:r>
          <w:hyperlink w:anchor="__RefHeading___Toc59009133">
            <w:r>
              <w:rPr>
                <w:rStyle w:val="IndexLink"/>
              </w:rPr>
              <w:t>58</w:t>
            </w:r>
          </w:hyperlink>
        </w:p>
        <w:p>
          <w:pPr>
            <w:pStyle w:val="Contents5"/>
            <w:rPr>
              <w:rFonts w:ascii="Calibri" w:hAnsi="Calibri" w:cs="Calibri"/>
              <w:sz w:val="22"/>
              <w:szCs w:val="22"/>
              <w:lang w:eastAsia="en-GB"/>
            </w:rPr>
          </w:pPr>
          <w:r>
            <w:rPr/>
            <w:t>5.1.2.2.39</w:t>
          </w:r>
          <w:r>
            <w:rPr>
              <w:rFonts w:cs="Calibri" w:ascii="Calibri" w:hAnsi="Calibri"/>
              <w:sz w:val="22"/>
              <w:szCs w:val="22"/>
              <w:lang w:eastAsia="en-GB"/>
            </w:rPr>
            <w:tab/>
          </w:r>
          <w:r>
            <w:rPr/>
            <w:t>P-GW PLMN Identifier</w:t>
            <w:tab/>
          </w:r>
          <w:hyperlink w:anchor="__RefHeading___Toc59009134">
            <w:r>
              <w:rPr>
                <w:rStyle w:val="IndexLink"/>
              </w:rPr>
              <w:t>59</w:t>
            </w:r>
          </w:hyperlink>
        </w:p>
        <w:p>
          <w:pPr>
            <w:pStyle w:val="Contents5"/>
            <w:rPr>
              <w:rFonts w:ascii="Calibri" w:hAnsi="Calibri" w:cs="Calibri"/>
              <w:sz w:val="22"/>
              <w:szCs w:val="22"/>
              <w:lang w:eastAsia="en-GB"/>
            </w:rPr>
          </w:pPr>
          <w:r>
            <w:rPr/>
            <w:t>5.1.2.2.40</w:t>
          </w:r>
          <w:r>
            <w:rPr>
              <w:rFonts w:cs="Calibri" w:ascii="Calibri" w:hAnsi="Calibri"/>
              <w:sz w:val="22"/>
              <w:szCs w:val="22"/>
              <w:lang w:eastAsia="en-GB"/>
            </w:rPr>
            <w:tab/>
          </w:r>
          <w:r>
            <w:rPr/>
            <w:t>PDN Connection Charging ID</w:t>
            <w:tab/>
          </w:r>
          <w:hyperlink w:anchor="__RefHeading___Toc59009135">
            <w:r>
              <w:rPr>
                <w:rStyle w:val="IndexLink"/>
              </w:rPr>
              <w:t>59</w:t>
            </w:r>
          </w:hyperlink>
        </w:p>
        <w:p>
          <w:pPr>
            <w:pStyle w:val="Contents5"/>
            <w:rPr>
              <w:rFonts w:ascii="Calibri" w:hAnsi="Calibri" w:cs="Calibri"/>
              <w:sz w:val="22"/>
              <w:szCs w:val="22"/>
              <w:lang w:eastAsia="en-GB"/>
            </w:rPr>
          </w:pPr>
          <w:r>
            <w:rPr/>
            <w:t>5.1.2.2.41</w:t>
          </w:r>
          <w:r>
            <w:rPr>
              <w:rFonts w:cs="Calibri" w:ascii="Calibri" w:hAnsi="Calibri"/>
              <w:sz w:val="22"/>
              <w:szCs w:val="22"/>
              <w:lang w:eastAsia="en-GB"/>
            </w:rPr>
            <w:tab/>
          </w:r>
          <w:r>
            <w:rPr/>
            <w:t>PDP Type</w:t>
            <w:tab/>
          </w:r>
          <w:hyperlink w:anchor="__RefHeading___Toc59009136">
            <w:r>
              <w:rPr>
                <w:rStyle w:val="IndexLink"/>
              </w:rPr>
              <w:t>59</w:t>
            </w:r>
          </w:hyperlink>
        </w:p>
        <w:p>
          <w:pPr>
            <w:pStyle w:val="Contents5"/>
            <w:rPr>
              <w:rFonts w:ascii="Calibri" w:hAnsi="Calibri" w:cs="Calibri"/>
              <w:sz w:val="22"/>
              <w:szCs w:val="22"/>
              <w:lang w:eastAsia="en-GB"/>
            </w:rPr>
          </w:pPr>
          <w:r>
            <w:rPr/>
            <w:t>5.1.2.2.42</w:t>
          </w:r>
          <w:r>
            <w:rPr>
              <w:rFonts w:cs="Calibri" w:ascii="Calibri" w:hAnsi="Calibri"/>
              <w:sz w:val="22"/>
              <w:szCs w:val="22"/>
              <w:lang w:eastAsia="en-GB"/>
            </w:rPr>
            <w:tab/>
          </w:r>
          <w:r>
            <w:rPr/>
            <w:t>PDP/PDN Type</w:t>
            <w:tab/>
          </w:r>
          <w:hyperlink w:anchor="__RefHeading___Toc59009137">
            <w:r>
              <w:rPr>
                <w:rStyle w:val="IndexLink"/>
              </w:rPr>
              <w:t>59</w:t>
            </w:r>
          </w:hyperlink>
        </w:p>
        <w:p>
          <w:pPr>
            <w:pStyle w:val="Contents5"/>
            <w:rPr>
              <w:rFonts w:ascii="Calibri" w:hAnsi="Calibri" w:cs="Calibri"/>
              <w:sz w:val="22"/>
              <w:szCs w:val="22"/>
              <w:lang w:eastAsia="en-GB"/>
            </w:rPr>
          </w:pPr>
          <w:r>
            <w:rPr/>
            <w:t>5.1.2.2.42A</w:t>
          </w:r>
          <w:r>
            <w:rPr>
              <w:rFonts w:cs="Calibri" w:ascii="Calibri" w:hAnsi="Calibri"/>
              <w:sz w:val="22"/>
              <w:szCs w:val="22"/>
              <w:lang w:eastAsia="en-GB"/>
            </w:rPr>
            <w:tab/>
          </w:r>
          <w:r>
            <w:rPr/>
            <w:t>PDP/PDN Type Extension</w:t>
            <w:tab/>
          </w:r>
          <w:hyperlink w:anchor="__RefHeading___Toc59009138">
            <w:r>
              <w:rPr>
                <w:rStyle w:val="IndexLink"/>
              </w:rPr>
              <w:t>59</w:t>
            </w:r>
          </w:hyperlink>
        </w:p>
        <w:p>
          <w:pPr>
            <w:pStyle w:val="Contents5"/>
            <w:rPr>
              <w:rFonts w:ascii="Calibri" w:hAnsi="Calibri" w:cs="Calibri"/>
              <w:sz w:val="22"/>
              <w:szCs w:val="22"/>
              <w:lang w:eastAsia="en-GB"/>
            </w:rPr>
          </w:pPr>
          <w:r>
            <w:rPr/>
            <w:t>5.1.2.2.43</w:t>
          </w:r>
          <w:r>
            <w:rPr>
              <w:rFonts w:cs="Calibri" w:ascii="Calibri" w:hAnsi="Calibri"/>
              <w:sz w:val="22"/>
              <w:szCs w:val="22"/>
              <w:lang w:eastAsia="en-GB"/>
            </w:rPr>
            <w:tab/>
          </w:r>
          <w:r>
            <w:rPr/>
            <w:t>Positioning Data</w:t>
            <w:tab/>
          </w:r>
          <w:hyperlink w:anchor="__RefHeading___Toc59009139">
            <w:r>
              <w:rPr>
                <w:rStyle w:val="IndexLink"/>
              </w:rPr>
              <w:t>59</w:t>
            </w:r>
          </w:hyperlink>
        </w:p>
        <w:p>
          <w:pPr>
            <w:pStyle w:val="Contents5"/>
            <w:rPr>
              <w:rFonts w:ascii="Calibri" w:hAnsi="Calibri" w:cs="Calibri"/>
              <w:sz w:val="22"/>
              <w:szCs w:val="22"/>
              <w:lang w:eastAsia="en-GB"/>
            </w:rPr>
          </w:pPr>
          <w:r>
            <w:rPr/>
            <w:t>5.1.2.2.43A</w:t>
          </w:r>
          <w:r>
            <w:rPr>
              <w:rFonts w:cs="Calibri" w:ascii="Calibri" w:hAnsi="Calibri"/>
              <w:sz w:val="22"/>
              <w:szCs w:val="22"/>
              <w:lang w:eastAsia="en-GB"/>
            </w:rPr>
            <w:tab/>
          </w:r>
          <w:r>
            <w:rPr/>
            <w:t>Presence Reporting Area Information</w:t>
            <w:tab/>
          </w:r>
          <w:hyperlink w:anchor="__RefHeading___Toc59009140">
            <w:r>
              <w:rPr>
                <w:rStyle w:val="IndexLink"/>
              </w:rPr>
              <w:t>59</w:t>
            </w:r>
          </w:hyperlink>
        </w:p>
        <w:p>
          <w:pPr>
            <w:pStyle w:val="Contents5"/>
            <w:rPr>
              <w:rFonts w:ascii="Calibri" w:hAnsi="Calibri" w:cs="Calibri"/>
              <w:sz w:val="22"/>
              <w:szCs w:val="22"/>
              <w:lang w:eastAsia="en-GB"/>
            </w:rPr>
          </w:pPr>
          <w:r>
            <w:rPr/>
            <w:t>5.1.2.2.44</w:t>
          </w:r>
          <w:r>
            <w:rPr>
              <w:rFonts w:cs="Calibri" w:ascii="Calibri" w:hAnsi="Calibri"/>
              <w:sz w:val="22"/>
              <w:szCs w:val="22"/>
              <w:lang w:eastAsia="en-GB"/>
            </w:rPr>
            <w:tab/>
          </w:r>
          <w:r>
            <w:rPr/>
            <w:t>Privacy Override</w:t>
            <w:tab/>
          </w:r>
          <w:hyperlink w:anchor="__RefHeading___Toc59009141">
            <w:r>
              <w:rPr>
                <w:rStyle w:val="IndexLink"/>
              </w:rPr>
              <w:t>59</w:t>
            </w:r>
          </w:hyperlink>
        </w:p>
        <w:p>
          <w:pPr>
            <w:pStyle w:val="Contents5"/>
            <w:rPr>
              <w:rFonts w:ascii="Calibri" w:hAnsi="Calibri" w:cs="Calibri"/>
              <w:sz w:val="22"/>
              <w:szCs w:val="22"/>
              <w:lang w:eastAsia="en-GB"/>
            </w:rPr>
          </w:pPr>
          <w:r>
            <w:rPr/>
            <w:t>5.1.2.2.45</w:t>
          </w:r>
          <w:r>
            <w:rPr>
              <w:rFonts w:cs="Calibri" w:ascii="Calibri" w:hAnsi="Calibri"/>
              <w:sz w:val="22"/>
              <w:szCs w:val="22"/>
              <w:lang w:eastAsia="en-GB"/>
            </w:rPr>
            <w:tab/>
          </w:r>
          <w:r>
            <w:rPr/>
            <w:t>PS Furnish Charging Information</w:t>
            <w:tab/>
          </w:r>
          <w:hyperlink w:anchor="__RefHeading___Toc59009142">
            <w:r>
              <w:rPr>
                <w:rStyle w:val="IndexLink"/>
              </w:rPr>
              <w:t>59</w:t>
            </w:r>
          </w:hyperlink>
        </w:p>
        <w:p>
          <w:pPr>
            <w:pStyle w:val="Contents5"/>
            <w:rPr>
              <w:rFonts w:ascii="Calibri" w:hAnsi="Calibri" w:cs="Calibri"/>
              <w:sz w:val="22"/>
              <w:szCs w:val="22"/>
              <w:lang w:eastAsia="en-GB"/>
            </w:rPr>
          </w:pPr>
          <w:r>
            <w:rPr/>
            <w:t>5.1.2.2.46</w:t>
          </w:r>
          <w:r>
            <w:rPr>
              <w:rFonts w:cs="Calibri" w:ascii="Calibri" w:hAnsi="Calibri"/>
              <w:sz w:val="22"/>
              <w:szCs w:val="22"/>
              <w:lang w:eastAsia="en-GB"/>
            </w:rPr>
            <w:tab/>
          </w:r>
          <w:r>
            <w:rPr/>
            <w:t>QoS Requested/QoS Negotiated</w:t>
            <w:tab/>
          </w:r>
          <w:hyperlink w:anchor="__RefHeading___Toc59009143">
            <w:r>
              <w:rPr>
                <w:rStyle w:val="IndexLink"/>
              </w:rPr>
              <w:t>60</w:t>
            </w:r>
          </w:hyperlink>
        </w:p>
        <w:p>
          <w:pPr>
            <w:pStyle w:val="Contents5"/>
            <w:rPr>
              <w:rFonts w:ascii="Calibri" w:hAnsi="Calibri" w:cs="Calibri"/>
              <w:sz w:val="22"/>
              <w:szCs w:val="22"/>
              <w:lang w:eastAsia="en-GB"/>
            </w:rPr>
          </w:pPr>
          <w:r>
            <w:rPr/>
            <w:t>5.1.2.2.46A</w:t>
          </w:r>
          <w:r>
            <w:rPr>
              <w:rFonts w:cs="Calibri" w:ascii="Calibri" w:hAnsi="Calibri"/>
              <w:sz w:val="22"/>
              <w:szCs w:val="22"/>
              <w:lang w:eastAsia="en-GB"/>
            </w:rPr>
            <w:tab/>
          </w:r>
          <w:r>
            <w:rPr/>
            <w:t>RAN End Time</w:t>
            <w:tab/>
          </w:r>
          <w:hyperlink w:anchor="__RefHeading___Toc59009144">
            <w:r>
              <w:rPr>
                <w:rStyle w:val="IndexLink"/>
              </w:rPr>
              <w:t>60</w:t>
            </w:r>
          </w:hyperlink>
        </w:p>
        <w:p>
          <w:pPr>
            <w:pStyle w:val="Contents5"/>
            <w:rPr>
              <w:rFonts w:ascii="Calibri" w:hAnsi="Calibri" w:cs="Calibri"/>
              <w:sz w:val="22"/>
              <w:szCs w:val="22"/>
              <w:lang w:eastAsia="en-GB"/>
            </w:rPr>
          </w:pPr>
          <w:r>
            <w:rPr/>
            <w:t>5.1.2.2.46B</w:t>
          </w:r>
          <w:r>
            <w:rPr>
              <w:rFonts w:cs="Calibri" w:ascii="Calibri" w:hAnsi="Calibri"/>
              <w:sz w:val="22"/>
              <w:szCs w:val="22"/>
              <w:lang w:eastAsia="en-GB"/>
            </w:rPr>
            <w:tab/>
          </w:r>
          <w:r>
            <w:rPr/>
            <w:t>RAN Start Time</w:t>
            <w:tab/>
          </w:r>
          <w:hyperlink w:anchor="__RefHeading___Toc59009145">
            <w:r>
              <w:rPr>
                <w:rStyle w:val="IndexLink"/>
              </w:rPr>
              <w:t>60</w:t>
            </w:r>
          </w:hyperlink>
        </w:p>
        <w:p>
          <w:pPr>
            <w:pStyle w:val="Contents5"/>
            <w:rPr>
              <w:rFonts w:ascii="Calibri" w:hAnsi="Calibri" w:cs="Calibri"/>
              <w:sz w:val="22"/>
              <w:szCs w:val="22"/>
              <w:lang w:eastAsia="en-GB"/>
            </w:rPr>
          </w:pPr>
          <w:r>
            <w:rPr/>
            <w:t>5.1.2.2.47</w:t>
          </w:r>
          <w:r>
            <w:rPr>
              <w:rFonts w:cs="Calibri" w:ascii="Calibri" w:hAnsi="Calibri"/>
              <w:sz w:val="22"/>
              <w:szCs w:val="22"/>
              <w:lang w:eastAsia="en-GB"/>
            </w:rPr>
            <w:tab/>
          </w:r>
          <w:r>
            <w:rPr/>
            <w:t>RAT Type</w:t>
            <w:tab/>
          </w:r>
          <w:hyperlink w:anchor="__RefHeading___Toc59009146">
            <w:r>
              <w:rPr>
                <w:rStyle w:val="IndexLink"/>
              </w:rPr>
              <w:t>60</w:t>
            </w:r>
          </w:hyperlink>
        </w:p>
        <w:p>
          <w:pPr>
            <w:pStyle w:val="Contents5"/>
            <w:rPr>
              <w:rFonts w:ascii="Calibri" w:hAnsi="Calibri" w:cs="Calibri"/>
              <w:sz w:val="22"/>
              <w:szCs w:val="22"/>
              <w:lang w:eastAsia="en-GB"/>
            </w:rPr>
          </w:pPr>
          <w:r>
            <w:rPr/>
            <w:t>5.1.2.2.48</w:t>
          </w:r>
          <w:r>
            <w:rPr>
              <w:rFonts w:cs="Calibri" w:ascii="Calibri" w:hAnsi="Calibri"/>
              <w:sz w:val="22"/>
              <w:szCs w:val="22"/>
              <w:lang w:eastAsia="en-GB"/>
            </w:rPr>
            <w:tab/>
          </w:r>
          <w:r>
            <w:rPr/>
            <w:t>Record Extensions</w:t>
            <w:tab/>
          </w:r>
          <w:hyperlink w:anchor="__RefHeading___Toc59009147">
            <w:r>
              <w:rPr>
                <w:rStyle w:val="IndexLink"/>
              </w:rPr>
              <w:t>60</w:t>
            </w:r>
          </w:hyperlink>
        </w:p>
        <w:p>
          <w:pPr>
            <w:pStyle w:val="Contents5"/>
            <w:rPr>
              <w:rFonts w:ascii="Calibri" w:hAnsi="Calibri" w:cs="Calibri"/>
              <w:sz w:val="22"/>
              <w:szCs w:val="22"/>
              <w:lang w:eastAsia="en-GB"/>
            </w:rPr>
          </w:pPr>
          <w:r>
            <w:rPr/>
            <w:t>5.1.2.2.49</w:t>
          </w:r>
          <w:r>
            <w:rPr>
              <w:rFonts w:cs="Calibri" w:ascii="Calibri" w:hAnsi="Calibri"/>
              <w:sz w:val="22"/>
              <w:szCs w:val="22"/>
              <w:lang w:eastAsia="en-GB"/>
            </w:rPr>
            <w:tab/>
          </w:r>
          <w:r>
            <w:rPr/>
            <w:t>Record Opening Time</w:t>
            <w:tab/>
          </w:r>
          <w:hyperlink w:anchor="__RefHeading___Toc59009148">
            <w:r>
              <w:rPr>
                <w:rStyle w:val="IndexLink"/>
              </w:rPr>
              <w:t>60</w:t>
            </w:r>
          </w:hyperlink>
        </w:p>
        <w:p>
          <w:pPr>
            <w:pStyle w:val="Contents5"/>
            <w:rPr>
              <w:rFonts w:ascii="Calibri" w:hAnsi="Calibri" w:cs="Calibri"/>
              <w:sz w:val="22"/>
              <w:szCs w:val="22"/>
              <w:lang w:eastAsia="en-GB"/>
            </w:rPr>
          </w:pPr>
          <w:r>
            <w:rPr/>
            <w:t>5.1.2.2.50</w:t>
          </w:r>
          <w:r>
            <w:rPr>
              <w:rFonts w:cs="Calibri" w:ascii="Calibri" w:hAnsi="Calibri"/>
              <w:sz w:val="22"/>
              <w:szCs w:val="22"/>
              <w:lang w:eastAsia="en-GB"/>
            </w:rPr>
            <w:tab/>
          </w:r>
          <w:r>
            <w:rPr/>
            <w:t>Record Sequence Number</w:t>
            <w:tab/>
          </w:r>
          <w:hyperlink w:anchor="__RefHeading___Toc59009149">
            <w:r>
              <w:rPr>
                <w:rStyle w:val="IndexLink"/>
              </w:rPr>
              <w:t>60</w:t>
            </w:r>
          </w:hyperlink>
        </w:p>
        <w:p>
          <w:pPr>
            <w:pStyle w:val="Contents5"/>
            <w:rPr>
              <w:rFonts w:ascii="Calibri" w:hAnsi="Calibri" w:cs="Calibri"/>
              <w:sz w:val="22"/>
              <w:szCs w:val="22"/>
              <w:lang w:eastAsia="en-GB"/>
            </w:rPr>
          </w:pPr>
          <w:r>
            <w:rPr/>
            <w:t>5.1.2.2.51</w:t>
          </w:r>
          <w:r>
            <w:rPr>
              <w:rFonts w:cs="Calibri" w:ascii="Calibri" w:hAnsi="Calibri"/>
              <w:sz w:val="22"/>
              <w:szCs w:val="22"/>
              <w:lang w:eastAsia="en-GB"/>
            </w:rPr>
            <w:tab/>
          </w:r>
          <w:r>
            <w:rPr/>
            <w:t>Record Type</w:t>
            <w:tab/>
          </w:r>
          <w:hyperlink w:anchor="__RefHeading___Toc59009150">
            <w:r>
              <w:rPr>
                <w:rStyle w:val="IndexLink"/>
              </w:rPr>
              <w:t>61</w:t>
            </w:r>
          </w:hyperlink>
        </w:p>
        <w:p>
          <w:pPr>
            <w:pStyle w:val="Contents5"/>
            <w:rPr>
              <w:rFonts w:ascii="Calibri" w:hAnsi="Calibri" w:cs="Calibri"/>
              <w:sz w:val="22"/>
              <w:szCs w:val="22"/>
              <w:lang w:eastAsia="en-GB"/>
            </w:rPr>
          </w:pPr>
          <w:r>
            <w:rPr/>
            <w:t>5.1.2.2.52</w:t>
          </w:r>
          <w:r>
            <w:rPr>
              <w:rFonts w:cs="Calibri" w:ascii="Calibri" w:hAnsi="Calibri"/>
              <w:sz w:val="22"/>
              <w:szCs w:val="22"/>
              <w:lang w:eastAsia="en-GB"/>
            </w:rPr>
            <w:tab/>
          </w:r>
          <w:r>
            <w:rPr/>
            <w:t>Recording Entity Number</w:t>
            <w:tab/>
          </w:r>
          <w:hyperlink w:anchor="__RefHeading___Toc59009151">
            <w:r>
              <w:rPr>
                <w:rStyle w:val="IndexLink"/>
              </w:rPr>
              <w:t>61</w:t>
            </w:r>
          </w:hyperlink>
        </w:p>
        <w:p>
          <w:pPr>
            <w:pStyle w:val="Contents5"/>
            <w:rPr>
              <w:rFonts w:ascii="Calibri" w:hAnsi="Calibri" w:cs="Calibri"/>
              <w:sz w:val="22"/>
              <w:szCs w:val="22"/>
              <w:lang w:eastAsia="en-GB"/>
            </w:rPr>
          </w:pPr>
          <w:r>
            <w:rPr/>
            <w:t>5.1.2.2.52A</w:t>
          </w:r>
          <w:r>
            <w:rPr>
              <w:rFonts w:cs="Calibri" w:ascii="Calibri" w:hAnsi="Calibri"/>
              <w:sz w:val="22"/>
              <w:szCs w:val="22"/>
              <w:lang w:eastAsia="en-GB"/>
            </w:rPr>
            <w:tab/>
          </w:r>
          <w:r>
            <w:rPr/>
            <w:t>Retransmission</w:t>
            <w:tab/>
          </w:r>
          <w:hyperlink w:anchor="__RefHeading___Toc59009152">
            <w:r>
              <w:rPr>
                <w:rStyle w:val="IndexLink"/>
              </w:rPr>
              <w:t>61</w:t>
            </w:r>
          </w:hyperlink>
        </w:p>
        <w:p>
          <w:pPr>
            <w:pStyle w:val="Contents5"/>
            <w:rPr>
              <w:rFonts w:ascii="Calibri" w:hAnsi="Calibri" w:cs="Calibri"/>
              <w:sz w:val="22"/>
              <w:szCs w:val="22"/>
              <w:lang w:eastAsia="en-GB"/>
            </w:rPr>
          </w:pPr>
          <w:r>
            <w:rPr/>
            <w:t>5.1.2.2.53</w:t>
          </w:r>
          <w:r>
            <w:rPr>
              <w:rFonts w:cs="Calibri" w:ascii="Calibri" w:hAnsi="Calibri"/>
              <w:sz w:val="22"/>
              <w:szCs w:val="22"/>
              <w:lang w:eastAsia="en-GB"/>
            </w:rPr>
            <w:tab/>
          </w:r>
          <w:r>
            <w:rPr/>
            <w:t>RNC Unsent Downlink Volume</w:t>
            <w:tab/>
          </w:r>
          <w:hyperlink w:anchor="__RefHeading___Toc59009153">
            <w:r>
              <w:rPr>
                <w:rStyle w:val="IndexLink"/>
              </w:rPr>
              <w:t>61</w:t>
            </w:r>
          </w:hyperlink>
        </w:p>
        <w:p>
          <w:pPr>
            <w:pStyle w:val="Contents5"/>
            <w:rPr>
              <w:rFonts w:ascii="Calibri" w:hAnsi="Calibri" w:cs="Calibri"/>
              <w:sz w:val="22"/>
              <w:szCs w:val="22"/>
              <w:lang w:eastAsia="en-GB"/>
            </w:rPr>
          </w:pPr>
          <w:r>
            <w:rPr/>
            <w:t>5.1.2.2.54</w:t>
          </w:r>
          <w:r>
            <w:rPr>
              <w:rFonts w:cs="Calibri" w:ascii="Calibri" w:hAnsi="Calibri"/>
              <w:sz w:val="22"/>
              <w:szCs w:val="22"/>
              <w:lang w:eastAsia="en-GB"/>
            </w:rPr>
            <w:tab/>
          </w:r>
          <w:r>
            <w:rPr/>
            <w:t>Routing Area Code/Location/Cell Identifier/Change of location</w:t>
            <w:tab/>
          </w:r>
          <w:hyperlink w:anchor="__RefHeading___Toc59009154">
            <w:r>
              <w:rPr>
                <w:rStyle w:val="IndexLink"/>
              </w:rPr>
              <w:t>61</w:t>
            </w:r>
          </w:hyperlink>
        </w:p>
        <w:p>
          <w:pPr>
            <w:pStyle w:val="Contents5"/>
            <w:rPr>
              <w:rFonts w:ascii="Calibri" w:hAnsi="Calibri" w:cs="Calibri"/>
              <w:sz w:val="22"/>
              <w:szCs w:val="22"/>
              <w:lang w:eastAsia="en-GB"/>
            </w:rPr>
          </w:pPr>
          <w:r>
            <w:rPr/>
            <w:t>5.1.2.2.54A</w:t>
          </w:r>
          <w:r>
            <w:rPr>
              <w:rFonts w:cs="Calibri" w:ascii="Calibri" w:hAnsi="Calibri"/>
              <w:sz w:val="22"/>
              <w:szCs w:val="22"/>
              <w:lang w:eastAsia="en-GB"/>
            </w:rPr>
            <w:tab/>
          </w:r>
          <w:r>
            <w:rPr/>
            <w:t>S-GW Address IPv6</w:t>
            <w:tab/>
          </w:r>
          <w:hyperlink w:anchor="__RefHeading___Toc59009155">
            <w:r>
              <w:rPr>
                <w:rStyle w:val="IndexLink"/>
              </w:rPr>
              <w:t>61</w:t>
            </w:r>
          </w:hyperlink>
        </w:p>
        <w:p>
          <w:pPr>
            <w:pStyle w:val="Contents5"/>
            <w:rPr>
              <w:rFonts w:ascii="Calibri" w:hAnsi="Calibri" w:cs="Calibri"/>
              <w:sz w:val="22"/>
              <w:szCs w:val="22"/>
              <w:lang w:eastAsia="en-GB"/>
            </w:rPr>
          </w:pPr>
          <w:r>
            <w:rPr/>
            <w:t>5.1.2.2.55</w:t>
          </w:r>
          <w:r>
            <w:rPr>
              <w:rFonts w:cs="Calibri" w:ascii="Calibri" w:hAnsi="Calibri"/>
              <w:sz w:val="22"/>
              <w:szCs w:val="22"/>
              <w:lang w:eastAsia="en-GB"/>
            </w:rPr>
            <w:tab/>
          </w:r>
          <w:r>
            <w:rPr/>
            <w:t>S-GW Address Used</w:t>
            <w:tab/>
          </w:r>
          <w:hyperlink w:anchor="__RefHeading___Toc59009156">
            <w:r>
              <w:rPr>
                <w:rStyle w:val="IndexLink"/>
              </w:rPr>
              <w:t>61</w:t>
            </w:r>
          </w:hyperlink>
        </w:p>
        <w:p>
          <w:pPr>
            <w:pStyle w:val="Contents5"/>
            <w:rPr>
              <w:rFonts w:ascii="Calibri" w:hAnsi="Calibri" w:cs="Calibri"/>
              <w:sz w:val="22"/>
              <w:szCs w:val="22"/>
              <w:lang w:eastAsia="en-GB"/>
            </w:rPr>
          </w:pPr>
          <w:r>
            <w:rPr/>
            <w:t>5.1.2.2.56</w:t>
          </w:r>
          <w:r>
            <w:rPr>
              <w:rFonts w:cs="Calibri" w:ascii="Calibri" w:hAnsi="Calibri"/>
              <w:sz w:val="22"/>
              <w:szCs w:val="22"/>
              <w:lang w:eastAsia="en-GB"/>
            </w:rPr>
            <w:tab/>
          </w:r>
          <w:r>
            <w:rPr/>
            <w:t>S-GW Change</w:t>
            <w:tab/>
          </w:r>
          <w:hyperlink w:anchor="__RefHeading___Toc59009157">
            <w:r>
              <w:rPr>
                <w:rStyle w:val="IndexLink"/>
              </w:rPr>
              <w:t>61</w:t>
            </w:r>
          </w:hyperlink>
        </w:p>
        <w:p>
          <w:pPr>
            <w:pStyle w:val="Contents5"/>
            <w:rPr>
              <w:rFonts w:ascii="Calibri" w:hAnsi="Calibri" w:cs="Calibri"/>
              <w:sz w:val="22"/>
              <w:szCs w:val="22"/>
              <w:lang w:eastAsia="en-GB"/>
            </w:rPr>
          </w:pPr>
          <w:r>
            <w:rPr/>
            <w:t>5.1.2.2.56A</w:t>
          </w:r>
          <w:r>
            <w:rPr>
              <w:rFonts w:cs="Calibri" w:ascii="Calibri" w:hAnsi="Calibri"/>
              <w:sz w:val="22"/>
              <w:szCs w:val="22"/>
              <w:lang w:eastAsia="en-GB"/>
            </w:rPr>
            <w:tab/>
          </w:r>
          <w:r>
            <w:rPr/>
            <w:t>Secondary RAT Type</w:t>
            <w:tab/>
          </w:r>
          <w:hyperlink w:anchor="__RefHeading___Toc59009158">
            <w:r>
              <w:rPr>
                <w:rStyle w:val="IndexLink"/>
              </w:rPr>
              <w:t>61</w:t>
            </w:r>
          </w:hyperlink>
        </w:p>
        <w:p>
          <w:pPr>
            <w:pStyle w:val="Contents5"/>
            <w:rPr>
              <w:rFonts w:ascii="Calibri" w:hAnsi="Calibri" w:cs="Calibri"/>
              <w:sz w:val="22"/>
              <w:szCs w:val="22"/>
              <w:lang w:eastAsia="en-GB"/>
            </w:rPr>
          </w:pPr>
          <w:r>
            <w:rPr/>
            <w:t>5.1.2.2.57</w:t>
          </w:r>
          <w:r>
            <w:rPr>
              <w:rFonts w:cs="Calibri" w:ascii="Calibri" w:hAnsi="Calibri"/>
              <w:sz w:val="22"/>
              <w:szCs w:val="22"/>
              <w:lang w:eastAsia="en-GB"/>
            </w:rPr>
            <w:tab/>
          </w:r>
          <w:r>
            <w:rPr/>
            <w:t>Served 3GPP2 MEID</w:t>
            <w:tab/>
          </w:r>
          <w:hyperlink w:anchor="__RefHeading___Toc59009159">
            <w:r>
              <w:rPr>
                <w:rStyle w:val="IndexLink"/>
              </w:rPr>
              <w:t>61</w:t>
            </w:r>
          </w:hyperlink>
        </w:p>
        <w:p>
          <w:pPr>
            <w:pStyle w:val="Contents5"/>
            <w:rPr>
              <w:rFonts w:ascii="Calibri" w:hAnsi="Calibri" w:cs="Calibri"/>
              <w:sz w:val="22"/>
              <w:szCs w:val="22"/>
              <w:lang w:eastAsia="en-GB"/>
            </w:rPr>
          </w:pPr>
          <w:r>
            <w:rPr/>
            <w:t>5.1.2.2.57A</w:t>
          </w:r>
          <w:r>
            <w:rPr>
              <w:rFonts w:cs="Calibri" w:ascii="Calibri" w:hAnsi="Calibri"/>
              <w:sz w:val="22"/>
              <w:szCs w:val="22"/>
              <w:lang w:eastAsia="en-GB"/>
            </w:rPr>
            <w:tab/>
          </w:r>
          <w:r>
            <w:rPr/>
            <w:t>Served Fixed Subscriber Id</w:t>
            <w:tab/>
          </w:r>
          <w:hyperlink w:anchor="__RefHeading___Toc59009160">
            <w:r>
              <w:rPr>
                <w:rStyle w:val="IndexLink"/>
              </w:rPr>
              <w:t>62</w:t>
            </w:r>
          </w:hyperlink>
        </w:p>
        <w:p>
          <w:pPr>
            <w:pStyle w:val="Contents5"/>
            <w:rPr>
              <w:rFonts w:ascii="Calibri" w:hAnsi="Calibri" w:cs="Calibri"/>
              <w:sz w:val="22"/>
              <w:szCs w:val="22"/>
              <w:lang w:eastAsia="en-GB"/>
            </w:rPr>
          </w:pPr>
          <w:r>
            <w:rPr/>
            <w:t>5.1.2.2.58</w:t>
          </w:r>
          <w:r>
            <w:rPr>
              <w:rFonts w:cs="Calibri" w:ascii="Calibri" w:hAnsi="Calibri"/>
              <w:sz w:val="22"/>
              <w:szCs w:val="22"/>
              <w:lang w:eastAsia="en-GB"/>
            </w:rPr>
            <w:tab/>
          </w:r>
          <w:r>
            <w:rPr/>
            <w:t>Served IMEI</w:t>
            <w:tab/>
          </w:r>
          <w:hyperlink w:anchor="__RefHeading___Toc59009161">
            <w:r>
              <w:rPr>
                <w:rStyle w:val="IndexLink"/>
              </w:rPr>
              <w:t>62</w:t>
            </w:r>
          </w:hyperlink>
        </w:p>
        <w:p>
          <w:pPr>
            <w:pStyle w:val="Contents5"/>
            <w:rPr>
              <w:rFonts w:ascii="Calibri" w:hAnsi="Calibri" w:cs="Calibri"/>
              <w:sz w:val="22"/>
              <w:szCs w:val="22"/>
              <w:lang w:eastAsia="en-GB"/>
            </w:rPr>
          </w:pPr>
          <w:r>
            <w:rPr/>
            <w:t>5.1.2.2.58A</w:t>
          </w:r>
          <w:r>
            <w:rPr>
              <w:rFonts w:cs="Calibri" w:ascii="Calibri" w:hAnsi="Calibri"/>
              <w:sz w:val="22"/>
              <w:szCs w:val="22"/>
              <w:lang w:eastAsia="en-GB"/>
            </w:rPr>
            <w:tab/>
          </w:r>
          <w:r>
            <w:rPr/>
            <w:t>SCS/AS Address</w:t>
            <w:tab/>
          </w:r>
          <w:hyperlink w:anchor="__RefHeading___Toc59009162">
            <w:r>
              <w:rPr>
                <w:rStyle w:val="IndexLink"/>
              </w:rPr>
              <w:t>62</w:t>
            </w:r>
          </w:hyperlink>
        </w:p>
        <w:p>
          <w:pPr>
            <w:pStyle w:val="Contents5"/>
            <w:rPr>
              <w:rFonts w:ascii="Calibri" w:hAnsi="Calibri" w:cs="Calibri"/>
              <w:sz w:val="22"/>
              <w:szCs w:val="22"/>
              <w:lang w:eastAsia="en-GB"/>
            </w:rPr>
          </w:pPr>
          <w:r>
            <w:rPr/>
            <w:t>5.1.2.2.59</w:t>
          </w:r>
          <w:r>
            <w:rPr>
              <w:rFonts w:cs="Calibri" w:ascii="Calibri" w:hAnsi="Calibri"/>
              <w:sz w:val="22"/>
              <w:szCs w:val="22"/>
              <w:lang w:eastAsia="en-GB"/>
            </w:rPr>
            <w:tab/>
          </w:r>
          <w:r>
            <w:rPr/>
            <w:t>void</w:t>
            <w:tab/>
          </w:r>
          <w:hyperlink w:anchor="__RefHeading___Toc59009163">
            <w:r>
              <w:rPr>
                <w:rStyle w:val="IndexLink"/>
              </w:rPr>
              <w:t>62</w:t>
            </w:r>
          </w:hyperlink>
        </w:p>
        <w:p>
          <w:pPr>
            <w:pStyle w:val="Contents5"/>
            <w:rPr>
              <w:rFonts w:ascii="Calibri" w:hAnsi="Calibri" w:cs="Calibri"/>
              <w:sz w:val="22"/>
              <w:szCs w:val="22"/>
              <w:lang w:eastAsia="en-GB"/>
            </w:rPr>
          </w:pPr>
          <w:r>
            <w:rPr/>
            <w:t>5.1.2.2.60</w:t>
          </w:r>
          <w:r>
            <w:rPr>
              <w:rFonts w:cs="Calibri" w:ascii="Calibri" w:hAnsi="Calibri"/>
              <w:sz w:val="22"/>
              <w:szCs w:val="22"/>
              <w:lang w:eastAsia="en-GB"/>
            </w:rPr>
            <w:tab/>
          </w:r>
          <w:r>
            <w:rPr/>
            <w:t>Served IMSI</w:t>
            <w:tab/>
          </w:r>
          <w:hyperlink w:anchor="__RefHeading___Toc59009164">
            <w:r>
              <w:rPr>
                <w:rStyle w:val="IndexLink"/>
              </w:rPr>
              <w:t>62</w:t>
            </w:r>
          </w:hyperlink>
        </w:p>
        <w:p>
          <w:pPr>
            <w:pStyle w:val="Contents5"/>
            <w:rPr>
              <w:rFonts w:ascii="Calibri" w:hAnsi="Calibri" w:cs="Calibri"/>
              <w:sz w:val="22"/>
              <w:szCs w:val="22"/>
              <w:lang w:eastAsia="en-GB"/>
            </w:rPr>
          </w:pPr>
          <w:r>
            <w:rPr/>
            <w:t>5.1.2.2.60A</w:t>
          </w:r>
          <w:r>
            <w:rPr>
              <w:rFonts w:cs="Calibri" w:ascii="Calibri" w:hAnsi="Calibri"/>
              <w:sz w:val="22"/>
              <w:szCs w:val="22"/>
              <w:lang w:eastAsia="en-GB"/>
            </w:rPr>
            <w:tab/>
          </w:r>
          <w:r>
            <w:rPr/>
            <w:t>Served IP-CAN session Address</w:t>
            <w:tab/>
          </w:r>
          <w:hyperlink w:anchor="__RefHeading___Toc59009165">
            <w:r>
              <w:rPr>
                <w:rStyle w:val="IndexLink"/>
              </w:rPr>
              <w:t>62</w:t>
            </w:r>
          </w:hyperlink>
        </w:p>
        <w:p>
          <w:pPr>
            <w:pStyle w:val="Contents5"/>
            <w:rPr>
              <w:rFonts w:ascii="Calibri" w:hAnsi="Calibri" w:cs="Calibri"/>
              <w:sz w:val="22"/>
              <w:szCs w:val="22"/>
              <w:lang w:eastAsia="en-GB"/>
            </w:rPr>
          </w:pPr>
          <w:r>
            <w:rPr/>
            <w:t>5.1.2.2.60B</w:t>
          </w:r>
          <w:r>
            <w:rPr>
              <w:rFonts w:cs="Calibri" w:ascii="Calibri" w:hAnsi="Calibri"/>
              <w:sz w:val="22"/>
              <w:szCs w:val="22"/>
              <w:lang w:eastAsia="en-GB"/>
            </w:rPr>
            <w:tab/>
          </w:r>
          <w:r>
            <w:rPr/>
            <w:t>Served IP-CAN session Address Extension</w:t>
            <w:tab/>
          </w:r>
          <w:hyperlink w:anchor="__RefHeading___Toc59009166">
            <w:r>
              <w:rPr>
                <w:rStyle w:val="IndexLink"/>
              </w:rPr>
              <w:t>62</w:t>
            </w:r>
          </w:hyperlink>
        </w:p>
        <w:p>
          <w:pPr>
            <w:pStyle w:val="Contents5"/>
            <w:rPr>
              <w:rFonts w:ascii="Calibri" w:hAnsi="Calibri" w:cs="Calibri"/>
              <w:sz w:val="22"/>
              <w:szCs w:val="22"/>
              <w:lang w:eastAsia="en-GB"/>
            </w:rPr>
          </w:pPr>
          <w:r>
            <w:rPr/>
            <w:t>5.1.2.2.61</w:t>
          </w:r>
          <w:r>
            <w:rPr>
              <w:rFonts w:cs="Calibri" w:ascii="Calibri" w:hAnsi="Calibri"/>
              <w:sz w:val="22"/>
              <w:szCs w:val="22"/>
              <w:lang w:eastAsia="en-GB"/>
            </w:rPr>
            <w:tab/>
          </w:r>
          <w:r>
            <w:rPr/>
            <w:t>Served MN NAI</w:t>
            <w:tab/>
          </w:r>
          <w:hyperlink w:anchor="__RefHeading___Toc59009167">
            <w:r>
              <w:rPr>
                <w:rStyle w:val="IndexLink"/>
              </w:rPr>
              <w:t>62</w:t>
            </w:r>
          </w:hyperlink>
        </w:p>
        <w:p>
          <w:pPr>
            <w:pStyle w:val="Contents5"/>
            <w:rPr>
              <w:rFonts w:ascii="Calibri" w:hAnsi="Calibri" w:cs="Calibri"/>
              <w:sz w:val="22"/>
              <w:szCs w:val="22"/>
              <w:lang w:eastAsia="en-GB"/>
            </w:rPr>
          </w:pPr>
          <w:r>
            <w:rPr/>
            <w:t>5.1.2.2.62</w:t>
          </w:r>
          <w:r>
            <w:rPr>
              <w:rFonts w:cs="Calibri" w:ascii="Calibri" w:hAnsi="Calibri"/>
              <w:sz w:val="22"/>
              <w:szCs w:val="22"/>
              <w:lang w:eastAsia="en-GB"/>
            </w:rPr>
            <w:tab/>
          </w:r>
          <w:r>
            <w:rPr/>
            <w:t>Served MSISDN</w:t>
            <w:tab/>
          </w:r>
          <w:hyperlink w:anchor="__RefHeading___Toc59009168">
            <w:r>
              <w:rPr>
                <w:rStyle w:val="IndexLink"/>
              </w:rPr>
              <w:t>62</w:t>
            </w:r>
          </w:hyperlink>
        </w:p>
        <w:p>
          <w:pPr>
            <w:pStyle w:val="Contents5"/>
            <w:rPr>
              <w:rFonts w:ascii="Calibri" w:hAnsi="Calibri" w:cs="Calibri"/>
              <w:sz w:val="22"/>
              <w:szCs w:val="22"/>
              <w:lang w:eastAsia="en-GB"/>
            </w:rPr>
          </w:pPr>
          <w:r>
            <w:rPr/>
            <w:t>5.1.2.2.63</w:t>
          </w:r>
          <w:r>
            <w:rPr>
              <w:rFonts w:cs="Calibri" w:ascii="Calibri" w:hAnsi="Calibri"/>
              <w:sz w:val="22"/>
              <w:szCs w:val="22"/>
              <w:lang w:eastAsia="en-GB"/>
            </w:rPr>
            <w:tab/>
          </w:r>
          <w:r>
            <w:rPr/>
            <w:t>Served PDP Address</w:t>
            <w:tab/>
          </w:r>
          <w:hyperlink w:anchor="__RefHeading___Toc59009169">
            <w:r>
              <w:rPr>
                <w:rStyle w:val="IndexLink"/>
              </w:rPr>
              <w:t>62</w:t>
            </w:r>
          </w:hyperlink>
        </w:p>
        <w:p>
          <w:pPr>
            <w:pStyle w:val="Contents5"/>
            <w:rPr>
              <w:rFonts w:ascii="Calibri" w:hAnsi="Calibri" w:cs="Calibri"/>
              <w:sz w:val="22"/>
              <w:szCs w:val="22"/>
              <w:lang w:eastAsia="en-GB"/>
            </w:rPr>
          </w:pPr>
          <w:r>
            <w:rPr/>
            <w:t>5.1.2.2.64</w:t>
          </w:r>
          <w:r>
            <w:rPr>
              <w:rFonts w:cs="Calibri" w:ascii="Calibri" w:hAnsi="Calibri"/>
              <w:sz w:val="22"/>
              <w:szCs w:val="22"/>
              <w:lang w:eastAsia="en-GB"/>
            </w:rPr>
            <w:tab/>
          </w:r>
          <w:r>
            <w:rPr/>
            <w:t>Served PDP/PDN Address</w:t>
            <w:tab/>
          </w:r>
          <w:hyperlink w:anchor="__RefHeading___Toc59009170">
            <w:r>
              <w:rPr>
                <w:rStyle w:val="IndexLink"/>
              </w:rPr>
              <w:t>62</w:t>
            </w:r>
          </w:hyperlink>
        </w:p>
        <w:p>
          <w:pPr>
            <w:pStyle w:val="Contents5"/>
            <w:rPr>
              <w:rFonts w:ascii="Calibri" w:hAnsi="Calibri" w:cs="Calibri"/>
              <w:sz w:val="22"/>
              <w:szCs w:val="22"/>
              <w:lang w:eastAsia="en-GB"/>
            </w:rPr>
          </w:pPr>
          <w:r>
            <w:rPr/>
            <w:t>5.1.2.2.64A</w:t>
          </w:r>
          <w:r>
            <w:rPr>
              <w:rFonts w:cs="Calibri" w:ascii="Calibri" w:hAnsi="Calibri"/>
              <w:sz w:val="22"/>
              <w:szCs w:val="22"/>
              <w:lang w:eastAsia="en-GB"/>
            </w:rPr>
            <w:tab/>
          </w:r>
          <w:r>
            <w:rPr/>
            <w:t>Served PDP/PDN Address Extension</w:t>
            <w:tab/>
          </w:r>
          <w:hyperlink w:anchor="__RefHeading___Toc59009171">
            <w:r>
              <w:rPr>
                <w:rStyle w:val="IndexLink"/>
              </w:rPr>
              <w:t>63</w:t>
            </w:r>
          </w:hyperlink>
        </w:p>
        <w:p>
          <w:pPr>
            <w:pStyle w:val="Contents5"/>
            <w:rPr>
              <w:rFonts w:ascii="Calibri" w:hAnsi="Calibri" w:cs="Calibri"/>
              <w:sz w:val="22"/>
              <w:szCs w:val="22"/>
              <w:lang w:eastAsia="en-GB"/>
            </w:rPr>
          </w:pPr>
          <w:r>
            <w:rPr/>
            <w:t>5.1.2.2.64B</w:t>
          </w:r>
          <w:r>
            <w:rPr>
              <w:rFonts w:cs="Calibri" w:ascii="Calibri" w:hAnsi="Calibri"/>
              <w:sz w:val="22"/>
              <w:szCs w:val="22"/>
              <w:lang w:eastAsia="en-GB"/>
            </w:rPr>
            <w:tab/>
          </w:r>
          <w:r>
            <w:rPr/>
            <w:t>Served PDP/PDN Address prefix length</w:t>
            <w:tab/>
          </w:r>
          <w:hyperlink w:anchor="__RefHeading___Toc59009172">
            <w:r>
              <w:rPr>
                <w:rStyle w:val="IndexLink"/>
              </w:rPr>
              <w:t>63</w:t>
            </w:r>
          </w:hyperlink>
        </w:p>
        <w:p>
          <w:pPr>
            <w:pStyle w:val="Contents5"/>
            <w:rPr>
              <w:rFonts w:ascii="Calibri" w:hAnsi="Calibri" w:cs="Calibri"/>
              <w:sz w:val="22"/>
              <w:szCs w:val="22"/>
              <w:lang w:eastAsia="en-GB"/>
            </w:rPr>
          </w:pPr>
          <w:r>
            <w:rPr/>
            <w:t>5.1.2.2.65</w:t>
          </w:r>
          <w:r>
            <w:rPr>
              <w:rFonts w:cs="Calibri" w:ascii="Calibri" w:hAnsi="Calibri"/>
              <w:sz w:val="22"/>
              <w:szCs w:val="22"/>
              <w:lang w:eastAsia="en-GB"/>
            </w:rPr>
            <w:tab/>
          </w:r>
          <w:r>
            <w:rPr/>
            <w:t>Service Centre Address</w:t>
            <w:tab/>
          </w:r>
          <w:hyperlink w:anchor="__RefHeading___Toc59009173">
            <w:r>
              <w:rPr>
                <w:rStyle w:val="IndexLink"/>
              </w:rPr>
              <w:t>63</w:t>
            </w:r>
          </w:hyperlink>
        </w:p>
        <w:p>
          <w:pPr>
            <w:pStyle w:val="Contents5"/>
            <w:rPr>
              <w:rFonts w:ascii="Calibri" w:hAnsi="Calibri" w:cs="Calibri"/>
              <w:sz w:val="22"/>
              <w:szCs w:val="22"/>
              <w:lang w:eastAsia="en-GB"/>
            </w:rPr>
          </w:pPr>
          <w:r>
            <w:rPr/>
            <w:t>5.1.2.2.66</w:t>
          </w:r>
          <w:r>
            <w:rPr>
              <w:rFonts w:cs="Calibri" w:ascii="Calibri" w:hAnsi="Calibri"/>
              <w:sz w:val="22"/>
              <w:szCs w:val="22"/>
              <w:lang w:eastAsia="en-GB"/>
            </w:rPr>
            <w:tab/>
          </w:r>
          <w:r>
            <w:rPr/>
            <w:t>Serving Node Address</w:t>
            <w:tab/>
          </w:r>
          <w:hyperlink w:anchor="__RefHeading___Toc59009174">
            <w:r>
              <w:rPr>
                <w:rStyle w:val="IndexLink"/>
              </w:rPr>
              <w:t>63</w:t>
            </w:r>
          </w:hyperlink>
        </w:p>
        <w:p>
          <w:pPr>
            <w:pStyle w:val="Contents5"/>
            <w:rPr>
              <w:rFonts w:ascii="Calibri" w:hAnsi="Calibri" w:cs="Calibri"/>
              <w:sz w:val="22"/>
              <w:szCs w:val="22"/>
              <w:lang w:eastAsia="en-GB"/>
            </w:rPr>
          </w:pPr>
          <w:r>
            <w:rPr/>
            <w:t>5.1.2.2.66A</w:t>
          </w:r>
          <w:r>
            <w:rPr>
              <w:rFonts w:cs="Calibri" w:ascii="Calibri" w:hAnsi="Calibri"/>
              <w:sz w:val="22"/>
              <w:szCs w:val="22"/>
              <w:lang w:eastAsia="en-GB"/>
            </w:rPr>
            <w:tab/>
          </w:r>
          <w:r>
            <w:rPr/>
            <w:t>Serving Node IPv6 Address</w:t>
            <w:tab/>
          </w:r>
          <w:hyperlink w:anchor="__RefHeading___Toc59009175">
            <w:r>
              <w:rPr>
                <w:rStyle w:val="IndexLink"/>
              </w:rPr>
              <w:t>63</w:t>
            </w:r>
          </w:hyperlink>
        </w:p>
        <w:p>
          <w:pPr>
            <w:pStyle w:val="Contents5"/>
            <w:rPr>
              <w:rFonts w:ascii="Calibri" w:hAnsi="Calibri" w:cs="Calibri"/>
              <w:sz w:val="22"/>
              <w:szCs w:val="22"/>
              <w:lang w:eastAsia="en-GB"/>
            </w:rPr>
          </w:pPr>
          <w:r>
            <w:rPr/>
            <w:t>5.1.2.2.67</w:t>
          </w:r>
          <w:r>
            <w:rPr>
              <w:rFonts w:cs="Calibri" w:ascii="Calibri" w:hAnsi="Calibri"/>
              <w:sz w:val="22"/>
              <w:szCs w:val="22"/>
              <w:lang w:eastAsia="en-GB"/>
            </w:rPr>
            <w:tab/>
          </w:r>
          <w:r>
            <w:rPr/>
            <w:t>Serving Node PLMN Identifier</w:t>
            <w:tab/>
          </w:r>
          <w:hyperlink w:anchor="__RefHeading___Toc59009176">
            <w:r>
              <w:rPr>
                <w:rStyle w:val="IndexLink"/>
              </w:rPr>
              <w:t>63</w:t>
            </w:r>
          </w:hyperlink>
        </w:p>
        <w:p>
          <w:pPr>
            <w:pStyle w:val="Contents5"/>
            <w:rPr>
              <w:rFonts w:ascii="Calibri" w:hAnsi="Calibri" w:cs="Calibri"/>
              <w:sz w:val="22"/>
              <w:szCs w:val="22"/>
              <w:lang w:eastAsia="en-GB"/>
            </w:rPr>
          </w:pPr>
          <w:r>
            <w:rPr/>
            <w:t>5.1.2.2.68</w:t>
          </w:r>
          <w:r>
            <w:rPr>
              <w:rFonts w:cs="Calibri" w:ascii="Calibri" w:hAnsi="Calibri"/>
              <w:sz w:val="22"/>
              <w:szCs w:val="22"/>
              <w:lang w:eastAsia="en-GB"/>
            </w:rPr>
            <w:tab/>
          </w:r>
          <w:r>
            <w:rPr/>
            <w:t xml:space="preserve">Serving Node </w:t>
          </w:r>
          <w:r>
            <w:rPr>
              <w:lang w:eastAsia="zh-CN"/>
            </w:rPr>
            <w:t>Type</w:t>
          </w:r>
          <w:r>
            <w:rPr/>
            <w:tab/>
          </w:r>
          <w:hyperlink w:anchor="__RefHeading___Toc59009177">
            <w:r>
              <w:rPr>
                <w:rStyle w:val="IndexLink"/>
              </w:rPr>
              <w:t>63</w:t>
            </w:r>
          </w:hyperlink>
        </w:p>
        <w:p>
          <w:pPr>
            <w:pStyle w:val="Contents5"/>
            <w:rPr>
              <w:rFonts w:ascii="Calibri" w:hAnsi="Calibri" w:cs="Calibri"/>
              <w:sz w:val="22"/>
              <w:szCs w:val="22"/>
              <w:lang w:eastAsia="en-GB"/>
            </w:rPr>
          </w:pPr>
          <w:r>
            <w:rPr/>
            <w:t>5.1.2.2.68A</w:t>
          </w:r>
          <w:r>
            <w:rPr>
              <w:rFonts w:cs="Calibri" w:ascii="Calibri" w:hAnsi="Calibri"/>
              <w:sz w:val="22"/>
              <w:szCs w:val="22"/>
              <w:lang w:eastAsia="en-GB"/>
            </w:rPr>
            <w:tab/>
          </w:r>
          <w:r>
            <w:rPr/>
            <w:t>Serving PLMN Rate Control</w:t>
            <w:tab/>
          </w:r>
          <w:hyperlink w:anchor="__RefHeading___Toc59009178">
            <w:r>
              <w:rPr>
                <w:rStyle w:val="IndexLink"/>
              </w:rPr>
              <w:t>63</w:t>
            </w:r>
          </w:hyperlink>
        </w:p>
        <w:p>
          <w:pPr>
            <w:pStyle w:val="Contents5"/>
            <w:rPr>
              <w:rFonts w:ascii="Calibri" w:hAnsi="Calibri" w:cs="Calibri"/>
              <w:sz w:val="22"/>
              <w:szCs w:val="22"/>
              <w:lang w:eastAsia="en-GB"/>
            </w:rPr>
          </w:pPr>
          <w:r>
            <w:rPr/>
            <w:t>5.1.2.2.68B</w:t>
          </w:r>
          <w:r>
            <w:rPr>
              <w:rFonts w:cs="Calibri" w:ascii="Calibri" w:hAnsi="Calibri"/>
              <w:sz w:val="22"/>
              <w:szCs w:val="22"/>
              <w:lang w:eastAsia="en-GB"/>
            </w:rPr>
            <w:tab/>
          </w:r>
          <w:r>
            <w:rPr>
              <w:lang w:bidi="ar-IQ"/>
            </w:rPr>
            <w:t>SGi PtP Tunnelling Method</w:t>
          </w:r>
          <w:r>
            <w:rPr/>
            <w:tab/>
          </w:r>
          <w:hyperlink w:anchor="__RefHeading___Toc59009179">
            <w:r>
              <w:rPr>
                <w:rStyle w:val="IndexLink"/>
              </w:rPr>
              <w:t>63</w:t>
            </w:r>
          </w:hyperlink>
        </w:p>
        <w:p>
          <w:pPr>
            <w:pStyle w:val="Contents5"/>
            <w:rPr>
              <w:rFonts w:ascii="Calibri" w:hAnsi="Calibri" w:cs="Calibri"/>
              <w:sz w:val="22"/>
              <w:szCs w:val="22"/>
              <w:lang w:eastAsia="en-GB"/>
            </w:rPr>
          </w:pPr>
          <w:r>
            <w:rPr/>
            <w:t>5.1.2.2.69</w:t>
          </w:r>
          <w:r>
            <w:rPr>
              <w:rFonts w:cs="Calibri" w:ascii="Calibri" w:hAnsi="Calibri"/>
              <w:sz w:val="22"/>
              <w:szCs w:val="22"/>
              <w:lang w:eastAsia="en-GB"/>
            </w:rPr>
            <w:tab/>
          </w:r>
          <w:r>
            <w:rPr/>
            <w:t>SGSN Address</w:t>
            <w:tab/>
          </w:r>
          <w:hyperlink w:anchor="__RefHeading___Toc59009180">
            <w:r>
              <w:rPr>
                <w:rStyle w:val="IndexLink"/>
              </w:rPr>
              <w:t>63</w:t>
            </w:r>
          </w:hyperlink>
        </w:p>
        <w:p>
          <w:pPr>
            <w:pStyle w:val="Contents5"/>
            <w:rPr>
              <w:rFonts w:ascii="Calibri" w:hAnsi="Calibri" w:cs="Calibri"/>
              <w:sz w:val="22"/>
              <w:szCs w:val="22"/>
              <w:lang w:eastAsia="en-GB"/>
            </w:rPr>
          </w:pPr>
          <w:r>
            <w:rPr/>
            <w:t>5.1.2.2.69A</w:t>
          </w:r>
          <w:r>
            <w:rPr>
              <w:rFonts w:cs="Calibri" w:ascii="Calibri" w:hAnsi="Calibri"/>
              <w:sz w:val="22"/>
              <w:szCs w:val="22"/>
              <w:lang w:eastAsia="en-GB"/>
            </w:rPr>
            <w:tab/>
          </w:r>
          <w:r>
            <w:rPr/>
            <w:t>Void</w:t>
            <w:tab/>
          </w:r>
          <w:hyperlink w:anchor="__RefHeading___Toc59009181">
            <w:r>
              <w:rPr>
                <w:rStyle w:val="IndexLink"/>
              </w:rPr>
              <w:t>64</w:t>
            </w:r>
          </w:hyperlink>
        </w:p>
        <w:p>
          <w:pPr>
            <w:pStyle w:val="Contents5"/>
            <w:rPr>
              <w:rFonts w:ascii="Calibri" w:hAnsi="Calibri" w:cs="Calibri"/>
              <w:sz w:val="22"/>
              <w:szCs w:val="22"/>
              <w:lang w:eastAsia="en-GB"/>
            </w:rPr>
          </w:pPr>
          <w:r>
            <w:rPr/>
            <w:t>5.1.2.2.70</w:t>
          </w:r>
          <w:r>
            <w:rPr>
              <w:rFonts w:cs="Calibri" w:ascii="Calibri" w:hAnsi="Calibri"/>
              <w:sz w:val="22"/>
              <w:szCs w:val="22"/>
              <w:lang w:eastAsia="en-GB"/>
            </w:rPr>
            <w:tab/>
          </w:r>
          <w:r>
            <w:rPr/>
            <w:t>SGSN Change</w:t>
            <w:tab/>
          </w:r>
          <w:hyperlink w:anchor="__RefHeading___Toc59009182">
            <w:r>
              <w:rPr>
                <w:rStyle w:val="IndexLink"/>
              </w:rPr>
              <w:t>64</w:t>
            </w:r>
          </w:hyperlink>
        </w:p>
        <w:p>
          <w:pPr>
            <w:pStyle w:val="Contents5"/>
            <w:rPr>
              <w:rFonts w:ascii="Calibri" w:hAnsi="Calibri" w:cs="Calibri"/>
              <w:sz w:val="22"/>
              <w:szCs w:val="22"/>
              <w:lang w:eastAsia="en-GB"/>
            </w:rPr>
          </w:pPr>
          <w:r>
            <w:rPr/>
            <w:t>5.1.2.2.71</w:t>
          </w:r>
          <w:r>
            <w:rPr>
              <w:rFonts w:cs="Calibri" w:ascii="Calibri" w:hAnsi="Calibri"/>
              <w:sz w:val="22"/>
              <w:szCs w:val="22"/>
              <w:lang w:eastAsia="en-GB"/>
            </w:rPr>
            <w:tab/>
          </w:r>
          <w:r>
            <w:rPr/>
            <w:t>Short Message Service (SMS) Result</w:t>
            <w:tab/>
          </w:r>
          <w:hyperlink w:anchor="__RefHeading___Toc59009183">
            <w:r>
              <w:rPr>
                <w:rStyle w:val="IndexLink"/>
              </w:rPr>
              <w:t>64</w:t>
            </w:r>
          </w:hyperlink>
        </w:p>
        <w:p>
          <w:pPr>
            <w:pStyle w:val="Contents5"/>
            <w:rPr>
              <w:rFonts w:ascii="Calibri" w:hAnsi="Calibri" w:cs="Calibri"/>
              <w:sz w:val="22"/>
              <w:szCs w:val="22"/>
              <w:lang w:eastAsia="en-GB"/>
            </w:rPr>
          </w:pPr>
          <w:r>
            <w:rPr/>
            <w:t>5.1.2.2.72</w:t>
          </w:r>
          <w:r>
            <w:rPr>
              <w:rFonts w:cs="Calibri" w:ascii="Calibri" w:hAnsi="Calibri"/>
              <w:sz w:val="22"/>
              <w:szCs w:val="22"/>
              <w:lang w:eastAsia="en-GB"/>
            </w:rPr>
            <w:tab/>
          </w:r>
          <w:r>
            <w:rPr/>
            <w:t>Start Time</w:t>
            <w:tab/>
          </w:r>
          <w:hyperlink w:anchor="__RefHeading___Toc59009184">
            <w:r>
              <w:rPr>
                <w:rStyle w:val="IndexLink"/>
              </w:rPr>
              <w:t>64</w:t>
            </w:r>
          </w:hyperlink>
        </w:p>
        <w:p>
          <w:pPr>
            <w:pStyle w:val="Contents5"/>
            <w:rPr>
              <w:rFonts w:ascii="Calibri" w:hAnsi="Calibri" w:cs="Calibri"/>
              <w:sz w:val="22"/>
              <w:szCs w:val="22"/>
              <w:lang w:eastAsia="en-GB"/>
            </w:rPr>
          </w:pPr>
          <w:r>
            <w:rPr/>
            <w:t>5.1.2.2.73</w:t>
          </w:r>
          <w:r>
            <w:rPr>
              <w:rFonts w:cs="Calibri" w:ascii="Calibri" w:hAnsi="Calibri"/>
              <w:sz w:val="22"/>
              <w:szCs w:val="22"/>
              <w:lang w:eastAsia="en-GB"/>
            </w:rPr>
            <w:tab/>
          </w:r>
          <w:r>
            <w:rPr/>
            <w:t>Stop Time</w:t>
            <w:tab/>
          </w:r>
          <w:hyperlink w:anchor="__RefHeading___Toc59009185">
            <w:r>
              <w:rPr>
                <w:rStyle w:val="IndexLink"/>
              </w:rPr>
              <w:t>64</w:t>
            </w:r>
          </w:hyperlink>
        </w:p>
        <w:p>
          <w:pPr>
            <w:pStyle w:val="Contents5"/>
            <w:rPr>
              <w:rFonts w:ascii="Calibri" w:hAnsi="Calibri" w:cs="Calibri"/>
              <w:sz w:val="22"/>
              <w:szCs w:val="22"/>
              <w:lang w:eastAsia="en-GB"/>
            </w:rPr>
          </w:pPr>
          <w:r>
            <w:rPr/>
            <w:t xml:space="preserve">5.1.2.2.73aA </w:t>
          </w:r>
          <w:r>
            <w:rPr>
              <w:rFonts w:cs="Calibri" w:ascii="Calibri" w:hAnsi="Calibri"/>
              <w:sz w:val="22"/>
              <w:szCs w:val="22"/>
              <w:lang w:eastAsia="en-GB"/>
            </w:rPr>
            <w:tab/>
          </w:r>
          <w:r>
            <w:rPr/>
            <w:t>TDF Address Used</w:t>
            <w:tab/>
          </w:r>
          <w:hyperlink w:anchor="__RefHeading___Toc59009186">
            <w:r>
              <w:rPr>
                <w:rStyle w:val="IndexLink"/>
              </w:rPr>
              <w:t>64</w:t>
            </w:r>
          </w:hyperlink>
        </w:p>
        <w:p>
          <w:pPr>
            <w:pStyle w:val="Contents5"/>
            <w:rPr>
              <w:rFonts w:ascii="Calibri" w:hAnsi="Calibri" w:cs="Calibri"/>
              <w:sz w:val="22"/>
              <w:szCs w:val="22"/>
              <w:lang w:eastAsia="en-GB"/>
            </w:rPr>
          </w:pPr>
          <w:r>
            <w:rPr/>
            <w:t xml:space="preserve">5.1.2.2.73bA </w:t>
          </w:r>
          <w:r>
            <w:rPr>
              <w:rFonts w:cs="Calibri" w:ascii="Calibri" w:hAnsi="Calibri"/>
              <w:sz w:val="22"/>
              <w:szCs w:val="22"/>
              <w:lang w:eastAsia="en-GB"/>
            </w:rPr>
            <w:tab/>
          </w:r>
          <w:r>
            <w:rPr/>
            <w:t>TDF IPv6 Address Used</w:t>
            <w:tab/>
          </w:r>
          <w:hyperlink w:anchor="__RefHeading___Toc59009187">
            <w:r>
              <w:rPr>
                <w:rStyle w:val="IndexLink"/>
              </w:rPr>
              <w:t>64</w:t>
            </w:r>
          </w:hyperlink>
        </w:p>
        <w:p>
          <w:pPr>
            <w:pStyle w:val="Contents5"/>
            <w:rPr>
              <w:rFonts w:ascii="Calibri" w:hAnsi="Calibri" w:cs="Calibri"/>
              <w:sz w:val="22"/>
              <w:szCs w:val="22"/>
              <w:lang w:eastAsia="en-GB"/>
            </w:rPr>
          </w:pPr>
          <w:r>
            <w:rPr/>
            <w:t xml:space="preserve">5.1.2.2.73cA </w:t>
          </w:r>
          <w:r>
            <w:rPr>
              <w:rFonts w:cs="Calibri" w:ascii="Calibri" w:hAnsi="Calibri"/>
              <w:sz w:val="22"/>
              <w:szCs w:val="22"/>
              <w:lang w:eastAsia="en-GB"/>
            </w:rPr>
            <w:tab/>
          </w:r>
          <w:r>
            <w:rPr/>
            <w:t>TDF PLMN Identifier</w:t>
            <w:tab/>
          </w:r>
          <w:hyperlink w:anchor="__RefHeading___Toc59009188">
            <w:r>
              <w:rPr>
                <w:rStyle w:val="IndexLink"/>
              </w:rPr>
              <w:t>64</w:t>
            </w:r>
          </w:hyperlink>
        </w:p>
        <w:p>
          <w:pPr>
            <w:pStyle w:val="Contents5"/>
            <w:rPr>
              <w:rFonts w:ascii="Calibri" w:hAnsi="Calibri" w:cs="Calibri"/>
              <w:sz w:val="22"/>
              <w:szCs w:val="22"/>
              <w:lang w:eastAsia="en-GB"/>
            </w:rPr>
          </w:pPr>
          <w:r>
            <w:rPr/>
            <w:t>5.1.2.2.73cAa</w:t>
          </w:r>
          <w:r>
            <w:rPr>
              <w:rFonts w:cs="Calibri" w:ascii="Calibri" w:hAnsi="Calibri"/>
              <w:sz w:val="22"/>
              <w:szCs w:val="22"/>
              <w:lang w:eastAsia="en-GB"/>
            </w:rPr>
            <w:tab/>
          </w:r>
          <w:r>
            <w:rPr/>
            <w:t>Traffic Steering Policy Identifier Uplink</w:t>
            <w:tab/>
          </w:r>
          <w:hyperlink w:anchor="__RefHeading___Toc59009189">
            <w:r>
              <w:rPr>
                <w:rStyle w:val="IndexLink"/>
              </w:rPr>
              <w:t>64</w:t>
            </w:r>
          </w:hyperlink>
        </w:p>
        <w:p>
          <w:pPr>
            <w:pStyle w:val="Contents5"/>
            <w:rPr>
              <w:rFonts w:ascii="Calibri" w:hAnsi="Calibri" w:cs="Calibri"/>
              <w:sz w:val="22"/>
              <w:szCs w:val="22"/>
              <w:lang w:eastAsia="en-GB"/>
            </w:rPr>
          </w:pPr>
          <w:r>
            <w:rPr/>
            <w:t>5.1.2.2.73cAb</w:t>
          </w:r>
          <w:r>
            <w:rPr>
              <w:rFonts w:cs="Calibri" w:ascii="Calibri" w:hAnsi="Calibri"/>
              <w:sz w:val="22"/>
              <w:szCs w:val="22"/>
              <w:lang w:eastAsia="en-GB"/>
            </w:rPr>
            <w:tab/>
          </w:r>
          <w:r>
            <w:rPr/>
            <w:t>Traffic Steering Policy Identifier Downlink</w:t>
            <w:tab/>
          </w:r>
          <w:hyperlink w:anchor="__RefHeading___Toc59009190">
            <w:r>
              <w:rPr>
                <w:rStyle w:val="IndexLink"/>
              </w:rPr>
              <w:t>64</w:t>
            </w:r>
          </w:hyperlink>
        </w:p>
        <w:p>
          <w:pPr>
            <w:pStyle w:val="Contents5"/>
            <w:rPr>
              <w:rFonts w:ascii="Calibri" w:hAnsi="Calibri" w:cs="Calibri"/>
              <w:sz w:val="22"/>
              <w:szCs w:val="22"/>
              <w:lang w:eastAsia="en-GB"/>
            </w:rPr>
          </w:pPr>
          <w:r>
            <w:rPr/>
            <w:t>5.1.2.2.73dA</w:t>
          </w:r>
          <w:r>
            <w:rPr>
              <w:rFonts w:cs="Calibri" w:ascii="Calibri" w:hAnsi="Calibri"/>
              <w:sz w:val="22"/>
              <w:szCs w:val="22"/>
              <w:lang w:eastAsia="en-GB"/>
            </w:rPr>
            <w:tab/>
          </w:r>
          <w:r>
            <w:rPr/>
            <w:t>TWAG Address Used</w:t>
            <w:tab/>
          </w:r>
          <w:hyperlink w:anchor="__RefHeading___Toc59009191">
            <w:r>
              <w:rPr>
                <w:rStyle w:val="IndexLink"/>
              </w:rPr>
              <w:t>64</w:t>
            </w:r>
          </w:hyperlink>
        </w:p>
        <w:p>
          <w:pPr>
            <w:pStyle w:val="Contents5"/>
            <w:rPr>
              <w:rFonts w:ascii="Calibri" w:hAnsi="Calibri" w:cs="Calibri"/>
              <w:sz w:val="22"/>
              <w:szCs w:val="22"/>
              <w:lang w:eastAsia="en-GB"/>
            </w:rPr>
          </w:pPr>
          <w:r>
            <w:rPr/>
            <w:t>5.1.2.2.73eA</w:t>
          </w:r>
          <w:r>
            <w:rPr>
              <w:rFonts w:cs="Calibri" w:ascii="Calibri" w:hAnsi="Calibri"/>
              <w:sz w:val="22"/>
              <w:szCs w:val="22"/>
              <w:lang w:eastAsia="en-GB"/>
            </w:rPr>
            <w:tab/>
          </w:r>
          <w:r>
            <w:rPr/>
            <w:t>TWAG IPv6 Address</w:t>
            <w:tab/>
          </w:r>
          <w:hyperlink w:anchor="__RefHeading___Toc59009192">
            <w:r>
              <w:rPr>
                <w:rStyle w:val="IndexLink"/>
              </w:rPr>
              <w:t>64</w:t>
            </w:r>
          </w:hyperlink>
        </w:p>
        <w:p>
          <w:pPr>
            <w:pStyle w:val="Contents5"/>
            <w:rPr>
              <w:rFonts w:ascii="Calibri" w:hAnsi="Calibri" w:cs="Calibri"/>
              <w:sz w:val="22"/>
              <w:szCs w:val="22"/>
              <w:lang w:eastAsia="en-GB"/>
            </w:rPr>
          </w:pPr>
          <w:r>
            <w:rPr/>
            <w:t>5.1.2.2.73A</w:t>
          </w:r>
          <w:r>
            <w:rPr>
              <w:rFonts w:cs="Calibri" w:ascii="Calibri" w:hAnsi="Calibri"/>
              <w:sz w:val="22"/>
              <w:szCs w:val="22"/>
              <w:lang w:eastAsia="en-GB"/>
            </w:rPr>
            <w:tab/>
          </w:r>
          <w:r>
            <w:rPr/>
            <w:t>TWAN User Location Information</w:t>
            <w:tab/>
          </w:r>
          <w:hyperlink w:anchor="__RefHeading___Toc59009193">
            <w:r>
              <w:rPr>
                <w:rStyle w:val="IndexLink"/>
              </w:rPr>
              <w:t>64</w:t>
            </w:r>
          </w:hyperlink>
        </w:p>
        <w:p>
          <w:pPr>
            <w:pStyle w:val="Contents5"/>
            <w:rPr>
              <w:rFonts w:ascii="Calibri" w:hAnsi="Calibri" w:cs="Calibri"/>
              <w:sz w:val="22"/>
              <w:szCs w:val="22"/>
              <w:lang w:eastAsia="en-GB"/>
            </w:rPr>
          </w:pPr>
          <w:r>
            <w:rPr/>
            <w:t>5.1.2.2.73B</w:t>
          </w:r>
          <w:r>
            <w:rPr>
              <w:rFonts w:cs="Calibri" w:ascii="Calibri" w:hAnsi="Calibri"/>
              <w:sz w:val="22"/>
              <w:szCs w:val="22"/>
              <w:lang w:eastAsia="en-GB"/>
            </w:rPr>
            <w:tab/>
          </w:r>
          <w:r>
            <w:rPr/>
            <w:t>UNI PDU CP Only Flag</w:t>
            <w:tab/>
          </w:r>
          <w:hyperlink w:anchor="__RefHeading___Toc59009194">
            <w:r>
              <w:rPr>
                <w:rStyle w:val="IndexLink"/>
              </w:rPr>
              <w:t>65</w:t>
            </w:r>
          </w:hyperlink>
        </w:p>
        <w:p>
          <w:pPr>
            <w:pStyle w:val="Contents5"/>
            <w:rPr>
              <w:rFonts w:ascii="Calibri" w:hAnsi="Calibri" w:cs="Calibri"/>
              <w:sz w:val="22"/>
              <w:szCs w:val="22"/>
              <w:lang w:eastAsia="en-GB"/>
            </w:rPr>
          </w:pPr>
          <w:r>
            <w:rPr/>
            <w:t>5.1.2.2.74</w:t>
          </w:r>
          <w:r>
            <w:rPr>
              <w:rFonts w:cs="Calibri" w:ascii="Calibri" w:hAnsi="Calibri"/>
              <w:sz w:val="22"/>
              <w:szCs w:val="22"/>
              <w:lang w:eastAsia="en-GB"/>
            </w:rPr>
            <w:tab/>
          </w:r>
          <w:r>
            <w:rPr/>
            <w:t>User CSG Information</w:t>
            <w:tab/>
          </w:r>
          <w:hyperlink w:anchor="__RefHeading___Toc59009195">
            <w:r>
              <w:rPr>
                <w:rStyle w:val="IndexLink"/>
              </w:rPr>
              <w:t>65</w:t>
            </w:r>
          </w:hyperlink>
        </w:p>
        <w:p>
          <w:pPr>
            <w:pStyle w:val="Contents5"/>
            <w:rPr>
              <w:rFonts w:ascii="Calibri" w:hAnsi="Calibri" w:cs="Calibri"/>
              <w:sz w:val="22"/>
              <w:szCs w:val="22"/>
              <w:lang w:eastAsia="en-GB"/>
            </w:rPr>
          </w:pPr>
          <w:r>
            <w:rPr/>
            <w:t>5.1.2.2.75</w:t>
          </w:r>
          <w:r>
            <w:rPr>
              <w:rFonts w:cs="Calibri" w:ascii="Calibri" w:hAnsi="Calibri"/>
              <w:sz w:val="22"/>
              <w:szCs w:val="22"/>
              <w:lang w:eastAsia="en-GB"/>
            </w:rPr>
            <w:tab/>
          </w:r>
          <w:r>
            <w:rPr/>
            <w:t>User Location Information</w:t>
            <w:tab/>
          </w:r>
          <w:hyperlink w:anchor="__RefHeading___Toc59009196">
            <w:r>
              <w:rPr>
                <w:rStyle w:val="IndexLink"/>
              </w:rPr>
              <w:t>65</w:t>
            </w:r>
          </w:hyperlink>
        </w:p>
        <w:p>
          <w:pPr>
            <w:pStyle w:val="Contents5"/>
            <w:rPr>
              <w:rFonts w:ascii="Calibri" w:hAnsi="Calibri" w:cs="Calibri"/>
              <w:sz w:val="22"/>
              <w:szCs w:val="22"/>
              <w:lang w:eastAsia="en-GB"/>
            </w:rPr>
          </w:pPr>
          <w:r>
            <w:rPr/>
            <w:t>5.1.2.2.75A</w:t>
          </w:r>
          <w:r>
            <w:rPr>
              <w:rFonts w:cs="Calibri" w:ascii="Calibri" w:hAnsi="Calibri"/>
              <w:sz w:val="22"/>
              <w:szCs w:val="22"/>
              <w:lang w:eastAsia="en-GB"/>
            </w:rPr>
            <w:tab/>
          </w:r>
          <w:r>
            <w:rPr/>
            <w:t>User Location Information Time</w:t>
            <w:tab/>
          </w:r>
          <w:hyperlink w:anchor="__RefHeading___Toc59009197">
            <w:r>
              <w:rPr>
                <w:rStyle w:val="IndexLink"/>
              </w:rPr>
              <w:t>65</w:t>
            </w:r>
          </w:hyperlink>
        </w:p>
        <w:p>
          <w:pPr>
            <w:pStyle w:val="Contents5"/>
            <w:rPr>
              <w:rFonts w:ascii="Calibri" w:hAnsi="Calibri" w:cs="Calibri"/>
              <w:sz w:val="22"/>
              <w:szCs w:val="22"/>
              <w:lang w:val="fr-FR" w:eastAsia="en-GB"/>
            </w:rPr>
          </w:pPr>
          <w:r>
            <w:rPr>
              <w:lang w:val="fr-FR"/>
            </w:rPr>
            <w:t>5.1.2.2.76</w:t>
          </w:r>
          <w:r>
            <w:rPr>
              <w:rFonts w:cs="Calibri" w:ascii="Calibri" w:hAnsi="Calibri"/>
              <w:sz w:val="22"/>
              <w:szCs w:val="22"/>
              <w:lang w:val="fr-FR" w:eastAsia="en-GB"/>
            </w:rPr>
            <w:tab/>
          </w:r>
          <w:r>
            <w:rPr>
              <w:lang w:val="fr-FR"/>
            </w:rPr>
            <w:t>Void</w:t>
            <w:tab/>
          </w:r>
          <w:hyperlink w:anchor="__RefHeading___Toc59009198">
            <w:r>
              <w:rPr>
                <w:rStyle w:val="IndexLink"/>
                <w:lang w:val="fr-FR"/>
              </w:rPr>
              <w:t>65</w:t>
            </w:r>
          </w:hyperlink>
        </w:p>
        <w:p>
          <w:pPr>
            <w:pStyle w:val="Contents5"/>
            <w:rPr>
              <w:rFonts w:ascii="Calibri" w:hAnsi="Calibri" w:cs="Calibri"/>
              <w:sz w:val="22"/>
              <w:szCs w:val="22"/>
              <w:lang w:val="fr-FR" w:eastAsia="en-GB"/>
            </w:rPr>
          </w:pPr>
          <w:r>
            <w:rPr>
              <w:lang w:val="fr-FR"/>
            </w:rPr>
            <w:t>5.1.2.2.77</w:t>
          </w:r>
          <w:r>
            <w:rPr>
              <w:rFonts w:cs="Calibri" w:ascii="Calibri" w:hAnsi="Calibri"/>
              <w:sz w:val="22"/>
              <w:szCs w:val="22"/>
              <w:lang w:val="fr-FR" w:eastAsia="en-GB"/>
            </w:rPr>
            <w:tab/>
          </w:r>
          <w:r>
            <w:rPr>
              <w:lang w:val="fr-FR"/>
            </w:rPr>
            <w:t>UWAN User Location Information</w:t>
            <w:tab/>
          </w:r>
          <w:hyperlink w:anchor="__RefHeading___Toc59009199">
            <w:r>
              <w:rPr>
                <w:rStyle w:val="IndexLink"/>
                <w:lang w:val="fr-FR"/>
              </w:rPr>
              <w:t>65</w:t>
            </w:r>
          </w:hyperlink>
        </w:p>
        <w:p>
          <w:pPr>
            <w:pStyle w:val="Contents4"/>
            <w:rPr>
              <w:rFonts w:ascii="Calibri" w:hAnsi="Calibri" w:cs="Calibri"/>
              <w:sz w:val="22"/>
              <w:szCs w:val="22"/>
              <w:lang w:val="fr-FR" w:eastAsia="en-GB"/>
            </w:rPr>
          </w:pPr>
          <w:r>
            <w:rPr>
              <w:lang w:val="fr-FR"/>
            </w:rPr>
            <w:t>5.1.2.3</w:t>
          </w:r>
          <w:r>
            <w:rPr>
              <w:rFonts w:cs="Calibri" w:ascii="Calibri" w:hAnsi="Calibri"/>
              <w:sz w:val="22"/>
              <w:szCs w:val="22"/>
              <w:lang w:val="fr-FR" w:eastAsia="en-GB"/>
            </w:rPr>
            <w:tab/>
          </w:r>
          <w:r>
            <w:rPr>
              <w:lang w:val="fr-FR"/>
            </w:rPr>
            <w:t>Void</w:t>
            <w:tab/>
          </w:r>
          <w:hyperlink w:anchor="__RefHeading___Toc59009200">
            <w:r>
              <w:rPr>
                <w:rStyle w:val="IndexLink"/>
                <w:lang w:val="fr-FR"/>
              </w:rPr>
              <w:t>65</w:t>
            </w:r>
          </w:hyperlink>
        </w:p>
        <w:p>
          <w:pPr>
            <w:pStyle w:val="Contents4"/>
            <w:rPr>
              <w:rFonts w:ascii="Calibri" w:hAnsi="Calibri" w:cs="Calibri"/>
              <w:sz w:val="22"/>
              <w:szCs w:val="22"/>
              <w:lang w:eastAsia="en-GB"/>
            </w:rPr>
          </w:pPr>
          <w:r>
            <w:rPr/>
            <w:t>5.1.2.4</w:t>
          </w:r>
          <w:r>
            <w:rPr>
              <w:rFonts w:cs="Calibri" w:ascii="Calibri" w:hAnsi="Calibri"/>
              <w:sz w:val="22"/>
              <w:szCs w:val="22"/>
              <w:lang w:eastAsia="en-GB"/>
            </w:rPr>
            <w:tab/>
          </w:r>
          <w:r>
            <w:rPr/>
            <w:t>CP data transfer domain CDR parameters</w:t>
            <w:tab/>
          </w:r>
          <w:hyperlink w:anchor="__RefHeading___Toc59009201">
            <w:r>
              <w:rPr>
                <w:rStyle w:val="IndexLink"/>
              </w:rPr>
              <w:t>65</w:t>
            </w:r>
          </w:hyperlink>
        </w:p>
        <w:p>
          <w:pPr>
            <w:pStyle w:val="Contents5"/>
            <w:rPr>
              <w:rFonts w:ascii="Calibri" w:hAnsi="Calibri" w:cs="Calibri"/>
              <w:sz w:val="22"/>
              <w:szCs w:val="22"/>
              <w:lang w:eastAsia="en-GB"/>
            </w:rPr>
          </w:pPr>
          <w:r>
            <w:rPr/>
            <w:t>5.1.2.4.1</w:t>
          </w:r>
          <w:r>
            <w:rPr>
              <w:rFonts w:cs="Calibri" w:ascii="Calibri" w:hAnsi="Calibri"/>
              <w:sz w:val="22"/>
              <w:szCs w:val="22"/>
              <w:lang w:eastAsia="en-GB"/>
            </w:rPr>
            <w:tab/>
          </w:r>
          <w:r>
            <w:rPr/>
            <w:t>Introduction</w:t>
            <w:tab/>
          </w:r>
          <w:hyperlink w:anchor="__RefHeading___Toc59009202">
            <w:r>
              <w:rPr>
                <w:rStyle w:val="IndexLink"/>
              </w:rPr>
              <w:t>65</w:t>
            </w:r>
          </w:hyperlink>
        </w:p>
        <w:p>
          <w:pPr>
            <w:pStyle w:val="Contents5"/>
            <w:rPr>
              <w:rFonts w:ascii="Calibri" w:hAnsi="Calibri" w:cs="Calibri"/>
              <w:sz w:val="22"/>
              <w:szCs w:val="22"/>
              <w:lang w:eastAsia="en-GB"/>
            </w:rPr>
          </w:pPr>
          <w:r>
            <w:rPr/>
            <w:t>5.1.2.4.2</w:t>
          </w:r>
          <w:r>
            <w:rPr>
              <w:rFonts w:cs="Calibri" w:ascii="Calibri" w:hAnsi="Calibri"/>
              <w:sz w:val="22"/>
              <w:szCs w:val="22"/>
              <w:lang w:eastAsia="en-GB"/>
            </w:rPr>
            <w:tab/>
          </w:r>
          <w:r>
            <w:rPr/>
            <w:t>Access Point Name (APN) Network Identifier</w:t>
            <w:tab/>
          </w:r>
          <w:hyperlink w:anchor="__RefHeading___Toc59009203">
            <w:r>
              <w:rPr>
                <w:rStyle w:val="IndexLink"/>
              </w:rPr>
              <w:t>65</w:t>
            </w:r>
          </w:hyperlink>
        </w:p>
        <w:p>
          <w:pPr>
            <w:pStyle w:val="Contents5"/>
            <w:rPr>
              <w:rFonts w:ascii="Calibri" w:hAnsi="Calibri" w:cs="Calibri"/>
              <w:sz w:val="22"/>
              <w:szCs w:val="22"/>
              <w:lang w:eastAsia="en-GB"/>
            </w:rPr>
          </w:pPr>
          <w:r>
            <w:rPr/>
            <w:t>5.1.2.4.3</w:t>
          </w:r>
          <w:r>
            <w:rPr>
              <w:rFonts w:cs="Calibri" w:ascii="Calibri" w:hAnsi="Calibri"/>
              <w:sz w:val="22"/>
              <w:szCs w:val="22"/>
              <w:lang w:eastAsia="en-GB"/>
            </w:rPr>
            <w:tab/>
          </w:r>
          <w:r>
            <w:rPr/>
            <w:t>APN Rate Control</w:t>
            <w:tab/>
          </w:r>
          <w:hyperlink w:anchor="__RefHeading___Toc59009204">
            <w:r>
              <w:rPr>
                <w:rStyle w:val="IndexLink"/>
              </w:rPr>
              <w:t>65</w:t>
            </w:r>
          </w:hyperlink>
        </w:p>
        <w:p>
          <w:pPr>
            <w:pStyle w:val="Contents5"/>
            <w:rPr>
              <w:rFonts w:ascii="Calibri" w:hAnsi="Calibri" w:cs="Calibri"/>
              <w:sz w:val="22"/>
              <w:szCs w:val="22"/>
              <w:lang w:eastAsia="en-GB"/>
            </w:rPr>
          </w:pPr>
          <w:r>
            <w:rPr/>
            <w:t>5.1.2.4.4</w:t>
          </w:r>
          <w:r>
            <w:rPr>
              <w:rFonts w:cs="Calibri" w:ascii="Calibri" w:hAnsi="Calibri"/>
              <w:sz w:val="22"/>
              <w:szCs w:val="22"/>
              <w:lang w:eastAsia="en-GB"/>
            </w:rPr>
            <w:tab/>
          </w:r>
          <w:r>
            <w:rPr/>
            <w:t>Cause for Record Closing</w:t>
            <w:tab/>
          </w:r>
          <w:hyperlink w:anchor="__RefHeading___Toc59009205">
            <w:r>
              <w:rPr>
                <w:rStyle w:val="IndexLink"/>
              </w:rPr>
              <w:t>66</w:t>
            </w:r>
          </w:hyperlink>
        </w:p>
        <w:p>
          <w:pPr>
            <w:pStyle w:val="Contents5"/>
            <w:rPr>
              <w:rFonts w:ascii="Calibri" w:hAnsi="Calibri" w:cs="Calibri"/>
              <w:sz w:val="22"/>
              <w:szCs w:val="22"/>
              <w:lang w:eastAsia="en-GB"/>
            </w:rPr>
          </w:pPr>
          <w:r>
            <w:rPr/>
            <w:t>5.1.2.4.5</w:t>
          </w:r>
          <w:r>
            <w:rPr>
              <w:rFonts w:cs="Calibri" w:ascii="Calibri" w:hAnsi="Calibri"/>
              <w:sz w:val="22"/>
              <w:szCs w:val="22"/>
              <w:lang w:eastAsia="en-GB"/>
            </w:rPr>
            <w:tab/>
          </w:r>
          <w:r>
            <w:rPr/>
            <w:t>Charging Characteristics</w:t>
            <w:tab/>
          </w:r>
          <w:hyperlink w:anchor="__RefHeading___Toc59009206">
            <w:r>
              <w:rPr>
                <w:rStyle w:val="IndexLink"/>
              </w:rPr>
              <w:t>66</w:t>
            </w:r>
          </w:hyperlink>
        </w:p>
        <w:p>
          <w:pPr>
            <w:pStyle w:val="Contents5"/>
            <w:rPr>
              <w:rFonts w:ascii="Calibri" w:hAnsi="Calibri" w:cs="Calibri"/>
              <w:sz w:val="22"/>
              <w:szCs w:val="22"/>
              <w:lang w:eastAsia="en-GB"/>
            </w:rPr>
          </w:pPr>
          <w:r>
            <w:rPr/>
            <w:t>5.1.2.4.6</w:t>
          </w:r>
          <w:r>
            <w:rPr>
              <w:rFonts w:cs="Calibri" w:ascii="Calibri" w:hAnsi="Calibri"/>
              <w:sz w:val="22"/>
              <w:szCs w:val="22"/>
              <w:lang w:eastAsia="en-GB"/>
            </w:rPr>
            <w:tab/>
          </w:r>
          <w:r>
            <w:rPr/>
            <w:t>Charging Characteristics selection mode</w:t>
            <w:tab/>
          </w:r>
          <w:hyperlink w:anchor="__RefHeading___Toc59009207">
            <w:r>
              <w:rPr>
                <w:rStyle w:val="IndexLink"/>
              </w:rPr>
              <w:t>67</w:t>
            </w:r>
          </w:hyperlink>
        </w:p>
        <w:p>
          <w:pPr>
            <w:pStyle w:val="Contents5"/>
            <w:rPr>
              <w:rFonts w:ascii="Calibri" w:hAnsi="Calibri" w:cs="Calibri"/>
              <w:sz w:val="22"/>
              <w:szCs w:val="22"/>
              <w:lang w:eastAsia="en-GB"/>
            </w:rPr>
          </w:pPr>
          <w:r>
            <w:rPr/>
            <w:t>5.1.2.4.7</w:t>
          </w:r>
          <w:r>
            <w:rPr>
              <w:rFonts w:cs="Calibri" w:ascii="Calibri" w:hAnsi="Calibri"/>
              <w:sz w:val="22"/>
              <w:szCs w:val="22"/>
              <w:lang w:eastAsia="en-GB"/>
            </w:rPr>
            <w:tab/>
          </w:r>
          <w:r>
            <w:rPr/>
            <w:t>Charging ID</w:t>
            <w:tab/>
          </w:r>
          <w:hyperlink w:anchor="__RefHeading___Toc59009208">
            <w:r>
              <w:rPr>
                <w:rStyle w:val="IndexLink"/>
              </w:rPr>
              <w:t>67</w:t>
            </w:r>
          </w:hyperlink>
        </w:p>
        <w:p>
          <w:pPr>
            <w:pStyle w:val="Contents5"/>
            <w:rPr>
              <w:rFonts w:ascii="Calibri" w:hAnsi="Calibri" w:cs="Calibri"/>
              <w:sz w:val="22"/>
              <w:szCs w:val="22"/>
              <w:lang w:eastAsia="en-GB"/>
            </w:rPr>
          </w:pPr>
          <w:r>
            <w:rPr/>
            <w:t>5.1.2.4.8</w:t>
          </w:r>
          <w:r>
            <w:rPr>
              <w:rFonts w:cs="Calibri" w:ascii="Calibri" w:hAnsi="Calibri"/>
              <w:sz w:val="22"/>
              <w:szCs w:val="22"/>
              <w:lang w:eastAsia="en-GB"/>
            </w:rPr>
            <w:tab/>
          </w:r>
          <w:r>
            <w:rPr/>
            <w:t>Diagnostics</w:t>
            <w:tab/>
          </w:r>
          <w:hyperlink w:anchor="__RefHeading___Toc59009209">
            <w:r>
              <w:rPr>
                <w:rStyle w:val="IndexLink"/>
              </w:rPr>
              <w:t>67</w:t>
            </w:r>
          </w:hyperlink>
        </w:p>
        <w:p>
          <w:pPr>
            <w:pStyle w:val="Contents5"/>
            <w:rPr>
              <w:rFonts w:ascii="Calibri" w:hAnsi="Calibri" w:cs="Calibri"/>
              <w:sz w:val="22"/>
              <w:szCs w:val="22"/>
              <w:lang w:eastAsia="en-GB"/>
            </w:rPr>
          </w:pPr>
          <w:r>
            <w:rPr/>
            <w:t>5.1.2.4.9</w:t>
          </w:r>
          <w:r>
            <w:rPr>
              <w:rFonts w:cs="Calibri" w:ascii="Calibri" w:hAnsi="Calibri"/>
              <w:sz w:val="22"/>
              <w:szCs w:val="22"/>
              <w:lang w:eastAsia="en-GB"/>
            </w:rPr>
            <w:tab/>
          </w:r>
          <w:r>
            <w:rPr/>
            <w:t>Duration</w:t>
            <w:tab/>
          </w:r>
          <w:hyperlink w:anchor="__RefHeading___Toc59009210">
            <w:r>
              <w:rPr>
                <w:rStyle w:val="IndexLink"/>
              </w:rPr>
              <w:t>68</w:t>
            </w:r>
          </w:hyperlink>
        </w:p>
        <w:p>
          <w:pPr>
            <w:pStyle w:val="Contents5"/>
            <w:rPr>
              <w:rFonts w:ascii="Calibri" w:hAnsi="Calibri" w:cs="Calibri"/>
              <w:sz w:val="22"/>
              <w:szCs w:val="22"/>
              <w:lang w:eastAsia="en-GB"/>
            </w:rPr>
          </w:pPr>
          <w:r>
            <w:rPr/>
            <w:t>5.1.2.4.10</w:t>
          </w:r>
          <w:r>
            <w:rPr>
              <w:rFonts w:cs="Calibri" w:ascii="Calibri" w:hAnsi="Calibri"/>
              <w:sz w:val="22"/>
              <w:szCs w:val="22"/>
              <w:lang w:eastAsia="en-GB"/>
            </w:rPr>
            <w:tab/>
          </w:r>
          <w:r>
            <w:rPr/>
            <w:t xml:space="preserve"> External-Identifier</w:t>
            <w:tab/>
          </w:r>
          <w:hyperlink w:anchor="__RefHeading___Toc59009211">
            <w:r>
              <w:rPr>
                <w:rStyle w:val="IndexLink"/>
              </w:rPr>
              <w:t>68</w:t>
            </w:r>
          </w:hyperlink>
        </w:p>
        <w:p>
          <w:pPr>
            <w:pStyle w:val="Contents5"/>
            <w:rPr>
              <w:rFonts w:ascii="Calibri" w:hAnsi="Calibri" w:cs="Calibri"/>
              <w:sz w:val="22"/>
              <w:szCs w:val="22"/>
              <w:lang w:eastAsia="en-GB"/>
            </w:rPr>
          </w:pPr>
          <w:r>
            <w:rPr/>
            <w:t>5.1.2.4.11</w:t>
          </w:r>
          <w:r>
            <w:rPr>
              <w:rFonts w:cs="Calibri" w:ascii="Calibri" w:hAnsi="Calibri"/>
              <w:sz w:val="22"/>
              <w:szCs w:val="22"/>
              <w:lang w:eastAsia="en-GB"/>
            </w:rPr>
            <w:tab/>
          </w:r>
          <w:r>
            <w:rPr/>
            <w:t>List of NIDD Submissions</w:t>
            <w:tab/>
          </w:r>
          <w:hyperlink w:anchor="__RefHeading___Toc59009212">
            <w:r>
              <w:rPr>
                <w:rStyle w:val="IndexLink"/>
              </w:rPr>
              <w:t>68</w:t>
            </w:r>
          </w:hyperlink>
        </w:p>
        <w:p>
          <w:pPr>
            <w:pStyle w:val="Contents5"/>
            <w:rPr>
              <w:rFonts w:ascii="Calibri" w:hAnsi="Calibri" w:cs="Calibri"/>
              <w:sz w:val="22"/>
              <w:szCs w:val="22"/>
              <w:lang w:eastAsia="en-GB"/>
            </w:rPr>
          </w:pPr>
          <w:r>
            <w:rPr/>
            <w:t>5.1.2.4.12</w:t>
          </w:r>
          <w:r>
            <w:rPr>
              <w:rFonts w:cs="Calibri" w:ascii="Calibri" w:hAnsi="Calibri"/>
              <w:sz w:val="22"/>
              <w:szCs w:val="22"/>
              <w:lang w:eastAsia="en-GB"/>
            </w:rPr>
            <w:tab/>
          </w:r>
          <w:r>
            <w:rPr/>
            <w:t>Local Record Sequence Number</w:t>
            <w:tab/>
          </w:r>
          <w:hyperlink w:anchor="__RefHeading___Toc59009213">
            <w:r>
              <w:rPr>
                <w:rStyle w:val="IndexLink"/>
              </w:rPr>
              <w:t>68</w:t>
            </w:r>
          </w:hyperlink>
        </w:p>
        <w:p>
          <w:pPr>
            <w:pStyle w:val="Contents5"/>
            <w:rPr>
              <w:rFonts w:ascii="Calibri" w:hAnsi="Calibri" w:cs="Calibri"/>
              <w:sz w:val="22"/>
              <w:szCs w:val="22"/>
              <w:lang w:eastAsia="en-GB"/>
            </w:rPr>
          </w:pPr>
          <w:r>
            <w:rPr/>
            <w:t>5.1.2.4.13</w:t>
          </w:r>
          <w:r>
            <w:rPr>
              <w:rFonts w:cs="Calibri" w:ascii="Calibri" w:hAnsi="Calibri"/>
              <w:sz w:val="22"/>
              <w:szCs w:val="22"/>
              <w:lang w:eastAsia="en-GB"/>
            </w:rPr>
            <w:tab/>
          </w:r>
          <w:r>
            <w:rPr/>
            <w:t>Node ID</w:t>
            <w:tab/>
          </w:r>
          <w:hyperlink w:anchor="__RefHeading___Toc59009214">
            <w:r>
              <w:rPr>
                <w:rStyle w:val="IndexLink"/>
              </w:rPr>
              <w:t>69</w:t>
            </w:r>
          </w:hyperlink>
        </w:p>
        <w:p>
          <w:pPr>
            <w:pStyle w:val="Contents5"/>
            <w:rPr>
              <w:rFonts w:ascii="Calibri" w:hAnsi="Calibri" w:cs="Calibri"/>
              <w:sz w:val="22"/>
              <w:szCs w:val="22"/>
              <w:lang w:eastAsia="en-GB"/>
            </w:rPr>
          </w:pPr>
          <w:r>
            <w:rPr/>
            <w:t>5.1.2.4.14</w:t>
          </w:r>
          <w:r>
            <w:rPr>
              <w:rFonts w:cs="Calibri" w:ascii="Calibri" w:hAnsi="Calibri"/>
              <w:sz w:val="22"/>
              <w:szCs w:val="22"/>
              <w:lang w:eastAsia="en-GB"/>
            </w:rPr>
            <w:tab/>
          </w:r>
          <w:r>
            <w:rPr/>
            <w:t>RAT Type</w:t>
            <w:tab/>
          </w:r>
          <w:hyperlink w:anchor="__RefHeading___Toc59009215">
            <w:r>
              <w:rPr>
                <w:rStyle w:val="IndexLink"/>
              </w:rPr>
              <w:t>69</w:t>
            </w:r>
          </w:hyperlink>
        </w:p>
        <w:p>
          <w:pPr>
            <w:pStyle w:val="Contents5"/>
            <w:rPr>
              <w:rFonts w:ascii="Calibri" w:hAnsi="Calibri" w:cs="Calibri"/>
              <w:sz w:val="22"/>
              <w:szCs w:val="22"/>
              <w:lang w:eastAsia="en-GB"/>
            </w:rPr>
          </w:pPr>
          <w:r>
            <w:rPr/>
            <w:t>5.1.2.4.15</w:t>
          </w:r>
          <w:r>
            <w:rPr>
              <w:rFonts w:cs="Calibri" w:ascii="Calibri" w:hAnsi="Calibri"/>
              <w:sz w:val="22"/>
              <w:szCs w:val="22"/>
              <w:lang w:eastAsia="en-GB"/>
            </w:rPr>
            <w:tab/>
          </w:r>
          <w:r>
            <w:rPr/>
            <w:t>Record Extensions</w:t>
            <w:tab/>
          </w:r>
          <w:hyperlink w:anchor="__RefHeading___Toc59009216">
            <w:r>
              <w:rPr>
                <w:rStyle w:val="IndexLink"/>
              </w:rPr>
              <w:t>69</w:t>
            </w:r>
          </w:hyperlink>
        </w:p>
        <w:p>
          <w:pPr>
            <w:pStyle w:val="Contents5"/>
            <w:rPr>
              <w:rFonts w:ascii="Calibri" w:hAnsi="Calibri" w:cs="Calibri"/>
              <w:sz w:val="22"/>
              <w:szCs w:val="22"/>
              <w:lang w:eastAsia="en-GB"/>
            </w:rPr>
          </w:pPr>
          <w:r>
            <w:rPr/>
            <w:t>5.1.2.4.16</w:t>
          </w:r>
          <w:r>
            <w:rPr>
              <w:rFonts w:cs="Calibri" w:ascii="Calibri" w:hAnsi="Calibri"/>
              <w:sz w:val="22"/>
              <w:szCs w:val="22"/>
              <w:lang w:eastAsia="en-GB"/>
            </w:rPr>
            <w:tab/>
          </w:r>
          <w:r>
            <w:rPr/>
            <w:t>Record Opening Time</w:t>
            <w:tab/>
          </w:r>
          <w:hyperlink w:anchor="__RefHeading___Toc59009217">
            <w:r>
              <w:rPr>
                <w:rStyle w:val="IndexLink"/>
              </w:rPr>
              <w:t>69</w:t>
            </w:r>
          </w:hyperlink>
        </w:p>
        <w:p>
          <w:pPr>
            <w:pStyle w:val="Contents5"/>
            <w:rPr>
              <w:rFonts w:ascii="Calibri" w:hAnsi="Calibri" w:cs="Calibri"/>
              <w:sz w:val="22"/>
              <w:szCs w:val="22"/>
              <w:lang w:eastAsia="en-GB"/>
            </w:rPr>
          </w:pPr>
          <w:r>
            <w:rPr/>
            <w:t>5.1.2.4.17</w:t>
          </w:r>
          <w:r>
            <w:rPr>
              <w:rFonts w:cs="Calibri" w:ascii="Calibri" w:hAnsi="Calibri"/>
              <w:sz w:val="22"/>
              <w:szCs w:val="22"/>
              <w:lang w:eastAsia="en-GB"/>
            </w:rPr>
            <w:tab/>
          </w:r>
          <w:r>
            <w:rPr/>
            <w:t>Record Sequence Number</w:t>
            <w:tab/>
          </w:r>
          <w:hyperlink w:anchor="__RefHeading___Toc59009218">
            <w:r>
              <w:rPr>
                <w:rStyle w:val="IndexLink"/>
              </w:rPr>
              <w:t>69</w:t>
            </w:r>
          </w:hyperlink>
        </w:p>
        <w:p>
          <w:pPr>
            <w:pStyle w:val="Contents5"/>
            <w:rPr>
              <w:rFonts w:ascii="Calibri" w:hAnsi="Calibri" w:cs="Calibri"/>
              <w:sz w:val="22"/>
              <w:szCs w:val="22"/>
              <w:lang w:eastAsia="en-GB"/>
            </w:rPr>
          </w:pPr>
          <w:r>
            <w:rPr/>
            <w:t>5.1.2.4</w:t>
          </w:r>
          <w:r>
            <w:rPr>
              <w:lang w:eastAsia="zh-CN"/>
            </w:rPr>
            <w:t>.18</w:t>
          </w:r>
          <w:r>
            <w:rPr>
              <w:rFonts w:cs="Calibri" w:ascii="Calibri" w:hAnsi="Calibri"/>
              <w:sz w:val="22"/>
              <w:szCs w:val="22"/>
              <w:lang w:eastAsia="en-GB"/>
            </w:rPr>
            <w:tab/>
          </w:r>
          <w:r>
            <w:rPr/>
            <w:t>Record Type</w:t>
            <w:tab/>
          </w:r>
          <w:hyperlink w:anchor="__RefHeading___Toc59009219">
            <w:r>
              <w:rPr>
                <w:rStyle w:val="IndexLink"/>
              </w:rPr>
              <w:t>69</w:t>
            </w:r>
          </w:hyperlink>
        </w:p>
        <w:p>
          <w:pPr>
            <w:pStyle w:val="Contents5"/>
            <w:rPr>
              <w:rFonts w:ascii="Calibri" w:hAnsi="Calibri" w:cs="Calibri"/>
              <w:sz w:val="22"/>
              <w:szCs w:val="22"/>
              <w:lang w:eastAsia="en-GB"/>
            </w:rPr>
          </w:pPr>
          <w:r>
            <w:rPr/>
            <w:t>5.1.2.4.19</w:t>
          </w:r>
          <w:r>
            <w:rPr>
              <w:rFonts w:cs="Calibri" w:ascii="Calibri" w:hAnsi="Calibri"/>
              <w:sz w:val="22"/>
              <w:szCs w:val="22"/>
              <w:lang w:eastAsia="en-GB"/>
            </w:rPr>
            <w:tab/>
          </w:r>
          <w:r>
            <w:rPr/>
            <w:t>Retransmission</w:t>
            <w:tab/>
          </w:r>
          <w:hyperlink w:anchor="__RefHeading___Toc59009220">
            <w:r>
              <w:rPr>
                <w:rStyle w:val="IndexLink"/>
              </w:rPr>
              <w:t>69</w:t>
            </w:r>
          </w:hyperlink>
        </w:p>
        <w:p>
          <w:pPr>
            <w:pStyle w:val="Contents5"/>
            <w:rPr>
              <w:rFonts w:ascii="Calibri" w:hAnsi="Calibri" w:cs="Calibri"/>
              <w:sz w:val="22"/>
              <w:szCs w:val="22"/>
              <w:lang w:eastAsia="en-GB"/>
            </w:rPr>
          </w:pPr>
          <w:r>
            <w:rPr/>
            <w:t>5.1.2.4.20</w:t>
          </w:r>
          <w:r>
            <w:rPr>
              <w:rFonts w:cs="Calibri" w:ascii="Calibri" w:hAnsi="Calibri"/>
              <w:sz w:val="22"/>
              <w:szCs w:val="22"/>
              <w:lang w:eastAsia="en-GB"/>
            </w:rPr>
            <w:tab/>
          </w:r>
          <w:r>
            <w:rPr/>
            <w:t>SCEF ID</w:t>
            <w:tab/>
          </w:r>
          <w:hyperlink w:anchor="__RefHeading___Toc59009221">
            <w:r>
              <w:rPr>
                <w:rStyle w:val="IndexLink"/>
              </w:rPr>
              <w:t>69</w:t>
            </w:r>
          </w:hyperlink>
        </w:p>
        <w:p>
          <w:pPr>
            <w:pStyle w:val="Contents5"/>
            <w:rPr>
              <w:rFonts w:ascii="Calibri" w:hAnsi="Calibri" w:cs="Calibri"/>
              <w:sz w:val="22"/>
              <w:szCs w:val="22"/>
              <w:lang w:eastAsia="en-GB"/>
            </w:rPr>
          </w:pPr>
          <w:r>
            <w:rPr/>
            <w:t>5.1.2.4.21</w:t>
          </w:r>
          <w:r>
            <w:rPr>
              <w:rFonts w:cs="Calibri" w:ascii="Calibri" w:hAnsi="Calibri"/>
              <w:sz w:val="22"/>
              <w:szCs w:val="22"/>
              <w:lang w:eastAsia="en-GB"/>
            </w:rPr>
            <w:tab/>
          </w:r>
          <w:r>
            <w:rPr/>
            <w:t>Served IMSI</w:t>
            <w:tab/>
          </w:r>
          <w:hyperlink w:anchor="__RefHeading___Toc59009222">
            <w:r>
              <w:rPr>
                <w:rStyle w:val="IndexLink"/>
              </w:rPr>
              <w:t>69</w:t>
            </w:r>
          </w:hyperlink>
        </w:p>
        <w:p>
          <w:pPr>
            <w:pStyle w:val="Contents5"/>
            <w:rPr>
              <w:rFonts w:ascii="Calibri" w:hAnsi="Calibri" w:cs="Calibri"/>
              <w:sz w:val="22"/>
              <w:szCs w:val="22"/>
              <w:lang w:eastAsia="en-GB"/>
            </w:rPr>
          </w:pPr>
          <w:r>
            <w:rPr/>
            <w:t>5.1.2.4.22</w:t>
          </w:r>
          <w:r>
            <w:rPr>
              <w:rFonts w:cs="Calibri" w:ascii="Calibri" w:hAnsi="Calibri"/>
              <w:sz w:val="22"/>
              <w:szCs w:val="22"/>
              <w:lang w:eastAsia="en-GB"/>
            </w:rPr>
            <w:tab/>
          </w:r>
          <w:r>
            <w:rPr/>
            <w:t>Served MSISDN</w:t>
            <w:tab/>
          </w:r>
          <w:hyperlink w:anchor="__RefHeading___Toc59009223">
            <w:r>
              <w:rPr>
                <w:rStyle w:val="IndexLink"/>
              </w:rPr>
              <w:t>69</w:t>
            </w:r>
          </w:hyperlink>
        </w:p>
        <w:p>
          <w:pPr>
            <w:pStyle w:val="Contents5"/>
            <w:rPr>
              <w:rFonts w:ascii="Calibri" w:hAnsi="Calibri" w:cs="Calibri"/>
              <w:sz w:val="22"/>
              <w:szCs w:val="22"/>
              <w:lang w:eastAsia="en-GB"/>
            </w:rPr>
          </w:pPr>
          <w:r>
            <w:rPr/>
            <w:t>5.1.2.4.23</w:t>
          </w:r>
          <w:r>
            <w:rPr>
              <w:rFonts w:cs="Calibri" w:ascii="Calibri" w:hAnsi="Calibri"/>
              <w:sz w:val="22"/>
              <w:szCs w:val="22"/>
              <w:lang w:eastAsia="en-GB"/>
            </w:rPr>
            <w:tab/>
          </w:r>
          <w:r>
            <w:rPr/>
            <w:t>Serving Node Identity</w:t>
            <w:tab/>
          </w:r>
          <w:hyperlink w:anchor="__RefHeading___Toc59009224">
            <w:r>
              <w:rPr>
                <w:rStyle w:val="IndexLink"/>
              </w:rPr>
              <w:t>69</w:t>
            </w:r>
          </w:hyperlink>
        </w:p>
        <w:p>
          <w:pPr>
            <w:pStyle w:val="Contents5"/>
            <w:rPr>
              <w:rFonts w:ascii="Calibri" w:hAnsi="Calibri" w:cs="Calibri"/>
              <w:sz w:val="22"/>
              <w:szCs w:val="22"/>
              <w:lang w:eastAsia="en-GB"/>
            </w:rPr>
          </w:pPr>
          <w:r>
            <w:rPr/>
            <w:t>5.1.2.4.24</w:t>
          </w:r>
          <w:r>
            <w:rPr>
              <w:rFonts w:cs="Calibri" w:ascii="Calibri" w:hAnsi="Calibri"/>
              <w:sz w:val="22"/>
              <w:szCs w:val="22"/>
              <w:lang w:eastAsia="en-GB"/>
            </w:rPr>
            <w:tab/>
          </w:r>
          <w:r>
            <w:rPr/>
            <w:t>Serving Node PLMN Identifier</w:t>
            <w:tab/>
          </w:r>
          <w:hyperlink w:anchor="__RefHeading___Toc59009225">
            <w:r>
              <w:rPr>
                <w:rStyle w:val="IndexLink"/>
              </w:rPr>
              <w:t>70</w:t>
            </w:r>
          </w:hyperlink>
        </w:p>
        <w:p>
          <w:pPr>
            <w:pStyle w:val="Contents5"/>
            <w:rPr>
              <w:rFonts w:ascii="Calibri" w:hAnsi="Calibri" w:cs="Calibri"/>
              <w:sz w:val="22"/>
              <w:szCs w:val="22"/>
              <w:lang w:eastAsia="en-GB"/>
            </w:rPr>
          </w:pPr>
          <w:r>
            <w:rPr/>
            <w:t>5.1.2.4.25</w:t>
          </w:r>
          <w:r>
            <w:rPr>
              <w:rFonts w:cs="Calibri" w:ascii="Calibri" w:hAnsi="Calibri"/>
              <w:sz w:val="22"/>
              <w:szCs w:val="22"/>
              <w:lang w:eastAsia="en-GB"/>
            </w:rPr>
            <w:tab/>
          </w:r>
          <w:r>
            <w:rPr/>
            <w:t>Serving PLMN Rate Control</w:t>
            <w:tab/>
          </w:r>
          <w:hyperlink w:anchor="__RefHeading___Toc59009226">
            <w:r>
              <w:rPr>
                <w:rStyle w:val="IndexLink"/>
              </w:rPr>
              <w:t>70</w:t>
            </w:r>
          </w:hyperlink>
        </w:p>
        <w:p>
          <w:pPr>
            <w:pStyle w:val="Contents4"/>
            <w:rPr>
              <w:rFonts w:ascii="Calibri" w:hAnsi="Calibri" w:cs="Calibri"/>
              <w:sz w:val="22"/>
              <w:szCs w:val="22"/>
              <w:lang w:eastAsia="en-GB"/>
            </w:rPr>
          </w:pPr>
          <w:r>
            <w:rPr>
              <w:lang w:eastAsia="zh-CN"/>
            </w:rPr>
            <w:t>5.1.2.5</w:t>
          </w:r>
          <w:r>
            <w:rPr>
              <w:rFonts w:cs="Calibri" w:ascii="Calibri" w:hAnsi="Calibri"/>
              <w:sz w:val="22"/>
              <w:szCs w:val="22"/>
              <w:lang w:eastAsia="en-GB"/>
            </w:rPr>
            <w:tab/>
          </w:r>
          <w:r>
            <w:rPr>
              <w:lang w:eastAsia="zh-CN"/>
            </w:rPr>
            <w:t>Exposure Function API</w:t>
          </w:r>
          <w:r>
            <w:rPr/>
            <w:t xml:space="preserve"> CDR parameters</w:t>
            <w:tab/>
          </w:r>
          <w:hyperlink w:anchor="__RefHeading___Toc59009227">
            <w:r>
              <w:rPr>
                <w:rStyle w:val="IndexLink"/>
              </w:rPr>
              <w:t>70</w:t>
            </w:r>
          </w:hyperlink>
        </w:p>
        <w:p>
          <w:pPr>
            <w:pStyle w:val="Contents5"/>
            <w:rPr>
              <w:rFonts w:ascii="Calibri" w:hAnsi="Calibri" w:cs="Calibri"/>
              <w:sz w:val="22"/>
              <w:szCs w:val="22"/>
              <w:lang w:val="fr-FR" w:eastAsia="en-GB"/>
            </w:rPr>
          </w:pPr>
          <w:r>
            <w:rPr>
              <w:lang w:val="fr-FR"/>
            </w:rPr>
            <w:t>5.1.2.</w:t>
          </w:r>
          <w:r>
            <w:rPr>
              <w:lang w:val="fr-FR" w:eastAsia="zh-CN"/>
            </w:rPr>
            <w:t>5</w:t>
          </w:r>
          <w:r>
            <w:rPr>
              <w:lang w:val="fr-FR"/>
            </w:rPr>
            <w:t>.1</w:t>
          </w:r>
          <w:r>
            <w:rPr>
              <w:rFonts w:cs="Calibri" w:ascii="Calibri" w:hAnsi="Calibri"/>
              <w:sz w:val="22"/>
              <w:szCs w:val="22"/>
              <w:lang w:val="fr-FR" w:eastAsia="en-GB"/>
            </w:rPr>
            <w:tab/>
          </w:r>
          <w:r>
            <w:rPr>
              <w:lang w:val="fr-FR"/>
            </w:rPr>
            <w:t>Introduction</w:t>
            <w:tab/>
          </w:r>
          <w:hyperlink w:anchor="__RefHeading___Toc59009228">
            <w:r>
              <w:rPr>
                <w:rStyle w:val="IndexLink"/>
                <w:lang w:val="fr-FR"/>
              </w:rPr>
              <w:t>70</w:t>
            </w:r>
          </w:hyperlink>
        </w:p>
        <w:p>
          <w:pPr>
            <w:pStyle w:val="Contents5"/>
            <w:rPr>
              <w:rFonts w:ascii="Calibri" w:hAnsi="Calibri" w:cs="Calibri"/>
              <w:sz w:val="22"/>
              <w:szCs w:val="22"/>
              <w:lang w:val="fr-FR" w:eastAsia="en-GB"/>
            </w:rPr>
          </w:pPr>
          <w:r>
            <w:rPr>
              <w:lang w:val="fr-FR"/>
            </w:rPr>
            <w:t>5.1.2.5.2</w:t>
          </w:r>
          <w:r>
            <w:rPr>
              <w:rFonts w:cs="Calibri" w:ascii="Calibri" w:hAnsi="Calibri"/>
              <w:sz w:val="22"/>
              <w:szCs w:val="22"/>
              <w:lang w:val="fr-FR" w:eastAsia="en-GB"/>
            </w:rPr>
            <w:tab/>
          </w:r>
          <w:r>
            <w:rPr>
              <w:lang w:val="fr-FR"/>
            </w:rPr>
            <w:t>API Content</w:t>
            <w:tab/>
          </w:r>
          <w:hyperlink w:anchor="__RefHeading___Toc59009229">
            <w:r>
              <w:rPr>
                <w:rStyle w:val="IndexLink"/>
                <w:lang w:val="fr-FR"/>
              </w:rPr>
              <w:t>70</w:t>
            </w:r>
          </w:hyperlink>
        </w:p>
        <w:p>
          <w:pPr>
            <w:pStyle w:val="Contents5"/>
            <w:rPr>
              <w:rFonts w:ascii="Calibri" w:hAnsi="Calibri" w:cs="Calibri"/>
              <w:sz w:val="22"/>
              <w:szCs w:val="22"/>
              <w:lang w:val="fr-FR" w:eastAsia="en-GB"/>
            </w:rPr>
          </w:pPr>
          <w:r>
            <w:rPr>
              <w:lang w:val="fr-FR"/>
            </w:rPr>
            <w:t>5.1.2.5.3</w:t>
          </w:r>
          <w:r>
            <w:rPr>
              <w:rFonts w:cs="Calibri" w:ascii="Calibri" w:hAnsi="Calibri"/>
              <w:sz w:val="22"/>
              <w:szCs w:val="22"/>
              <w:lang w:val="fr-FR" w:eastAsia="en-GB"/>
            </w:rPr>
            <w:tab/>
          </w:r>
          <w:r>
            <w:rPr>
              <w:lang w:val="fr-FR"/>
            </w:rPr>
            <w:t>API Direction</w:t>
            <w:tab/>
          </w:r>
          <w:hyperlink w:anchor="__RefHeading___Toc59009230">
            <w:r>
              <w:rPr>
                <w:rStyle w:val="IndexLink"/>
                <w:lang w:val="fr-FR"/>
              </w:rPr>
              <w:t>70</w:t>
            </w:r>
          </w:hyperlink>
        </w:p>
        <w:p>
          <w:pPr>
            <w:pStyle w:val="Contents5"/>
            <w:rPr>
              <w:rFonts w:ascii="Calibri" w:hAnsi="Calibri" w:cs="Calibri"/>
              <w:sz w:val="22"/>
              <w:szCs w:val="22"/>
              <w:lang w:val="fr-FR" w:eastAsia="en-GB"/>
            </w:rPr>
          </w:pPr>
          <w:r>
            <w:rPr>
              <w:lang w:val="fr-FR"/>
            </w:rPr>
            <w:t>5.1.2.5.4</w:t>
          </w:r>
          <w:r>
            <w:rPr>
              <w:rFonts w:cs="Calibri" w:ascii="Calibri" w:hAnsi="Calibri"/>
              <w:sz w:val="22"/>
              <w:szCs w:val="22"/>
              <w:lang w:val="fr-FR" w:eastAsia="en-GB"/>
            </w:rPr>
            <w:tab/>
          </w:r>
          <w:r>
            <w:rPr>
              <w:lang w:val="fr-FR"/>
            </w:rPr>
            <w:t>API Identifier</w:t>
            <w:tab/>
          </w:r>
          <w:hyperlink w:anchor="__RefHeading___Toc59009231">
            <w:r>
              <w:rPr>
                <w:rStyle w:val="IndexLink"/>
                <w:lang w:val="fr-FR"/>
              </w:rPr>
              <w:t>70</w:t>
            </w:r>
          </w:hyperlink>
        </w:p>
        <w:p>
          <w:pPr>
            <w:pStyle w:val="Contents5"/>
            <w:rPr>
              <w:rFonts w:ascii="Calibri" w:hAnsi="Calibri" w:cs="Calibri"/>
              <w:sz w:val="22"/>
              <w:szCs w:val="22"/>
              <w:lang w:eastAsia="en-GB"/>
            </w:rPr>
          </w:pPr>
          <w:r>
            <w:rPr/>
            <w:t>5.1.2.5.5</w:t>
          </w:r>
          <w:r>
            <w:rPr>
              <w:rFonts w:cs="Calibri" w:ascii="Calibri" w:hAnsi="Calibri"/>
              <w:sz w:val="22"/>
              <w:szCs w:val="22"/>
              <w:lang w:eastAsia="en-GB"/>
            </w:rPr>
            <w:tab/>
          </w:r>
          <w:r>
            <w:rPr/>
            <w:t>API Invocation Timestamp</w:t>
            <w:tab/>
          </w:r>
          <w:hyperlink w:anchor="__RefHeading___Toc59009232">
            <w:r>
              <w:rPr>
                <w:rStyle w:val="IndexLink"/>
              </w:rPr>
              <w:t>70</w:t>
            </w:r>
          </w:hyperlink>
        </w:p>
        <w:p>
          <w:pPr>
            <w:pStyle w:val="Contents5"/>
            <w:rPr>
              <w:rFonts w:ascii="Calibri" w:hAnsi="Calibri" w:cs="Calibri"/>
              <w:sz w:val="22"/>
              <w:szCs w:val="22"/>
              <w:lang w:eastAsia="en-GB"/>
            </w:rPr>
          </w:pPr>
          <w:r>
            <w:rPr/>
            <w:t>5.1.2.5.6</w:t>
          </w:r>
          <w:r>
            <w:rPr>
              <w:rFonts w:cs="Calibri" w:ascii="Calibri" w:hAnsi="Calibri"/>
              <w:sz w:val="22"/>
              <w:szCs w:val="22"/>
              <w:lang w:eastAsia="en-GB"/>
            </w:rPr>
            <w:tab/>
          </w:r>
          <w:r>
            <w:rPr/>
            <w:t>API Network Service Node</w:t>
            <w:tab/>
          </w:r>
          <w:hyperlink w:anchor="__RefHeading___Toc59009233">
            <w:r>
              <w:rPr>
                <w:rStyle w:val="IndexLink"/>
              </w:rPr>
              <w:t>70</w:t>
            </w:r>
          </w:hyperlink>
        </w:p>
        <w:p>
          <w:pPr>
            <w:pStyle w:val="Contents5"/>
            <w:rPr>
              <w:rFonts w:ascii="Calibri" w:hAnsi="Calibri" w:cs="Calibri"/>
              <w:sz w:val="22"/>
              <w:szCs w:val="22"/>
              <w:lang w:eastAsia="en-GB"/>
            </w:rPr>
          </w:pPr>
          <w:r>
            <w:rPr/>
            <w:t>5.1.2.5.7</w:t>
          </w:r>
          <w:r>
            <w:rPr>
              <w:rFonts w:cs="Calibri" w:ascii="Calibri" w:hAnsi="Calibri"/>
              <w:sz w:val="22"/>
              <w:szCs w:val="22"/>
              <w:lang w:eastAsia="en-GB"/>
            </w:rPr>
            <w:tab/>
          </w:r>
          <w:r>
            <w:rPr/>
            <w:t>API Result Code</w:t>
            <w:tab/>
          </w:r>
          <w:hyperlink w:anchor="__RefHeading___Toc59009234">
            <w:r>
              <w:rPr>
                <w:rStyle w:val="IndexLink"/>
              </w:rPr>
              <w:t>70</w:t>
            </w:r>
          </w:hyperlink>
        </w:p>
        <w:p>
          <w:pPr>
            <w:pStyle w:val="Contents5"/>
            <w:rPr>
              <w:rFonts w:ascii="Calibri" w:hAnsi="Calibri" w:cs="Calibri"/>
              <w:sz w:val="22"/>
              <w:szCs w:val="22"/>
              <w:lang w:eastAsia="en-GB"/>
            </w:rPr>
          </w:pPr>
          <w:r>
            <w:rPr/>
            <w:t>5.1.2.5.8</w:t>
          </w:r>
          <w:r>
            <w:rPr>
              <w:rFonts w:cs="Calibri" w:ascii="Calibri" w:hAnsi="Calibri"/>
              <w:sz w:val="22"/>
              <w:szCs w:val="22"/>
              <w:lang w:eastAsia="en-GB"/>
            </w:rPr>
            <w:tab/>
          </w:r>
          <w:r>
            <w:rPr/>
            <w:t>API Size</w:t>
            <w:tab/>
          </w:r>
          <w:hyperlink w:anchor="__RefHeading___Toc59009235">
            <w:r>
              <w:rPr>
                <w:rStyle w:val="IndexLink"/>
              </w:rPr>
              <w:t>70</w:t>
            </w:r>
          </w:hyperlink>
        </w:p>
        <w:p>
          <w:pPr>
            <w:pStyle w:val="Contents5"/>
            <w:rPr>
              <w:rFonts w:ascii="Calibri" w:hAnsi="Calibri" w:cs="Calibri"/>
              <w:sz w:val="22"/>
              <w:szCs w:val="22"/>
              <w:lang w:eastAsia="en-GB"/>
            </w:rPr>
          </w:pPr>
          <w:r>
            <w:rPr/>
            <w:t>5.1.2.5.9</w:t>
          </w:r>
          <w:r>
            <w:rPr>
              <w:rFonts w:cs="Calibri" w:ascii="Calibri" w:hAnsi="Calibri"/>
              <w:sz w:val="22"/>
              <w:szCs w:val="22"/>
              <w:lang w:eastAsia="en-GB"/>
            </w:rPr>
            <w:tab/>
          </w:r>
          <w:r>
            <w:rPr/>
            <w:t>Event Timestamp</w:t>
            <w:tab/>
          </w:r>
          <w:hyperlink w:anchor="__RefHeading___Toc59009236">
            <w:r>
              <w:rPr>
                <w:rStyle w:val="IndexLink"/>
              </w:rPr>
              <w:t>70</w:t>
            </w:r>
          </w:hyperlink>
        </w:p>
        <w:p>
          <w:pPr>
            <w:pStyle w:val="Contents5"/>
            <w:rPr>
              <w:rFonts w:ascii="Calibri" w:hAnsi="Calibri" w:cs="Calibri"/>
              <w:sz w:val="22"/>
              <w:szCs w:val="22"/>
              <w:lang w:eastAsia="en-GB"/>
            </w:rPr>
          </w:pPr>
          <w:r>
            <w:rPr/>
            <w:t>5.1.2.5.10</w:t>
          </w:r>
          <w:r>
            <w:rPr>
              <w:rFonts w:cs="Calibri" w:ascii="Calibri" w:hAnsi="Calibri"/>
              <w:sz w:val="22"/>
              <w:szCs w:val="22"/>
              <w:lang w:eastAsia="en-GB"/>
            </w:rPr>
            <w:tab/>
          </w:r>
          <w:r>
            <w:rPr/>
            <w:t>External Identifier</w:t>
            <w:tab/>
          </w:r>
          <w:hyperlink w:anchor="__RefHeading___Toc59009237">
            <w:r>
              <w:rPr>
                <w:rStyle w:val="IndexLink"/>
              </w:rPr>
              <w:t>70</w:t>
            </w:r>
          </w:hyperlink>
        </w:p>
        <w:p>
          <w:pPr>
            <w:pStyle w:val="Contents5"/>
            <w:rPr>
              <w:rFonts w:ascii="Calibri" w:hAnsi="Calibri" w:cs="Calibri"/>
              <w:sz w:val="22"/>
              <w:szCs w:val="22"/>
              <w:lang w:eastAsia="en-GB"/>
            </w:rPr>
          </w:pPr>
          <w:r>
            <w:rPr/>
            <w:t>5.1.2.5.11</w:t>
          </w:r>
          <w:r>
            <w:rPr>
              <w:rFonts w:cs="Calibri" w:ascii="Calibri" w:hAnsi="Calibri"/>
              <w:sz w:val="22"/>
              <w:szCs w:val="22"/>
              <w:lang w:eastAsia="en-GB"/>
            </w:rPr>
            <w:tab/>
          </w:r>
          <w:r>
            <w:rPr/>
            <w:t>Local Record Sequence Number</w:t>
            <w:tab/>
          </w:r>
          <w:hyperlink w:anchor="__RefHeading___Toc59009238">
            <w:r>
              <w:rPr>
                <w:rStyle w:val="IndexLink"/>
              </w:rPr>
              <w:t>70</w:t>
            </w:r>
          </w:hyperlink>
        </w:p>
        <w:p>
          <w:pPr>
            <w:pStyle w:val="Contents5"/>
            <w:rPr>
              <w:rFonts w:ascii="Calibri" w:hAnsi="Calibri" w:cs="Calibri"/>
              <w:sz w:val="22"/>
              <w:szCs w:val="22"/>
              <w:lang w:eastAsia="en-GB"/>
            </w:rPr>
          </w:pPr>
          <w:r>
            <w:rPr/>
            <w:t>5.1.2.5.12</w:t>
          </w:r>
          <w:r>
            <w:rPr>
              <w:rFonts w:cs="Calibri" w:ascii="Calibri" w:hAnsi="Calibri"/>
              <w:sz w:val="22"/>
              <w:szCs w:val="22"/>
              <w:lang w:eastAsia="en-GB"/>
            </w:rPr>
            <w:tab/>
          </w:r>
          <w:r>
            <w:rPr/>
            <w:t>Node Id</w:t>
            <w:tab/>
          </w:r>
          <w:hyperlink w:anchor="__RefHeading___Toc59009239">
            <w:r>
              <w:rPr>
                <w:rStyle w:val="IndexLink"/>
              </w:rPr>
              <w:t>70</w:t>
            </w:r>
          </w:hyperlink>
        </w:p>
        <w:p>
          <w:pPr>
            <w:pStyle w:val="Contents5"/>
            <w:rPr>
              <w:rFonts w:ascii="Calibri" w:hAnsi="Calibri" w:cs="Calibri"/>
              <w:sz w:val="22"/>
              <w:szCs w:val="22"/>
              <w:lang w:eastAsia="en-GB"/>
            </w:rPr>
          </w:pPr>
          <w:r>
            <w:rPr/>
            <w:t>5.1.2.5.13</w:t>
          </w:r>
          <w:r>
            <w:rPr>
              <w:rFonts w:cs="Calibri" w:ascii="Calibri" w:hAnsi="Calibri"/>
              <w:sz w:val="22"/>
              <w:szCs w:val="22"/>
              <w:lang w:eastAsia="en-GB"/>
            </w:rPr>
            <w:tab/>
          </w:r>
          <w:r>
            <w:rPr/>
            <w:t>Record Extensions</w:t>
            <w:tab/>
          </w:r>
          <w:hyperlink w:anchor="__RefHeading___Toc59009240">
            <w:r>
              <w:rPr>
                <w:rStyle w:val="IndexLink"/>
              </w:rPr>
              <w:t>70</w:t>
            </w:r>
          </w:hyperlink>
        </w:p>
        <w:p>
          <w:pPr>
            <w:pStyle w:val="Contents5"/>
            <w:rPr>
              <w:rFonts w:ascii="Calibri" w:hAnsi="Calibri" w:cs="Calibri"/>
              <w:sz w:val="22"/>
              <w:szCs w:val="22"/>
              <w:lang w:eastAsia="en-GB"/>
            </w:rPr>
          </w:pPr>
          <w:r>
            <w:rPr/>
            <w:t>5.1.2.5.14</w:t>
          </w:r>
          <w:r>
            <w:rPr>
              <w:rFonts w:cs="Calibri" w:ascii="Calibri" w:hAnsi="Calibri"/>
              <w:sz w:val="22"/>
              <w:szCs w:val="22"/>
              <w:lang w:eastAsia="en-GB"/>
            </w:rPr>
            <w:tab/>
          </w:r>
          <w:r>
            <w:rPr/>
            <w:t>Record Type</w:t>
            <w:tab/>
          </w:r>
          <w:hyperlink w:anchor="__RefHeading___Toc59009241">
            <w:r>
              <w:rPr>
                <w:rStyle w:val="IndexLink"/>
              </w:rPr>
              <w:t>71</w:t>
            </w:r>
          </w:hyperlink>
        </w:p>
        <w:p>
          <w:pPr>
            <w:pStyle w:val="Contents5"/>
            <w:rPr>
              <w:rFonts w:ascii="Calibri" w:hAnsi="Calibri" w:cs="Calibri"/>
              <w:sz w:val="22"/>
              <w:szCs w:val="22"/>
              <w:lang w:eastAsia="en-GB"/>
            </w:rPr>
          </w:pPr>
          <w:r>
            <w:rPr/>
            <w:t>5.1.2.5.15</w:t>
          </w:r>
          <w:r>
            <w:rPr>
              <w:rFonts w:cs="Calibri" w:ascii="Calibri" w:hAnsi="Calibri"/>
              <w:sz w:val="22"/>
              <w:szCs w:val="22"/>
              <w:lang w:eastAsia="en-GB"/>
            </w:rPr>
            <w:tab/>
          </w:r>
          <w:r>
            <w:rPr/>
            <w:t>Retransmission</w:t>
            <w:tab/>
          </w:r>
          <w:hyperlink w:anchor="__RefHeading___Toc59009242">
            <w:r>
              <w:rPr>
                <w:rStyle w:val="IndexLink"/>
              </w:rPr>
              <w:t>71</w:t>
            </w:r>
          </w:hyperlink>
        </w:p>
        <w:p>
          <w:pPr>
            <w:pStyle w:val="Contents5"/>
            <w:rPr>
              <w:rFonts w:ascii="Calibri" w:hAnsi="Calibri" w:cs="Calibri"/>
              <w:sz w:val="22"/>
              <w:szCs w:val="22"/>
              <w:lang w:eastAsia="en-GB"/>
            </w:rPr>
          </w:pPr>
          <w:r>
            <w:rPr/>
            <w:t>5.1.2.5.16</w:t>
          </w:r>
          <w:r>
            <w:rPr>
              <w:rFonts w:cs="Calibri" w:ascii="Calibri" w:hAnsi="Calibri"/>
              <w:sz w:val="22"/>
              <w:szCs w:val="22"/>
              <w:lang w:eastAsia="en-GB"/>
            </w:rPr>
            <w:tab/>
          </w:r>
          <w:r>
            <w:rPr/>
            <w:t>SCEF Address</w:t>
            <w:tab/>
          </w:r>
          <w:hyperlink w:anchor="__RefHeading___Toc59009243">
            <w:r>
              <w:rPr>
                <w:rStyle w:val="IndexLink"/>
              </w:rPr>
              <w:t>71</w:t>
            </w:r>
          </w:hyperlink>
        </w:p>
        <w:p>
          <w:pPr>
            <w:pStyle w:val="Contents5"/>
            <w:rPr>
              <w:rFonts w:ascii="Calibri" w:hAnsi="Calibri" w:cs="Calibri"/>
              <w:sz w:val="22"/>
              <w:szCs w:val="22"/>
              <w:lang w:eastAsia="en-GB"/>
            </w:rPr>
          </w:pPr>
          <w:r>
            <w:rPr/>
            <w:t>5.1.2.5.17</w:t>
          </w:r>
          <w:r>
            <w:rPr>
              <w:rFonts w:cs="Calibri" w:ascii="Calibri" w:hAnsi="Calibri"/>
              <w:sz w:val="22"/>
              <w:szCs w:val="22"/>
              <w:lang w:eastAsia="en-GB"/>
            </w:rPr>
            <w:tab/>
          </w:r>
          <w:r>
            <w:rPr/>
            <w:t>SCEF ID</w:t>
            <w:tab/>
          </w:r>
          <w:hyperlink w:anchor="__RefHeading___Toc59009244">
            <w:r>
              <w:rPr>
                <w:rStyle w:val="IndexLink"/>
              </w:rPr>
              <w:t>71</w:t>
            </w:r>
          </w:hyperlink>
        </w:p>
        <w:p>
          <w:pPr>
            <w:pStyle w:val="Contents5"/>
            <w:rPr>
              <w:rFonts w:ascii="Calibri" w:hAnsi="Calibri" w:cs="Calibri"/>
              <w:sz w:val="22"/>
              <w:szCs w:val="22"/>
              <w:lang w:eastAsia="en-GB"/>
            </w:rPr>
          </w:pPr>
          <w:r>
            <w:rPr/>
            <w:t>5.1.2.5.18</w:t>
          </w:r>
          <w:r>
            <w:rPr>
              <w:rFonts w:cs="Calibri" w:ascii="Calibri" w:hAnsi="Calibri"/>
              <w:sz w:val="22"/>
              <w:szCs w:val="22"/>
              <w:lang w:eastAsia="en-GB"/>
            </w:rPr>
            <w:tab/>
          </w:r>
          <w:r>
            <w:rPr/>
            <w:t>SCS AS Address</w:t>
            <w:tab/>
          </w:r>
          <w:hyperlink w:anchor="__RefHeading___Toc59009245">
            <w:r>
              <w:rPr>
                <w:rStyle w:val="IndexLink"/>
              </w:rPr>
              <w:t>71</w:t>
            </w:r>
          </w:hyperlink>
        </w:p>
        <w:p>
          <w:pPr>
            <w:pStyle w:val="Contents5"/>
            <w:rPr>
              <w:rFonts w:ascii="Calibri" w:hAnsi="Calibri" w:cs="Calibri"/>
              <w:sz w:val="22"/>
              <w:szCs w:val="22"/>
              <w:lang w:eastAsia="en-GB"/>
            </w:rPr>
          </w:pPr>
          <w:r>
            <w:rPr/>
            <w:t>5.1.2.5.19</w:t>
          </w:r>
          <w:r>
            <w:rPr>
              <w:rFonts w:cs="Calibri" w:ascii="Calibri" w:hAnsi="Calibri"/>
              <w:sz w:val="22"/>
              <w:szCs w:val="22"/>
              <w:lang w:eastAsia="en-GB"/>
            </w:rPr>
            <w:tab/>
          </w:r>
          <w:r>
            <w:rPr/>
            <w:t>TLTRI</w:t>
            <w:tab/>
          </w:r>
          <w:hyperlink w:anchor="__RefHeading___Toc59009246">
            <w:r>
              <w:rPr>
                <w:rStyle w:val="IndexLink"/>
              </w:rPr>
              <w:t>71</w:t>
            </w:r>
          </w:hyperlink>
        </w:p>
        <w:p>
          <w:pPr>
            <w:pStyle w:val="Contents5"/>
            <w:rPr>
              <w:rFonts w:ascii="Calibri" w:hAnsi="Calibri" w:cs="Calibri"/>
              <w:sz w:val="22"/>
              <w:szCs w:val="22"/>
              <w:lang w:eastAsia="en-GB"/>
            </w:rPr>
          </w:pPr>
          <w:r>
            <w:rPr/>
            <w:t>5.1.2.5.20</w:t>
          </w:r>
          <w:r>
            <w:rPr>
              <w:rFonts w:cs="Calibri" w:ascii="Calibri" w:hAnsi="Calibri"/>
              <w:sz w:val="22"/>
              <w:szCs w:val="22"/>
              <w:lang w:eastAsia="en-GB"/>
            </w:rPr>
            <w:tab/>
          </w:r>
          <w:r>
            <w:rPr/>
            <w:t>Void</w:t>
            <w:tab/>
          </w:r>
          <w:hyperlink w:anchor="__RefHeading___Toc59009247">
            <w:r>
              <w:rPr>
                <w:rStyle w:val="IndexLink"/>
              </w:rPr>
              <w:t>71</w:t>
            </w:r>
          </w:hyperlink>
        </w:p>
        <w:p>
          <w:pPr>
            <w:pStyle w:val="Contents3"/>
            <w:rPr>
              <w:rFonts w:ascii="Calibri" w:hAnsi="Calibri" w:cs="Calibri"/>
              <w:sz w:val="22"/>
              <w:szCs w:val="22"/>
              <w:lang w:eastAsia="en-GB"/>
            </w:rPr>
          </w:pPr>
          <w:r>
            <w:rPr/>
            <w:t>5.1.3</w:t>
          </w:r>
          <w:r>
            <w:rPr>
              <w:rFonts w:cs="Calibri" w:ascii="Calibri" w:hAnsi="Calibri"/>
              <w:sz w:val="22"/>
              <w:szCs w:val="22"/>
              <w:lang w:eastAsia="en-GB"/>
            </w:rPr>
            <w:tab/>
          </w:r>
          <w:r>
            <w:rPr/>
            <w:t>Subsystem level CDR parameters</w:t>
            <w:tab/>
          </w:r>
          <w:hyperlink w:anchor="__RefHeading___Toc59009248">
            <w:r>
              <w:rPr>
                <w:rStyle w:val="IndexLink"/>
              </w:rPr>
              <w:t>72</w:t>
            </w:r>
          </w:hyperlink>
        </w:p>
        <w:p>
          <w:pPr>
            <w:pStyle w:val="Contents4"/>
            <w:rPr>
              <w:rFonts w:ascii="Calibri" w:hAnsi="Calibri" w:cs="Calibri"/>
              <w:sz w:val="22"/>
              <w:szCs w:val="22"/>
              <w:lang w:eastAsia="en-GB"/>
            </w:rPr>
          </w:pPr>
          <w:r>
            <w:rPr/>
            <w:t>5.1.3.0</w:t>
          </w:r>
          <w:r>
            <w:rPr>
              <w:rFonts w:cs="Calibri" w:ascii="Calibri" w:hAnsi="Calibri"/>
              <w:sz w:val="22"/>
              <w:szCs w:val="22"/>
              <w:lang w:eastAsia="en-GB"/>
            </w:rPr>
            <w:tab/>
          </w:r>
          <w:r>
            <w:rPr/>
            <w:t>General</w:t>
            <w:tab/>
          </w:r>
          <w:hyperlink w:anchor="__RefHeading___Toc59009249">
            <w:r>
              <w:rPr>
                <w:rStyle w:val="IndexLink"/>
              </w:rPr>
              <w:t>72</w:t>
            </w:r>
          </w:hyperlink>
        </w:p>
        <w:p>
          <w:pPr>
            <w:pStyle w:val="Contents4"/>
            <w:rPr>
              <w:rFonts w:ascii="Calibri" w:hAnsi="Calibri" w:cs="Calibri"/>
              <w:sz w:val="22"/>
              <w:szCs w:val="22"/>
              <w:lang w:eastAsia="en-GB"/>
            </w:rPr>
          </w:pPr>
          <w:r>
            <w:rPr/>
            <w:t>5.1.3.1</w:t>
          </w:r>
          <w:r>
            <w:rPr>
              <w:rFonts w:cs="Calibri" w:ascii="Calibri" w:hAnsi="Calibri"/>
              <w:sz w:val="22"/>
              <w:szCs w:val="22"/>
              <w:lang w:eastAsia="en-GB"/>
            </w:rPr>
            <w:tab/>
          </w:r>
          <w:r>
            <w:rPr/>
            <w:t>IMS CDR parameters</w:t>
            <w:tab/>
          </w:r>
          <w:hyperlink w:anchor="__RefHeading___Toc59009250">
            <w:r>
              <w:rPr>
                <w:rStyle w:val="IndexLink"/>
              </w:rPr>
              <w:t>72</w:t>
            </w:r>
          </w:hyperlink>
        </w:p>
        <w:p>
          <w:pPr>
            <w:pStyle w:val="Contents5"/>
            <w:rPr>
              <w:rFonts w:ascii="Calibri" w:hAnsi="Calibri" w:cs="Calibri"/>
              <w:sz w:val="22"/>
              <w:szCs w:val="22"/>
              <w:lang w:eastAsia="en-GB"/>
            </w:rPr>
          </w:pPr>
          <w:r>
            <w:rPr/>
            <w:t>5.1.3.1.0</w:t>
          </w:r>
          <w:r>
            <w:rPr>
              <w:rFonts w:cs="Calibri" w:ascii="Calibri" w:hAnsi="Calibri"/>
              <w:sz w:val="22"/>
              <w:szCs w:val="22"/>
              <w:lang w:eastAsia="en-GB"/>
            </w:rPr>
            <w:tab/>
          </w:r>
          <w:r>
            <w:rPr/>
            <w:t>Introduction</w:t>
            <w:tab/>
          </w:r>
          <w:hyperlink w:anchor="__RefHeading___Toc59009251">
            <w:r>
              <w:rPr>
                <w:rStyle w:val="IndexLink"/>
              </w:rPr>
              <w:t>72</w:t>
            </w:r>
          </w:hyperlink>
        </w:p>
        <w:p>
          <w:pPr>
            <w:pStyle w:val="Contents5"/>
            <w:rPr>
              <w:rFonts w:ascii="Calibri" w:hAnsi="Calibri" w:cs="Calibri"/>
              <w:sz w:val="22"/>
              <w:szCs w:val="22"/>
              <w:lang w:eastAsia="en-GB"/>
            </w:rPr>
          </w:pPr>
          <w:r>
            <w:rPr/>
            <w:t>5.1.3.1.1</w:t>
          </w:r>
          <w:r>
            <w:rPr>
              <w:rFonts w:cs="Calibri" w:ascii="Calibri" w:hAnsi="Calibri"/>
              <w:sz w:val="22"/>
              <w:szCs w:val="22"/>
              <w:lang w:eastAsia="en-GB"/>
            </w:rPr>
            <w:tab/>
          </w:r>
          <w:r>
            <w:rPr/>
            <w:t>Access Correlation ID</w:t>
            <w:tab/>
          </w:r>
          <w:hyperlink w:anchor="__RefHeading___Toc59009252">
            <w:r>
              <w:rPr>
                <w:rStyle w:val="IndexLink"/>
              </w:rPr>
              <w:t>72</w:t>
            </w:r>
          </w:hyperlink>
        </w:p>
        <w:p>
          <w:pPr>
            <w:pStyle w:val="Contents5"/>
            <w:rPr>
              <w:rFonts w:ascii="Calibri" w:hAnsi="Calibri" w:cs="Calibri"/>
              <w:sz w:val="22"/>
              <w:szCs w:val="22"/>
              <w:lang w:eastAsia="en-GB"/>
            </w:rPr>
          </w:pPr>
          <w:r>
            <w:rPr/>
            <w:t>5.1.3.1.2</w:t>
          </w:r>
          <w:r>
            <w:rPr>
              <w:rFonts w:cs="Calibri" w:ascii="Calibri" w:hAnsi="Calibri"/>
              <w:sz w:val="22"/>
              <w:szCs w:val="22"/>
              <w:lang w:eastAsia="en-GB"/>
            </w:rPr>
            <w:tab/>
          </w:r>
          <w:r>
            <w:rPr/>
            <w:t>Access Network Information</w:t>
            <w:tab/>
          </w:r>
          <w:hyperlink w:anchor="__RefHeading___Toc59009253">
            <w:r>
              <w:rPr>
                <w:rStyle w:val="IndexLink"/>
              </w:rPr>
              <w:t>72</w:t>
            </w:r>
          </w:hyperlink>
        </w:p>
        <w:p>
          <w:pPr>
            <w:pStyle w:val="Contents5"/>
            <w:rPr>
              <w:rFonts w:ascii="Calibri" w:hAnsi="Calibri" w:cs="Calibri"/>
              <w:sz w:val="22"/>
              <w:szCs w:val="22"/>
              <w:lang w:eastAsia="en-GB"/>
            </w:rPr>
          </w:pPr>
          <w:r>
            <w:rPr/>
            <w:t>5.1.3.1.2aA</w:t>
          </w:r>
          <w:r>
            <w:rPr>
              <w:rFonts w:cs="Calibri" w:ascii="Calibri" w:hAnsi="Calibri"/>
              <w:sz w:val="22"/>
              <w:szCs w:val="22"/>
              <w:lang w:eastAsia="en-GB"/>
            </w:rPr>
            <w:tab/>
          </w:r>
          <w:r>
            <w:rPr/>
            <w:t>Access Transfer Type</w:t>
            <w:tab/>
          </w:r>
          <w:hyperlink w:anchor="__RefHeading___Toc59009254">
            <w:r>
              <w:rPr>
                <w:rStyle w:val="IndexLink"/>
              </w:rPr>
              <w:t>72</w:t>
            </w:r>
          </w:hyperlink>
        </w:p>
        <w:p>
          <w:pPr>
            <w:pStyle w:val="Contents5"/>
            <w:rPr>
              <w:rFonts w:ascii="Calibri" w:hAnsi="Calibri" w:cs="Calibri"/>
              <w:sz w:val="22"/>
              <w:szCs w:val="22"/>
              <w:lang w:eastAsia="en-GB"/>
            </w:rPr>
          </w:pPr>
          <w:r>
            <w:rPr/>
            <w:t xml:space="preserve">5.1.3.1.2A </w:t>
          </w:r>
          <w:r>
            <w:rPr>
              <w:rFonts w:cs="Calibri" w:ascii="Calibri" w:hAnsi="Calibri"/>
              <w:sz w:val="22"/>
              <w:szCs w:val="22"/>
              <w:lang w:eastAsia="en-GB"/>
            </w:rPr>
            <w:tab/>
          </w:r>
          <w:r>
            <w:rPr/>
            <w:t>Additional Access Network Information</w:t>
            <w:tab/>
          </w:r>
          <w:hyperlink w:anchor="__RefHeading___Toc59009255">
            <w:r>
              <w:rPr>
                <w:rStyle w:val="IndexLink"/>
              </w:rPr>
              <w:t>72</w:t>
            </w:r>
          </w:hyperlink>
        </w:p>
        <w:p>
          <w:pPr>
            <w:pStyle w:val="Contents5"/>
            <w:rPr>
              <w:rFonts w:ascii="Calibri" w:hAnsi="Calibri" w:cs="Calibri"/>
              <w:sz w:val="22"/>
              <w:szCs w:val="22"/>
              <w:lang w:eastAsia="en-GB"/>
            </w:rPr>
          </w:pPr>
          <w:r>
            <w:rPr/>
            <w:t>5.1.3.1.3</w:t>
          </w:r>
          <w:r>
            <w:rPr>
              <w:rFonts w:cs="Calibri" w:ascii="Calibri" w:hAnsi="Calibri"/>
              <w:sz w:val="22"/>
              <w:szCs w:val="22"/>
              <w:lang w:eastAsia="en-GB"/>
            </w:rPr>
            <w:tab/>
          </w:r>
          <w:r>
            <w:rPr/>
            <w:t>Alternate Charged Party Address</w:t>
            <w:tab/>
          </w:r>
          <w:hyperlink w:anchor="__RefHeading___Toc59009256">
            <w:r>
              <w:rPr>
                <w:rStyle w:val="IndexLink"/>
              </w:rPr>
              <w:t>72</w:t>
            </w:r>
          </w:hyperlink>
        </w:p>
        <w:p>
          <w:pPr>
            <w:pStyle w:val="Contents5"/>
            <w:rPr>
              <w:rFonts w:ascii="Calibri" w:hAnsi="Calibri" w:cs="Calibri"/>
              <w:sz w:val="22"/>
              <w:szCs w:val="22"/>
              <w:lang w:eastAsia="en-GB"/>
            </w:rPr>
          </w:pPr>
          <w:r>
            <w:rPr/>
            <w:t>5.1.3.1.3A</w:t>
          </w:r>
          <w:r>
            <w:rPr>
              <w:rFonts w:cs="Calibri" w:ascii="Calibri" w:hAnsi="Calibri"/>
              <w:sz w:val="22"/>
              <w:szCs w:val="22"/>
              <w:lang w:eastAsia="en-GB"/>
            </w:rPr>
            <w:tab/>
          </w:r>
          <w:r>
            <w:rPr/>
            <w:t>AoC Information</w:t>
            <w:tab/>
          </w:r>
          <w:hyperlink w:anchor="__RefHeading___Toc59009257">
            <w:r>
              <w:rPr>
                <w:rStyle w:val="IndexLink"/>
              </w:rPr>
              <w:t>73</w:t>
            </w:r>
          </w:hyperlink>
        </w:p>
        <w:p>
          <w:pPr>
            <w:pStyle w:val="Contents5"/>
            <w:rPr>
              <w:rFonts w:ascii="Calibri" w:hAnsi="Calibri" w:cs="Calibri"/>
              <w:sz w:val="22"/>
              <w:szCs w:val="22"/>
              <w:lang w:eastAsia="en-GB"/>
            </w:rPr>
          </w:pPr>
          <w:r>
            <w:rPr/>
            <w:t>5.1.3.1.4</w:t>
          </w:r>
          <w:r>
            <w:rPr>
              <w:rFonts w:cs="Calibri" w:ascii="Calibri" w:hAnsi="Calibri"/>
              <w:sz w:val="22"/>
              <w:szCs w:val="22"/>
              <w:lang w:eastAsia="en-GB"/>
            </w:rPr>
            <w:tab/>
          </w:r>
          <w:r>
            <w:rPr/>
            <w:t>Application Provided Called Parties</w:t>
            <w:tab/>
          </w:r>
          <w:hyperlink w:anchor="__RefHeading___Toc59009258">
            <w:r>
              <w:rPr>
                <w:rStyle w:val="IndexLink"/>
              </w:rPr>
              <w:t>73</w:t>
            </w:r>
          </w:hyperlink>
        </w:p>
        <w:p>
          <w:pPr>
            <w:pStyle w:val="Contents5"/>
            <w:rPr>
              <w:rFonts w:ascii="Calibri" w:hAnsi="Calibri" w:cs="Calibri"/>
              <w:sz w:val="22"/>
              <w:szCs w:val="22"/>
              <w:lang w:eastAsia="en-GB"/>
            </w:rPr>
          </w:pPr>
          <w:r>
            <w:rPr/>
            <w:t>5.1.3.1.5</w:t>
          </w:r>
          <w:r>
            <w:rPr>
              <w:rFonts w:cs="Calibri" w:ascii="Calibri" w:hAnsi="Calibri"/>
              <w:sz w:val="22"/>
              <w:szCs w:val="22"/>
              <w:lang w:eastAsia="en-GB"/>
            </w:rPr>
            <w:tab/>
          </w:r>
          <w:r>
            <w:rPr/>
            <w:t>Application Servers Information</w:t>
            <w:tab/>
          </w:r>
          <w:hyperlink w:anchor="__RefHeading___Toc59009259">
            <w:r>
              <w:rPr>
                <w:rStyle w:val="IndexLink"/>
              </w:rPr>
              <w:t>73</w:t>
            </w:r>
          </w:hyperlink>
        </w:p>
        <w:p>
          <w:pPr>
            <w:pStyle w:val="Contents5"/>
            <w:rPr>
              <w:rFonts w:ascii="Calibri" w:hAnsi="Calibri" w:cs="Calibri"/>
              <w:sz w:val="22"/>
              <w:szCs w:val="22"/>
              <w:lang w:eastAsia="en-GB"/>
            </w:rPr>
          </w:pPr>
          <w:r>
            <w:rPr/>
            <w:t>5.1.3.1.6</w:t>
          </w:r>
          <w:r>
            <w:rPr>
              <w:rFonts w:cs="Calibri" w:ascii="Calibri" w:hAnsi="Calibri"/>
              <w:sz w:val="22"/>
              <w:szCs w:val="22"/>
              <w:lang w:eastAsia="en-GB"/>
            </w:rPr>
            <w:tab/>
          </w:r>
          <w:r>
            <w:rPr/>
            <w:t xml:space="preserve">Application Servers </w:t>
          </w:r>
          <w:r>
            <w:rPr>
              <w:caps/>
            </w:rPr>
            <w:t>i</w:t>
          </w:r>
          <w:r>
            <w:rPr/>
            <w:t>nvolved</w:t>
            <w:tab/>
          </w:r>
          <w:hyperlink w:anchor="__RefHeading___Toc59009260">
            <w:r>
              <w:rPr>
                <w:rStyle w:val="IndexLink"/>
              </w:rPr>
              <w:t>73</w:t>
            </w:r>
          </w:hyperlink>
        </w:p>
        <w:p>
          <w:pPr>
            <w:pStyle w:val="Contents5"/>
            <w:rPr>
              <w:rFonts w:ascii="Calibri" w:hAnsi="Calibri" w:cs="Calibri"/>
              <w:sz w:val="22"/>
              <w:szCs w:val="22"/>
              <w:lang w:eastAsia="en-GB"/>
            </w:rPr>
          </w:pPr>
          <w:r>
            <w:rPr/>
            <w:t>5.1.3.1.7</w:t>
          </w:r>
          <w:r>
            <w:rPr>
              <w:rFonts w:cs="Calibri" w:ascii="Calibri" w:hAnsi="Calibri"/>
              <w:sz w:val="22"/>
              <w:szCs w:val="22"/>
              <w:lang w:eastAsia="en-GB"/>
            </w:rPr>
            <w:tab/>
          </w:r>
          <w:r>
            <w:rPr/>
            <w:t>Void</w:t>
            <w:tab/>
          </w:r>
          <w:hyperlink w:anchor="__RefHeading___Toc59009261">
            <w:r>
              <w:rPr>
                <w:rStyle w:val="IndexLink"/>
              </w:rPr>
              <w:t>73</w:t>
            </w:r>
          </w:hyperlink>
        </w:p>
        <w:p>
          <w:pPr>
            <w:pStyle w:val="Contents5"/>
            <w:rPr>
              <w:rFonts w:ascii="Calibri" w:hAnsi="Calibri" w:cs="Calibri"/>
              <w:sz w:val="22"/>
              <w:szCs w:val="22"/>
              <w:lang w:eastAsia="en-GB"/>
            </w:rPr>
          </w:pPr>
          <w:r>
            <w:rPr/>
            <w:t>5.1.3.1.8</w:t>
          </w:r>
          <w:r>
            <w:rPr>
              <w:rFonts w:cs="Calibri" w:ascii="Calibri" w:hAnsi="Calibri"/>
              <w:sz w:val="22"/>
              <w:szCs w:val="22"/>
              <w:lang w:eastAsia="en-GB"/>
            </w:rPr>
            <w:tab/>
          </w:r>
          <w:r>
            <w:rPr/>
            <w:t>Bearer Service</w:t>
            <w:tab/>
          </w:r>
          <w:hyperlink w:anchor="__RefHeading___Toc59009262">
            <w:r>
              <w:rPr>
                <w:rStyle w:val="IndexLink"/>
              </w:rPr>
              <w:t>73</w:t>
            </w:r>
          </w:hyperlink>
        </w:p>
        <w:p>
          <w:pPr>
            <w:pStyle w:val="Contents5"/>
            <w:rPr>
              <w:rFonts w:ascii="Calibri" w:hAnsi="Calibri" w:cs="Calibri"/>
              <w:sz w:val="22"/>
              <w:szCs w:val="22"/>
              <w:lang w:eastAsia="en-GB"/>
            </w:rPr>
          </w:pPr>
          <w:r>
            <w:rPr/>
            <w:t>5.1.3.1.9</w:t>
          </w:r>
          <w:r>
            <w:rPr>
              <w:rFonts w:cs="Calibri" w:ascii="Calibri" w:hAnsi="Calibri"/>
              <w:sz w:val="22"/>
              <w:szCs w:val="22"/>
              <w:lang w:eastAsia="en-GB"/>
            </w:rPr>
            <w:tab/>
          </w:r>
          <w:r>
            <w:rPr/>
            <w:t>Called Party Address</w:t>
            <w:tab/>
          </w:r>
          <w:hyperlink w:anchor="__RefHeading___Toc59009263">
            <w:r>
              <w:rPr>
                <w:rStyle w:val="IndexLink"/>
              </w:rPr>
              <w:t>73</w:t>
            </w:r>
          </w:hyperlink>
        </w:p>
        <w:p>
          <w:pPr>
            <w:pStyle w:val="Contents5"/>
            <w:rPr>
              <w:rFonts w:ascii="Calibri" w:hAnsi="Calibri" w:cs="Calibri"/>
              <w:sz w:val="22"/>
              <w:szCs w:val="22"/>
              <w:lang w:eastAsia="en-GB"/>
            </w:rPr>
          </w:pPr>
          <w:r>
            <w:rPr/>
            <w:t>5.1.3.1.10</w:t>
          </w:r>
          <w:r>
            <w:rPr>
              <w:rFonts w:cs="Calibri" w:ascii="Calibri" w:hAnsi="Calibri"/>
              <w:sz w:val="22"/>
              <w:szCs w:val="22"/>
              <w:lang w:eastAsia="en-GB"/>
            </w:rPr>
            <w:tab/>
          </w:r>
          <w:r>
            <w:rPr/>
            <w:t>Carrier Select Routing</w:t>
            <w:tab/>
          </w:r>
          <w:hyperlink w:anchor="__RefHeading___Toc59009264">
            <w:r>
              <w:rPr>
                <w:rStyle w:val="IndexLink"/>
              </w:rPr>
              <w:t>73</w:t>
            </w:r>
          </w:hyperlink>
        </w:p>
        <w:p>
          <w:pPr>
            <w:pStyle w:val="Contents5"/>
            <w:rPr>
              <w:rFonts w:ascii="Calibri" w:hAnsi="Calibri" w:cs="Calibri"/>
              <w:sz w:val="22"/>
              <w:szCs w:val="22"/>
              <w:lang w:eastAsia="en-GB"/>
            </w:rPr>
          </w:pPr>
          <w:r>
            <w:rPr/>
            <w:t>5.1.3.1.11</w:t>
          </w:r>
          <w:r>
            <w:rPr>
              <w:rFonts w:cs="Calibri" w:ascii="Calibri" w:hAnsi="Calibri"/>
              <w:sz w:val="22"/>
              <w:szCs w:val="22"/>
              <w:lang w:eastAsia="en-GB"/>
            </w:rPr>
            <w:tab/>
          </w:r>
          <w:r>
            <w:rPr/>
            <w:t>Cause for Record Closing</w:t>
            <w:tab/>
          </w:r>
          <w:hyperlink w:anchor="__RefHeading___Toc59009265">
            <w:r>
              <w:rPr>
                <w:rStyle w:val="IndexLink"/>
              </w:rPr>
              <w:t>73</w:t>
            </w:r>
          </w:hyperlink>
        </w:p>
        <w:p>
          <w:pPr>
            <w:pStyle w:val="Contents5"/>
            <w:rPr>
              <w:rFonts w:ascii="Calibri" w:hAnsi="Calibri" w:cs="Calibri"/>
              <w:sz w:val="22"/>
              <w:szCs w:val="22"/>
              <w:lang w:eastAsia="en-GB"/>
            </w:rPr>
          </w:pPr>
          <w:r>
            <w:rPr/>
            <w:t xml:space="preserve">5.1.3.1.11A </w:t>
          </w:r>
          <w:r>
            <w:rPr>
              <w:rFonts w:cs="Calibri" w:ascii="Calibri" w:hAnsi="Calibri"/>
              <w:sz w:val="22"/>
              <w:szCs w:val="22"/>
              <w:lang w:eastAsia="en-GB"/>
            </w:rPr>
            <w:tab/>
          </w:r>
          <w:r>
            <w:rPr/>
            <w:t>Cellular Network Information</w:t>
            <w:tab/>
          </w:r>
          <w:hyperlink w:anchor="__RefHeading___Toc59009266">
            <w:r>
              <w:rPr>
                <w:rStyle w:val="IndexLink"/>
              </w:rPr>
              <w:t>73</w:t>
            </w:r>
          </w:hyperlink>
        </w:p>
        <w:p>
          <w:pPr>
            <w:pStyle w:val="Contents5"/>
            <w:rPr>
              <w:rFonts w:ascii="Calibri" w:hAnsi="Calibri" w:cs="Calibri"/>
              <w:sz w:val="22"/>
              <w:szCs w:val="22"/>
              <w:lang w:eastAsia="en-GB"/>
            </w:rPr>
          </w:pPr>
          <w:r>
            <w:rPr/>
            <w:t>5.1.3.1.12</w:t>
          </w:r>
          <w:r>
            <w:rPr>
              <w:rFonts w:cs="Calibri" w:ascii="Calibri" w:hAnsi="Calibri"/>
              <w:sz w:val="22"/>
              <w:szCs w:val="22"/>
              <w:lang w:eastAsia="en-GB"/>
            </w:rPr>
            <w:tab/>
          </w:r>
          <w:r>
            <w:rPr/>
            <w:t>Content Disposition</w:t>
            <w:tab/>
          </w:r>
          <w:hyperlink w:anchor="__RefHeading___Toc59009267">
            <w:r>
              <w:rPr>
                <w:rStyle w:val="IndexLink"/>
              </w:rPr>
              <w:t>74</w:t>
            </w:r>
          </w:hyperlink>
        </w:p>
        <w:p>
          <w:pPr>
            <w:pStyle w:val="Contents5"/>
            <w:rPr>
              <w:rFonts w:ascii="Calibri" w:hAnsi="Calibri" w:cs="Calibri"/>
              <w:sz w:val="22"/>
              <w:szCs w:val="22"/>
              <w:lang w:eastAsia="en-GB"/>
            </w:rPr>
          </w:pPr>
          <w:r>
            <w:rPr/>
            <w:t>5.1.3.1.13</w:t>
          </w:r>
          <w:r>
            <w:rPr>
              <w:rFonts w:cs="Calibri" w:ascii="Calibri" w:hAnsi="Calibri"/>
              <w:sz w:val="22"/>
              <w:szCs w:val="22"/>
              <w:lang w:eastAsia="en-GB"/>
            </w:rPr>
            <w:tab/>
          </w:r>
          <w:r>
            <w:rPr/>
            <w:t>Content Length</w:t>
            <w:tab/>
          </w:r>
          <w:hyperlink w:anchor="__RefHeading___Toc59009268">
            <w:r>
              <w:rPr>
                <w:rStyle w:val="IndexLink"/>
              </w:rPr>
              <w:t>74</w:t>
            </w:r>
          </w:hyperlink>
        </w:p>
        <w:p>
          <w:pPr>
            <w:pStyle w:val="Contents5"/>
            <w:rPr>
              <w:rFonts w:ascii="Calibri" w:hAnsi="Calibri" w:cs="Calibri"/>
              <w:sz w:val="22"/>
              <w:szCs w:val="22"/>
              <w:lang w:eastAsia="en-GB"/>
            </w:rPr>
          </w:pPr>
          <w:r>
            <w:rPr/>
            <w:t>5.1.3.1.14</w:t>
          </w:r>
          <w:r>
            <w:rPr>
              <w:rFonts w:cs="Calibri" w:ascii="Calibri" w:hAnsi="Calibri"/>
              <w:sz w:val="22"/>
              <w:szCs w:val="22"/>
              <w:lang w:eastAsia="en-GB"/>
            </w:rPr>
            <w:tab/>
          </w:r>
          <w:r>
            <w:rPr/>
            <w:t>Content Type</w:t>
            <w:tab/>
          </w:r>
          <w:hyperlink w:anchor="__RefHeading___Toc59009269">
            <w:r>
              <w:rPr>
                <w:rStyle w:val="IndexLink"/>
              </w:rPr>
              <w:t>74</w:t>
            </w:r>
          </w:hyperlink>
        </w:p>
        <w:p>
          <w:pPr>
            <w:pStyle w:val="Contents5"/>
            <w:rPr>
              <w:rFonts w:ascii="Calibri" w:hAnsi="Calibri" w:cs="Calibri"/>
              <w:sz w:val="22"/>
              <w:szCs w:val="22"/>
              <w:lang w:eastAsia="en-GB"/>
            </w:rPr>
          </w:pPr>
          <w:r>
            <w:rPr/>
            <w:t>5.1.3.1.15</w:t>
          </w:r>
          <w:r>
            <w:rPr>
              <w:rFonts w:cs="Calibri" w:ascii="Calibri" w:hAnsi="Calibri"/>
              <w:sz w:val="22"/>
              <w:szCs w:val="22"/>
              <w:lang w:eastAsia="en-GB"/>
            </w:rPr>
            <w:tab/>
          </w:r>
          <w:r>
            <w:rPr/>
            <w:t>Event</w:t>
            <w:tab/>
          </w:r>
          <w:hyperlink w:anchor="__RefHeading___Toc59009270">
            <w:r>
              <w:rPr>
                <w:rStyle w:val="IndexLink"/>
              </w:rPr>
              <w:t>74</w:t>
            </w:r>
          </w:hyperlink>
        </w:p>
        <w:p>
          <w:pPr>
            <w:pStyle w:val="Contents5"/>
            <w:rPr>
              <w:rFonts w:ascii="Calibri" w:hAnsi="Calibri" w:cs="Calibri"/>
              <w:sz w:val="22"/>
              <w:szCs w:val="22"/>
              <w:lang w:eastAsia="en-GB"/>
            </w:rPr>
          </w:pPr>
          <w:r>
            <w:rPr/>
            <w:t>5.1.3.1.16</w:t>
          </w:r>
          <w:r>
            <w:rPr>
              <w:rFonts w:cs="Calibri" w:ascii="Calibri" w:hAnsi="Calibri"/>
              <w:sz w:val="22"/>
              <w:szCs w:val="22"/>
              <w:lang w:eastAsia="en-GB"/>
            </w:rPr>
            <w:tab/>
          </w:r>
          <w:r>
            <w:rPr/>
            <w:t>Expires</w:t>
            <w:tab/>
          </w:r>
          <w:hyperlink w:anchor="__RefHeading___Toc59009271">
            <w:r>
              <w:rPr>
                <w:rStyle w:val="IndexLink"/>
              </w:rPr>
              <w:t>74</w:t>
            </w:r>
          </w:hyperlink>
        </w:p>
        <w:p>
          <w:pPr>
            <w:pStyle w:val="Contents5"/>
            <w:rPr>
              <w:rFonts w:ascii="Calibri" w:hAnsi="Calibri" w:cs="Calibri"/>
              <w:sz w:val="22"/>
              <w:szCs w:val="22"/>
              <w:lang w:eastAsia="en-GB"/>
            </w:rPr>
          </w:pPr>
          <w:r>
            <w:rPr/>
            <w:t>5.1.3.1.16aA</w:t>
          </w:r>
          <w:r>
            <w:rPr>
              <w:rFonts w:cs="Calibri" w:ascii="Calibri" w:hAnsi="Calibri"/>
              <w:sz w:val="22"/>
              <w:szCs w:val="22"/>
              <w:lang w:eastAsia="en-GB"/>
            </w:rPr>
            <w:tab/>
          </w:r>
          <w:r>
            <w:rPr/>
            <w:t>FE Identifier List</w:t>
            <w:tab/>
          </w:r>
          <w:hyperlink w:anchor="__RefHeading___Toc59009272">
            <w:r>
              <w:rPr>
                <w:rStyle w:val="IndexLink"/>
              </w:rPr>
              <w:t>74</w:t>
            </w:r>
          </w:hyperlink>
        </w:p>
        <w:p>
          <w:pPr>
            <w:pStyle w:val="Contents5"/>
            <w:rPr>
              <w:rFonts w:ascii="Calibri" w:hAnsi="Calibri" w:cs="Calibri"/>
              <w:sz w:val="22"/>
              <w:szCs w:val="22"/>
              <w:lang w:eastAsia="en-GB"/>
            </w:rPr>
          </w:pPr>
          <w:r>
            <w:rPr/>
            <w:t>5.1.3.1.16A</w:t>
          </w:r>
          <w:r>
            <w:rPr>
              <w:rFonts w:cs="Calibri" w:ascii="Calibri" w:hAnsi="Calibri"/>
              <w:sz w:val="22"/>
              <w:szCs w:val="22"/>
              <w:lang w:eastAsia="en-GB"/>
            </w:rPr>
            <w:tab/>
          </w:r>
          <w:r>
            <w:rPr/>
            <w:t>From Address</w:t>
            <w:tab/>
          </w:r>
          <w:hyperlink w:anchor="__RefHeading___Toc59009273">
            <w:r>
              <w:rPr>
                <w:rStyle w:val="IndexLink"/>
              </w:rPr>
              <w:t>74</w:t>
            </w:r>
          </w:hyperlink>
        </w:p>
        <w:p>
          <w:pPr>
            <w:pStyle w:val="Contents5"/>
            <w:rPr>
              <w:rFonts w:ascii="Calibri" w:hAnsi="Calibri" w:cs="Calibri"/>
              <w:sz w:val="22"/>
              <w:szCs w:val="22"/>
              <w:lang w:eastAsia="en-GB"/>
            </w:rPr>
          </w:pPr>
          <w:r>
            <w:rPr/>
            <w:t>5.1.3.1.17</w:t>
          </w:r>
          <w:r>
            <w:rPr>
              <w:rFonts w:cs="Calibri" w:ascii="Calibri" w:hAnsi="Calibri"/>
              <w:sz w:val="22"/>
              <w:szCs w:val="22"/>
              <w:lang w:eastAsia="en-GB"/>
            </w:rPr>
            <w:tab/>
          </w:r>
          <w:r>
            <w:rPr/>
            <w:t>GGSN Address</w:t>
            <w:tab/>
          </w:r>
          <w:hyperlink w:anchor="__RefHeading___Toc59009274">
            <w:r>
              <w:rPr>
                <w:rStyle w:val="IndexLink"/>
              </w:rPr>
              <w:t>74</w:t>
            </w:r>
          </w:hyperlink>
        </w:p>
        <w:p>
          <w:pPr>
            <w:pStyle w:val="Contents5"/>
            <w:rPr>
              <w:rFonts w:ascii="Calibri" w:hAnsi="Calibri" w:cs="Calibri"/>
              <w:sz w:val="22"/>
              <w:szCs w:val="22"/>
              <w:lang w:eastAsia="en-GB"/>
            </w:rPr>
          </w:pPr>
          <w:r>
            <w:rPr/>
            <w:t>5.1.3.1.18</w:t>
          </w:r>
          <w:r>
            <w:rPr>
              <w:rFonts w:cs="Calibri" w:ascii="Calibri" w:hAnsi="Calibri"/>
              <w:sz w:val="22"/>
              <w:szCs w:val="22"/>
              <w:lang w:eastAsia="en-GB"/>
            </w:rPr>
            <w:tab/>
          </w:r>
          <w:r>
            <w:rPr/>
            <w:t>GPRS Charging ID</w:t>
            <w:tab/>
          </w:r>
          <w:hyperlink w:anchor="__RefHeading___Toc59009275">
            <w:r>
              <w:rPr>
                <w:rStyle w:val="IndexLink"/>
              </w:rPr>
              <w:t>74</w:t>
            </w:r>
          </w:hyperlink>
        </w:p>
        <w:p>
          <w:pPr>
            <w:pStyle w:val="Contents5"/>
            <w:rPr>
              <w:rFonts w:ascii="Calibri" w:hAnsi="Calibri" w:cs="Calibri"/>
              <w:sz w:val="22"/>
              <w:szCs w:val="22"/>
              <w:lang w:eastAsia="en-GB"/>
            </w:rPr>
          </w:pPr>
          <w:r>
            <w:rPr/>
            <w:t>5.1.3.1.18A</w:t>
          </w:r>
          <w:r>
            <w:rPr>
              <w:rFonts w:cs="Calibri" w:ascii="Calibri" w:hAnsi="Calibri"/>
              <w:sz w:val="22"/>
              <w:szCs w:val="22"/>
              <w:lang w:eastAsia="en-GB"/>
            </w:rPr>
            <w:tab/>
          </w:r>
          <w:r>
            <w:rPr/>
            <w:t>Void</w:t>
            <w:tab/>
          </w:r>
          <w:hyperlink w:anchor="__RefHeading___Toc59009276">
            <w:r>
              <w:rPr>
                <w:rStyle w:val="IndexLink"/>
              </w:rPr>
              <w:t>74</w:t>
            </w:r>
          </w:hyperlink>
        </w:p>
        <w:p>
          <w:pPr>
            <w:pStyle w:val="Contents5"/>
            <w:rPr>
              <w:rFonts w:ascii="Calibri" w:hAnsi="Calibri" w:cs="Calibri"/>
              <w:sz w:val="22"/>
              <w:szCs w:val="22"/>
              <w:lang w:eastAsia="en-GB"/>
            </w:rPr>
          </w:pPr>
          <w:r>
            <w:rPr/>
            <w:t>5.1.3.1.19</w:t>
          </w:r>
          <w:r>
            <w:rPr>
              <w:rFonts w:cs="Calibri" w:ascii="Calibri" w:hAnsi="Calibri"/>
              <w:sz w:val="22"/>
              <w:szCs w:val="22"/>
              <w:lang w:eastAsia="en-GB"/>
            </w:rPr>
            <w:tab/>
          </w:r>
          <w:r>
            <w:rPr/>
            <w:t>IMS Charging Identifier</w:t>
            <w:tab/>
          </w:r>
          <w:hyperlink w:anchor="__RefHeading___Toc59009277">
            <w:r>
              <w:rPr>
                <w:rStyle w:val="IndexLink"/>
              </w:rPr>
              <w:t>74</w:t>
            </w:r>
          </w:hyperlink>
        </w:p>
        <w:p>
          <w:pPr>
            <w:pStyle w:val="Contents5"/>
            <w:rPr>
              <w:rFonts w:ascii="Calibri" w:hAnsi="Calibri" w:cs="Calibri"/>
              <w:sz w:val="22"/>
              <w:szCs w:val="22"/>
              <w:lang w:eastAsia="en-GB"/>
            </w:rPr>
          </w:pPr>
          <w:r>
            <w:rPr/>
            <w:t>5.1.3.1.20</w:t>
          </w:r>
          <w:r>
            <w:rPr>
              <w:rFonts w:cs="Calibri" w:ascii="Calibri" w:hAnsi="Calibri"/>
              <w:sz w:val="22"/>
              <w:szCs w:val="22"/>
              <w:lang w:eastAsia="en-GB"/>
            </w:rPr>
            <w:tab/>
          </w:r>
          <w:r>
            <w:rPr/>
            <w:t>IMS Communication Service Identifier</w:t>
            <w:tab/>
          </w:r>
          <w:hyperlink w:anchor="__RefHeading___Toc59009278">
            <w:r>
              <w:rPr>
                <w:rStyle w:val="IndexLink"/>
              </w:rPr>
              <w:t>75</w:t>
            </w:r>
          </w:hyperlink>
        </w:p>
        <w:p>
          <w:pPr>
            <w:pStyle w:val="Contents5"/>
            <w:rPr>
              <w:rFonts w:ascii="Calibri" w:hAnsi="Calibri" w:cs="Calibri"/>
              <w:sz w:val="22"/>
              <w:szCs w:val="22"/>
              <w:lang w:eastAsia="en-GB"/>
            </w:rPr>
          </w:pPr>
          <w:r>
            <w:rPr/>
            <w:t>5.1.3.1.20A</w:t>
          </w:r>
          <w:r>
            <w:rPr>
              <w:rFonts w:cs="Calibri" w:ascii="Calibri" w:hAnsi="Calibri"/>
              <w:sz w:val="22"/>
              <w:szCs w:val="22"/>
              <w:lang w:eastAsia="en-GB"/>
            </w:rPr>
            <w:tab/>
          </w:r>
          <w:r>
            <w:rPr/>
            <w:t>IMS Emergency Indicator</w:t>
            <w:tab/>
          </w:r>
          <w:hyperlink w:anchor="__RefHeading___Toc59009279">
            <w:r>
              <w:rPr>
                <w:rStyle w:val="IndexLink"/>
              </w:rPr>
              <w:t>75</w:t>
            </w:r>
          </w:hyperlink>
        </w:p>
        <w:p>
          <w:pPr>
            <w:pStyle w:val="Contents5"/>
            <w:rPr>
              <w:rFonts w:ascii="Calibri" w:hAnsi="Calibri" w:cs="Calibri"/>
              <w:sz w:val="22"/>
              <w:szCs w:val="22"/>
              <w:lang w:eastAsia="en-GB"/>
            </w:rPr>
          </w:pPr>
          <w:r>
            <w:rPr/>
            <w:t>5.1.3.1.20B</w:t>
          </w:r>
          <w:r>
            <w:rPr>
              <w:rFonts w:cs="Calibri" w:ascii="Calibri" w:hAnsi="Calibri"/>
              <w:sz w:val="22"/>
              <w:szCs w:val="22"/>
              <w:lang w:eastAsia="en-GB"/>
            </w:rPr>
            <w:tab/>
          </w:r>
          <w:r>
            <w:rPr/>
            <w:t>IMS Visited Network Identifier</w:t>
            <w:tab/>
          </w:r>
          <w:hyperlink w:anchor="__RefHeading___Toc59009280">
            <w:r>
              <w:rPr>
                <w:rStyle w:val="IndexLink"/>
              </w:rPr>
              <w:t>75</w:t>
            </w:r>
          </w:hyperlink>
        </w:p>
        <w:p>
          <w:pPr>
            <w:pStyle w:val="Contents5"/>
            <w:rPr>
              <w:rFonts w:ascii="Calibri" w:hAnsi="Calibri" w:cs="Calibri"/>
              <w:sz w:val="22"/>
              <w:szCs w:val="22"/>
              <w:lang w:eastAsia="en-GB"/>
            </w:rPr>
          </w:pPr>
          <w:r>
            <w:rPr/>
            <w:t>5.1.3.1.21</w:t>
          </w:r>
          <w:r>
            <w:rPr>
              <w:rFonts w:cs="Calibri" w:ascii="Calibri" w:hAnsi="Calibri"/>
              <w:sz w:val="22"/>
              <w:szCs w:val="22"/>
              <w:lang w:eastAsia="en-GB"/>
            </w:rPr>
            <w:tab/>
          </w:r>
          <w:r>
            <w:rPr/>
            <w:t>Incomplete CDR Indication</w:t>
            <w:tab/>
          </w:r>
          <w:hyperlink w:anchor="__RefHeading___Toc59009281">
            <w:r>
              <w:rPr>
                <w:rStyle w:val="IndexLink"/>
              </w:rPr>
              <w:t>75</w:t>
            </w:r>
          </w:hyperlink>
        </w:p>
        <w:p>
          <w:pPr>
            <w:pStyle w:val="Contents5"/>
            <w:rPr>
              <w:rFonts w:ascii="Calibri" w:hAnsi="Calibri" w:cs="Calibri"/>
              <w:sz w:val="22"/>
              <w:szCs w:val="22"/>
              <w:lang w:eastAsia="en-GB"/>
            </w:rPr>
          </w:pPr>
          <w:r>
            <w:rPr/>
            <w:t>5.1.3.1.21A</w:t>
          </w:r>
          <w:r>
            <w:rPr>
              <w:rFonts w:cs="Calibri" w:ascii="Calibri" w:hAnsi="Calibri"/>
              <w:sz w:val="22"/>
              <w:szCs w:val="22"/>
              <w:lang w:eastAsia="en-GB"/>
            </w:rPr>
            <w:tab/>
          </w:r>
          <w:r>
            <w:rPr/>
            <w:t>Initial IMS Charging Identifier</w:t>
            <w:tab/>
          </w:r>
          <w:hyperlink w:anchor="__RefHeading___Toc59009282">
            <w:r>
              <w:rPr>
                <w:rStyle w:val="IndexLink"/>
              </w:rPr>
              <w:t>75</w:t>
            </w:r>
          </w:hyperlink>
        </w:p>
        <w:p>
          <w:pPr>
            <w:pStyle w:val="Contents5"/>
            <w:rPr>
              <w:rFonts w:ascii="Calibri" w:hAnsi="Calibri" w:cs="Calibri"/>
              <w:sz w:val="22"/>
              <w:szCs w:val="22"/>
              <w:lang w:eastAsia="en-GB"/>
            </w:rPr>
          </w:pPr>
          <w:r>
            <w:rPr/>
            <w:t>5.1.3.1.21Aa</w:t>
          </w:r>
          <w:r>
            <w:rPr>
              <w:rFonts w:cs="Calibri" w:ascii="Calibri" w:hAnsi="Calibri"/>
              <w:sz w:val="22"/>
              <w:szCs w:val="22"/>
              <w:lang w:eastAsia="en-GB"/>
            </w:rPr>
            <w:tab/>
          </w:r>
          <w:r>
            <w:rPr/>
            <w:t>Instance Id</w:t>
            <w:tab/>
          </w:r>
          <w:hyperlink w:anchor="__RefHeading___Toc59009283">
            <w:r>
              <w:rPr>
                <w:rStyle w:val="IndexLink"/>
              </w:rPr>
              <w:t>75</w:t>
            </w:r>
          </w:hyperlink>
        </w:p>
        <w:p>
          <w:pPr>
            <w:pStyle w:val="Contents5"/>
            <w:rPr>
              <w:rFonts w:ascii="Calibri" w:hAnsi="Calibri" w:cs="Calibri"/>
              <w:sz w:val="22"/>
              <w:szCs w:val="22"/>
              <w:lang w:eastAsia="en-GB"/>
            </w:rPr>
          </w:pPr>
          <w:r>
            <w:rPr/>
            <w:t>5.1.3.1.21Aaa</w:t>
          </w:r>
          <w:r>
            <w:rPr>
              <w:rFonts w:cs="Calibri" w:ascii="Calibri" w:hAnsi="Calibri"/>
              <w:sz w:val="22"/>
              <w:szCs w:val="22"/>
              <w:lang w:eastAsia="en-GB"/>
            </w:rPr>
            <w:tab/>
          </w:r>
          <w:r>
            <w:rPr/>
            <w:t>Inter-UE Transfer</w:t>
            <w:tab/>
          </w:r>
          <w:hyperlink w:anchor="__RefHeading___Toc59009284">
            <w:r>
              <w:rPr>
                <w:rStyle w:val="IndexLink"/>
              </w:rPr>
              <w:t>75</w:t>
            </w:r>
          </w:hyperlink>
        </w:p>
        <w:p>
          <w:pPr>
            <w:pStyle w:val="Contents5"/>
            <w:rPr>
              <w:rFonts w:ascii="Calibri" w:hAnsi="Calibri" w:cs="Calibri"/>
              <w:sz w:val="22"/>
              <w:szCs w:val="22"/>
              <w:lang w:eastAsia="en-GB"/>
            </w:rPr>
          </w:pPr>
          <w:r>
            <w:rPr/>
            <w:t>5.1.3.1.21B</w:t>
          </w:r>
          <w:r>
            <w:rPr>
              <w:rFonts w:cs="Calibri" w:ascii="Calibri" w:hAnsi="Calibri"/>
              <w:sz w:val="22"/>
              <w:szCs w:val="22"/>
              <w:lang w:eastAsia="en-GB"/>
            </w:rPr>
            <w:tab/>
          </w:r>
          <w:r>
            <w:rPr/>
            <w:t>IP Realm Default Indication</w:t>
            <w:tab/>
          </w:r>
          <w:hyperlink w:anchor="__RefHeading___Toc59009285">
            <w:r>
              <w:rPr>
                <w:rStyle w:val="IndexLink"/>
              </w:rPr>
              <w:t>75</w:t>
            </w:r>
          </w:hyperlink>
        </w:p>
        <w:p>
          <w:pPr>
            <w:pStyle w:val="Contents5"/>
            <w:rPr>
              <w:rFonts w:ascii="Calibri" w:hAnsi="Calibri" w:cs="Calibri"/>
              <w:sz w:val="22"/>
              <w:szCs w:val="22"/>
              <w:lang w:eastAsia="en-GB"/>
            </w:rPr>
          </w:pPr>
          <w:r>
            <w:rPr/>
            <w:t>5.1.3.1.21C</w:t>
          </w:r>
          <w:r>
            <w:rPr>
              <w:rFonts w:cs="Calibri" w:ascii="Calibri" w:hAnsi="Calibri"/>
              <w:sz w:val="22"/>
              <w:szCs w:val="22"/>
              <w:lang w:eastAsia="en-GB"/>
            </w:rPr>
            <w:tab/>
          </w:r>
          <w:r>
            <w:rPr/>
            <w:t>ISUP Cause</w:t>
            <w:tab/>
          </w:r>
          <w:hyperlink w:anchor="__RefHeading___Toc59009286">
            <w:r>
              <w:rPr>
                <w:rStyle w:val="IndexLink"/>
              </w:rPr>
              <w:t>76</w:t>
            </w:r>
          </w:hyperlink>
        </w:p>
        <w:p>
          <w:pPr>
            <w:pStyle w:val="Contents5"/>
            <w:rPr>
              <w:rFonts w:ascii="Calibri" w:hAnsi="Calibri" w:cs="Calibri"/>
              <w:sz w:val="22"/>
              <w:szCs w:val="22"/>
              <w:lang w:eastAsia="en-GB"/>
            </w:rPr>
          </w:pPr>
          <w:r>
            <w:rPr/>
            <w:t xml:space="preserve">5.1.3.1.21Ca </w:t>
          </w:r>
          <w:r>
            <w:rPr>
              <w:rFonts w:cs="Calibri" w:ascii="Calibri" w:hAnsi="Calibri"/>
              <w:sz w:val="22"/>
              <w:szCs w:val="22"/>
              <w:lang w:eastAsia="en-GB"/>
            </w:rPr>
            <w:tab/>
          </w:r>
          <w:r>
            <w:rPr/>
            <w:t>List of Access Network Info Change</w:t>
            <w:tab/>
          </w:r>
          <w:hyperlink w:anchor="__RefHeading___Toc59009287">
            <w:r>
              <w:rPr>
                <w:rStyle w:val="IndexLink"/>
              </w:rPr>
              <w:t>76</w:t>
            </w:r>
          </w:hyperlink>
        </w:p>
        <w:p>
          <w:pPr>
            <w:pStyle w:val="Contents5"/>
            <w:rPr>
              <w:rFonts w:ascii="Calibri" w:hAnsi="Calibri" w:cs="Calibri"/>
              <w:sz w:val="22"/>
              <w:szCs w:val="22"/>
              <w:lang w:eastAsia="en-GB"/>
            </w:rPr>
          </w:pPr>
          <w:r>
            <w:rPr/>
            <w:t xml:space="preserve">5.1.3.1.21D </w:t>
          </w:r>
          <w:r>
            <w:rPr>
              <w:rFonts w:cs="Calibri" w:ascii="Calibri" w:hAnsi="Calibri"/>
              <w:sz w:val="22"/>
              <w:szCs w:val="22"/>
              <w:lang w:eastAsia="en-GB"/>
            </w:rPr>
            <w:tab/>
          </w:r>
          <w:r>
            <w:rPr/>
            <w:t>List of Access Transfer Information</w:t>
            <w:tab/>
          </w:r>
          <w:hyperlink w:anchor="__RefHeading___Toc59009288">
            <w:r>
              <w:rPr>
                <w:rStyle w:val="IndexLink"/>
              </w:rPr>
              <w:t>76</w:t>
            </w:r>
          </w:hyperlink>
        </w:p>
        <w:p>
          <w:pPr>
            <w:pStyle w:val="Contents5"/>
            <w:rPr>
              <w:rFonts w:ascii="Calibri" w:hAnsi="Calibri" w:cs="Calibri"/>
              <w:sz w:val="22"/>
              <w:szCs w:val="22"/>
              <w:lang w:eastAsia="en-GB"/>
            </w:rPr>
          </w:pPr>
          <w:r>
            <w:rPr/>
            <w:t>5.1.3.1.22</w:t>
          </w:r>
          <w:r>
            <w:rPr>
              <w:rFonts w:cs="Calibri" w:ascii="Calibri" w:hAnsi="Calibri"/>
              <w:sz w:val="22"/>
              <w:szCs w:val="22"/>
              <w:lang w:eastAsia="en-GB"/>
            </w:rPr>
            <w:tab/>
          </w:r>
          <w:r>
            <w:rPr/>
            <w:t>List of Associated URI</w:t>
            <w:tab/>
          </w:r>
          <w:hyperlink w:anchor="__RefHeading___Toc59009289">
            <w:r>
              <w:rPr>
                <w:rStyle w:val="IndexLink"/>
              </w:rPr>
              <w:t>76</w:t>
            </w:r>
          </w:hyperlink>
        </w:p>
        <w:p>
          <w:pPr>
            <w:pStyle w:val="Contents5"/>
            <w:rPr>
              <w:rFonts w:ascii="Calibri" w:hAnsi="Calibri" w:cs="Calibri"/>
              <w:sz w:val="22"/>
              <w:szCs w:val="22"/>
              <w:lang w:eastAsia="en-GB"/>
            </w:rPr>
          </w:pPr>
          <w:r>
            <w:rPr/>
            <w:t>5.1.3.1.23</w:t>
          </w:r>
          <w:r>
            <w:rPr>
              <w:rFonts w:cs="Calibri" w:ascii="Calibri" w:hAnsi="Calibri"/>
              <w:sz w:val="22"/>
              <w:szCs w:val="22"/>
              <w:lang w:eastAsia="en-GB"/>
            </w:rPr>
            <w:tab/>
          </w:r>
          <w:r>
            <w:rPr/>
            <w:t>List of Called Asserted Identity</w:t>
            <w:tab/>
          </w:r>
          <w:hyperlink w:anchor="__RefHeading___Toc59009290">
            <w:r>
              <w:rPr>
                <w:rStyle w:val="IndexLink"/>
              </w:rPr>
              <w:t>76</w:t>
            </w:r>
          </w:hyperlink>
        </w:p>
        <w:p>
          <w:pPr>
            <w:pStyle w:val="Contents5"/>
            <w:rPr>
              <w:rFonts w:ascii="Calibri" w:hAnsi="Calibri" w:cs="Calibri"/>
              <w:sz w:val="22"/>
              <w:szCs w:val="22"/>
              <w:lang w:eastAsia="en-GB"/>
            </w:rPr>
          </w:pPr>
          <w:r>
            <w:rPr/>
            <w:t>5.1.3.1.23A</w:t>
          </w:r>
          <w:r>
            <w:rPr>
              <w:rFonts w:cs="Calibri" w:ascii="Calibri" w:hAnsi="Calibri"/>
              <w:sz w:val="22"/>
              <w:szCs w:val="22"/>
              <w:lang w:eastAsia="en-GB"/>
            </w:rPr>
            <w:tab/>
          </w:r>
          <w:r>
            <w:rPr/>
            <w:t>List of Called Identity Changes</w:t>
            <w:tab/>
          </w:r>
          <w:hyperlink w:anchor="__RefHeading___Toc59009291">
            <w:r>
              <w:rPr>
                <w:rStyle w:val="IndexLink"/>
              </w:rPr>
              <w:t>76</w:t>
            </w:r>
          </w:hyperlink>
        </w:p>
        <w:p>
          <w:pPr>
            <w:pStyle w:val="Contents5"/>
            <w:rPr>
              <w:rFonts w:ascii="Calibri" w:hAnsi="Calibri" w:cs="Calibri"/>
              <w:sz w:val="22"/>
              <w:szCs w:val="22"/>
              <w:lang w:eastAsia="en-GB"/>
            </w:rPr>
          </w:pPr>
          <w:r>
            <w:rPr/>
            <w:t>5.1.3.1.24</w:t>
          </w:r>
          <w:r>
            <w:rPr>
              <w:rFonts w:cs="Calibri" w:ascii="Calibri" w:hAnsi="Calibri"/>
              <w:sz w:val="22"/>
              <w:szCs w:val="22"/>
              <w:lang w:eastAsia="en-GB"/>
            </w:rPr>
            <w:tab/>
          </w:r>
          <w:r>
            <w:rPr/>
            <w:t>List of Calling Party Address</w:t>
            <w:tab/>
          </w:r>
          <w:hyperlink w:anchor="__RefHeading___Toc59009292">
            <w:r>
              <w:rPr>
                <w:rStyle w:val="IndexLink"/>
              </w:rPr>
              <w:t>77</w:t>
            </w:r>
          </w:hyperlink>
        </w:p>
        <w:p>
          <w:pPr>
            <w:pStyle w:val="Contents5"/>
            <w:rPr>
              <w:rFonts w:ascii="Calibri" w:hAnsi="Calibri" w:cs="Calibri"/>
              <w:sz w:val="22"/>
              <w:szCs w:val="22"/>
              <w:lang w:eastAsia="en-GB"/>
            </w:rPr>
          </w:pPr>
          <w:r>
            <w:rPr/>
            <w:t>5.1.3.1.25</w:t>
          </w:r>
          <w:r>
            <w:rPr>
              <w:rFonts w:cs="Calibri" w:ascii="Calibri" w:hAnsi="Calibri"/>
              <w:sz w:val="22"/>
              <w:szCs w:val="22"/>
              <w:lang w:eastAsia="en-GB"/>
            </w:rPr>
            <w:tab/>
          </w:r>
          <w:r>
            <w:rPr/>
            <w:t>List of Early SDP Media Components</w:t>
            <w:tab/>
          </w:r>
          <w:hyperlink w:anchor="__RefHeading___Toc59009293">
            <w:r>
              <w:rPr>
                <w:rStyle w:val="IndexLink"/>
              </w:rPr>
              <w:t>77</w:t>
            </w:r>
          </w:hyperlink>
        </w:p>
        <w:p>
          <w:pPr>
            <w:pStyle w:val="Contents5"/>
            <w:rPr>
              <w:rFonts w:ascii="Calibri" w:hAnsi="Calibri" w:cs="Calibri"/>
              <w:sz w:val="22"/>
              <w:szCs w:val="22"/>
              <w:lang w:eastAsia="en-GB"/>
            </w:rPr>
          </w:pPr>
          <w:r>
            <w:rPr/>
            <w:t>5.1.3.1.26</w:t>
          </w:r>
          <w:r>
            <w:rPr>
              <w:rFonts w:cs="Calibri" w:ascii="Calibri" w:hAnsi="Calibri"/>
              <w:sz w:val="22"/>
              <w:szCs w:val="22"/>
              <w:lang w:eastAsia="en-GB"/>
            </w:rPr>
            <w:tab/>
          </w:r>
          <w:r>
            <w:rPr/>
            <w:t>List of Inter Operator Identifiers</w:t>
            <w:tab/>
          </w:r>
          <w:hyperlink w:anchor="__RefHeading___Toc59009294">
            <w:r>
              <w:rPr>
                <w:rStyle w:val="IndexLink"/>
              </w:rPr>
              <w:t>77</w:t>
            </w:r>
          </w:hyperlink>
        </w:p>
        <w:p>
          <w:pPr>
            <w:pStyle w:val="Contents5"/>
            <w:rPr>
              <w:rFonts w:ascii="Calibri" w:hAnsi="Calibri" w:cs="Calibri"/>
              <w:sz w:val="22"/>
              <w:szCs w:val="22"/>
              <w:lang w:eastAsia="en-GB"/>
            </w:rPr>
          </w:pPr>
          <w:r>
            <w:rPr/>
            <w:t>5.1.3.1.27</w:t>
          </w:r>
          <w:r>
            <w:rPr>
              <w:rFonts w:cs="Calibri" w:ascii="Calibri" w:hAnsi="Calibri"/>
              <w:sz w:val="22"/>
              <w:szCs w:val="22"/>
              <w:lang w:eastAsia="en-GB"/>
            </w:rPr>
            <w:tab/>
          </w:r>
          <w:r>
            <w:rPr/>
            <w:t>List of Message Bodies</w:t>
            <w:tab/>
          </w:r>
          <w:hyperlink w:anchor="__RefHeading___Toc59009295">
            <w:r>
              <w:rPr>
                <w:rStyle w:val="IndexLink"/>
              </w:rPr>
              <w:t>77</w:t>
            </w:r>
          </w:hyperlink>
        </w:p>
        <w:p>
          <w:pPr>
            <w:pStyle w:val="Contents5"/>
            <w:rPr>
              <w:rFonts w:ascii="Calibri" w:hAnsi="Calibri" w:cs="Calibri"/>
              <w:sz w:val="22"/>
              <w:szCs w:val="22"/>
              <w:lang w:eastAsia="en-GB"/>
            </w:rPr>
          </w:pPr>
          <w:r>
            <w:rPr/>
            <w:t>5.1.3.1.27A</w:t>
          </w:r>
          <w:r>
            <w:rPr>
              <w:rFonts w:cs="Calibri" w:ascii="Calibri" w:hAnsi="Calibri"/>
              <w:sz w:val="22"/>
              <w:szCs w:val="22"/>
              <w:lang w:eastAsia="en-GB"/>
            </w:rPr>
            <w:tab/>
          </w:r>
          <w:r>
            <w:rPr/>
            <w:t>List of NNI Information</w:t>
            <w:tab/>
          </w:r>
          <w:hyperlink w:anchor="__RefHeading___Toc59009296">
            <w:r>
              <w:rPr>
                <w:rStyle w:val="IndexLink"/>
              </w:rPr>
              <w:t>77</w:t>
            </w:r>
          </w:hyperlink>
        </w:p>
        <w:p>
          <w:pPr>
            <w:pStyle w:val="Contents5"/>
            <w:rPr>
              <w:rFonts w:ascii="Calibri" w:hAnsi="Calibri" w:cs="Calibri"/>
              <w:sz w:val="22"/>
              <w:szCs w:val="22"/>
              <w:lang w:eastAsia="en-GB"/>
            </w:rPr>
          </w:pPr>
          <w:r>
            <w:rPr/>
            <w:t>5.1.3.1.28</w:t>
          </w:r>
          <w:r>
            <w:rPr>
              <w:rFonts w:cs="Calibri" w:ascii="Calibri" w:hAnsi="Calibri"/>
              <w:sz w:val="22"/>
              <w:szCs w:val="22"/>
              <w:lang w:eastAsia="en-GB"/>
            </w:rPr>
            <w:tab/>
          </w:r>
          <w:r>
            <w:rPr/>
            <w:t>List of SDP Media Components</w:t>
            <w:tab/>
          </w:r>
          <w:hyperlink w:anchor="__RefHeading___Toc59009297">
            <w:r>
              <w:rPr>
                <w:rStyle w:val="IndexLink"/>
              </w:rPr>
              <w:t>78</w:t>
            </w:r>
          </w:hyperlink>
        </w:p>
        <w:p>
          <w:pPr>
            <w:pStyle w:val="Contents5"/>
            <w:rPr>
              <w:rFonts w:ascii="Calibri" w:hAnsi="Calibri" w:cs="Calibri"/>
              <w:sz w:val="22"/>
              <w:szCs w:val="22"/>
              <w:lang w:eastAsia="en-GB"/>
            </w:rPr>
          </w:pPr>
          <w:r>
            <w:rPr/>
            <w:t>5.1.3.1.28A</w:t>
          </w:r>
          <w:r>
            <w:rPr>
              <w:rFonts w:cs="Calibri" w:ascii="Calibri" w:hAnsi="Calibri"/>
              <w:sz w:val="22"/>
              <w:szCs w:val="22"/>
              <w:lang w:eastAsia="en-GB"/>
            </w:rPr>
            <w:tab/>
          </w:r>
          <w:r>
            <w:rPr/>
            <w:t>List of Reason Header</w:t>
            <w:tab/>
          </w:r>
          <w:hyperlink w:anchor="__RefHeading___Toc59009298">
            <w:r>
              <w:rPr>
                <w:rStyle w:val="IndexLink"/>
              </w:rPr>
              <w:t>78</w:t>
            </w:r>
          </w:hyperlink>
        </w:p>
        <w:p>
          <w:pPr>
            <w:pStyle w:val="Contents5"/>
            <w:rPr>
              <w:rFonts w:ascii="Calibri" w:hAnsi="Calibri" w:cs="Calibri"/>
              <w:sz w:val="22"/>
              <w:szCs w:val="22"/>
              <w:lang w:eastAsia="en-GB"/>
            </w:rPr>
          </w:pPr>
          <w:r>
            <w:rPr/>
            <w:t>5.1.3.1.28B</w:t>
          </w:r>
          <w:r>
            <w:rPr>
              <w:rFonts w:cs="Calibri" w:ascii="Calibri" w:hAnsi="Calibri"/>
              <w:sz w:val="22"/>
              <w:szCs w:val="22"/>
              <w:lang w:eastAsia="en-GB"/>
            </w:rPr>
            <w:tab/>
          </w:r>
          <w:r>
            <w:rPr/>
            <w:t>Local GW Inserted Indication</w:t>
            <w:tab/>
          </w:r>
          <w:hyperlink w:anchor="__RefHeading___Toc59009299">
            <w:r>
              <w:rPr>
                <w:rStyle w:val="IndexLink"/>
              </w:rPr>
              <w:t>78</w:t>
            </w:r>
          </w:hyperlink>
        </w:p>
        <w:p>
          <w:pPr>
            <w:pStyle w:val="Contents5"/>
            <w:rPr>
              <w:rFonts w:ascii="Calibri" w:hAnsi="Calibri" w:cs="Calibri"/>
              <w:sz w:val="22"/>
              <w:szCs w:val="22"/>
              <w:lang w:eastAsia="en-GB"/>
            </w:rPr>
          </w:pPr>
          <w:r>
            <w:rPr/>
            <w:t>5.1.3.1.29</w:t>
          </w:r>
          <w:r>
            <w:rPr>
              <w:rFonts w:cs="Calibri" w:ascii="Calibri" w:hAnsi="Calibri"/>
              <w:sz w:val="22"/>
              <w:szCs w:val="22"/>
              <w:lang w:eastAsia="en-GB"/>
            </w:rPr>
            <w:tab/>
          </w:r>
          <w:r>
            <w:rPr/>
            <w:t>Local Record Sequence Number</w:t>
            <w:tab/>
          </w:r>
          <w:hyperlink w:anchor="__RefHeading___Toc59009300">
            <w:r>
              <w:rPr>
                <w:rStyle w:val="IndexLink"/>
              </w:rPr>
              <w:t>78</w:t>
            </w:r>
          </w:hyperlink>
        </w:p>
        <w:p>
          <w:pPr>
            <w:pStyle w:val="Contents5"/>
            <w:rPr>
              <w:rFonts w:ascii="Calibri" w:hAnsi="Calibri" w:cs="Calibri"/>
              <w:sz w:val="22"/>
              <w:szCs w:val="22"/>
              <w:lang w:eastAsia="en-GB"/>
            </w:rPr>
          </w:pPr>
          <w:r>
            <w:rPr/>
            <w:t>5.1.3.1.30</w:t>
          </w:r>
          <w:r>
            <w:rPr>
              <w:rFonts w:cs="Calibri" w:ascii="Calibri" w:hAnsi="Calibri"/>
              <w:sz w:val="22"/>
              <w:szCs w:val="22"/>
              <w:lang w:eastAsia="en-GB"/>
            </w:rPr>
            <w:tab/>
          </w:r>
          <w:r>
            <w:rPr/>
            <w:t>Media Initiator Flag</w:t>
            <w:tab/>
          </w:r>
          <w:hyperlink w:anchor="__RefHeading___Toc59009301">
            <w:r>
              <w:rPr>
                <w:rStyle w:val="IndexLink"/>
              </w:rPr>
              <w:t>78</w:t>
            </w:r>
          </w:hyperlink>
        </w:p>
        <w:p>
          <w:pPr>
            <w:pStyle w:val="Contents5"/>
            <w:rPr>
              <w:rFonts w:ascii="Calibri" w:hAnsi="Calibri" w:cs="Calibri"/>
              <w:sz w:val="22"/>
              <w:szCs w:val="22"/>
              <w:lang w:eastAsia="en-GB"/>
            </w:rPr>
          </w:pPr>
          <w:r>
            <w:rPr/>
            <w:t>5.1.3.1.31</w:t>
          </w:r>
          <w:r>
            <w:rPr>
              <w:rFonts w:cs="Calibri" w:ascii="Calibri" w:hAnsi="Calibri"/>
              <w:sz w:val="22"/>
              <w:szCs w:val="22"/>
              <w:lang w:eastAsia="en-GB"/>
            </w:rPr>
            <w:tab/>
          </w:r>
          <w:r>
            <w:rPr/>
            <w:t xml:space="preserve">Media Initiator </w:t>
          </w:r>
          <w:r>
            <w:rPr>
              <w:lang w:eastAsia="zh-CN"/>
            </w:rPr>
            <w:t>Party</w:t>
          </w:r>
          <w:r>
            <w:rPr/>
            <w:tab/>
          </w:r>
          <w:hyperlink w:anchor="__RefHeading___Toc59009302">
            <w:r>
              <w:rPr>
                <w:rStyle w:val="IndexLink"/>
              </w:rPr>
              <w:t>78</w:t>
            </w:r>
          </w:hyperlink>
        </w:p>
        <w:p>
          <w:pPr>
            <w:pStyle w:val="Contents5"/>
            <w:rPr>
              <w:rFonts w:ascii="Calibri" w:hAnsi="Calibri" w:cs="Calibri"/>
              <w:sz w:val="22"/>
              <w:szCs w:val="22"/>
              <w:lang w:eastAsia="en-GB"/>
            </w:rPr>
          </w:pPr>
          <w:r>
            <w:rPr/>
            <w:t>5.1.3.1.31a</w:t>
          </w:r>
          <w:r>
            <w:rPr>
              <w:rFonts w:cs="Calibri" w:ascii="Calibri" w:hAnsi="Calibri"/>
              <w:sz w:val="22"/>
              <w:szCs w:val="22"/>
              <w:lang w:eastAsia="en-GB"/>
            </w:rPr>
            <w:tab/>
          </w:r>
          <w:r>
            <w:rPr/>
            <w:t>MS Time Zone</w:t>
            <w:tab/>
          </w:r>
          <w:hyperlink w:anchor="__RefHeading___Toc59009303">
            <w:r>
              <w:rPr>
                <w:rStyle w:val="IndexLink"/>
              </w:rPr>
              <w:t>78</w:t>
            </w:r>
          </w:hyperlink>
        </w:p>
        <w:p>
          <w:pPr>
            <w:pStyle w:val="Contents5"/>
            <w:rPr>
              <w:rFonts w:ascii="Calibri" w:hAnsi="Calibri" w:cs="Calibri"/>
              <w:sz w:val="22"/>
              <w:szCs w:val="22"/>
              <w:lang w:eastAsia="en-GB"/>
            </w:rPr>
          </w:pPr>
          <w:r>
            <w:rPr/>
            <w:t>5.1.3.1.31</w:t>
          </w:r>
          <w:r>
            <w:rPr>
              <w:lang w:eastAsia="zh-CN"/>
            </w:rPr>
            <w:t>aA</w:t>
          </w:r>
          <w:r>
            <w:rPr>
              <w:rFonts w:cs="Calibri" w:ascii="Calibri" w:hAnsi="Calibri"/>
              <w:sz w:val="22"/>
              <w:szCs w:val="22"/>
              <w:lang w:eastAsia="en-GB"/>
            </w:rPr>
            <w:tab/>
          </w:r>
          <w:r>
            <w:rPr/>
            <w:t>MS</w:t>
          </w:r>
          <w:r>
            <w:rPr>
              <w:lang w:eastAsia="zh-CN"/>
            </w:rPr>
            <w:t>C</w:t>
          </w:r>
          <w:r>
            <w:rPr/>
            <w:t xml:space="preserve"> </w:t>
          </w:r>
          <w:r>
            <w:rPr>
              <w:lang w:eastAsia="zh-CN"/>
            </w:rPr>
            <w:t>Address</w:t>
          </w:r>
          <w:r>
            <w:rPr/>
            <w:tab/>
          </w:r>
          <w:hyperlink w:anchor="__RefHeading___Toc59009304">
            <w:r>
              <w:rPr>
                <w:rStyle w:val="IndexLink"/>
              </w:rPr>
              <w:t>78</w:t>
            </w:r>
          </w:hyperlink>
        </w:p>
        <w:p>
          <w:pPr>
            <w:pStyle w:val="Contents5"/>
            <w:rPr>
              <w:rFonts w:ascii="Calibri" w:hAnsi="Calibri" w:cs="Calibri"/>
              <w:sz w:val="22"/>
              <w:szCs w:val="22"/>
              <w:lang w:eastAsia="en-GB"/>
            </w:rPr>
          </w:pPr>
          <w:r>
            <w:rPr/>
            <w:t>5.1.3.1.31A</w:t>
          </w:r>
          <w:r>
            <w:rPr>
              <w:rFonts w:cs="Calibri" w:ascii="Calibri" w:hAnsi="Calibri"/>
              <w:sz w:val="22"/>
              <w:szCs w:val="22"/>
              <w:lang w:eastAsia="en-GB"/>
            </w:rPr>
            <w:tab/>
          </w:r>
          <w:r>
            <w:rPr>
              <w:rFonts w:cs="Arial"/>
            </w:rPr>
            <w:t>Neighbour Node Address</w:t>
          </w:r>
          <w:r>
            <w:rPr/>
            <w:tab/>
          </w:r>
          <w:hyperlink w:anchor="__RefHeading___Toc59009305">
            <w:r>
              <w:rPr>
                <w:rStyle w:val="IndexLink"/>
              </w:rPr>
              <w:t>79</w:t>
            </w:r>
          </w:hyperlink>
        </w:p>
        <w:p>
          <w:pPr>
            <w:pStyle w:val="Contents5"/>
            <w:rPr>
              <w:rFonts w:ascii="Calibri" w:hAnsi="Calibri" w:cs="Calibri"/>
              <w:sz w:val="22"/>
              <w:szCs w:val="22"/>
              <w:lang w:val="fr-FR" w:eastAsia="en-GB"/>
            </w:rPr>
          </w:pPr>
          <w:r>
            <w:rPr>
              <w:lang w:val="fr-FR"/>
            </w:rPr>
            <w:t>5.1.3.1.31B</w:t>
          </w:r>
          <w:r>
            <w:rPr>
              <w:rFonts w:cs="Calibri" w:ascii="Calibri" w:hAnsi="Calibri"/>
              <w:sz w:val="22"/>
              <w:szCs w:val="22"/>
              <w:lang w:val="fr-FR" w:eastAsia="en-GB"/>
            </w:rPr>
            <w:tab/>
          </w:r>
          <w:r>
            <w:rPr>
              <w:lang w:val="fr-FR"/>
            </w:rPr>
            <w:t>NNI Type</w:t>
            <w:tab/>
          </w:r>
          <w:hyperlink w:anchor="__RefHeading___Toc59009306">
            <w:r>
              <w:rPr>
                <w:rStyle w:val="IndexLink"/>
                <w:lang w:val="fr-FR"/>
              </w:rPr>
              <w:t>79</w:t>
            </w:r>
          </w:hyperlink>
        </w:p>
        <w:p>
          <w:pPr>
            <w:pStyle w:val="Contents5"/>
            <w:rPr>
              <w:rFonts w:ascii="Calibri" w:hAnsi="Calibri" w:cs="Calibri"/>
              <w:sz w:val="22"/>
              <w:szCs w:val="22"/>
              <w:lang w:val="fr-FR" w:eastAsia="en-GB"/>
            </w:rPr>
          </w:pPr>
          <w:r>
            <w:rPr>
              <w:lang w:val="fr-FR"/>
            </w:rPr>
            <w:t>5.1.3.1.31C</w:t>
          </w:r>
          <w:r>
            <w:rPr>
              <w:rFonts w:cs="Calibri" w:ascii="Calibri" w:hAnsi="Calibri"/>
              <w:sz w:val="22"/>
              <w:szCs w:val="22"/>
              <w:lang w:val="fr-FR" w:eastAsia="en-GB"/>
            </w:rPr>
            <w:tab/>
          </w:r>
          <w:r>
            <w:rPr>
              <w:lang w:val="fr-FR"/>
            </w:rPr>
            <w:t>Void</w:t>
            <w:tab/>
          </w:r>
          <w:hyperlink w:anchor="__RefHeading___Toc59009307">
            <w:r>
              <w:rPr>
                <w:rStyle w:val="IndexLink"/>
                <w:lang w:val="fr-FR"/>
              </w:rPr>
              <w:t>79</w:t>
            </w:r>
          </w:hyperlink>
        </w:p>
        <w:p>
          <w:pPr>
            <w:pStyle w:val="Contents5"/>
            <w:rPr>
              <w:rFonts w:ascii="Calibri" w:hAnsi="Calibri" w:cs="Calibri"/>
              <w:sz w:val="22"/>
              <w:szCs w:val="22"/>
              <w:lang w:eastAsia="en-GB"/>
            </w:rPr>
          </w:pPr>
          <w:r>
            <w:rPr/>
            <w:t>5.1.3.1.32</w:t>
          </w:r>
          <w:r>
            <w:rPr>
              <w:rFonts w:cs="Calibri" w:ascii="Calibri" w:hAnsi="Calibri"/>
              <w:sz w:val="22"/>
              <w:szCs w:val="22"/>
              <w:lang w:eastAsia="en-GB"/>
            </w:rPr>
            <w:tab/>
          </w:r>
          <w:r>
            <w:rPr/>
            <w:t>Node Address</w:t>
            <w:tab/>
          </w:r>
          <w:hyperlink w:anchor="__RefHeading___Toc59009308">
            <w:r>
              <w:rPr>
                <w:rStyle w:val="IndexLink"/>
              </w:rPr>
              <w:t>79</w:t>
            </w:r>
          </w:hyperlink>
        </w:p>
        <w:p>
          <w:pPr>
            <w:pStyle w:val="Contents5"/>
            <w:rPr>
              <w:rFonts w:ascii="Calibri" w:hAnsi="Calibri" w:cs="Calibri"/>
              <w:sz w:val="22"/>
              <w:szCs w:val="22"/>
              <w:lang w:eastAsia="en-GB"/>
            </w:rPr>
          </w:pPr>
          <w:r>
            <w:rPr/>
            <w:t>5.1.3.1.33</w:t>
          </w:r>
          <w:r>
            <w:rPr>
              <w:rFonts w:cs="Calibri" w:ascii="Calibri" w:hAnsi="Calibri"/>
              <w:sz w:val="22"/>
              <w:szCs w:val="22"/>
              <w:lang w:eastAsia="en-GB"/>
            </w:rPr>
            <w:tab/>
          </w:r>
          <w:r>
            <w:rPr/>
            <w:t>Number Portability Routing</w:t>
            <w:tab/>
          </w:r>
          <w:hyperlink w:anchor="__RefHeading___Toc59009309">
            <w:r>
              <w:rPr>
                <w:rStyle w:val="IndexLink"/>
              </w:rPr>
              <w:t>79</w:t>
            </w:r>
          </w:hyperlink>
        </w:p>
        <w:p>
          <w:pPr>
            <w:pStyle w:val="Contents5"/>
            <w:rPr>
              <w:rFonts w:ascii="Calibri" w:hAnsi="Calibri" w:cs="Calibri"/>
              <w:sz w:val="22"/>
              <w:szCs w:val="22"/>
              <w:lang w:eastAsia="en-GB"/>
            </w:rPr>
          </w:pPr>
          <w:r>
            <w:rPr/>
            <w:t>5.1.3.1.33A</w:t>
          </w:r>
          <w:r>
            <w:rPr>
              <w:rFonts w:cs="Calibri" w:ascii="Calibri" w:hAnsi="Calibri"/>
              <w:sz w:val="22"/>
              <w:szCs w:val="22"/>
              <w:lang w:eastAsia="en-GB"/>
            </w:rPr>
            <w:tab/>
          </w:r>
          <w:r>
            <w:rPr/>
            <w:t>Void</w:t>
            <w:tab/>
          </w:r>
          <w:hyperlink w:anchor="__RefHeading___Toc59009310">
            <w:r>
              <w:rPr>
                <w:rStyle w:val="IndexLink"/>
              </w:rPr>
              <w:t>79</w:t>
            </w:r>
          </w:hyperlink>
        </w:p>
        <w:p>
          <w:pPr>
            <w:pStyle w:val="Contents5"/>
            <w:rPr>
              <w:rFonts w:ascii="Calibri" w:hAnsi="Calibri" w:cs="Calibri"/>
              <w:sz w:val="22"/>
              <w:szCs w:val="22"/>
              <w:lang w:eastAsia="en-GB"/>
            </w:rPr>
          </w:pPr>
          <w:r>
            <w:rPr/>
            <w:t>5.1.3.1.34</w:t>
          </w:r>
          <w:r>
            <w:rPr>
              <w:rFonts w:cs="Calibri" w:ascii="Calibri" w:hAnsi="Calibri"/>
              <w:sz w:val="22"/>
              <w:szCs w:val="22"/>
              <w:lang w:eastAsia="en-GB"/>
            </w:rPr>
            <w:tab/>
          </w:r>
          <w:r>
            <w:rPr/>
            <w:t>Online Charging Flag</w:t>
            <w:tab/>
          </w:r>
          <w:hyperlink w:anchor="__RefHeading___Toc59009311">
            <w:r>
              <w:rPr>
                <w:rStyle w:val="IndexLink"/>
              </w:rPr>
              <w:t>79</w:t>
            </w:r>
          </w:hyperlink>
        </w:p>
        <w:p>
          <w:pPr>
            <w:pStyle w:val="Contents5"/>
            <w:rPr>
              <w:rFonts w:ascii="Calibri" w:hAnsi="Calibri" w:cs="Calibri"/>
              <w:sz w:val="22"/>
              <w:szCs w:val="22"/>
              <w:lang w:eastAsia="en-GB"/>
            </w:rPr>
          </w:pPr>
          <w:r>
            <w:rPr/>
            <w:t>5.1.3.1.35</w:t>
          </w:r>
          <w:r>
            <w:rPr>
              <w:rFonts w:cs="Calibri" w:ascii="Calibri" w:hAnsi="Calibri"/>
              <w:sz w:val="22"/>
              <w:szCs w:val="22"/>
              <w:lang w:eastAsia="en-GB"/>
            </w:rPr>
            <w:tab/>
          </w:r>
          <w:r>
            <w:rPr/>
            <w:t>Originator</w:t>
            <w:tab/>
          </w:r>
          <w:hyperlink w:anchor="__RefHeading___Toc59009312">
            <w:r>
              <w:rPr>
                <w:rStyle w:val="IndexLink"/>
              </w:rPr>
              <w:t>79</w:t>
            </w:r>
          </w:hyperlink>
        </w:p>
        <w:p>
          <w:pPr>
            <w:pStyle w:val="Contents5"/>
            <w:rPr>
              <w:rFonts w:ascii="Calibri" w:hAnsi="Calibri" w:cs="Calibri"/>
              <w:sz w:val="22"/>
              <w:szCs w:val="22"/>
              <w:lang w:eastAsia="en-GB"/>
            </w:rPr>
          </w:pPr>
          <w:r>
            <w:rPr/>
            <w:t>5.1.3.1.35A</w:t>
          </w:r>
          <w:r>
            <w:rPr>
              <w:rFonts w:cs="Calibri" w:ascii="Calibri" w:hAnsi="Calibri"/>
              <w:sz w:val="22"/>
              <w:szCs w:val="22"/>
              <w:lang w:eastAsia="en-GB"/>
            </w:rPr>
            <w:tab/>
          </w:r>
          <w:r>
            <w:rPr/>
            <w:t>Outgoing Session ID</w:t>
            <w:tab/>
          </w:r>
          <w:hyperlink w:anchor="__RefHeading___Toc59009313">
            <w:r>
              <w:rPr>
                <w:rStyle w:val="IndexLink"/>
              </w:rPr>
              <w:t>79</w:t>
            </w:r>
          </w:hyperlink>
        </w:p>
        <w:p>
          <w:pPr>
            <w:pStyle w:val="Contents5"/>
            <w:rPr>
              <w:rFonts w:ascii="Calibri" w:hAnsi="Calibri" w:cs="Calibri"/>
              <w:sz w:val="22"/>
              <w:szCs w:val="22"/>
              <w:lang w:eastAsia="en-GB"/>
            </w:rPr>
          </w:pPr>
          <w:r>
            <w:rPr/>
            <w:t>5.1.3.1.36</w:t>
          </w:r>
          <w:r>
            <w:rPr>
              <w:rFonts w:cs="Calibri" w:ascii="Calibri" w:hAnsi="Calibri"/>
              <w:sz w:val="22"/>
              <w:szCs w:val="22"/>
              <w:lang w:eastAsia="en-GB"/>
            </w:rPr>
            <w:tab/>
          </w:r>
          <w:r>
            <w:rPr/>
            <w:t>Private User ID</w:t>
            <w:tab/>
          </w:r>
          <w:hyperlink w:anchor="__RefHeading___Toc59009314">
            <w:r>
              <w:rPr>
                <w:rStyle w:val="IndexLink"/>
              </w:rPr>
              <w:t>79</w:t>
            </w:r>
          </w:hyperlink>
        </w:p>
        <w:p>
          <w:pPr>
            <w:pStyle w:val="Contents5"/>
            <w:rPr>
              <w:rFonts w:ascii="Calibri" w:hAnsi="Calibri" w:cs="Calibri"/>
              <w:sz w:val="22"/>
              <w:szCs w:val="22"/>
              <w:lang w:eastAsia="en-GB"/>
            </w:rPr>
          </w:pPr>
          <w:r>
            <w:rPr/>
            <w:t>5.1.3.1.37</w:t>
          </w:r>
          <w:r>
            <w:rPr>
              <w:rFonts w:cs="Calibri" w:ascii="Calibri" w:hAnsi="Calibri"/>
              <w:sz w:val="22"/>
              <w:szCs w:val="22"/>
              <w:lang w:eastAsia="en-GB"/>
            </w:rPr>
            <w:tab/>
          </w:r>
          <w:r>
            <w:rPr/>
            <w:t>Real Time Tariff Information</w:t>
            <w:tab/>
          </w:r>
          <w:hyperlink w:anchor="__RefHeading___Toc59009315">
            <w:r>
              <w:rPr>
                <w:rStyle w:val="IndexLink"/>
              </w:rPr>
              <w:t>79</w:t>
            </w:r>
          </w:hyperlink>
        </w:p>
        <w:p>
          <w:pPr>
            <w:pStyle w:val="Contents5"/>
            <w:rPr>
              <w:rFonts w:ascii="Calibri" w:hAnsi="Calibri" w:cs="Calibri"/>
              <w:sz w:val="22"/>
              <w:szCs w:val="22"/>
              <w:lang w:eastAsia="en-GB"/>
            </w:rPr>
          </w:pPr>
          <w:r>
            <w:rPr/>
            <w:t>5.1.3.1.38</w:t>
          </w:r>
          <w:r>
            <w:rPr>
              <w:rFonts w:cs="Calibri" w:ascii="Calibri" w:hAnsi="Calibri"/>
              <w:sz w:val="22"/>
              <w:szCs w:val="22"/>
              <w:lang w:eastAsia="en-GB"/>
            </w:rPr>
            <w:tab/>
          </w:r>
          <w:r>
            <w:rPr/>
            <w:t>Record Closure Time</w:t>
            <w:tab/>
          </w:r>
          <w:hyperlink w:anchor="__RefHeading___Toc59009316">
            <w:r>
              <w:rPr>
                <w:rStyle w:val="IndexLink"/>
              </w:rPr>
              <w:t>79</w:t>
            </w:r>
          </w:hyperlink>
        </w:p>
        <w:p>
          <w:pPr>
            <w:pStyle w:val="Contents5"/>
            <w:rPr>
              <w:rFonts w:ascii="Calibri" w:hAnsi="Calibri" w:cs="Calibri"/>
              <w:sz w:val="22"/>
              <w:szCs w:val="22"/>
              <w:lang w:eastAsia="en-GB"/>
            </w:rPr>
          </w:pPr>
          <w:r>
            <w:rPr/>
            <w:t>5.1.3.1.39</w:t>
          </w:r>
          <w:r>
            <w:rPr>
              <w:rFonts w:cs="Calibri" w:ascii="Calibri" w:hAnsi="Calibri"/>
              <w:sz w:val="22"/>
              <w:szCs w:val="22"/>
              <w:lang w:eastAsia="en-GB"/>
            </w:rPr>
            <w:tab/>
          </w:r>
          <w:r>
            <w:rPr/>
            <w:t>Record Extensions</w:t>
            <w:tab/>
          </w:r>
          <w:hyperlink w:anchor="__RefHeading___Toc59009317">
            <w:r>
              <w:rPr>
                <w:rStyle w:val="IndexLink"/>
              </w:rPr>
              <w:t>80</w:t>
            </w:r>
          </w:hyperlink>
        </w:p>
        <w:p>
          <w:pPr>
            <w:pStyle w:val="Contents5"/>
            <w:rPr>
              <w:rFonts w:ascii="Calibri" w:hAnsi="Calibri" w:cs="Calibri"/>
              <w:sz w:val="22"/>
              <w:szCs w:val="22"/>
              <w:lang w:eastAsia="en-GB"/>
            </w:rPr>
          </w:pPr>
          <w:r>
            <w:rPr/>
            <w:t>5.1.3.1.40</w:t>
          </w:r>
          <w:r>
            <w:rPr>
              <w:rFonts w:cs="Calibri" w:ascii="Calibri" w:hAnsi="Calibri"/>
              <w:sz w:val="22"/>
              <w:szCs w:val="22"/>
              <w:lang w:eastAsia="en-GB"/>
            </w:rPr>
            <w:tab/>
          </w:r>
          <w:r>
            <w:rPr/>
            <w:t>Record Opening Time</w:t>
            <w:tab/>
          </w:r>
          <w:hyperlink w:anchor="__RefHeading___Toc59009318">
            <w:r>
              <w:rPr>
                <w:rStyle w:val="IndexLink"/>
              </w:rPr>
              <w:t>80</w:t>
            </w:r>
          </w:hyperlink>
        </w:p>
        <w:p>
          <w:pPr>
            <w:pStyle w:val="Contents5"/>
            <w:rPr>
              <w:rFonts w:ascii="Calibri" w:hAnsi="Calibri" w:cs="Calibri"/>
              <w:sz w:val="22"/>
              <w:szCs w:val="22"/>
              <w:lang w:eastAsia="en-GB"/>
            </w:rPr>
          </w:pPr>
          <w:r>
            <w:rPr/>
            <w:t>5.1.3.1.41</w:t>
          </w:r>
          <w:r>
            <w:rPr>
              <w:rFonts w:cs="Calibri" w:ascii="Calibri" w:hAnsi="Calibri"/>
              <w:sz w:val="22"/>
              <w:szCs w:val="22"/>
              <w:lang w:eastAsia="en-GB"/>
            </w:rPr>
            <w:tab/>
          </w:r>
          <w:r>
            <w:rPr/>
            <w:t>Record Sequence Number</w:t>
            <w:tab/>
          </w:r>
          <w:hyperlink w:anchor="__RefHeading___Toc59009319">
            <w:r>
              <w:rPr>
                <w:rStyle w:val="IndexLink"/>
              </w:rPr>
              <w:t>80</w:t>
            </w:r>
          </w:hyperlink>
        </w:p>
        <w:p>
          <w:pPr>
            <w:pStyle w:val="Contents5"/>
            <w:rPr>
              <w:rFonts w:ascii="Calibri" w:hAnsi="Calibri" w:cs="Calibri"/>
              <w:sz w:val="22"/>
              <w:szCs w:val="22"/>
              <w:lang w:eastAsia="en-GB"/>
            </w:rPr>
          </w:pPr>
          <w:r>
            <w:rPr/>
            <w:t>5.1.3.1.42</w:t>
          </w:r>
          <w:r>
            <w:rPr>
              <w:rFonts w:cs="Calibri" w:ascii="Calibri" w:hAnsi="Calibri"/>
              <w:sz w:val="22"/>
              <w:szCs w:val="22"/>
              <w:lang w:eastAsia="en-GB"/>
            </w:rPr>
            <w:tab/>
          </w:r>
          <w:r>
            <w:rPr/>
            <w:t>Record Type</w:t>
            <w:tab/>
          </w:r>
          <w:hyperlink w:anchor="__RefHeading___Toc59009320">
            <w:r>
              <w:rPr>
                <w:rStyle w:val="IndexLink"/>
              </w:rPr>
              <w:t>80</w:t>
            </w:r>
          </w:hyperlink>
        </w:p>
        <w:p>
          <w:pPr>
            <w:pStyle w:val="Contents5"/>
            <w:rPr>
              <w:rFonts w:ascii="Calibri" w:hAnsi="Calibri" w:cs="Calibri"/>
              <w:sz w:val="22"/>
              <w:szCs w:val="22"/>
              <w:lang w:eastAsia="en-GB"/>
            </w:rPr>
          </w:pPr>
          <w:r>
            <w:rPr/>
            <w:t>5.1.3.1.42A</w:t>
          </w:r>
          <w:r>
            <w:rPr>
              <w:rFonts w:cs="Calibri" w:ascii="Calibri" w:hAnsi="Calibri"/>
              <w:sz w:val="22"/>
              <w:szCs w:val="22"/>
              <w:lang w:eastAsia="en-GB"/>
            </w:rPr>
            <w:tab/>
          </w:r>
          <w:r>
            <w:rPr/>
            <w:t>Related IMS Charging Identifier</w:t>
            <w:tab/>
          </w:r>
          <w:hyperlink w:anchor="__RefHeading___Toc59009321">
            <w:r>
              <w:rPr>
                <w:rStyle w:val="IndexLink"/>
              </w:rPr>
              <w:t>80</w:t>
            </w:r>
          </w:hyperlink>
        </w:p>
        <w:p>
          <w:pPr>
            <w:pStyle w:val="Contents5"/>
            <w:rPr>
              <w:rFonts w:ascii="Calibri" w:hAnsi="Calibri" w:cs="Calibri"/>
              <w:sz w:val="22"/>
              <w:szCs w:val="22"/>
              <w:lang w:eastAsia="en-GB"/>
            </w:rPr>
          </w:pPr>
          <w:r>
            <w:rPr/>
            <w:t>5.1.3.1.42B</w:t>
          </w:r>
          <w:r>
            <w:rPr>
              <w:rFonts w:cs="Calibri" w:ascii="Calibri" w:hAnsi="Calibri"/>
              <w:sz w:val="22"/>
              <w:szCs w:val="22"/>
              <w:lang w:eastAsia="en-GB"/>
            </w:rPr>
            <w:tab/>
          </w:r>
          <w:r>
            <w:rPr/>
            <w:t>Related IMS Charging Identifier Generation Node</w:t>
            <w:tab/>
          </w:r>
          <w:hyperlink w:anchor="__RefHeading___Toc59009322">
            <w:r>
              <w:rPr>
                <w:rStyle w:val="IndexLink"/>
              </w:rPr>
              <w:t>80</w:t>
            </w:r>
          </w:hyperlink>
        </w:p>
        <w:p>
          <w:pPr>
            <w:pStyle w:val="Contents5"/>
            <w:rPr>
              <w:rFonts w:ascii="Calibri" w:hAnsi="Calibri" w:cs="Calibri"/>
              <w:sz w:val="22"/>
              <w:szCs w:val="22"/>
              <w:lang w:eastAsia="en-GB"/>
            </w:rPr>
          </w:pPr>
          <w:r>
            <w:rPr/>
            <w:t>5.1.3.1.42A</w:t>
          </w:r>
          <w:r>
            <w:rPr>
              <w:rFonts w:cs="Calibri" w:ascii="Calibri" w:hAnsi="Calibri"/>
              <w:sz w:val="22"/>
              <w:szCs w:val="22"/>
              <w:lang w:eastAsia="en-GB"/>
            </w:rPr>
            <w:tab/>
          </w:r>
          <w:r>
            <w:rPr/>
            <w:t>Relationship Mode</w:t>
            <w:tab/>
          </w:r>
          <w:hyperlink w:anchor="__RefHeading___Toc59009323">
            <w:r>
              <w:rPr>
                <w:rStyle w:val="IndexLink"/>
              </w:rPr>
              <w:t>80</w:t>
            </w:r>
          </w:hyperlink>
        </w:p>
        <w:p>
          <w:pPr>
            <w:pStyle w:val="Contents5"/>
            <w:rPr>
              <w:rFonts w:ascii="Calibri" w:hAnsi="Calibri" w:cs="Calibri"/>
              <w:sz w:val="22"/>
              <w:szCs w:val="22"/>
              <w:lang w:eastAsia="en-GB"/>
            </w:rPr>
          </w:pPr>
          <w:r>
            <w:rPr/>
            <w:t>5.1.3.1.43</w:t>
          </w:r>
          <w:r>
            <w:rPr>
              <w:rFonts w:cs="Calibri" w:ascii="Calibri" w:hAnsi="Calibri"/>
              <w:sz w:val="22"/>
              <w:szCs w:val="22"/>
              <w:lang w:eastAsia="en-GB"/>
            </w:rPr>
            <w:tab/>
          </w:r>
          <w:r>
            <w:rPr/>
            <w:t>Requested Party Address</w:t>
            <w:tab/>
          </w:r>
          <w:hyperlink w:anchor="__RefHeading___Toc59009324">
            <w:r>
              <w:rPr>
                <w:rStyle w:val="IndexLink"/>
              </w:rPr>
              <w:t>80</w:t>
            </w:r>
          </w:hyperlink>
        </w:p>
        <w:p>
          <w:pPr>
            <w:pStyle w:val="Contents5"/>
            <w:rPr>
              <w:rFonts w:ascii="Calibri" w:hAnsi="Calibri" w:cs="Calibri"/>
              <w:sz w:val="22"/>
              <w:szCs w:val="22"/>
              <w:lang w:eastAsia="en-GB"/>
            </w:rPr>
          </w:pPr>
          <w:r>
            <w:rPr/>
            <w:t>5.1.3.1.44</w:t>
          </w:r>
          <w:r>
            <w:rPr>
              <w:rFonts w:cs="Calibri" w:ascii="Calibri" w:hAnsi="Calibri"/>
              <w:sz w:val="22"/>
              <w:szCs w:val="22"/>
              <w:lang w:eastAsia="en-GB"/>
            </w:rPr>
            <w:tab/>
          </w:r>
          <w:r>
            <w:rPr/>
            <w:t>Retransmission</w:t>
            <w:tab/>
          </w:r>
          <w:hyperlink w:anchor="__RefHeading___Toc59009325">
            <w:r>
              <w:rPr>
                <w:rStyle w:val="IndexLink"/>
              </w:rPr>
              <w:t>80</w:t>
            </w:r>
          </w:hyperlink>
        </w:p>
        <w:p>
          <w:pPr>
            <w:pStyle w:val="Contents5"/>
            <w:rPr>
              <w:rFonts w:ascii="Calibri" w:hAnsi="Calibri" w:cs="Calibri"/>
              <w:sz w:val="22"/>
              <w:szCs w:val="22"/>
              <w:lang w:eastAsia="en-GB"/>
            </w:rPr>
          </w:pPr>
          <w:r>
            <w:rPr/>
            <w:t>5.1.3.1.45</w:t>
          </w:r>
          <w:r>
            <w:rPr>
              <w:rFonts w:cs="Calibri" w:ascii="Calibri" w:hAnsi="Calibri"/>
              <w:sz w:val="22"/>
              <w:szCs w:val="22"/>
              <w:lang w:eastAsia="en-GB"/>
            </w:rPr>
            <w:tab/>
          </w:r>
          <w:r>
            <w:rPr/>
            <w:t>Role of Node</w:t>
            <w:tab/>
          </w:r>
          <w:hyperlink w:anchor="__RefHeading___Toc59009326">
            <w:r>
              <w:rPr>
                <w:rStyle w:val="IndexLink"/>
              </w:rPr>
              <w:t>80</w:t>
            </w:r>
          </w:hyperlink>
        </w:p>
        <w:p>
          <w:pPr>
            <w:pStyle w:val="Contents5"/>
            <w:rPr>
              <w:rFonts w:ascii="Calibri" w:hAnsi="Calibri" w:cs="Calibri"/>
              <w:sz w:val="22"/>
              <w:szCs w:val="22"/>
              <w:lang w:eastAsia="en-GB"/>
            </w:rPr>
          </w:pPr>
          <w:r>
            <w:rPr/>
            <w:t>5.1.3.1.45A</w:t>
          </w:r>
          <w:r>
            <w:rPr>
              <w:rFonts w:cs="Calibri" w:ascii="Calibri" w:hAnsi="Calibri"/>
              <w:sz w:val="22"/>
              <w:szCs w:val="22"/>
              <w:lang w:eastAsia="en-GB"/>
            </w:rPr>
            <w:tab/>
          </w:r>
          <w:r>
            <w:rPr/>
            <w:t>Route header received</w:t>
            <w:tab/>
          </w:r>
          <w:hyperlink w:anchor="__RefHeading___Toc59009327">
            <w:r>
              <w:rPr>
                <w:rStyle w:val="IndexLink"/>
              </w:rPr>
              <w:t>80</w:t>
            </w:r>
          </w:hyperlink>
        </w:p>
        <w:p>
          <w:pPr>
            <w:pStyle w:val="Contents5"/>
            <w:rPr>
              <w:rFonts w:ascii="Calibri" w:hAnsi="Calibri" w:cs="Calibri"/>
              <w:sz w:val="22"/>
              <w:szCs w:val="22"/>
              <w:lang w:eastAsia="en-GB"/>
            </w:rPr>
          </w:pPr>
          <w:r>
            <w:rPr/>
            <w:t>5.1.3.1.45B</w:t>
          </w:r>
          <w:r>
            <w:rPr>
              <w:rFonts w:cs="Calibri" w:ascii="Calibri" w:hAnsi="Calibri"/>
              <w:sz w:val="22"/>
              <w:szCs w:val="22"/>
              <w:lang w:eastAsia="en-GB"/>
            </w:rPr>
            <w:tab/>
          </w:r>
          <w:r>
            <w:rPr/>
            <w:t>Route header transmitted</w:t>
            <w:tab/>
          </w:r>
          <w:hyperlink w:anchor="__RefHeading___Toc59009328">
            <w:r>
              <w:rPr>
                <w:rStyle w:val="IndexLink"/>
              </w:rPr>
              <w:t>80</w:t>
            </w:r>
          </w:hyperlink>
        </w:p>
        <w:p>
          <w:pPr>
            <w:pStyle w:val="Contents5"/>
            <w:rPr>
              <w:rFonts w:ascii="Calibri" w:hAnsi="Calibri" w:cs="Calibri"/>
              <w:sz w:val="22"/>
              <w:szCs w:val="22"/>
              <w:lang w:eastAsia="en-GB"/>
            </w:rPr>
          </w:pPr>
          <w:r>
            <w:rPr/>
            <w:t>5.1.3.1.46</w:t>
          </w:r>
          <w:r>
            <w:rPr>
              <w:rFonts w:cs="Calibri" w:ascii="Calibri" w:hAnsi="Calibri"/>
              <w:sz w:val="22"/>
              <w:szCs w:val="22"/>
              <w:lang w:eastAsia="en-GB"/>
            </w:rPr>
            <w:tab/>
          </w:r>
          <w:r>
            <w:rPr/>
            <w:t>SDP Answer Timestamp</w:t>
            <w:tab/>
          </w:r>
          <w:hyperlink w:anchor="__RefHeading___Toc59009329">
            <w:r>
              <w:rPr>
                <w:rStyle w:val="IndexLink"/>
              </w:rPr>
              <w:t>81</w:t>
            </w:r>
          </w:hyperlink>
        </w:p>
        <w:p>
          <w:pPr>
            <w:pStyle w:val="Contents5"/>
            <w:rPr>
              <w:rFonts w:ascii="Calibri" w:hAnsi="Calibri" w:cs="Calibri"/>
              <w:sz w:val="22"/>
              <w:szCs w:val="22"/>
              <w:lang w:val="es-ES" w:eastAsia="en-GB"/>
            </w:rPr>
          </w:pPr>
          <w:r>
            <w:rPr>
              <w:lang w:val="es-ES"/>
            </w:rPr>
            <w:t>5.1.3.1.47</w:t>
          </w:r>
          <w:r>
            <w:rPr>
              <w:rFonts w:cs="Calibri" w:ascii="Calibri" w:hAnsi="Calibri"/>
              <w:sz w:val="22"/>
              <w:szCs w:val="22"/>
              <w:lang w:val="es-ES" w:eastAsia="en-GB"/>
            </w:rPr>
            <w:tab/>
          </w:r>
          <w:r>
            <w:rPr>
              <w:lang w:val="es-ES"/>
            </w:rPr>
            <w:t>SDP Media Components</w:t>
            <w:tab/>
          </w:r>
          <w:hyperlink w:anchor="__RefHeading___Toc59009330">
            <w:r>
              <w:rPr>
                <w:rStyle w:val="IndexLink"/>
                <w:lang w:val="es-ES"/>
              </w:rPr>
              <w:t>81</w:t>
            </w:r>
          </w:hyperlink>
        </w:p>
        <w:p>
          <w:pPr>
            <w:pStyle w:val="Contents5"/>
            <w:rPr>
              <w:rFonts w:ascii="Calibri" w:hAnsi="Calibri" w:cs="Calibri"/>
              <w:sz w:val="22"/>
              <w:szCs w:val="22"/>
              <w:lang w:val="es-ES" w:eastAsia="en-GB"/>
            </w:rPr>
          </w:pPr>
          <w:r>
            <w:rPr>
              <w:lang w:val="es-ES"/>
            </w:rPr>
            <w:t>5.1.3.1.48</w:t>
          </w:r>
          <w:r>
            <w:rPr>
              <w:rFonts w:cs="Calibri" w:ascii="Calibri" w:hAnsi="Calibri"/>
              <w:sz w:val="22"/>
              <w:szCs w:val="22"/>
              <w:lang w:val="es-ES" w:eastAsia="en-GB"/>
            </w:rPr>
            <w:tab/>
          </w:r>
          <w:r>
            <w:rPr>
              <w:lang w:val="es-ES"/>
            </w:rPr>
            <w:t>SDP Media Description:</w:t>
            <w:tab/>
          </w:r>
          <w:hyperlink w:anchor="__RefHeading___Toc59009331">
            <w:r>
              <w:rPr>
                <w:rStyle w:val="IndexLink"/>
                <w:lang w:val="es-ES"/>
              </w:rPr>
              <w:t>81</w:t>
            </w:r>
          </w:hyperlink>
        </w:p>
        <w:p>
          <w:pPr>
            <w:pStyle w:val="Contents5"/>
            <w:rPr>
              <w:rFonts w:ascii="Calibri" w:hAnsi="Calibri" w:cs="Calibri"/>
              <w:sz w:val="22"/>
              <w:szCs w:val="22"/>
              <w:lang w:eastAsia="en-GB"/>
            </w:rPr>
          </w:pPr>
          <w:r>
            <w:rPr/>
            <w:t>5.1.3.1.49</w:t>
          </w:r>
          <w:r>
            <w:rPr>
              <w:rFonts w:cs="Calibri" w:ascii="Calibri" w:hAnsi="Calibri"/>
              <w:sz w:val="22"/>
              <w:szCs w:val="22"/>
              <w:lang w:eastAsia="en-GB"/>
            </w:rPr>
            <w:tab/>
          </w:r>
          <w:r>
            <w:rPr/>
            <w:t>SDP Media Name</w:t>
            <w:tab/>
          </w:r>
          <w:hyperlink w:anchor="__RefHeading___Toc59009332">
            <w:r>
              <w:rPr>
                <w:rStyle w:val="IndexLink"/>
              </w:rPr>
              <w:t>81</w:t>
            </w:r>
          </w:hyperlink>
        </w:p>
        <w:p>
          <w:pPr>
            <w:pStyle w:val="Contents5"/>
            <w:rPr>
              <w:rFonts w:ascii="Calibri" w:hAnsi="Calibri" w:cs="Calibri"/>
              <w:sz w:val="22"/>
              <w:szCs w:val="22"/>
              <w:lang w:eastAsia="en-GB"/>
            </w:rPr>
          </w:pPr>
          <w:r>
            <w:rPr/>
            <w:t>5.1.3.1.50</w:t>
          </w:r>
          <w:r>
            <w:rPr>
              <w:rFonts w:cs="Calibri" w:ascii="Calibri" w:hAnsi="Calibri"/>
              <w:sz w:val="22"/>
              <w:szCs w:val="22"/>
              <w:lang w:eastAsia="en-GB"/>
            </w:rPr>
            <w:tab/>
          </w:r>
          <w:r>
            <w:rPr/>
            <w:t>SDP Offer Timestamp</w:t>
            <w:tab/>
          </w:r>
          <w:hyperlink w:anchor="__RefHeading___Toc59009333">
            <w:r>
              <w:rPr>
                <w:rStyle w:val="IndexLink"/>
              </w:rPr>
              <w:t>81</w:t>
            </w:r>
          </w:hyperlink>
        </w:p>
        <w:p>
          <w:pPr>
            <w:pStyle w:val="Contents5"/>
            <w:rPr>
              <w:rFonts w:ascii="Calibri" w:hAnsi="Calibri" w:cs="Calibri"/>
              <w:sz w:val="22"/>
              <w:szCs w:val="22"/>
              <w:lang w:val="fr-FR" w:eastAsia="en-GB"/>
            </w:rPr>
          </w:pPr>
          <w:r>
            <w:rPr>
              <w:lang w:val="fr-FR"/>
            </w:rPr>
            <w:t>5.1.3.1.51</w:t>
          </w:r>
          <w:r>
            <w:rPr>
              <w:rFonts w:cs="Calibri" w:ascii="Calibri" w:hAnsi="Calibri"/>
              <w:sz w:val="22"/>
              <w:szCs w:val="22"/>
              <w:lang w:val="fr-FR" w:eastAsia="en-GB"/>
            </w:rPr>
            <w:tab/>
          </w:r>
          <w:r>
            <w:rPr>
              <w:lang w:val="fr-FR"/>
            </w:rPr>
            <w:t>SDP Session Description</w:t>
            <w:tab/>
          </w:r>
          <w:hyperlink w:anchor="__RefHeading___Toc59009334">
            <w:r>
              <w:rPr>
                <w:rStyle w:val="IndexLink"/>
                <w:lang w:val="fr-FR"/>
              </w:rPr>
              <w:t>81</w:t>
            </w:r>
          </w:hyperlink>
        </w:p>
        <w:p>
          <w:pPr>
            <w:pStyle w:val="Contents5"/>
            <w:rPr>
              <w:rFonts w:ascii="Calibri" w:hAnsi="Calibri" w:cs="Calibri"/>
              <w:sz w:val="22"/>
              <w:szCs w:val="22"/>
              <w:lang w:val="fr-FR" w:eastAsia="en-GB"/>
            </w:rPr>
          </w:pPr>
          <w:r>
            <w:rPr>
              <w:lang w:val="fr-FR"/>
            </w:rPr>
            <w:t>5.1.3.1.52</w:t>
          </w:r>
          <w:r>
            <w:rPr>
              <w:rFonts w:cs="Calibri" w:ascii="Calibri" w:hAnsi="Calibri"/>
              <w:sz w:val="22"/>
              <w:szCs w:val="22"/>
              <w:lang w:val="fr-FR" w:eastAsia="en-GB"/>
            </w:rPr>
            <w:tab/>
          </w:r>
          <w:r>
            <w:rPr>
              <w:lang w:val="fr-FR"/>
            </w:rPr>
            <w:t>SDP Type</w:t>
            <w:tab/>
          </w:r>
          <w:hyperlink w:anchor="__RefHeading___Toc59009335">
            <w:r>
              <w:rPr>
                <w:rStyle w:val="IndexLink"/>
                <w:lang w:val="fr-FR"/>
              </w:rPr>
              <w:t>82</w:t>
            </w:r>
          </w:hyperlink>
        </w:p>
        <w:p>
          <w:pPr>
            <w:pStyle w:val="Contents5"/>
            <w:rPr>
              <w:rFonts w:ascii="Calibri" w:hAnsi="Calibri" w:cs="Calibri"/>
              <w:sz w:val="22"/>
              <w:szCs w:val="22"/>
              <w:lang w:eastAsia="en-GB"/>
            </w:rPr>
          </w:pPr>
          <w:r>
            <w:rPr/>
            <w:t>5.1.3.1.53</w:t>
          </w:r>
          <w:r>
            <w:rPr>
              <w:rFonts w:cs="Calibri" w:ascii="Calibri" w:hAnsi="Calibri"/>
              <w:sz w:val="22"/>
              <w:szCs w:val="22"/>
              <w:lang w:eastAsia="en-GB"/>
            </w:rPr>
            <w:tab/>
          </w:r>
          <w:r>
            <w:rPr/>
            <w:t>Served Party IP Address</w:t>
            <w:tab/>
          </w:r>
          <w:hyperlink w:anchor="__RefHeading___Toc59009336">
            <w:r>
              <w:rPr>
                <w:rStyle w:val="IndexLink"/>
              </w:rPr>
              <w:t>82</w:t>
            </w:r>
          </w:hyperlink>
        </w:p>
        <w:p>
          <w:pPr>
            <w:pStyle w:val="Contents5"/>
            <w:rPr>
              <w:rFonts w:ascii="Calibri" w:hAnsi="Calibri" w:cs="Calibri"/>
              <w:sz w:val="22"/>
              <w:szCs w:val="22"/>
              <w:lang w:eastAsia="en-GB"/>
            </w:rPr>
          </w:pPr>
          <w:r>
            <w:rPr/>
            <w:t>5.1.3.1.54</w:t>
          </w:r>
          <w:r>
            <w:rPr>
              <w:rFonts w:cs="Calibri" w:ascii="Calibri" w:hAnsi="Calibri"/>
              <w:sz w:val="22"/>
              <w:szCs w:val="22"/>
              <w:lang w:eastAsia="en-GB"/>
            </w:rPr>
            <w:tab/>
          </w:r>
          <w:r>
            <w:rPr/>
            <w:t>Service Delivery End Time Stamp</w:t>
            <w:tab/>
          </w:r>
          <w:hyperlink w:anchor="__RefHeading___Toc59009337">
            <w:r>
              <w:rPr>
                <w:rStyle w:val="IndexLink"/>
              </w:rPr>
              <w:t>82</w:t>
            </w:r>
          </w:hyperlink>
        </w:p>
        <w:p>
          <w:pPr>
            <w:pStyle w:val="Contents5"/>
            <w:rPr>
              <w:rFonts w:ascii="Calibri" w:hAnsi="Calibri" w:cs="Calibri"/>
              <w:sz w:val="22"/>
              <w:szCs w:val="22"/>
              <w:lang w:eastAsia="en-GB"/>
            </w:rPr>
          </w:pPr>
          <w:r>
            <w:rPr/>
            <w:t>5.1.3.1.54A</w:t>
          </w:r>
          <w:r>
            <w:rPr>
              <w:rFonts w:cs="Calibri" w:ascii="Calibri" w:hAnsi="Calibri"/>
              <w:sz w:val="22"/>
              <w:szCs w:val="22"/>
              <w:lang w:eastAsia="en-GB"/>
            </w:rPr>
            <w:tab/>
          </w:r>
          <w:r>
            <w:rPr/>
            <w:t>Service Delivery End Time Stamp Fraction</w:t>
            <w:tab/>
          </w:r>
          <w:hyperlink w:anchor="__RefHeading___Toc59009338">
            <w:r>
              <w:rPr>
                <w:rStyle w:val="IndexLink"/>
              </w:rPr>
              <w:t>82</w:t>
            </w:r>
          </w:hyperlink>
        </w:p>
        <w:p>
          <w:pPr>
            <w:pStyle w:val="Contents5"/>
            <w:rPr>
              <w:rFonts w:ascii="Calibri" w:hAnsi="Calibri" w:cs="Calibri"/>
              <w:sz w:val="22"/>
              <w:szCs w:val="22"/>
              <w:lang w:eastAsia="en-GB"/>
            </w:rPr>
          </w:pPr>
          <w:r>
            <w:rPr/>
            <w:t>5.1.3.1.55</w:t>
          </w:r>
          <w:r>
            <w:rPr>
              <w:rFonts w:cs="Calibri" w:ascii="Calibri" w:hAnsi="Calibri"/>
              <w:sz w:val="22"/>
              <w:szCs w:val="22"/>
              <w:lang w:eastAsia="en-GB"/>
            </w:rPr>
            <w:tab/>
          </w:r>
          <w:r>
            <w:rPr/>
            <w:t>Service Delivery Start Time Stamp</w:t>
            <w:tab/>
          </w:r>
          <w:hyperlink w:anchor="__RefHeading___Toc59009339">
            <w:r>
              <w:rPr>
                <w:rStyle w:val="IndexLink"/>
              </w:rPr>
              <w:t>82</w:t>
            </w:r>
          </w:hyperlink>
        </w:p>
        <w:p>
          <w:pPr>
            <w:pStyle w:val="Contents5"/>
            <w:rPr>
              <w:rFonts w:ascii="Calibri" w:hAnsi="Calibri" w:cs="Calibri"/>
              <w:sz w:val="22"/>
              <w:szCs w:val="22"/>
              <w:lang w:eastAsia="en-GB"/>
            </w:rPr>
          </w:pPr>
          <w:r>
            <w:rPr/>
            <w:t>5.1.3.1.55A</w:t>
          </w:r>
          <w:r>
            <w:rPr>
              <w:rFonts w:cs="Calibri" w:ascii="Calibri" w:hAnsi="Calibri"/>
              <w:sz w:val="22"/>
              <w:szCs w:val="22"/>
              <w:lang w:eastAsia="en-GB"/>
            </w:rPr>
            <w:tab/>
          </w:r>
          <w:r>
            <w:rPr/>
            <w:t>Service Delivery Start Time Stamp Fraction</w:t>
            <w:tab/>
          </w:r>
          <w:hyperlink w:anchor="__RefHeading___Toc59009340">
            <w:r>
              <w:rPr>
                <w:rStyle w:val="IndexLink"/>
              </w:rPr>
              <w:t>82</w:t>
            </w:r>
          </w:hyperlink>
        </w:p>
        <w:p>
          <w:pPr>
            <w:pStyle w:val="Contents5"/>
            <w:rPr>
              <w:rFonts w:ascii="Calibri" w:hAnsi="Calibri" w:cs="Calibri"/>
              <w:sz w:val="22"/>
              <w:szCs w:val="22"/>
              <w:lang w:eastAsia="en-GB"/>
            </w:rPr>
          </w:pPr>
          <w:r>
            <w:rPr/>
            <w:t>5.1.3.1.56</w:t>
          </w:r>
          <w:r>
            <w:rPr>
              <w:rFonts w:cs="Calibri" w:ascii="Calibri" w:hAnsi="Calibri"/>
              <w:sz w:val="22"/>
              <w:szCs w:val="22"/>
              <w:lang w:eastAsia="en-GB"/>
            </w:rPr>
            <w:tab/>
          </w:r>
          <w:r>
            <w:rPr/>
            <w:t>Service ID</w:t>
            <w:tab/>
          </w:r>
          <w:hyperlink w:anchor="__RefHeading___Toc59009341">
            <w:r>
              <w:rPr>
                <w:rStyle w:val="IndexLink"/>
              </w:rPr>
              <w:t>82</w:t>
            </w:r>
          </w:hyperlink>
        </w:p>
        <w:p>
          <w:pPr>
            <w:pStyle w:val="Contents5"/>
            <w:rPr>
              <w:rFonts w:ascii="Calibri" w:hAnsi="Calibri" w:cs="Calibri"/>
              <w:sz w:val="22"/>
              <w:szCs w:val="22"/>
              <w:lang w:eastAsia="en-GB"/>
            </w:rPr>
          </w:pPr>
          <w:r>
            <w:rPr/>
            <w:t>5.1.3.1.57</w:t>
          </w:r>
          <w:r>
            <w:rPr>
              <w:rFonts w:cs="Calibri" w:ascii="Calibri" w:hAnsi="Calibri"/>
              <w:sz w:val="22"/>
              <w:szCs w:val="22"/>
              <w:lang w:eastAsia="en-GB"/>
            </w:rPr>
            <w:tab/>
          </w:r>
          <w:r>
            <w:rPr/>
            <w:t>Service Reason Return Code</w:t>
            <w:tab/>
          </w:r>
          <w:hyperlink w:anchor="__RefHeading___Toc59009342">
            <w:r>
              <w:rPr>
                <w:rStyle w:val="IndexLink"/>
              </w:rPr>
              <w:t>82</w:t>
            </w:r>
          </w:hyperlink>
        </w:p>
        <w:p>
          <w:pPr>
            <w:pStyle w:val="Contents5"/>
            <w:rPr>
              <w:rFonts w:ascii="Calibri" w:hAnsi="Calibri" w:cs="Calibri"/>
              <w:sz w:val="22"/>
              <w:szCs w:val="22"/>
              <w:lang w:eastAsia="en-GB"/>
            </w:rPr>
          </w:pPr>
          <w:r>
            <w:rPr/>
            <w:t>5.1.3.1.58</w:t>
          </w:r>
          <w:r>
            <w:rPr>
              <w:rFonts w:cs="Calibri" w:ascii="Calibri" w:hAnsi="Calibri"/>
              <w:sz w:val="22"/>
              <w:szCs w:val="22"/>
              <w:lang w:eastAsia="en-GB"/>
            </w:rPr>
            <w:tab/>
          </w:r>
          <w:r>
            <w:rPr/>
            <w:t>Service Request Timestamp</w:t>
            <w:tab/>
          </w:r>
          <w:hyperlink w:anchor="__RefHeading___Toc59009343">
            <w:r>
              <w:rPr>
                <w:rStyle w:val="IndexLink"/>
              </w:rPr>
              <w:t>82</w:t>
            </w:r>
          </w:hyperlink>
        </w:p>
        <w:p>
          <w:pPr>
            <w:pStyle w:val="Contents5"/>
            <w:rPr>
              <w:rFonts w:ascii="Calibri" w:hAnsi="Calibri" w:cs="Calibri"/>
              <w:sz w:val="22"/>
              <w:szCs w:val="22"/>
              <w:lang w:eastAsia="en-GB"/>
            </w:rPr>
          </w:pPr>
          <w:r>
            <w:rPr/>
            <w:t>5.1.3.1.58A</w:t>
          </w:r>
          <w:r>
            <w:rPr>
              <w:rFonts w:cs="Calibri" w:ascii="Calibri" w:hAnsi="Calibri"/>
              <w:sz w:val="22"/>
              <w:szCs w:val="22"/>
              <w:lang w:eastAsia="en-GB"/>
            </w:rPr>
            <w:tab/>
          </w:r>
          <w:r>
            <w:rPr/>
            <w:t>Service Request Timestamp Fraction</w:t>
            <w:tab/>
          </w:r>
          <w:hyperlink w:anchor="__RefHeading___Toc59009344">
            <w:r>
              <w:rPr>
                <w:rStyle w:val="IndexLink"/>
              </w:rPr>
              <w:t>82</w:t>
            </w:r>
          </w:hyperlink>
        </w:p>
        <w:p>
          <w:pPr>
            <w:pStyle w:val="Contents5"/>
            <w:rPr>
              <w:rFonts w:ascii="Calibri" w:hAnsi="Calibri" w:cs="Calibri"/>
              <w:sz w:val="22"/>
              <w:szCs w:val="22"/>
              <w:lang w:eastAsia="en-GB"/>
            </w:rPr>
          </w:pPr>
          <w:r>
            <w:rPr/>
            <w:t>5.1.3.1.58B</w:t>
          </w:r>
          <w:r>
            <w:rPr>
              <w:rFonts w:cs="Calibri" w:ascii="Calibri" w:hAnsi="Calibri"/>
              <w:sz w:val="22"/>
              <w:szCs w:val="22"/>
              <w:lang w:eastAsia="en-GB"/>
            </w:rPr>
            <w:tab/>
          </w:r>
          <w:r>
            <w:rPr/>
            <w:t>Session Direction</w:t>
            <w:tab/>
          </w:r>
          <w:hyperlink w:anchor="__RefHeading___Toc59009345">
            <w:r>
              <w:rPr>
                <w:rStyle w:val="IndexLink"/>
              </w:rPr>
              <w:t>83</w:t>
            </w:r>
          </w:hyperlink>
        </w:p>
        <w:p>
          <w:pPr>
            <w:pStyle w:val="Contents5"/>
            <w:rPr>
              <w:rFonts w:ascii="Calibri" w:hAnsi="Calibri" w:cs="Calibri"/>
              <w:sz w:val="22"/>
              <w:szCs w:val="22"/>
              <w:lang w:eastAsia="en-GB"/>
            </w:rPr>
          </w:pPr>
          <w:r>
            <w:rPr/>
            <w:t>5.1.3.1.59</w:t>
          </w:r>
          <w:r>
            <w:rPr>
              <w:rFonts w:cs="Calibri" w:ascii="Calibri" w:hAnsi="Calibri"/>
              <w:sz w:val="22"/>
              <w:szCs w:val="22"/>
              <w:lang w:eastAsia="en-GB"/>
            </w:rPr>
            <w:tab/>
          </w:r>
          <w:r>
            <w:rPr/>
            <w:t>Session ID</w:t>
            <w:tab/>
          </w:r>
          <w:hyperlink w:anchor="__RefHeading___Toc59009346">
            <w:r>
              <w:rPr>
                <w:rStyle w:val="IndexLink"/>
              </w:rPr>
              <w:t>83</w:t>
            </w:r>
          </w:hyperlink>
        </w:p>
        <w:p>
          <w:pPr>
            <w:pStyle w:val="Contents5"/>
            <w:rPr>
              <w:rFonts w:ascii="Calibri" w:hAnsi="Calibri" w:cs="Calibri"/>
              <w:sz w:val="22"/>
              <w:szCs w:val="22"/>
              <w:lang w:eastAsia="en-GB"/>
            </w:rPr>
          </w:pPr>
          <w:r>
            <w:rPr/>
            <w:t>5.1.3.1.60</w:t>
          </w:r>
          <w:r>
            <w:rPr>
              <w:rFonts w:cs="Calibri" w:ascii="Calibri" w:hAnsi="Calibri"/>
              <w:sz w:val="22"/>
              <w:szCs w:val="22"/>
              <w:lang w:eastAsia="en-GB"/>
            </w:rPr>
            <w:tab/>
          </w:r>
          <w:r>
            <w:rPr/>
            <w:t>Session Priority</w:t>
            <w:tab/>
          </w:r>
          <w:hyperlink w:anchor="__RefHeading___Toc59009347">
            <w:r>
              <w:rPr>
                <w:rStyle w:val="IndexLink"/>
              </w:rPr>
              <w:t>83</w:t>
            </w:r>
          </w:hyperlink>
        </w:p>
        <w:p>
          <w:pPr>
            <w:pStyle w:val="Contents5"/>
            <w:rPr>
              <w:rFonts w:ascii="Calibri" w:hAnsi="Calibri" w:cs="Calibri"/>
              <w:sz w:val="22"/>
              <w:szCs w:val="22"/>
              <w:lang w:eastAsia="en-GB"/>
            </w:rPr>
          </w:pPr>
          <w:r>
            <w:rPr/>
            <w:t>5.1.3.1.61</w:t>
          </w:r>
          <w:r>
            <w:rPr>
              <w:rFonts w:cs="Calibri" w:ascii="Calibri" w:hAnsi="Calibri"/>
              <w:sz w:val="22"/>
              <w:szCs w:val="22"/>
              <w:lang w:eastAsia="en-GB"/>
            </w:rPr>
            <w:tab/>
          </w:r>
          <w:r>
            <w:rPr/>
            <w:t>SIP Method</w:t>
            <w:tab/>
          </w:r>
          <w:hyperlink w:anchor="__RefHeading___Toc59009348">
            <w:r>
              <w:rPr>
                <w:rStyle w:val="IndexLink"/>
              </w:rPr>
              <w:t>83</w:t>
            </w:r>
          </w:hyperlink>
        </w:p>
        <w:p>
          <w:pPr>
            <w:pStyle w:val="Contents5"/>
            <w:rPr>
              <w:rFonts w:ascii="Calibri" w:hAnsi="Calibri" w:cs="Calibri"/>
              <w:sz w:val="22"/>
              <w:szCs w:val="22"/>
              <w:lang w:eastAsia="en-GB"/>
            </w:rPr>
          </w:pPr>
          <w:r>
            <w:rPr/>
            <w:t>5.1.3.1.62</w:t>
          </w:r>
          <w:r>
            <w:rPr>
              <w:rFonts w:cs="Calibri" w:ascii="Calibri" w:hAnsi="Calibri"/>
              <w:sz w:val="22"/>
              <w:szCs w:val="22"/>
              <w:lang w:eastAsia="en-GB"/>
            </w:rPr>
            <w:tab/>
          </w:r>
          <w:r>
            <w:rPr/>
            <w:t>SIP Request Timestamp</w:t>
            <w:tab/>
          </w:r>
          <w:hyperlink w:anchor="__RefHeading___Toc59009349">
            <w:r>
              <w:rPr>
                <w:rStyle w:val="IndexLink"/>
              </w:rPr>
              <w:t>83</w:t>
            </w:r>
          </w:hyperlink>
        </w:p>
        <w:p>
          <w:pPr>
            <w:pStyle w:val="Contents5"/>
            <w:rPr>
              <w:rFonts w:ascii="Calibri" w:hAnsi="Calibri" w:cs="Calibri"/>
              <w:sz w:val="22"/>
              <w:szCs w:val="22"/>
              <w:lang w:eastAsia="en-GB"/>
            </w:rPr>
          </w:pPr>
          <w:r>
            <w:rPr/>
            <w:t>5.1.3.1.63</w:t>
          </w:r>
          <w:r>
            <w:rPr>
              <w:rFonts w:cs="Calibri" w:ascii="Calibri" w:hAnsi="Calibri"/>
              <w:sz w:val="22"/>
              <w:szCs w:val="22"/>
              <w:lang w:eastAsia="en-GB"/>
            </w:rPr>
            <w:tab/>
          </w:r>
          <w:r>
            <w:rPr/>
            <w:t>SIP Request Timestamp Fraction</w:t>
            <w:tab/>
          </w:r>
          <w:hyperlink w:anchor="__RefHeading___Toc59009350">
            <w:r>
              <w:rPr>
                <w:rStyle w:val="IndexLink"/>
              </w:rPr>
              <w:t>83</w:t>
            </w:r>
          </w:hyperlink>
        </w:p>
        <w:p>
          <w:pPr>
            <w:pStyle w:val="Contents5"/>
            <w:rPr>
              <w:rFonts w:ascii="Calibri" w:hAnsi="Calibri" w:cs="Calibri"/>
              <w:sz w:val="22"/>
              <w:szCs w:val="22"/>
              <w:lang w:eastAsia="en-GB"/>
            </w:rPr>
          </w:pPr>
          <w:r>
            <w:rPr/>
            <w:t>5.1.3.1.64</w:t>
          </w:r>
          <w:r>
            <w:rPr>
              <w:rFonts w:cs="Calibri" w:ascii="Calibri" w:hAnsi="Calibri"/>
              <w:sz w:val="22"/>
              <w:szCs w:val="22"/>
              <w:lang w:eastAsia="en-GB"/>
            </w:rPr>
            <w:tab/>
          </w:r>
          <w:r>
            <w:rPr/>
            <w:t>SIP Response Timestamp</w:t>
            <w:tab/>
          </w:r>
          <w:hyperlink w:anchor="__RefHeading___Toc59009351">
            <w:r>
              <w:rPr>
                <w:rStyle w:val="IndexLink"/>
              </w:rPr>
              <w:t>83</w:t>
            </w:r>
          </w:hyperlink>
        </w:p>
        <w:p>
          <w:pPr>
            <w:pStyle w:val="Contents5"/>
            <w:rPr>
              <w:rFonts w:ascii="Calibri" w:hAnsi="Calibri" w:cs="Calibri"/>
              <w:sz w:val="22"/>
              <w:szCs w:val="22"/>
              <w:lang w:eastAsia="en-GB"/>
            </w:rPr>
          </w:pPr>
          <w:r>
            <w:rPr/>
            <w:t>5.1.3.1.65</w:t>
          </w:r>
          <w:r>
            <w:rPr>
              <w:rFonts w:cs="Calibri" w:ascii="Calibri" w:hAnsi="Calibri"/>
              <w:sz w:val="22"/>
              <w:szCs w:val="22"/>
              <w:lang w:eastAsia="en-GB"/>
            </w:rPr>
            <w:tab/>
          </w:r>
          <w:r>
            <w:rPr/>
            <w:t>SIP Response Timestamp Fraction</w:t>
            <w:tab/>
          </w:r>
          <w:hyperlink w:anchor="__RefHeading___Toc59009352">
            <w:r>
              <w:rPr>
                <w:rStyle w:val="IndexLink"/>
              </w:rPr>
              <w:t>83</w:t>
            </w:r>
          </w:hyperlink>
        </w:p>
        <w:p>
          <w:pPr>
            <w:pStyle w:val="Contents5"/>
            <w:rPr>
              <w:rFonts w:ascii="Calibri" w:hAnsi="Calibri" w:cs="Calibri"/>
              <w:sz w:val="22"/>
              <w:szCs w:val="22"/>
              <w:lang w:eastAsia="en-GB"/>
            </w:rPr>
          </w:pPr>
          <w:r>
            <w:rPr/>
            <w:t>5.1.3.1.66</w:t>
          </w:r>
          <w:r>
            <w:rPr>
              <w:rFonts w:cs="Calibri" w:ascii="Calibri" w:hAnsi="Calibri"/>
              <w:sz w:val="22"/>
              <w:szCs w:val="22"/>
              <w:lang w:eastAsia="en-GB"/>
            </w:rPr>
            <w:tab/>
          </w:r>
          <w:r>
            <w:rPr/>
            <w:t>S-CSCF Information</w:t>
            <w:tab/>
          </w:r>
          <w:hyperlink w:anchor="__RefHeading___Toc59009353">
            <w:r>
              <w:rPr>
                <w:rStyle w:val="IndexLink"/>
              </w:rPr>
              <w:t>83</w:t>
            </w:r>
          </w:hyperlink>
        </w:p>
        <w:p>
          <w:pPr>
            <w:pStyle w:val="Contents5"/>
            <w:rPr>
              <w:rFonts w:ascii="Calibri" w:hAnsi="Calibri" w:cs="Calibri"/>
              <w:sz w:val="22"/>
              <w:szCs w:val="22"/>
              <w:lang w:eastAsia="en-GB"/>
            </w:rPr>
          </w:pPr>
          <w:r>
            <w:rPr/>
            <w:t>5.1.3.1.66</w:t>
          </w:r>
          <w:r>
            <w:rPr>
              <w:lang w:eastAsia="zh-CN"/>
            </w:rPr>
            <w:t>A</w:t>
          </w:r>
          <w:r>
            <w:rPr>
              <w:rFonts w:cs="Calibri" w:ascii="Calibri" w:hAnsi="Calibri"/>
              <w:sz w:val="22"/>
              <w:szCs w:val="22"/>
              <w:lang w:eastAsia="en-GB"/>
            </w:rPr>
            <w:tab/>
          </w:r>
          <w:r>
            <w:rPr/>
            <w:t>S</w:t>
          </w:r>
          <w:r>
            <w:rPr>
              <w:lang w:eastAsia="zh-CN"/>
            </w:rPr>
            <w:t>tatus</w:t>
          </w:r>
          <w:r>
            <w:rPr/>
            <w:tab/>
          </w:r>
          <w:hyperlink w:anchor="__RefHeading___Toc59009354">
            <w:r>
              <w:rPr>
                <w:rStyle w:val="IndexLink"/>
              </w:rPr>
              <w:t>83</w:t>
            </w:r>
          </w:hyperlink>
        </w:p>
        <w:p>
          <w:pPr>
            <w:pStyle w:val="Contents5"/>
            <w:rPr>
              <w:rFonts w:ascii="Calibri" w:hAnsi="Calibri" w:cs="Calibri"/>
              <w:sz w:val="22"/>
              <w:szCs w:val="22"/>
              <w:lang w:eastAsia="en-GB"/>
            </w:rPr>
          </w:pPr>
          <w:r>
            <w:rPr/>
            <w:t>5.1.3.1.66B</w:t>
          </w:r>
          <w:r>
            <w:rPr>
              <w:rFonts w:cs="Calibri" w:ascii="Calibri" w:hAnsi="Calibri"/>
              <w:sz w:val="22"/>
              <w:szCs w:val="22"/>
              <w:lang w:eastAsia="en-GB"/>
            </w:rPr>
            <w:tab/>
          </w:r>
          <w:r>
            <w:rPr/>
            <w:t>TAD Identifier</w:t>
            <w:tab/>
          </w:r>
          <w:hyperlink w:anchor="__RefHeading___Toc59009355">
            <w:r>
              <w:rPr>
                <w:rStyle w:val="IndexLink"/>
              </w:rPr>
              <w:t>83</w:t>
            </w:r>
          </w:hyperlink>
        </w:p>
        <w:p>
          <w:pPr>
            <w:pStyle w:val="Contents5"/>
            <w:rPr>
              <w:rFonts w:ascii="Calibri" w:hAnsi="Calibri" w:cs="Calibri"/>
              <w:sz w:val="22"/>
              <w:szCs w:val="22"/>
              <w:lang w:eastAsia="en-GB"/>
            </w:rPr>
          </w:pPr>
          <w:r>
            <w:rPr/>
            <w:t>5.1.3.1.67</w:t>
          </w:r>
          <w:r>
            <w:rPr>
              <w:rFonts w:cs="Calibri" w:ascii="Calibri" w:hAnsi="Calibri"/>
              <w:sz w:val="22"/>
              <w:szCs w:val="22"/>
              <w:lang w:eastAsia="en-GB"/>
            </w:rPr>
            <w:tab/>
          </w:r>
          <w:r>
            <w:rPr/>
            <w:t>Tariff Information</w:t>
            <w:tab/>
          </w:r>
          <w:hyperlink w:anchor="__RefHeading___Toc59009356">
            <w:r>
              <w:rPr>
                <w:rStyle w:val="IndexLink"/>
              </w:rPr>
              <w:t>83</w:t>
            </w:r>
          </w:hyperlink>
        </w:p>
        <w:p>
          <w:pPr>
            <w:pStyle w:val="Contents5"/>
            <w:rPr>
              <w:rFonts w:ascii="Calibri" w:hAnsi="Calibri" w:cs="Calibri"/>
              <w:sz w:val="22"/>
              <w:szCs w:val="22"/>
              <w:lang w:eastAsia="en-GB"/>
            </w:rPr>
          </w:pPr>
          <w:r>
            <w:rPr/>
            <w:t>5.1.3.1.68</w:t>
          </w:r>
          <w:r>
            <w:rPr>
              <w:rFonts w:cs="Calibri" w:ascii="Calibri" w:hAnsi="Calibri"/>
              <w:sz w:val="22"/>
              <w:szCs w:val="22"/>
              <w:lang w:eastAsia="en-GB"/>
            </w:rPr>
            <w:tab/>
          </w:r>
          <w:r>
            <w:rPr/>
            <w:t>Tariff XML</w:t>
            <w:tab/>
          </w:r>
          <w:hyperlink w:anchor="__RefHeading___Toc59009357">
            <w:r>
              <w:rPr>
                <w:rStyle w:val="IndexLink"/>
              </w:rPr>
              <w:t>83</w:t>
            </w:r>
          </w:hyperlink>
        </w:p>
        <w:p>
          <w:pPr>
            <w:pStyle w:val="Contents5"/>
            <w:rPr>
              <w:rFonts w:ascii="Calibri" w:hAnsi="Calibri" w:cs="Calibri"/>
              <w:sz w:val="22"/>
              <w:szCs w:val="22"/>
              <w:lang w:eastAsia="en-GB"/>
            </w:rPr>
          </w:pPr>
          <w:r>
            <w:rPr/>
            <w:t>5.1.3.1.68A</w:t>
          </w:r>
          <w:r>
            <w:rPr>
              <w:rFonts w:cs="Calibri" w:ascii="Calibri" w:hAnsi="Calibri"/>
              <w:sz w:val="22"/>
              <w:szCs w:val="22"/>
              <w:lang w:eastAsia="en-GB"/>
            </w:rPr>
            <w:tab/>
          </w:r>
          <w:r>
            <w:rPr/>
            <w:t>Transcoder Inserted Indication</w:t>
            <w:tab/>
          </w:r>
          <w:hyperlink w:anchor="__RefHeading___Toc59009358">
            <w:r>
              <w:rPr>
                <w:rStyle w:val="IndexLink"/>
              </w:rPr>
              <w:t>83</w:t>
            </w:r>
          </w:hyperlink>
        </w:p>
        <w:p>
          <w:pPr>
            <w:pStyle w:val="Contents5"/>
            <w:rPr>
              <w:rFonts w:ascii="Calibri" w:hAnsi="Calibri" w:cs="Calibri"/>
              <w:sz w:val="22"/>
              <w:szCs w:val="22"/>
              <w:lang w:eastAsia="en-GB"/>
            </w:rPr>
          </w:pPr>
          <w:r>
            <w:rPr/>
            <w:t>5.1.3.1.68B</w:t>
          </w:r>
          <w:r>
            <w:rPr>
              <w:rFonts w:cs="Calibri" w:ascii="Calibri" w:hAnsi="Calibri"/>
              <w:sz w:val="22"/>
              <w:szCs w:val="22"/>
              <w:lang w:eastAsia="en-GB"/>
            </w:rPr>
            <w:tab/>
          </w:r>
          <w:r>
            <w:rPr/>
            <w:t>Transit IOI List</w:t>
            <w:tab/>
          </w:r>
          <w:hyperlink w:anchor="__RefHeading___Toc59009359">
            <w:r>
              <w:rPr>
                <w:rStyle w:val="IndexLink"/>
              </w:rPr>
              <w:t>84</w:t>
            </w:r>
          </w:hyperlink>
        </w:p>
        <w:p>
          <w:pPr>
            <w:pStyle w:val="Contents5"/>
            <w:rPr>
              <w:rFonts w:ascii="Calibri" w:hAnsi="Calibri" w:cs="Calibri"/>
              <w:sz w:val="22"/>
              <w:szCs w:val="22"/>
              <w:lang w:eastAsia="en-GB"/>
            </w:rPr>
          </w:pPr>
          <w:r>
            <w:rPr/>
            <w:t>5.1.3.1.69</w:t>
          </w:r>
          <w:r>
            <w:rPr>
              <w:rFonts w:cs="Calibri" w:ascii="Calibri" w:hAnsi="Calibri"/>
              <w:sz w:val="22"/>
              <w:szCs w:val="22"/>
              <w:lang w:eastAsia="en-GB"/>
            </w:rPr>
            <w:tab/>
          </w:r>
          <w:r>
            <w:rPr/>
            <w:t>Trunk Group ID Incoming/Outgoing</w:t>
            <w:tab/>
          </w:r>
          <w:hyperlink w:anchor="__RefHeading___Toc59009360">
            <w:r>
              <w:rPr>
                <w:rStyle w:val="IndexLink"/>
              </w:rPr>
              <w:t>84</w:t>
            </w:r>
          </w:hyperlink>
        </w:p>
        <w:p>
          <w:pPr>
            <w:pStyle w:val="Contents5"/>
            <w:rPr>
              <w:rFonts w:ascii="Calibri" w:hAnsi="Calibri" w:cs="Calibri"/>
              <w:sz w:val="22"/>
              <w:szCs w:val="22"/>
              <w:lang w:eastAsia="en-GB"/>
            </w:rPr>
          </w:pPr>
          <w:r>
            <w:rPr/>
            <w:t>5.1.3.1.69A</w:t>
          </w:r>
          <w:r>
            <w:rPr>
              <w:rFonts w:cs="Calibri" w:ascii="Calibri" w:hAnsi="Calibri"/>
              <w:sz w:val="22"/>
              <w:szCs w:val="22"/>
              <w:lang w:eastAsia="en-GB"/>
            </w:rPr>
            <w:tab/>
          </w:r>
          <w:r>
            <w:rPr/>
            <w:t>User Location Information</w:t>
            <w:tab/>
          </w:r>
          <w:hyperlink w:anchor="__RefHeading___Toc59009361">
            <w:r>
              <w:rPr>
                <w:rStyle w:val="IndexLink"/>
              </w:rPr>
              <w:t>84</w:t>
            </w:r>
          </w:hyperlink>
        </w:p>
        <w:p>
          <w:pPr>
            <w:pStyle w:val="Contents5"/>
            <w:rPr>
              <w:rFonts w:ascii="Calibri" w:hAnsi="Calibri" w:cs="Calibri"/>
              <w:sz w:val="22"/>
              <w:szCs w:val="22"/>
              <w:lang w:eastAsia="en-GB"/>
            </w:rPr>
          </w:pPr>
          <w:r>
            <w:rPr/>
            <w:t>5.1.3.1.</w:t>
          </w:r>
          <w:r>
            <w:rPr>
              <w:lang w:eastAsia="zh-CN"/>
            </w:rPr>
            <w:t>70</w:t>
          </w:r>
          <w:r>
            <w:rPr>
              <w:rFonts w:cs="Calibri" w:ascii="Calibri" w:hAnsi="Calibri"/>
              <w:sz w:val="22"/>
              <w:szCs w:val="22"/>
              <w:lang w:eastAsia="en-GB"/>
            </w:rPr>
            <w:tab/>
          </w:r>
          <w:r>
            <w:rPr/>
            <w:t xml:space="preserve">VLR </w:t>
          </w:r>
          <w:r>
            <w:rPr>
              <w:lang w:eastAsia="zh-CN"/>
            </w:rPr>
            <w:t>Number</w:t>
          </w:r>
          <w:r>
            <w:rPr/>
            <w:tab/>
          </w:r>
          <w:hyperlink w:anchor="__RefHeading___Toc59009362">
            <w:r>
              <w:rPr>
                <w:rStyle w:val="IndexLink"/>
              </w:rPr>
              <w:t>84</w:t>
            </w:r>
          </w:hyperlink>
        </w:p>
        <w:p>
          <w:pPr>
            <w:pStyle w:val="Contents3"/>
            <w:rPr>
              <w:rFonts w:ascii="Calibri" w:hAnsi="Calibri" w:cs="Calibri"/>
              <w:sz w:val="22"/>
              <w:szCs w:val="22"/>
              <w:lang w:eastAsia="en-GB"/>
            </w:rPr>
          </w:pPr>
          <w:r>
            <w:rPr/>
            <w:t>5.1.4</w:t>
          </w:r>
          <w:r>
            <w:rPr>
              <w:rFonts w:cs="Calibri" w:ascii="Calibri" w:hAnsi="Calibri"/>
              <w:sz w:val="22"/>
              <w:szCs w:val="22"/>
              <w:lang w:eastAsia="en-GB"/>
            </w:rPr>
            <w:tab/>
          </w:r>
          <w:r>
            <w:rPr/>
            <w:t>Service level CDR parameters</w:t>
            <w:tab/>
          </w:r>
          <w:hyperlink w:anchor="__RefHeading___Toc59009363">
            <w:r>
              <w:rPr>
                <w:rStyle w:val="IndexLink"/>
              </w:rPr>
              <w:t>85</w:t>
            </w:r>
          </w:hyperlink>
        </w:p>
        <w:p>
          <w:pPr>
            <w:pStyle w:val="Contents4"/>
            <w:rPr>
              <w:rFonts w:ascii="Calibri" w:hAnsi="Calibri" w:cs="Calibri"/>
              <w:sz w:val="22"/>
              <w:szCs w:val="22"/>
              <w:lang w:eastAsia="en-GB"/>
            </w:rPr>
          </w:pPr>
          <w:r>
            <w:rPr/>
            <w:t>5.1.4.1</w:t>
          </w:r>
          <w:r>
            <w:rPr>
              <w:rFonts w:cs="Calibri" w:ascii="Calibri" w:hAnsi="Calibri"/>
              <w:sz w:val="22"/>
              <w:szCs w:val="22"/>
              <w:lang w:eastAsia="en-GB"/>
            </w:rPr>
            <w:tab/>
          </w:r>
          <w:r>
            <w:rPr/>
            <w:t>MMS CDR parameters</w:t>
            <w:tab/>
          </w:r>
          <w:hyperlink w:anchor="__RefHeading___Toc59009364">
            <w:r>
              <w:rPr>
                <w:rStyle w:val="IndexLink"/>
              </w:rPr>
              <w:t>85</w:t>
            </w:r>
          </w:hyperlink>
        </w:p>
        <w:p>
          <w:pPr>
            <w:pStyle w:val="Contents5"/>
            <w:rPr>
              <w:rFonts w:ascii="Calibri" w:hAnsi="Calibri" w:cs="Calibri"/>
              <w:sz w:val="22"/>
              <w:szCs w:val="22"/>
              <w:lang w:eastAsia="en-GB"/>
            </w:rPr>
          </w:pPr>
          <w:r>
            <w:rPr/>
            <w:t>5.1.4.1.0</w:t>
          </w:r>
          <w:r>
            <w:rPr>
              <w:rFonts w:cs="Calibri" w:ascii="Calibri" w:hAnsi="Calibri"/>
              <w:sz w:val="22"/>
              <w:szCs w:val="22"/>
              <w:lang w:eastAsia="en-GB"/>
            </w:rPr>
            <w:tab/>
          </w:r>
          <w:r>
            <w:rPr/>
            <w:t>Introduction</w:t>
            <w:tab/>
          </w:r>
          <w:hyperlink w:anchor="__RefHeading___Toc59009365">
            <w:r>
              <w:rPr>
                <w:rStyle w:val="IndexLink"/>
              </w:rPr>
              <w:t>85</w:t>
            </w:r>
          </w:hyperlink>
        </w:p>
        <w:p>
          <w:pPr>
            <w:pStyle w:val="Contents5"/>
            <w:rPr>
              <w:rFonts w:ascii="Calibri" w:hAnsi="Calibri" w:cs="Calibri"/>
              <w:sz w:val="22"/>
              <w:szCs w:val="22"/>
              <w:lang w:eastAsia="en-GB"/>
            </w:rPr>
          </w:pPr>
          <w:r>
            <w:rPr/>
            <w:t>5.1.4.1.1</w:t>
          </w:r>
          <w:r>
            <w:rPr>
              <w:rFonts w:cs="Calibri" w:ascii="Calibri" w:hAnsi="Calibri"/>
              <w:sz w:val="22"/>
              <w:szCs w:val="22"/>
              <w:lang w:eastAsia="en-GB"/>
            </w:rPr>
            <w:tab/>
          </w:r>
          <w:r>
            <w:rPr/>
            <w:t>3GPP MMS Version</w:t>
            <w:tab/>
          </w:r>
          <w:hyperlink w:anchor="__RefHeading___Toc59009366">
            <w:r>
              <w:rPr>
                <w:rStyle w:val="IndexLink"/>
              </w:rPr>
              <w:t>85</w:t>
            </w:r>
          </w:hyperlink>
        </w:p>
        <w:p>
          <w:pPr>
            <w:pStyle w:val="Contents5"/>
            <w:rPr>
              <w:rFonts w:ascii="Calibri" w:hAnsi="Calibri" w:cs="Calibri"/>
              <w:sz w:val="22"/>
              <w:szCs w:val="22"/>
              <w:lang w:eastAsia="en-GB"/>
            </w:rPr>
          </w:pPr>
          <w:r>
            <w:rPr/>
            <w:t>5.1.4.1.2</w:t>
          </w:r>
          <w:r>
            <w:rPr>
              <w:rFonts w:cs="Calibri" w:ascii="Calibri" w:hAnsi="Calibri"/>
              <w:sz w:val="22"/>
              <w:szCs w:val="22"/>
              <w:lang w:eastAsia="en-GB"/>
            </w:rPr>
            <w:tab/>
          </w:r>
          <w:r>
            <w:rPr/>
            <w:t>Access Correlation</w:t>
            <w:tab/>
          </w:r>
          <w:hyperlink w:anchor="__RefHeading___Toc59009367">
            <w:r>
              <w:rPr>
                <w:rStyle w:val="IndexLink"/>
              </w:rPr>
              <w:t>85</w:t>
            </w:r>
          </w:hyperlink>
        </w:p>
        <w:p>
          <w:pPr>
            <w:pStyle w:val="Contents5"/>
            <w:rPr>
              <w:rFonts w:ascii="Calibri" w:hAnsi="Calibri" w:cs="Calibri"/>
              <w:sz w:val="22"/>
              <w:szCs w:val="22"/>
              <w:lang w:eastAsia="en-GB"/>
            </w:rPr>
          </w:pPr>
          <w:r>
            <w:rPr/>
            <w:t>5.1.4.1.3</w:t>
          </w:r>
          <w:r>
            <w:rPr>
              <w:rFonts w:cs="Calibri" w:ascii="Calibri" w:hAnsi="Calibri"/>
              <w:sz w:val="22"/>
              <w:szCs w:val="22"/>
              <w:lang w:eastAsia="en-GB"/>
            </w:rPr>
            <w:tab/>
          </w:r>
          <w:r>
            <w:rPr/>
            <w:t>Acknowledgement Request</w:t>
            <w:tab/>
          </w:r>
          <w:hyperlink w:anchor="__RefHeading___Toc59009368">
            <w:r>
              <w:rPr>
                <w:rStyle w:val="IndexLink"/>
              </w:rPr>
              <w:t>85</w:t>
            </w:r>
          </w:hyperlink>
        </w:p>
        <w:p>
          <w:pPr>
            <w:pStyle w:val="Contents5"/>
            <w:rPr>
              <w:rFonts w:ascii="Calibri" w:hAnsi="Calibri" w:cs="Calibri"/>
              <w:sz w:val="22"/>
              <w:szCs w:val="22"/>
              <w:lang w:eastAsia="en-GB"/>
            </w:rPr>
          </w:pPr>
          <w:r>
            <w:rPr/>
            <w:t>5.1.4.1.4</w:t>
          </w:r>
          <w:r>
            <w:rPr>
              <w:rFonts w:cs="Calibri" w:ascii="Calibri" w:hAnsi="Calibri"/>
              <w:sz w:val="22"/>
              <w:szCs w:val="22"/>
              <w:lang w:eastAsia="en-GB"/>
            </w:rPr>
            <w:tab/>
          </w:r>
          <w:r>
            <w:rPr/>
            <w:t>Attributes List</w:t>
            <w:tab/>
          </w:r>
          <w:hyperlink w:anchor="__RefHeading___Toc59009369">
            <w:r>
              <w:rPr>
                <w:rStyle w:val="IndexLink"/>
              </w:rPr>
              <w:t>85</w:t>
            </w:r>
          </w:hyperlink>
        </w:p>
        <w:p>
          <w:pPr>
            <w:pStyle w:val="Contents5"/>
            <w:rPr>
              <w:rFonts w:ascii="Calibri" w:hAnsi="Calibri" w:cs="Calibri"/>
              <w:sz w:val="22"/>
              <w:szCs w:val="22"/>
              <w:lang w:eastAsia="en-GB"/>
            </w:rPr>
          </w:pPr>
          <w:r>
            <w:rPr/>
            <w:t>5.1.4.1.5</w:t>
          </w:r>
          <w:r>
            <w:rPr>
              <w:rFonts w:cs="Calibri" w:ascii="Calibri" w:hAnsi="Calibri"/>
              <w:sz w:val="22"/>
              <w:szCs w:val="22"/>
              <w:lang w:eastAsia="en-GB"/>
            </w:rPr>
            <w:tab/>
          </w:r>
          <w:r>
            <w:rPr/>
            <w:t>Billing Information</w:t>
            <w:tab/>
          </w:r>
          <w:hyperlink w:anchor="__RefHeading___Toc59009370">
            <w:r>
              <w:rPr>
                <w:rStyle w:val="IndexLink"/>
              </w:rPr>
              <w:t>85</w:t>
            </w:r>
          </w:hyperlink>
        </w:p>
        <w:p>
          <w:pPr>
            <w:pStyle w:val="Contents5"/>
            <w:rPr>
              <w:rFonts w:ascii="Calibri" w:hAnsi="Calibri" w:cs="Calibri"/>
              <w:sz w:val="22"/>
              <w:szCs w:val="22"/>
              <w:lang w:eastAsia="en-GB"/>
            </w:rPr>
          </w:pPr>
          <w:r>
            <w:rPr/>
            <w:t>5.1.4.1.6</w:t>
          </w:r>
          <w:r>
            <w:rPr>
              <w:rFonts w:cs="Calibri" w:ascii="Calibri" w:hAnsi="Calibri"/>
              <w:sz w:val="22"/>
              <w:szCs w:val="22"/>
              <w:lang w:eastAsia="en-GB"/>
            </w:rPr>
            <w:tab/>
          </w:r>
          <w:r>
            <w:rPr/>
            <w:t>Charge Information</w:t>
            <w:tab/>
          </w:r>
          <w:hyperlink w:anchor="__RefHeading___Toc59009371">
            <w:r>
              <w:rPr>
                <w:rStyle w:val="IndexLink"/>
              </w:rPr>
              <w:t>85</w:t>
            </w:r>
          </w:hyperlink>
        </w:p>
        <w:p>
          <w:pPr>
            <w:pStyle w:val="Contents5"/>
            <w:rPr>
              <w:rFonts w:ascii="Calibri" w:hAnsi="Calibri" w:cs="Calibri"/>
              <w:sz w:val="22"/>
              <w:szCs w:val="22"/>
              <w:lang w:eastAsia="en-GB"/>
            </w:rPr>
          </w:pPr>
          <w:r>
            <w:rPr/>
            <w:t>5.1.4.1.7</w:t>
          </w:r>
          <w:r>
            <w:rPr>
              <w:rFonts w:cs="Calibri" w:ascii="Calibri" w:hAnsi="Calibri"/>
              <w:sz w:val="22"/>
              <w:szCs w:val="22"/>
              <w:lang w:eastAsia="en-GB"/>
            </w:rPr>
            <w:tab/>
          </w:r>
          <w:r>
            <w:rPr/>
            <w:t>Content Type</w:t>
            <w:tab/>
          </w:r>
          <w:hyperlink w:anchor="__RefHeading___Toc59009372">
            <w:r>
              <w:rPr>
                <w:rStyle w:val="IndexLink"/>
              </w:rPr>
              <w:t>86</w:t>
            </w:r>
          </w:hyperlink>
        </w:p>
        <w:p>
          <w:pPr>
            <w:pStyle w:val="Contents5"/>
            <w:rPr>
              <w:rFonts w:ascii="Calibri" w:hAnsi="Calibri" w:cs="Calibri"/>
              <w:sz w:val="22"/>
              <w:szCs w:val="22"/>
              <w:lang w:eastAsia="en-GB"/>
            </w:rPr>
          </w:pPr>
          <w:r>
            <w:rPr/>
            <w:t>5.1.4.1.8</w:t>
          </w:r>
          <w:r>
            <w:rPr>
              <w:rFonts w:cs="Calibri" w:ascii="Calibri" w:hAnsi="Calibri"/>
              <w:sz w:val="22"/>
              <w:szCs w:val="22"/>
              <w:lang w:eastAsia="en-GB"/>
            </w:rPr>
            <w:tab/>
          </w:r>
          <w:r>
            <w:rPr/>
            <w:t>Delivery Report Requested</w:t>
            <w:tab/>
          </w:r>
          <w:hyperlink w:anchor="__RefHeading___Toc59009373">
            <w:r>
              <w:rPr>
                <w:rStyle w:val="IndexLink"/>
              </w:rPr>
              <w:t>86</w:t>
            </w:r>
          </w:hyperlink>
        </w:p>
        <w:p>
          <w:pPr>
            <w:pStyle w:val="Contents5"/>
            <w:rPr>
              <w:rFonts w:ascii="Calibri" w:hAnsi="Calibri" w:cs="Calibri"/>
              <w:sz w:val="22"/>
              <w:szCs w:val="22"/>
              <w:lang w:eastAsia="en-GB"/>
            </w:rPr>
          </w:pPr>
          <w:r>
            <w:rPr/>
            <w:t>5.1.4.1.9</w:t>
          </w:r>
          <w:r>
            <w:rPr>
              <w:rFonts w:cs="Calibri" w:ascii="Calibri" w:hAnsi="Calibri"/>
              <w:sz w:val="22"/>
              <w:szCs w:val="22"/>
              <w:lang w:eastAsia="en-GB"/>
            </w:rPr>
            <w:tab/>
          </w:r>
          <w:r>
            <w:rPr/>
            <w:t>Duration of Transmission</w:t>
            <w:tab/>
          </w:r>
          <w:hyperlink w:anchor="__RefHeading___Toc59009374">
            <w:r>
              <w:rPr>
                <w:rStyle w:val="IndexLink"/>
              </w:rPr>
              <w:t>86</w:t>
            </w:r>
          </w:hyperlink>
        </w:p>
        <w:p>
          <w:pPr>
            <w:pStyle w:val="Contents5"/>
            <w:rPr>
              <w:rFonts w:ascii="Calibri" w:hAnsi="Calibri" w:cs="Calibri"/>
              <w:sz w:val="22"/>
              <w:szCs w:val="22"/>
              <w:lang w:eastAsia="en-GB"/>
            </w:rPr>
          </w:pPr>
          <w:r>
            <w:rPr/>
            <w:t>5.1.4.1.10</w:t>
          </w:r>
          <w:r>
            <w:rPr>
              <w:rFonts w:cs="Calibri" w:ascii="Calibri" w:hAnsi="Calibri"/>
              <w:sz w:val="22"/>
              <w:szCs w:val="22"/>
              <w:lang w:eastAsia="en-GB"/>
            </w:rPr>
            <w:tab/>
          </w:r>
          <w:r>
            <w:rPr/>
            <w:t>Earliest Time of Delivery</w:t>
            <w:tab/>
          </w:r>
          <w:hyperlink w:anchor="__RefHeading___Toc59009375">
            <w:r>
              <w:rPr>
                <w:rStyle w:val="IndexLink"/>
              </w:rPr>
              <w:t>86</w:t>
            </w:r>
          </w:hyperlink>
        </w:p>
        <w:p>
          <w:pPr>
            <w:pStyle w:val="Contents5"/>
            <w:rPr>
              <w:rFonts w:ascii="Calibri" w:hAnsi="Calibri" w:cs="Calibri"/>
              <w:sz w:val="22"/>
              <w:szCs w:val="22"/>
              <w:lang w:eastAsia="en-GB"/>
            </w:rPr>
          </w:pPr>
          <w:r>
            <w:rPr/>
            <w:t>5.1.4.1.11</w:t>
          </w:r>
          <w:r>
            <w:rPr>
              <w:rFonts w:cs="Calibri" w:ascii="Calibri" w:hAnsi="Calibri"/>
              <w:sz w:val="22"/>
              <w:szCs w:val="22"/>
              <w:lang w:eastAsia="en-GB"/>
            </w:rPr>
            <w:tab/>
          </w:r>
          <w:r>
            <w:rPr/>
            <w:t>Forward Counter</w:t>
            <w:tab/>
          </w:r>
          <w:hyperlink w:anchor="__RefHeading___Toc59009376">
            <w:r>
              <w:rPr>
                <w:rStyle w:val="IndexLink"/>
              </w:rPr>
              <w:t>86</w:t>
            </w:r>
          </w:hyperlink>
        </w:p>
        <w:p>
          <w:pPr>
            <w:pStyle w:val="Contents5"/>
            <w:rPr>
              <w:rFonts w:ascii="Calibri" w:hAnsi="Calibri" w:cs="Calibri"/>
              <w:sz w:val="22"/>
              <w:szCs w:val="22"/>
              <w:lang w:eastAsia="en-GB"/>
            </w:rPr>
          </w:pPr>
          <w:r>
            <w:rPr/>
            <w:t>5.1.4.1.12</w:t>
          </w:r>
          <w:r>
            <w:rPr>
              <w:rFonts w:cs="Calibri" w:ascii="Calibri" w:hAnsi="Calibri"/>
              <w:sz w:val="22"/>
              <w:szCs w:val="22"/>
              <w:lang w:eastAsia="en-GB"/>
            </w:rPr>
            <w:tab/>
          </w:r>
          <w:r>
            <w:rPr/>
            <w:t>Forwarding Address</w:t>
            <w:tab/>
          </w:r>
          <w:hyperlink w:anchor="__RefHeading___Toc59009377">
            <w:r>
              <w:rPr>
                <w:rStyle w:val="IndexLink"/>
              </w:rPr>
              <w:t>86</w:t>
            </w:r>
          </w:hyperlink>
        </w:p>
        <w:p>
          <w:pPr>
            <w:pStyle w:val="Contents5"/>
            <w:rPr>
              <w:rFonts w:ascii="Calibri" w:hAnsi="Calibri" w:cs="Calibri"/>
              <w:sz w:val="22"/>
              <w:szCs w:val="22"/>
              <w:lang w:eastAsia="en-GB"/>
            </w:rPr>
          </w:pPr>
          <w:r>
            <w:rPr/>
            <w:t>5.1.4.1.13</w:t>
          </w:r>
          <w:r>
            <w:rPr>
              <w:rFonts w:cs="Calibri" w:ascii="Calibri" w:hAnsi="Calibri"/>
              <w:sz w:val="22"/>
              <w:szCs w:val="22"/>
              <w:lang w:eastAsia="en-GB"/>
            </w:rPr>
            <w:tab/>
          </w:r>
          <w:r>
            <w:rPr/>
            <w:t>Forwarding MMS Relay/Server Address</w:t>
            <w:tab/>
          </w:r>
          <w:hyperlink w:anchor="__RefHeading___Toc59009378">
            <w:r>
              <w:rPr>
                <w:rStyle w:val="IndexLink"/>
              </w:rPr>
              <w:t>86</w:t>
            </w:r>
          </w:hyperlink>
        </w:p>
        <w:p>
          <w:pPr>
            <w:pStyle w:val="Contents5"/>
            <w:rPr>
              <w:rFonts w:ascii="Calibri" w:hAnsi="Calibri" w:cs="Calibri"/>
              <w:sz w:val="22"/>
              <w:szCs w:val="22"/>
              <w:lang w:eastAsia="en-GB"/>
            </w:rPr>
          </w:pPr>
          <w:r>
            <w:rPr/>
            <w:t>5.1.4.1.14</w:t>
          </w:r>
          <w:r>
            <w:rPr>
              <w:rFonts w:cs="Calibri" w:ascii="Calibri" w:hAnsi="Calibri"/>
              <w:sz w:val="22"/>
              <w:szCs w:val="22"/>
              <w:lang w:eastAsia="en-GB"/>
            </w:rPr>
            <w:tab/>
          </w:r>
          <w:r>
            <w:rPr/>
            <w:t>Limit</w:t>
            <w:tab/>
          </w:r>
          <w:hyperlink w:anchor="__RefHeading___Toc59009379">
            <w:r>
              <w:rPr>
                <w:rStyle w:val="IndexLink"/>
              </w:rPr>
              <w:t>86</w:t>
            </w:r>
          </w:hyperlink>
        </w:p>
        <w:p>
          <w:pPr>
            <w:pStyle w:val="Contents5"/>
            <w:rPr>
              <w:rFonts w:ascii="Calibri" w:hAnsi="Calibri" w:cs="Calibri"/>
              <w:sz w:val="22"/>
              <w:szCs w:val="22"/>
              <w:lang w:eastAsia="en-GB"/>
            </w:rPr>
          </w:pPr>
          <w:r>
            <w:rPr/>
            <w:t>5.1.4.1.15</w:t>
          </w:r>
          <w:r>
            <w:rPr>
              <w:rFonts w:cs="Calibri" w:ascii="Calibri" w:hAnsi="Calibri"/>
              <w:sz w:val="22"/>
              <w:szCs w:val="22"/>
              <w:lang w:eastAsia="en-GB"/>
            </w:rPr>
            <w:tab/>
          </w:r>
          <w:r>
            <w:rPr/>
            <w:t>Linked ID</w:t>
            <w:tab/>
          </w:r>
          <w:hyperlink w:anchor="__RefHeading___Toc59009380">
            <w:r>
              <w:rPr>
                <w:rStyle w:val="IndexLink"/>
              </w:rPr>
              <w:t>86</w:t>
            </w:r>
          </w:hyperlink>
        </w:p>
        <w:p>
          <w:pPr>
            <w:pStyle w:val="Contents5"/>
            <w:rPr>
              <w:rFonts w:ascii="Calibri" w:hAnsi="Calibri" w:cs="Calibri"/>
              <w:sz w:val="22"/>
              <w:szCs w:val="22"/>
              <w:lang w:eastAsia="en-GB"/>
            </w:rPr>
          </w:pPr>
          <w:r>
            <w:rPr/>
            <w:t>5.1.4.1.16</w:t>
          </w:r>
          <w:r>
            <w:rPr>
              <w:rFonts w:cs="Calibri" w:ascii="Calibri" w:hAnsi="Calibri"/>
              <w:sz w:val="22"/>
              <w:szCs w:val="22"/>
              <w:lang w:eastAsia="en-GB"/>
            </w:rPr>
            <w:tab/>
          </w:r>
          <w:r>
            <w:rPr/>
            <w:t>Local Record Sequence Number</w:t>
            <w:tab/>
          </w:r>
          <w:hyperlink w:anchor="__RefHeading___Toc59009381">
            <w:r>
              <w:rPr>
                <w:rStyle w:val="IndexLink"/>
              </w:rPr>
              <w:t>86</w:t>
            </w:r>
          </w:hyperlink>
        </w:p>
        <w:p>
          <w:pPr>
            <w:pStyle w:val="Contents5"/>
            <w:rPr>
              <w:rFonts w:ascii="Calibri" w:hAnsi="Calibri" w:cs="Calibri"/>
              <w:sz w:val="22"/>
              <w:szCs w:val="22"/>
              <w:lang w:eastAsia="en-GB"/>
            </w:rPr>
          </w:pPr>
          <w:r>
            <w:rPr/>
            <w:t>5.1.4.1.17</w:t>
          </w:r>
          <w:r>
            <w:rPr>
              <w:rFonts w:cs="Calibri" w:ascii="Calibri" w:hAnsi="Calibri"/>
              <w:sz w:val="22"/>
              <w:szCs w:val="22"/>
              <w:lang w:eastAsia="en-GB"/>
            </w:rPr>
            <w:tab/>
          </w:r>
          <w:r>
            <w:rPr/>
            <w:t>Managing Address</w:t>
            <w:tab/>
          </w:r>
          <w:hyperlink w:anchor="__RefHeading___Toc59009382">
            <w:r>
              <w:rPr>
                <w:rStyle w:val="IndexLink"/>
              </w:rPr>
              <w:t>86</w:t>
            </w:r>
          </w:hyperlink>
        </w:p>
        <w:p>
          <w:pPr>
            <w:pStyle w:val="Contents5"/>
            <w:rPr>
              <w:rFonts w:ascii="Calibri" w:hAnsi="Calibri" w:cs="Calibri"/>
              <w:sz w:val="22"/>
              <w:szCs w:val="22"/>
              <w:lang w:eastAsia="en-GB"/>
            </w:rPr>
          </w:pPr>
          <w:r>
            <w:rPr/>
            <w:t>5.1.4.1.18</w:t>
          </w:r>
          <w:r>
            <w:rPr>
              <w:rFonts w:cs="Calibri" w:ascii="Calibri" w:hAnsi="Calibri"/>
              <w:sz w:val="22"/>
              <w:szCs w:val="22"/>
              <w:lang w:eastAsia="en-GB"/>
            </w:rPr>
            <w:tab/>
          </w:r>
          <w:r>
            <w:rPr/>
            <w:t>Message Class</w:t>
            <w:tab/>
          </w:r>
          <w:hyperlink w:anchor="__RefHeading___Toc59009383">
            <w:r>
              <w:rPr>
                <w:rStyle w:val="IndexLink"/>
              </w:rPr>
              <w:t>87</w:t>
            </w:r>
          </w:hyperlink>
        </w:p>
        <w:p>
          <w:pPr>
            <w:pStyle w:val="Contents5"/>
            <w:rPr>
              <w:rFonts w:ascii="Calibri" w:hAnsi="Calibri" w:cs="Calibri"/>
              <w:sz w:val="22"/>
              <w:szCs w:val="22"/>
              <w:lang w:eastAsia="en-GB"/>
            </w:rPr>
          </w:pPr>
          <w:r>
            <w:rPr/>
            <w:t>5.1.4.1.19</w:t>
          </w:r>
          <w:r>
            <w:rPr>
              <w:rFonts w:cs="Calibri" w:ascii="Calibri" w:hAnsi="Calibri"/>
              <w:sz w:val="22"/>
              <w:szCs w:val="22"/>
              <w:lang w:eastAsia="en-GB"/>
            </w:rPr>
            <w:tab/>
          </w:r>
          <w:r>
            <w:rPr/>
            <w:t>Message Distribution Indicator</w:t>
            <w:tab/>
          </w:r>
          <w:hyperlink w:anchor="__RefHeading___Toc59009384">
            <w:r>
              <w:rPr>
                <w:rStyle w:val="IndexLink"/>
              </w:rPr>
              <w:t>87</w:t>
            </w:r>
          </w:hyperlink>
        </w:p>
        <w:p>
          <w:pPr>
            <w:pStyle w:val="Contents5"/>
            <w:rPr>
              <w:rFonts w:ascii="Calibri" w:hAnsi="Calibri" w:cs="Calibri"/>
              <w:sz w:val="22"/>
              <w:szCs w:val="22"/>
              <w:lang w:eastAsia="en-GB"/>
            </w:rPr>
          </w:pPr>
          <w:r>
            <w:rPr/>
            <w:t>5.1.4.1.20</w:t>
          </w:r>
          <w:r>
            <w:rPr>
              <w:rFonts w:cs="Calibri" w:ascii="Calibri" w:hAnsi="Calibri"/>
              <w:sz w:val="22"/>
              <w:szCs w:val="22"/>
              <w:lang w:eastAsia="en-GB"/>
            </w:rPr>
            <w:tab/>
          </w:r>
          <w:r>
            <w:rPr/>
            <w:t>Message ID</w:t>
            <w:tab/>
          </w:r>
          <w:hyperlink w:anchor="__RefHeading___Toc59009385">
            <w:r>
              <w:rPr>
                <w:rStyle w:val="IndexLink"/>
              </w:rPr>
              <w:t>87</w:t>
            </w:r>
          </w:hyperlink>
        </w:p>
        <w:p>
          <w:pPr>
            <w:pStyle w:val="Contents5"/>
            <w:rPr>
              <w:rFonts w:ascii="Calibri" w:hAnsi="Calibri" w:cs="Calibri"/>
              <w:sz w:val="22"/>
              <w:szCs w:val="22"/>
              <w:lang w:eastAsia="en-GB"/>
            </w:rPr>
          </w:pPr>
          <w:r>
            <w:rPr/>
            <w:t>5.1.4.1.21</w:t>
          </w:r>
          <w:r>
            <w:rPr>
              <w:rFonts w:cs="Calibri" w:ascii="Calibri" w:hAnsi="Calibri"/>
              <w:sz w:val="22"/>
              <w:szCs w:val="22"/>
              <w:lang w:eastAsia="en-GB"/>
            </w:rPr>
            <w:tab/>
          </w:r>
          <w:r>
            <w:rPr/>
            <w:t>Message Reference</w:t>
            <w:tab/>
          </w:r>
          <w:hyperlink w:anchor="__RefHeading___Toc59009386">
            <w:r>
              <w:rPr>
                <w:rStyle w:val="IndexLink"/>
              </w:rPr>
              <w:t>87</w:t>
            </w:r>
          </w:hyperlink>
        </w:p>
        <w:p>
          <w:pPr>
            <w:pStyle w:val="Contents5"/>
            <w:rPr>
              <w:rFonts w:ascii="Calibri" w:hAnsi="Calibri" w:cs="Calibri"/>
              <w:sz w:val="22"/>
              <w:szCs w:val="22"/>
              <w:lang w:eastAsia="en-GB"/>
            </w:rPr>
          </w:pPr>
          <w:r>
            <w:rPr/>
            <w:t>5.1.4.1.22</w:t>
          </w:r>
          <w:r>
            <w:rPr>
              <w:rFonts w:cs="Calibri" w:ascii="Calibri" w:hAnsi="Calibri"/>
              <w:sz w:val="22"/>
              <w:szCs w:val="22"/>
              <w:lang w:eastAsia="en-GB"/>
            </w:rPr>
            <w:tab/>
          </w:r>
          <w:r>
            <w:rPr/>
            <w:t>Message selection</w:t>
            <w:tab/>
          </w:r>
          <w:hyperlink w:anchor="__RefHeading___Toc59009387">
            <w:r>
              <w:rPr>
                <w:rStyle w:val="IndexLink"/>
              </w:rPr>
              <w:t>87</w:t>
            </w:r>
          </w:hyperlink>
        </w:p>
        <w:p>
          <w:pPr>
            <w:pStyle w:val="Contents5"/>
            <w:rPr>
              <w:rFonts w:ascii="Calibri" w:hAnsi="Calibri" w:cs="Calibri"/>
              <w:sz w:val="22"/>
              <w:szCs w:val="22"/>
              <w:lang w:eastAsia="en-GB"/>
            </w:rPr>
          </w:pPr>
          <w:r>
            <w:rPr/>
            <w:t>5.1.4.1.23</w:t>
          </w:r>
          <w:r>
            <w:rPr>
              <w:rFonts w:cs="Calibri" w:ascii="Calibri" w:hAnsi="Calibri"/>
              <w:sz w:val="22"/>
              <w:szCs w:val="22"/>
              <w:lang w:eastAsia="en-GB"/>
            </w:rPr>
            <w:tab/>
          </w:r>
          <w:r>
            <w:rPr/>
            <w:t>Message Size</w:t>
            <w:tab/>
          </w:r>
          <w:hyperlink w:anchor="__RefHeading___Toc59009388">
            <w:r>
              <w:rPr>
                <w:rStyle w:val="IndexLink"/>
              </w:rPr>
              <w:t>87</w:t>
            </w:r>
          </w:hyperlink>
        </w:p>
        <w:p>
          <w:pPr>
            <w:pStyle w:val="Contents5"/>
            <w:rPr>
              <w:rFonts w:ascii="Calibri" w:hAnsi="Calibri" w:cs="Calibri"/>
              <w:sz w:val="22"/>
              <w:szCs w:val="22"/>
              <w:lang w:eastAsia="en-GB"/>
            </w:rPr>
          </w:pPr>
          <w:r>
            <w:rPr/>
            <w:t>5.1.4.1.24</w:t>
          </w:r>
          <w:r>
            <w:rPr>
              <w:rFonts w:cs="Calibri" w:ascii="Calibri" w:hAnsi="Calibri"/>
              <w:sz w:val="22"/>
              <w:szCs w:val="22"/>
              <w:lang w:eastAsia="en-GB"/>
            </w:rPr>
            <w:tab/>
          </w:r>
          <w:r>
            <w:rPr/>
            <w:t>MMBox Storage Information</w:t>
            <w:tab/>
          </w:r>
          <w:hyperlink w:anchor="__RefHeading___Toc59009389">
            <w:r>
              <w:rPr>
                <w:rStyle w:val="IndexLink"/>
              </w:rPr>
              <w:t>87</w:t>
            </w:r>
          </w:hyperlink>
        </w:p>
        <w:p>
          <w:pPr>
            <w:pStyle w:val="Contents5"/>
            <w:rPr>
              <w:rFonts w:ascii="Calibri" w:hAnsi="Calibri" w:cs="Calibri"/>
              <w:sz w:val="22"/>
              <w:szCs w:val="22"/>
              <w:lang w:eastAsia="en-GB"/>
            </w:rPr>
          </w:pPr>
          <w:r>
            <w:rPr/>
            <w:t>5.1.4.1.25</w:t>
          </w:r>
          <w:r>
            <w:rPr>
              <w:rFonts w:cs="Calibri" w:ascii="Calibri" w:hAnsi="Calibri"/>
              <w:sz w:val="22"/>
              <w:szCs w:val="22"/>
              <w:lang w:eastAsia="en-GB"/>
            </w:rPr>
            <w:tab/>
          </w:r>
          <w:r>
            <w:rPr/>
            <w:t>MM component list</w:t>
            <w:tab/>
          </w:r>
          <w:hyperlink w:anchor="__RefHeading___Toc59009390">
            <w:r>
              <w:rPr>
                <w:rStyle w:val="IndexLink"/>
              </w:rPr>
              <w:t>87</w:t>
            </w:r>
          </w:hyperlink>
        </w:p>
        <w:p>
          <w:pPr>
            <w:pStyle w:val="Contents5"/>
            <w:rPr>
              <w:rFonts w:ascii="Calibri" w:hAnsi="Calibri" w:cs="Calibri"/>
              <w:sz w:val="22"/>
              <w:szCs w:val="22"/>
              <w:lang w:eastAsia="en-GB"/>
            </w:rPr>
          </w:pPr>
          <w:r>
            <w:rPr/>
            <w:t>5.1.4.1.26</w:t>
          </w:r>
          <w:r>
            <w:rPr>
              <w:rFonts w:cs="Calibri" w:ascii="Calibri" w:hAnsi="Calibri"/>
              <w:sz w:val="22"/>
              <w:szCs w:val="22"/>
              <w:lang w:eastAsia="en-GB"/>
            </w:rPr>
            <w:tab/>
          </w:r>
          <w:r>
            <w:rPr/>
            <w:t>MM Date and Time</w:t>
            <w:tab/>
          </w:r>
          <w:hyperlink w:anchor="__RefHeading___Toc59009391">
            <w:r>
              <w:rPr>
                <w:rStyle w:val="IndexLink"/>
              </w:rPr>
              <w:t>87</w:t>
            </w:r>
          </w:hyperlink>
        </w:p>
        <w:p>
          <w:pPr>
            <w:pStyle w:val="Contents5"/>
            <w:rPr>
              <w:rFonts w:ascii="Calibri" w:hAnsi="Calibri" w:cs="Calibri"/>
              <w:sz w:val="22"/>
              <w:szCs w:val="22"/>
              <w:lang w:eastAsia="en-GB"/>
            </w:rPr>
          </w:pPr>
          <w:r>
            <w:rPr/>
            <w:t>5.1.4.1.27</w:t>
          </w:r>
          <w:r>
            <w:rPr>
              <w:rFonts w:cs="Calibri" w:ascii="Calibri" w:hAnsi="Calibri"/>
              <w:sz w:val="22"/>
              <w:szCs w:val="22"/>
              <w:lang w:eastAsia="en-GB"/>
            </w:rPr>
            <w:tab/>
          </w:r>
          <w:r>
            <w:rPr/>
            <w:t>MM Listing</w:t>
            <w:tab/>
          </w:r>
          <w:hyperlink w:anchor="__RefHeading___Toc59009392">
            <w:r>
              <w:rPr>
                <w:rStyle w:val="IndexLink"/>
              </w:rPr>
              <w:t>88</w:t>
            </w:r>
          </w:hyperlink>
        </w:p>
        <w:p>
          <w:pPr>
            <w:pStyle w:val="Contents5"/>
            <w:rPr>
              <w:rFonts w:ascii="Calibri" w:hAnsi="Calibri" w:cs="Calibri"/>
              <w:sz w:val="22"/>
              <w:szCs w:val="22"/>
              <w:lang w:eastAsia="en-GB"/>
            </w:rPr>
          </w:pPr>
          <w:r>
            <w:rPr/>
            <w:t>5.1.4.1.28</w:t>
          </w:r>
          <w:r>
            <w:rPr>
              <w:rFonts w:cs="Calibri" w:ascii="Calibri" w:hAnsi="Calibri"/>
              <w:sz w:val="22"/>
              <w:szCs w:val="22"/>
              <w:lang w:eastAsia="en-GB"/>
            </w:rPr>
            <w:tab/>
          </w:r>
          <w:r>
            <w:rPr/>
            <w:t>MM Status Code</w:t>
            <w:tab/>
          </w:r>
          <w:hyperlink w:anchor="__RefHeading___Toc59009393">
            <w:r>
              <w:rPr>
                <w:rStyle w:val="IndexLink"/>
              </w:rPr>
              <w:t>88</w:t>
            </w:r>
          </w:hyperlink>
        </w:p>
        <w:p>
          <w:pPr>
            <w:pStyle w:val="Contents5"/>
            <w:rPr>
              <w:rFonts w:ascii="Calibri" w:hAnsi="Calibri" w:cs="Calibri"/>
              <w:sz w:val="22"/>
              <w:szCs w:val="22"/>
              <w:lang w:eastAsia="en-GB"/>
            </w:rPr>
          </w:pPr>
          <w:r>
            <w:rPr/>
            <w:t>5.1.4.1.28A</w:t>
          </w:r>
          <w:r>
            <w:rPr>
              <w:rFonts w:cs="Calibri" w:ascii="Calibri" w:hAnsi="Calibri"/>
              <w:sz w:val="22"/>
              <w:szCs w:val="22"/>
              <w:lang w:eastAsia="en-GB"/>
            </w:rPr>
            <w:tab/>
          </w:r>
          <w:r>
            <w:rPr/>
            <w:t>MS Time Zone</w:t>
            <w:tab/>
          </w:r>
          <w:hyperlink w:anchor="__RefHeading___Toc59009394">
            <w:r>
              <w:rPr>
                <w:rStyle w:val="IndexLink"/>
              </w:rPr>
              <w:t>88</w:t>
            </w:r>
          </w:hyperlink>
        </w:p>
        <w:p>
          <w:pPr>
            <w:pStyle w:val="Contents5"/>
            <w:rPr>
              <w:rFonts w:ascii="Calibri" w:hAnsi="Calibri" w:cs="Calibri"/>
              <w:sz w:val="22"/>
              <w:szCs w:val="22"/>
              <w:lang w:eastAsia="en-GB"/>
            </w:rPr>
          </w:pPr>
          <w:r>
            <w:rPr/>
            <w:t>5.1.4.1.29</w:t>
          </w:r>
          <w:r>
            <w:rPr>
              <w:rFonts w:cs="Calibri" w:ascii="Calibri" w:hAnsi="Calibri"/>
              <w:sz w:val="22"/>
              <w:szCs w:val="22"/>
              <w:lang w:eastAsia="en-GB"/>
            </w:rPr>
            <w:tab/>
          </w:r>
          <w:r>
            <w:rPr/>
            <w:t>MSCF Information</w:t>
            <w:tab/>
          </w:r>
          <w:hyperlink w:anchor="__RefHeading___Toc59009395">
            <w:r>
              <w:rPr>
                <w:rStyle w:val="IndexLink"/>
              </w:rPr>
              <w:t>88</w:t>
            </w:r>
          </w:hyperlink>
        </w:p>
        <w:p>
          <w:pPr>
            <w:pStyle w:val="Contents5"/>
            <w:rPr>
              <w:rFonts w:ascii="Calibri" w:hAnsi="Calibri" w:cs="Calibri"/>
              <w:sz w:val="22"/>
              <w:szCs w:val="22"/>
              <w:lang w:eastAsia="en-GB"/>
            </w:rPr>
          </w:pPr>
          <w:r>
            <w:rPr/>
            <w:t>5.1.4.1.30</w:t>
          </w:r>
          <w:r>
            <w:rPr>
              <w:rFonts w:cs="Calibri" w:ascii="Calibri" w:hAnsi="Calibri"/>
              <w:sz w:val="22"/>
              <w:szCs w:val="22"/>
              <w:lang w:eastAsia="en-GB"/>
            </w:rPr>
            <w:tab/>
          </w:r>
          <w:r>
            <w:rPr/>
            <w:t>Originator Address</w:t>
            <w:tab/>
          </w:r>
          <w:hyperlink w:anchor="__RefHeading___Toc59009396">
            <w:r>
              <w:rPr>
                <w:rStyle w:val="IndexLink"/>
              </w:rPr>
              <w:t>88</w:t>
            </w:r>
          </w:hyperlink>
        </w:p>
        <w:p>
          <w:pPr>
            <w:pStyle w:val="Contents5"/>
            <w:rPr>
              <w:rFonts w:ascii="Calibri" w:hAnsi="Calibri" w:cs="Calibri"/>
              <w:sz w:val="22"/>
              <w:szCs w:val="22"/>
              <w:lang w:eastAsia="en-GB"/>
            </w:rPr>
          </w:pPr>
          <w:r>
            <w:rPr/>
            <w:t>5.1.4.1.31</w:t>
          </w:r>
          <w:r>
            <w:rPr>
              <w:rFonts w:cs="Calibri" w:ascii="Calibri" w:hAnsi="Calibri"/>
              <w:sz w:val="22"/>
              <w:szCs w:val="22"/>
              <w:lang w:eastAsia="en-GB"/>
            </w:rPr>
            <w:tab/>
          </w:r>
          <w:r>
            <w:rPr/>
            <w:t>Originator MMS Relay/Server Address</w:t>
            <w:tab/>
          </w:r>
          <w:hyperlink w:anchor="__RefHeading___Toc59009397">
            <w:r>
              <w:rPr>
                <w:rStyle w:val="IndexLink"/>
              </w:rPr>
              <w:t>88</w:t>
            </w:r>
          </w:hyperlink>
        </w:p>
        <w:p>
          <w:pPr>
            <w:pStyle w:val="Contents5"/>
            <w:rPr>
              <w:rFonts w:ascii="Calibri" w:hAnsi="Calibri" w:cs="Calibri"/>
              <w:sz w:val="22"/>
              <w:szCs w:val="22"/>
              <w:lang w:eastAsia="en-GB"/>
            </w:rPr>
          </w:pPr>
          <w:r>
            <w:rPr/>
            <w:t>5.1.4.1.32</w:t>
          </w:r>
          <w:r>
            <w:rPr>
              <w:rFonts w:cs="Calibri" w:ascii="Calibri" w:hAnsi="Calibri"/>
              <w:sz w:val="22"/>
              <w:szCs w:val="22"/>
              <w:lang w:eastAsia="en-GB"/>
            </w:rPr>
            <w:tab/>
          </w:r>
          <w:r>
            <w:rPr/>
            <w:t>Priority</w:t>
            <w:tab/>
          </w:r>
          <w:hyperlink w:anchor="__RefHeading___Toc59009398">
            <w:r>
              <w:rPr>
                <w:rStyle w:val="IndexLink"/>
              </w:rPr>
              <w:t>88</w:t>
            </w:r>
          </w:hyperlink>
        </w:p>
        <w:p>
          <w:pPr>
            <w:pStyle w:val="Contents5"/>
            <w:rPr>
              <w:rFonts w:ascii="Calibri" w:hAnsi="Calibri" w:cs="Calibri"/>
              <w:sz w:val="22"/>
              <w:szCs w:val="22"/>
              <w:lang w:eastAsia="en-GB"/>
            </w:rPr>
          </w:pPr>
          <w:r>
            <w:rPr/>
            <w:t>5.1.4.1.33</w:t>
          </w:r>
          <w:r>
            <w:rPr>
              <w:rFonts w:cs="Calibri" w:ascii="Calibri" w:hAnsi="Calibri"/>
              <w:sz w:val="22"/>
              <w:szCs w:val="22"/>
              <w:lang w:eastAsia="en-GB"/>
            </w:rPr>
            <w:tab/>
          </w:r>
          <w:r>
            <w:rPr/>
            <w:t>Quotas</w:t>
            <w:tab/>
          </w:r>
          <w:hyperlink w:anchor="__RefHeading___Toc59009399">
            <w:r>
              <w:rPr>
                <w:rStyle w:val="IndexLink"/>
              </w:rPr>
              <w:t>88</w:t>
            </w:r>
          </w:hyperlink>
        </w:p>
        <w:p>
          <w:pPr>
            <w:pStyle w:val="Contents5"/>
            <w:rPr>
              <w:rFonts w:ascii="Calibri" w:hAnsi="Calibri" w:cs="Calibri"/>
              <w:sz w:val="22"/>
              <w:szCs w:val="22"/>
              <w:lang w:eastAsia="en-GB"/>
            </w:rPr>
          </w:pPr>
          <w:r>
            <w:rPr/>
            <w:t>5.1.4.1.34</w:t>
          </w:r>
          <w:r>
            <w:rPr>
              <w:rFonts w:cs="Calibri" w:ascii="Calibri" w:hAnsi="Calibri"/>
              <w:sz w:val="22"/>
              <w:szCs w:val="22"/>
              <w:lang w:eastAsia="en-GB"/>
            </w:rPr>
            <w:tab/>
          </w:r>
          <w:r>
            <w:rPr/>
            <w:t>Quotas requested</w:t>
            <w:tab/>
          </w:r>
          <w:hyperlink w:anchor="__RefHeading___Toc59009400">
            <w:r>
              <w:rPr>
                <w:rStyle w:val="IndexLink"/>
              </w:rPr>
              <w:t>88</w:t>
            </w:r>
          </w:hyperlink>
        </w:p>
        <w:p>
          <w:pPr>
            <w:pStyle w:val="Contents5"/>
            <w:rPr>
              <w:rFonts w:ascii="Calibri" w:hAnsi="Calibri" w:cs="Calibri"/>
              <w:sz w:val="22"/>
              <w:szCs w:val="22"/>
              <w:lang w:eastAsia="en-GB"/>
            </w:rPr>
          </w:pPr>
          <w:r>
            <w:rPr/>
            <w:t>5.1.4.1.35</w:t>
          </w:r>
          <w:r>
            <w:rPr>
              <w:rFonts w:cs="Calibri" w:ascii="Calibri" w:hAnsi="Calibri"/>
              <w:sz w:val="22"/>
              <w:szCs w:val="22"/>
              <w:lang w:eastAsia="en-GB"/>
            </w:rPr>
            <w:tab/>
          </w:r>
          <w:r>
            <w:rPr/>
            <w:t>Read Reply Requested</w:t>
            <w:tab/>
          </w:r>
          <w:hyperlink w:anchor="__RefHeading___Toc59009401">
            <w:r>
              <w:rPr>
                <w:rStyle w:val="IndexLink"/>
              </w:rPr>
              <w:t>88</w:t>
            </w:r>
          </w:hyperlink>
        </w:p>
        <w:p>
          <w:pPr>
            <w:pStyle w:val="Contents5"/>
            <w:rPr>
              <w:rFonts w:ascii="Calibri" w:hAnsi="Calibri" w:cs="Calibri"/>
              <w:sz w:val="22"/>
              <w:szCs w:val="22"/>
              <w:lang w:eastAsia="en-GB"/>
            </w:rPr>
          </w:pPr>
          <w:r>
            <w:rPr/>
            <w:t>5.1.4.1.36</w:t>
          </w:r>
          <w:r>
            <w:rPr>
              <w:rFonts w:cs="Calibri" w:ascii="Calibri" w:hAnsi="Calibri"/>
              <w:sz w:val="22"/>
              <w:szCs w:val="22"/>
              <w:lang w:eastAsia="en-GB"/>
            </w:rPr>
            <w:tab/>
          </w:r>
          <w:r>
            <w:rPr/>
            <w:t>Read Status</w:t>
            <w:tab/>
          </w:r>
          <w:hyperlink w:anchor="__RefHeading___Toc59009402">
            <w:r>
              <w:rPr>
                <w:rStyle w:val="IndexLink"/>
              </w:rPr>
              <w:t>88</w:t>
            </w:r>
          </w:hyperlink>
        </w:p>
        <w:p>
          <w:pPr>
            <w:pStyle w:val="Contents5"/>
            <w:rPr>
              <w:rFonts w:ascii="Calibri" w:hAnsi="Calibri" w:cs="Calibri"/>
              <w:sz w:val="22"/>
              <w:szCs w:val="22"/>
              <w:lang w:eastAsia="en-GB"/>
            </w:rPr>
          </w:pPr>
          <w:r>
            <w:rPr/>
            <w:t>5.1.4.1.37</w:t>
          </w:r>
          <w:r>
            <w:rPr>
              <w:rFonts w:cs="Calibri" w:ascii="Calibri" w:hAnsi="Calibri"/>
              <w:sz w:val="22"/>
              <w:szCs w:val="22"/>
              <w:lang w:eastAsia="en-GB"/>
            </w:rPr>
            <w:tab/>
          </w:r>
          <w:r>
            <w:rPr/>
            <w:t>Recipient Address</w:t>
            <w:tab/>
          </w:r>
          <w:hyperlink w:anchor="__RefHeading___Toc59009403">
            <w:r>
              <w:rPr>
                <w:rStyle w:val="IndexLink"/>
              </w:rPr>
              <w:t>88</w:t>
            </w:r>
          </w:hyperlink>
        </w:p>
        <w:p>
          <w:pPr>
            <w:pStyle w:val="Contents5"/>
            <w:rPr>
              <w:rFonts w:ascii="Calibri" w:hAnsi="Calibri" w:cs="Calibri"/>
              <w:sz w:val="22"/>
              <w:szCs w:val="22"/>
              <w:lang w:eastAsia="en-GB"/>
            </w:rPr>
          </w:pPr>
          <w:r>
            <w:rPr/>
            <w:t>5.1.4.1.38</w:t>
          </w:r>
          <w:r>
            <w:rPr>
              <w:rFonts w:cs="Calibri" w:ascii="Calibri" w:hAnsi="Calibri"/>
              <w:sz w:val="22"/>
              <w:szCs w:val="22"/>
              <w:lang w:eastAsia="en-GB"/>
            </w:rPr>
            <w:tab/>
          </w:r>
          <w:r>
            <w:rPr/>
            <w:t>Recipient MMS Relay/Server Address</w:t>
            <w:tab/>
          </w:r>
          <w:hyperlink w:anchor="__RefHeading___Toc59009404">
            <w:r>
              <w:rPr>
                <w:rStyle w:val="IndexLink"/>
              </w:rPr>
              <w:t>89</w:t>
            </w:r>
          </w:hyperlink>
        </w:p>
        <w:p>
          <w:pPr>
            <w:pStyle w:val="Contents5"/>
            <w:rPr>
              <w:rFonts w:ascii="Calibri" w:hAnsi="Calibri" w:cs="Calibri"/>
              <w:sz w:val="22"/>
              <w:szCs w:val="22"/>
              <w:lang w:eastAsia="en-GB"/>
            </w:rPr>
          </w:pPr>
          <w:r>
            <w:rPr/>
            <w:t>5.1.4.1.39</w:t>
          </w:r>
          <w:r>
            <w:rPr>
              <w:rFonts w:cs="Calibri" w:ascii="Calibri" w:hAnsi="Calibri"/>
              <w:sz w:val="22"/>
              <w:szCs w:val="22"/>
              <w:lang w:eastAsia="en-GB"/>
            </w:rPr>
            <w:tab/>
          </w:r>
          <w:r>
            <w:rPr/>
            <w:t>Recipients Address List</w:t>
            <w:tab/>
          </w:r>
          <w:hyperlink w:anchor="__RefHeading___Toc59009405">
            <w:r>
              <w:rPr>
                <w:rStyle w:val="IndexLink"/>
              </w:rPr>
              <w:t>89</w:t>
            </w:r>
          </w:hyperlink>
        </w:p>
        <w:p>
          <w:pPr>
            <w:pStyle w:val="Contents5"/>
            <w:rPr>
              <w:rFonts w:ascii="Calibri" w:hAnsi="Calibri" w:cs="Calibri"/>
              <w:sz w:val="22"/>
              <w:szCs w:val="22"/>
              <w:lang w:eastAsia="en-GB"/>
            </w:rPr>
          </w:pPr>
          <w:r>
            <w:rPr/>
            <w:t>5.1.4.1.40</w:t>
          </w:r>
          <w:r>
            <w:rPr>
              <w:rFonts w:cs="Calibri" w:ascii="Calibri" w:hAnsi="Calibri"/>
              <w:sz w:val="22"/>
              <w:szCs w:val="22"/>
              <w:lang w:eastAsia="en-GB"/>
            </w:rPr>
            <w:tab/>
          </w:r>
          <w:r>
            <w:rPr/>
            <w:t>Record Extensions</w:t>
            <w:tab/>
          </w:r>
          <w:hyperlink w:anchor="__RefHeading___Toc59009406">
            <w:r>
              <w:rPr>
                <w:rStyle w:val="IndexLink"/>
              </w:rPr>
              <w:t>89</w:t>
            </w:r>
          </w:hyperlink>
        </w:p>
        <w:p>
          <w:pPr>
            <w:pStyle w:val="Contents5"/>
            <w:rPr>
              <w:rFonts w:ascii="Calibri" w:hAnsi="Calibri" w:cs="Calibri"/>
              <w:sz w:val="22"/>
              <w:szCs w:val="22"/>
              <w:lang w:eastAsia="en-GB"/>
            </w:rPr>
          </w:pPr>
          <w:r>
            <w:rPr/>
            <w:t>5.1.4.1.41</w:t>
          </w:r>
          <w:r>
            <w:rPr>
              <w:rFonts w:cs="Calibri" w:ascii="Calibri" w:hAnsi="Calibri"/>
              <w:sz w:val="22"/>
              <w:szCs w:val="22"/>
              <w:lang w:eastAsia="en-GB"/>
            </w:rPr>
            <w:tab/>
          </w:r>
          <w:r>
            <w:rPr/>
            <w:t>Record Time Stamp</w:t>
            <w:tab/>
          </w:r>
          <w:hyperlink w:anchor="__RefHeading___Toc59009407">
            <w:r>
              <w:rPr>
                <w:rStyle w:val="IndexLink"/>
              </w:rPr>
              <w:t>89</w:t>
            </w:r>
          </w:hyperlink>
        </w:p>
        <w:p>
          <w:pPr>
            <w:pStyle w:val="Contents5"/>
            <w:rPr>
              <w:rFonts w:ascii="Calibri" w:hAnsi="Calibri" w:cs="Calibri"/>
              <w:sz w:val="22"/>
              <w:szCs w:val="22"/>
              <w:lang w:eastAsia="en-GB"/>
            </w:rPr>
          </w:pPr>
          <w:r>
            <w:rPr/>
            <w:t>5.1.4.1.42</w:t>
          </w:r>
          <w:r>
            <w:rPr>
              <w:rFonts w:cs="Calibri" w:ascii="Calibri" w:hAnsi="Calibri"/>
              <w:sz w:val="22"/>
              <w:szCs w:val="22"/>
              <w:lang w:eastAsia="en-GB"/>
            </w:rPr>
            <w:tab/>
          </w:r>
          <w:r>
            <w:rPr/>
            <w:t>Record Type</w:t>
            <w:tab/>
          </w:r>
          <w:hyperlink w:anchor="__RefHeading___Toc59009408">
            <w:r>
              <w:rPr>
                <w:rStyle w:val="IndexLink"/>
              </w:rPr>
              <w:t>89</w:t>
            </w:r>
          </w:hyperlink>
        </w:p>
        <w:p>
          <w:pPr>
            <w:pStyle w:val="Contents5"/>
            <w:rPr>
              <w:rFonts w:ascii="Calibri" w:hAnsi="Calibri" w:cs="Calibri"/>
              <w:sz w:val="22"/>
              <w:szCs w:val="22"/>
              <w:lang w:eastAsia="en-GB"/>
            </w:rPr>
          </w:pPr>
          <w:r>
            <w:rPr/>
            <w:t>5.1.4.1.43</w:t>
          </w:r>
          <w:r>
            <w:rPr>
              <w:rFonts w:cs="Calibri" w:ascii="Calibri" w:hAnsi="Calibri"/>
              <w:sz w:val="22"/>
              <w:szCs w:val="22"/>
              <w:lang w:eastAsia="en-GB"/>
            </w:rPr>
            <w:tab/>
          </w:r>
          <w:r>
            <w:rPr/>
            <w:t>Reply Charging</w:t>
            <w:tab/>
          </w:r>
          <w:hyperlink w:anchor="__RefHeading___Toc59009409">
            <w:r>
              <w:rPr>
                <w:rStyle w:val="IndexLink"/>
              </w:rPr>
              <w:t>89</w:t>
            </w:r>
          </w:hyperlink>
        </w:p>
        <w:p>
          <w:pPr>
            <w:pStyle w:val="Contents5"/>
            <w:rPr>
              <w:rFonts w:ascii="Calibri" w:hAnsi="Calibri" w:cs="Calibri"/>
              <w:sz w:val="22"/>
              <w:szCs w:val="22"/>
              <w:lang w:eastAsia="en-GB"/>
            </w:rPr>
          </w:pPr>
          <w:r>
            <w:rPr/>
            <w:t>5.1.4.1.44</w:t>
          </w:r>
          <w:r>
            <w:rPr>
              <w:rFonts w:cs="Calibri" w:ascii="Calibri" w:hAnsi="Calibri"/>
              <w:sz w:val="22"/>
              <w:szCs w:val="22"/>
              <w:lang w:eastAsia="en-GB"/>
            </w:rPr>
            <w:tab/>
          </w:r>
          <w:r>
            <w:rPr/>
            <w:t>Reply Charging ID</w:t>
            <w:tab/>
          </w:r>
          <w:hyperlink w:anchor="__RefHeading___Toc59009410">
            <w:r>
              <w:rPr>
                <w:rStyle w:val="IndexLink"/>
              </w:rPr>
              <w:t>89</w:t>
            </w:r>
          </w:hyperlink>
        </w:p>
        <w:p>
          <w:pPr>
            <w:pStyle w:val="Contents5"/>
            <w:rPr>
              <w:rFonts w:ascii="Calibri" w:hAnsi="Calibri" w:cs="Calibri"/>
              <w:sz w:val="22"/>
              <w:szCs w:val="22"/>
              <w:lang w:eastAsia="en-GB"/>
            </w:rPr>
          </w:pPr>
          <w:r>
            <w:rPr/>
            <w:t>5.1.4.1.45</w:t>
          </w:r>
          <w:r>
            <w:rPr>
              <w:rFonts w:cs="Calibri" w:ascii="Calibri" w:hAnsi="Calibri"/>
              <w:sz w:val="22"/>
              <w:szCs w:val="22"/>
              <w:lang w:eastAsia="en-GB"/>
            </w:rPr>
            <w:tab/>
          </w:r>
          <w:r>
            <w:rPr/>
            <w:t>Reply Charging Size</w:t>
            <w:tab/>
          </w:r>
          <w:hyperlink w:anchor="__RefHeading___Toc59009411">
            <w:r>
              <w:rPr>
                <w:rStyle w:val="IndexLink"/>
              </w:rPr>
              <w:t>89</w:t>
            </w:r>
          </w:hyperlink>
        </w:p>
        <w:p>
          <w:pPr>
            <w:pStyle w:val="Contents5"/>
            <w:rPr>
              <w:rFonts w:ascii="Calibri" w:hAnsi="Calibri" w:cs="Calibri"/>
              <w:sz w:val="22"/>
              <w:szCs w:val="22"/>
              <w:lang w:eastAsia="en-GB"/>
            </w:rPr>
          </w:pPr>
          <w:r>
            <w:rPr/>
            <w:t>5.1.4.1.46</w:t>
          </w:r>
          <w:r>
            <w:rPr>
              <w:rFonts w:cs="Calibri" w:ascii="Calibri" w:hAnsi="Calibri"/>
              <w:sz w:val="22"/>
              <w:szCs w:val="22"/>
              <w:lang w:eastAsia="en-GB"/>
            </w:rPr>
            <w:tab/>
          </w:r>
          <w:r>
            <w:rPr/>
            <w:t>Reply Deadline</w:t>
            <w:tab/>
          </w:r>
          <w:hyperlink w:anchor="__RefHeading___Toc59009412">
            <w:r>
              <w:rPr>
                <w:rStyle w:val="IndexLink"/>
              </w:rPr>
              <w:t>89</w:t>
            </w:r>
          </w:hyperlink>
        </w:p>
        <w:p>
          <w:pPr>
            <w:pStyle w:val="Contents5"/>
            <w:rPr>
              <w:rFonts w:ascii="Calibri" w:hAnsi="Calibri" w:cs="Calibri"/>
              <w:sz w:val="22"/>
              <w:szCs w:val="22"/>
              <w:lang w:eastAsia="en-GB"/>
            </w:rPr>
          </w:pPr>
          <w:r>
            <w:rPr/>
            <w:t>5.1.4.1.47</w:t>
          </w:r>
          <w:r>
            <w:rPr>
              <w:rFonts w:cs="Calibri" w:ascii="Calibri" w:hAnsi="Calibri"/>
              <w:sz w:val="22"/>
              <w:szCs w:val="22"/>
              <w:lang w:eastAsia="en-GB"/>
            </w:rPr>
            <w:tab/>
          </w:r>
          <w:r>
            <w:rPr/>
            <w:t>Report allowed</w:t>
            <w:tab/>
          </w:r>
          <w:hyperlink w:anchor="__RefHeading___Toc59009413">
            <w:r>
              <w:rPr>
                <w:rStyle w:val="IndexLink"/>
              </w:rPr>
              <w:t>90</w:t>
            </w:r>
          </w:hyperlink>
        </w:p>
        <w:p>
          <w:pPr>
            <w:pStyle w:val="Contents5"/>
            <w:rPr>
              <w:rFonts w:ascii="Calibri" w:hAnsi="Calibri" w:cs="Calibri"/>
              <w:sz w:val="22"/>
              <w:szCs w:val="22"/>
              <w:lang w:eastAsia="en-GB"/>
            </w:rPr>
          </w:pPr>
          <w:r>
            <w:rPr/>
            <w:t>5.1.4.1.48</w:t>
          </w:r>
          <w:r>
            <w:rPr>
              <w:rFonts w:cs="Calibri" w:ascii="Calibri" w:hAnsi="Calibri"/>
              <w:sz w:val="22"/>
              <w:szCs w:val="22"/>
              <w:lang w:eastAsia="en-GB"/>
            </w:rPr>
            <w:tab/>
          </w:r>
          <w:r>
            <w:rPr/>
            <w:t>Request Status code</w:t>
            <w:tab/>
          </w:r>
          <w:hyperlink w:anchor="__RefHeading___Toc59009414">
            <w:r>
              <w:rPr>
                <w:rStyle w:val="IndexLink"/>
              </w:rPr>
              <w:t>90</w:t>
            </w:r>
          </w:hyperlink>
        </w:p>
        <w:p>
          <w:pPr>
            <w:pStyle w:val="Contents5"/>
            <w:rPr>
              <w:rFonts w:ascii="Calibri" w:hAnsi="Calibri" w:cs="Calibri"/>
              <w:sz w:val="22"/>
              <w:szCs w:val="22"/>
              <w:lang w:eastAsia="en-GB"/>
            </w:rPr>
          </w:pPr>
          <w:r>
            <w:rPr/>
            <w:t>5.1.4.1.49</w:t>
          </w:r>
          <w:r>
            <w:rPr>
              <w:rFonts w:cs="Calibri" w:ascii="Calibri" w:hAnsi="Calibri"/>
              <w:sz w:val="22"/>
              <w:szCs w:val="22"/>
              <w:lang w:eastAsia="en-GB"/>
            </w:rPr>
            <w:tab/>
          </w:r>
          <w:r>
            <w:rPr/>
            <w:t>Routeing Address</w:t>
            <w:tab/>
          </w:r>
          <w:hyperlink w:anchor="__RefHeading___Toc59009415">
            <w:r>
              <w:rPr>
                <w:rStyle w:val="IndexLink"/>
              </w:rPr>
              <w:t>90</w:t>
            </w:r>
          </w:hyperlink>
        </w:p>
        <w:p>
          <w:pPr>
            <w:pStyle w:val="Contents5"/>
            <w:rPr>
              <w:rFonts w:ascii="Calibri" w:hAnsi="Calibri" w:cs="Calibri"/>
              <w:sz w:val="22"/>
              <w:szCs w:val="22"/>
              <w:lang w:eastAsia="en-GB"/>
            </w:rPr>
          </w:pPr>
          <w:r>
            <w:rPr/>
            <w:t>5.1.4.1.50</w:t>
          </w:r>
          <w:r>
            <w:rPr>
              <w:rFonts w:cs="Calibri" w:ascii="Calibri" w:hAnsi="Calibri"/>
              <w:sz w:val="22"/>
              <w:szCs w:val="22"/>
              <w:lang w:eastAsia="en-GB"/>
            </w:rPr>
            <w:tab/>
          </w:r>
          <w:r>
            <w:rPr/>
            <w:t>Routeing Address List</w:t>
            <w:tab/>
          </w:r>
          <w:hyperlink w:anchor="__RefHeading___Toc59009416">
            <w:r>
              <w:rPr>
                <w:rStyle w:val="IndexLink"/>
              </w:rPr>
              <w:t>90</w:t>
            </w:r>
          </w:hyperlink>
        </w:p>
        <w:p>
          <w:pPr>
            <w:pStyle w:val="Contents5"/>
            <w:rPr>
              <w:rFonts w:ascii="Calibri" w:hAnsi="Calibri" w:cs="Calibri"/>
              <w:sz w:val="22"/>
              <w:szCs w:val="22"/>
              <w:lang w:eastAsia="en-GB"/>
            </w:rPr>
          </w:pPr>
          <w:r>
            <w:rPr/>
            <w:t>5.1.4.1.51</w:t>
          </w:r>
          <w:r>
            <w:rPr>
              <w:rFonts w:cs="Calibri" w:ascii="Calibri" w:hAnsi="Calibri"/>
              <w:sz w:val="22"/>
              <w:szCs w:val="22"/>
              <w:lang w:eastAsia="en-GB"/>
            </w:rPr>
            <w:tab/>
          </w:r>
          <w:r>
            <w:rPr/>
            <w:t>Sender Address</w:t>
            <w:tab/>
          </w:r>
          <w:hyperlink w:anchor="__RefHeading___Toc59009417">
            <w:r>
              <w:rPr>
                <w:rStyle w:val="IndexLink"/>
              </w:rPr>
              <w:t>90</w:t>
            </w:r>
          </w:hyperlink>
        </w:p>
        <w:p>
          <w:pPr>
            <w:pStyle w:val="Contents5"/>
            <w:rPr>
              <w:rFonts w:ascii="Calibri" w:hAnsi="Calibri" w:cs="Calibri"/>
              <w:sz w:val="22"/>
              <w:szCs w:val="22"/>
              <w:lang w:eastAsia="en-GB"/>
            </w:rPr>
          </w:pPr>
          <w:r>
            <w:rPr/>
            <w:t>5.1.4.1.52</w:t>
          </w:r>
          <w:r>
            <w:rPr>
              <w:rFonts w:cs="Calibri" w:ascii="Calibri" w:hAnsi="Calibri"/>
              <w:sz w:val="22"/>
              <w:szCs w:val="22"/>
              <w:lang w:eastAsia="en-GB"/>
            </w:rPr>
            <w:tab/>
          </w:r>
          <w:r>
            <w:rPr/>
            <w:t>Sender Visibility</w:t>
            <w:tab/>
          </w:r>
          <w:hyperlink w:anchor="__RefHeading___Toc59009418">
            <w:r>
              <w:rPr>
                <w:rStyle w:val="IndexLink"/>
              </w:rPr>
              <w:t>90</w:t>
            </w:r>
          </w:hyperlink>
        </w:p>
        <w:p>
          <w:pPr>
            <w:pStyle w:val="Contents5"/>
            <w:rPr>
              <w:rFonts w:ascii="Calibri" w:hAnsi="Calibri" w:cs="Calibri"/>
              <w:sz w:val="22"/>
              <w:szCs w:val="22"/>
              <w:lang w:eastAsia="en-GB"/>
            </w:rPr>
          </w:pPr>
          <w:r>
            <w:rPr/>
            <w:t>5.1.4.1.53</w:t>
          </w:r>
          <w:r>
            <w:rPr>
              <w:rFonts w:cs="Calibri" w:ascii="Calibri" w:hAnsi="Calibri"/>
              <w:sz w:val="22"/>
              <w:szCs w:val="22"/>
              <w:lang w:eastAsia="en-GB"/>
            </w:rPr>
            <w:tab/>
          </w:r>
          <w:r>
            <w:rPr/>
            <w:t>Service code</w:t>
            <w:tab/>
          </w:r>
          <w:hyperlink w:anchor="__RefHeading___Toc59009419">
            <w:r>
              <w:rPr>
                <w:rStyle w:val="IndexLink"/>
              </w:rPr>
              <w:t>90</w:t>
            </w:r>
          </w:hyperlink>
        </w:p>
        <w:p>
          <w:pPr>
            <w:pStyle w:val="Contents5"/>
            <w:rPr>
              <w:rFonts w:ascii="Calibri" w:hAnsi="Calibri" w:cs="Calibri"/>
              <w:sz w:val="22"/>
              <w:szCs w:val="22"/>
              <w:lang w:eastAsia="en-GB"/>
            </w:rPr>
          </w:pPr>
          <w:r>
            <w:rPr/>
            <w:t>5.1.4.1.54</w:t>
          </w:r>
          <w:r>
            <w:rPr>
              <w:rFonts w:cs="Calibri" w:ascii="Calibri" w:hAnsi="Calibri"/>
              <w:sz w:val="22"/>
              <w:szCs w:val="22"/>
              <w:lang w:eastAsia="en-GB"/>
            </w:rPr>
            <w:tab/>
          </w:r>
          <w:r>
            <w:rPr/>
            <w:t>Start</w:t>
            <w:tab/>
          </w:r>
          <w:hyperlink w:anchor="__RefHeading___Toc59009420">
            <w:r>
              <w:rPr>
                <w:rStyle w:val="IndexLink"/>
              </w:rPr>
              <w:t>90</w:t>
            </w:r>
          </w:hyperlink>
        </w:p>
        <w:p>
          <w:pPr>
            <w:pStyle w:val="Contents5"/>
            <w:rPr>
              <w:rFonts w:ascii="Calibri" w:hAnsi="Calibri" w:cs="Calibri"/>
              <w:sz w:val="22"/>
              <w:szCs w:val="22"/>
              <w:lang w:eastAsia="en-GB"/>
            </w:rPr>
          </w:pPr>
          <w:r>
            <w:rPr/>
            <w:t>5.1.4.1.55</w:t>
          </w:r>
          <w:r>
            <w:rPr>
              <w:rFonts w:cs="Calibri" w:ascii="Calibri" w:hAnsi="Calibri"/>
              <w:sz w:val="22"/>
              <w:szCs w:val="22"/>
              <w:lang w:eastAsia="en-GB"/>
            </w:rPr>
            <w:tab/>
          </w:r>
          <w:r>
            <w:rPr/>
            <w:t>Status Text</w:t>
            <w:tab/>
          </w:r>
          <w:hyperlink w:anchor="__RefHeading___Toc59009421">
            <w:r>
              <w:rPr>
                <w:rStyle w:val="IndexLink"/>
              </w:rPr>
              <w:t>90</w:t>
            </w:r>
          </w:hyperlink>
        </w:p>
        <w:p>
          <w:pPr>
            <w:pStyle w:val="Contents5"/>
            <w:rPr>
              <w:rFonts w:ascii="Calibri" w:hAnsi="Calibri" w:cs="Calibri"/>
              <w:sz w:val="22"/>
              <w:szCs w:val="22"/>
              <w:lang w:eastAsia="en-GB"/>
            </w:rPr>
          </w:pPr>
          <w:r>
            <w:rPr/>
            <w:t>5.1.4.1.56</w:t>
          </w:r>
          <w:r>
            <w:rPr>
              <w:rFonts w:cs="Calibri" w:ascii="Calibri" w:hAnsi="Calibri"/>
              <w:sz w:val="22"/>
              <w:szCs w:val="22"/>
              <w:lang w:eastAsia="en-GB"/>
            </w:rPr>
            <w:tab/>
          </w:r>
          <w:r>
            <w:rPr/>
            <w:t>Submission Time</w:t>
            <w:tab/>
          </w:r>
          <w:hyperlink w:anchor="__RefHeading___Toc59009422">
            <w:r>
              <w:rPr>
                <w:rStyle w:val="IndexLink"/>
              </w:rPr>
              <w:t>90</w:t>
            </w:r>
          </w:hyperlink>
        </w:p>
        <w:p>
          <w:pPr>
            <w:pStyle w:val="Contents5"/>
            <w:rPr>
              <w:rFonts w:ascii="Calibri" w:hAnsi="Calibri" w:cs="Calibri"/>
              <w:sz w:val="22"/>
              <w:szCs w:val="22"/>
              <w:lang w:eastAsia="en-GB"/>
            </w:rPr>
          </w:pPr>
          <w:r>
            <w:rPr/>
            <w:t>5.1.4.1.57</w:t>
          </w:r>
          <w:r>
            <w:rPr>
              <w:rFonts w:cs="Calibri" w:ascii="Calibri" w:hAnsi="Calibri"/>
              <w:sz w:val="22"/>
              <w:szCs w:val="22"/>
              <w:lang w:eastAsia="en-GB"/>
            </w:rPr>
            <w:tab/>
          </w:r>
          <w:r>
            <w:rPr/>
            <w:t>Time of Expiry</w:t>
            <w:tab/>
          </w:r>
          <w:hyperlink w:anchor="__RefHeading___Toc59009423">
            <w:r>
              <w:rPr>
                <w:rStyle w:val="IndexLink"/>
              </w:rPr>
              <w:t>90</w:t>
            </w:r>
          </w:hyperlink>
        </w:p>
        <w:p>
          <w:pPr>
            <w:pStyle w:val="Contents5"/>
            <w:rPr>
              <w:rFonts w:ascii="Calibri" w:hAnsi="Calibri" w:cs="Calibri"/>
              <w:sz w:val="22"/>
              <w:szCs w:val="22"/>
              <w:lang w:eastAsia="en-GB"/>
            </w:rPr>
          </w:pPr>
          <w:r>
            <w:rPr/>
            <w:t>5.1.4.1.58</w:t>
          </w:r>
          <w:r>
            <w:rPr>
              <w:rFonts w:cs="Calibri" w:ascii="Calibri" w:hAnsi="Calibri"/>
              <w:sz w:val="22"/>
              <w:szCs w:val="22"/>
              <w:lang w:eastAsia="en-GB"/>
            </w:rPr>
            <w:tab/>
          </w:r>
          <w:r>
            <w:rPr/>
            <w:t>Totals</w:t>
            <w:tab/>
          </w:r>
          <w:hyperlink w:anchor="__RefHeading___Toc59009424">
            <w:r>
              <w:rPr>
                <w:rStyle w:val="IndexLink"/>
              </w:rPr>
              <w:t>90</w:t>
            </w:r>
          </w:hyperlink>
        </w:p>
        <w:p>
          <w:pPr>
            <w:pStyle w:val="Contents5"/>
            <w:rPr>
              <w:rFonts w:ascii="Calibri" w:hAnsi="Calibri" w:cs="Calibri"/>
              <w:sz w:val="22"/>
              <w:szCs w:val="22"/>
              <w:lang w:eastAsia="en-GB"/>
            </w:rPr>
          </w:pPr>
          <w:r>
            <w:rPr/>
            <w:t>5.1.4.1.59</w:t>
          </w:r>
          <w:r>
            <w:rPr>
              <w:rFonts w:cs="Calibri" w:ascii="Calibri" w:hAnsi="Calibri"/>
              <w:sz w:val="22"/>
              <w:szCs w:val="22"/>
              <w:lang w:eastAsia="en-GB"/>
            </w:rPr>
            <w:tab/>
          </w:r>
          <w:r>
            <w:rPr/>
            <w:t>Totals requested</w:t>
            <w:tab/>
          </w:r>
          <w:hyperlink w:anchor="__RefHeading___Toc59009425">
            <w:r>
              <w:rPr>
                <w:rStyle w:val="IndexLink"/>
              </w:rPr>
              <w:t>90</w:t>
            </w:r>
          </w:hyperlink>
        </w:p>
        <w:p>
          <w:pPr>
            <w:pStyle w:val="Contents5"/>
            <w:rPr>
              <w:rFonts w:ascii="Calibri" w:hAnsi="Calibri" w:cs="Calibri"/>
              <w:sz w:val="22"/>
              <w:szCs w:val="22"/>
              <w:lang w:eastAsia="en-GB"/>
            </w:rPr>
          </w:pPr>
          <w:r>
            <w:rPr/>
            <w:t>5.1.4.1.60</w:t>
          </w:r>
          <w:r>
            <w:rPr>
              <w:rFonts w:cs="Calibri" w:ascii="Calibri" w:hAnsi="Calibri"/>
              <w:sz w:val="22"/>
              <w:szCs w:val="22"/>
              <w:lang w:eastAsia="en-GB"/>
            </w:rPr>
            <w:tab/>
          </w:r>
          <w:r>
            <w:rPr/>
            <w:t>Upload Time</w:t>
            <w:tab/>
          </w:r>
          <w:hyperlink w:anchor="__RefHeading___Toc59009426">
            <w:r>
              <w:rPr>
                <w:rStyle w:val="IndexLink"/>
              </w:rPr>
              <w:t>91</w:t>
            </w:r>
          </w:hyperlink>
        </w:p>
        <w:p>
          <w:pPr>
            <w:pStyle w:val="Contents5"/>
            <w:rPr>
              <w:rFonts w:ascii="Calibri" w:hAnsi="Calibri" w:cs="Calibri"/>
              <w:sz w:val="22"/>
              <w:szCs w:val="22"/>
              <w:lang w:eastAsia="en-GB"/>
            </w:rPr>
          </w:pPr>
          <w:r>
            <w:rPr/>
            <w:t>5.1.4.1.61</w:t>
          </w:r>
          <w:r>
            <w:rPr>
              <w:rFonts w:cs="Calibri" w:ascii="Calibri" w:hAnsi="Calibri"/>
              <w:sz w:val="22"/>
              <w:szCs w:val="22"/>
              <w:lang w:eastAsia="en-GB"/>
            </w:rPr>
            <w:tab/>
          </w:r>
          <w:r>
            <w:rPr/>
            <w:t>VAS ID</w:t>
            <w:tab/>
          </w:r>
          <w:hyperlink w:anchor="__RefHeading___Toc59009427">
            <w:r>
              <w:rPr>
                <w:rStyle w:val="IndexLink"/>
              </w:rPr>
              <w:t>91</w:t>
            </w:r>
          </w:hyperlink>
        </w:p>
        <w:p>
          <w:pPr>
            <w:pStyle w:val="Contents5"/>
            <w:rPr>
              <w:rFonts w:ascii="Calibri" w:hAnsi="Calibri" w:cs="Calibri"/>
              <w:sz w:val="22"/>
              <w:szCs w:val="22"/>
              <w:lang w:eastAsia="en-GB"/>
            </w:rPr>
          </w:pPr>
          <w:r>
            <w:rPr/>
            <w:t>5.1.4.1.62</w:t>
          </w:r>
          <w:r>
            <w:rPr>
              <w:rFonts w:cs="Calibri" w:ascii="Calibri" w:hAnsi="Calibri"/>
              <w:sz w:val="22"/>
              <w:szCs w:val="22"/>
              <w:lang w:eastAsia="en-GB"/>
            </w:rPr>
            <w:tab/>
          </w:r>
          <w:r>
            <w:rPr/>
            <w:t>VASP ID</w:t>
            <w:tab/>
          </w:r>
          <w:hyperlink w:anchor="__RefHeading___Toc59009428">
            <w:r>
              <w:rPr>
                <w:rStyle w:val="IndexLink"/>
              </w:rPr>
              <w:t>91</w:t>
            </w:r>
          </w:hyperlink>
        </w:p>
        <w:p>
          <w:pPr>
            <w:pStyle w:val="Contents4"/>
            <w:rPr>
              <w:rFonts w:ascii="Calibri" w:hAnsi="Calibri" w:cs="Calibri"/>
              <w:sz w:val="22"/>
              <w:szCs w:val="22"/>
              <w:lang w:eastAsia="en-GB"/>
            </w:rPr>
          </w:pPr>
          <w:r>
            <w:rPr/>
            <w:t>5.1.4.2</w:t>
          </w:r>
          <w:r>
            <w:rPr>
              <w:rFonts w:cs="Calibri" w:ascii="Calibri" w:hAnsi="Calibri"/>
              <w:sz w:val="22"/>
              <w:szCs w:val="22"/>
              <w:lang w:eastAsia="en-GB"/>
            </w:rPr>
            <w:tab/>
          </w:r>
          <w:r>
            <w:rPr/>
            <w:t>LCS CDR parameters</w:t>
            <w:tab/>
          </w:r>
          <w:hyperlink w:anchor="__RefHeading___Toc59009429">
            <w:r>
              <w:rPr>
                <w:rStyle w:val="IndexLink"/>
              </w:rPr>
              <w:t>91</w:t>
            </w:r>
          </w:hyperlink>
        </w:p>
        <w:p>
          <w:pPr>
            <w:pStyle w:val="Contents5"/>
            <w:rPr>
              <w:rFonts w:ascii="Calibri" w:hAnsi="Calibri" w:cs="Calibri"/>
              <w:sz w:val="22"/>
              <w:szCs w:val="22"/>
              <w:lang w:eastAsia="en-GB"/>
            </w:rPr>
          </w:pPr>
          <w:r>
            <w:rPr/>
            <w:t>5.1.4.2.0</w:t>
          </w:r>
          <w:r>
            <w:rPr>
              <w:rFonts w:cs="Calibri" w:ascii="Calibri" w:hAnsi="Calibri"/>
              <w:sz w:val="22"/>
              <w:szCs w:val="22"/>
              <w:lang w:eastAsia="en-GB"/>
            </w:rPr>
            <w:tab/>
          </w:r>
          <w:r>
            <w:rPr/>
            <w:t>Introduction</w:t>
            <w:tab/>
          </w:r>
          <w:hyperlink w:anchor="__RefHeading___Toc59009430">
            <w:r>
              <w:rPr>
                <w:rStyle w:val="IndexLink"/>
              </w:rPr>
              <w:t>91</w:t>
            </w:r>
          </w:hyperlink>
        </w:p>
        <w:p>
          <w:pPr>
            <w:pStyle w:val="Contents5"/>
            <w:rPr>
              <w:rFonts w:ascii="Calibri" w:hAnsi="Calibri" w:cs="Calibri"/>
              <w:sz w:val="22"/>
              <w:szCs w:val="22"/>
              <w:lang w:eastAsia="en-GB"/>
            </w:rPr>
          </w:pPr>
          <w:r>
            <w:rPr/>
            <w:t>5.1.4.2.1</w:t>
          </w:r>
          <w:r>
            <w:rPr>
              <w:rFonts w:cs="Calibri" w:ascii="Calibri" w:hAnsi="Calibri"/>
              <w:sz w:val="22"/>
              <w:szCs w:val="22"/>
              <w:lang w:eastAsia="en-GB"/>
            </w:rPr>
            <w:tab/>
          </w:r>
          <w:r>
            <w:rPr/>
            <w:t>Home GMLC Identity</w:t>
            <w:tab/>
          </w:r>
          <w:hyperlink w:anchor="__RefHeading___Toc59009431">
            <w:r>
              <w:rPr>
                <w:rStyle w:val="IndexLink"/>
              </w:rPr>
              <w:t>91</w:t>
            </w:r>
          </w:hyperlink>
        </w:p>
        <w:p>
          <w:pPr>
            <w:pStyle w:val="Contents5"/>
            <w:rPr>
              <w:rFonts w:ascii="Calibri" w:hAnsi="Calibri" w:cs="Calibri"/>
              <w:sz w:val="22"/>
              <w:szCs w:val="22"/>
              <w:lang w:eastAsia="en-GB"/>
            </w:rPr>
          </w:pPr>
          <w:r>
            <w:rPr/>
            <w:t>5.1.4.2.2</w:t>
          </w:r>
          <w:r>
            <w:rPr>
              <w:rFonts w:cs="Calibri" w:ascii="Calibri" w:hAnsi="Calibri"/>
              <w:sz w:val="22"/>
              <w:szCs w:val="22"/>
              <w:lang w:eastAsia="en-GB"/>
            </w:rPr>
            <w:tab/>
          </w:r>
          <w:r>
            <w:rPr/>
            <w:t>LCS Client Identity</w:t>
            <w:tab/>
          </w:r>
          <w:hyperlink w:anchor="__RefHeading___Toc59009432">
            <w:r>
              <w:rPr>
                <w:rStyle w:val="IndexLink"/>
              </w:rPr>
              <w:t>91</w:t>
            </w:r>
          </w:hyperlink>
        </w:p>
        <w:p>
          <w:pPr>
            <w:pStyle w:val="Contents5"/>
            <w:rPr>
              <w:rFonts w:ascii="Calibri" w:hAnsi="Calibri" w:cs="Calibri"/>
              <w:sz w:val="22"/>
              <w:szCs w:val="22"/>
              <w:lang w:eastAsia="en-GB"/>
            </w:rPr>
          </w:pPr>
          <w:r>
            <w:rPr/>
            <w:t>5.1.4.2.3</w:t>
          </w:r>
          <w:r>
            <w:rPr>
              <w:rFonts w:cs="Calibri" w:ascii="Calibri" w:hAnsi="Calibri"/>
              <w:sz w:val="22"/>
              <w:szCs w:val="22"/>
              <w:lang w:eastAsia="en-GB"/>
            </w:rPr>
            <w:tab/>
          </w:r>
          <w:r>
            <w:rPr/>
            <w:t>LCS Client Type</w:t>
            <w:tab/>
          </w:r>
          <w:hyperlink w:anchor="__RefHeading___Toc59009433">
            <w:r>
              <w:rPr>
                <w:rStyle w:val="IndexLink"/>
              </w:rPr>
              <w:t>91</w:t>
            </w:r>
          </w:hyperlink>
        </w:p>
        <w:p>
          <w:pPr>
            <w:pStyle w:val="Contents5"/>
            <w:rPr>
              <w:rFonts w:ascii="Calibri" w:hAnsi="Calibri" w:cs="Calibri"/>
              <w:sz w:val="22"/>
              <w:szCs w:val="22"/>
              <w:lang w:eastAsia="en-GB"/>
            </w:rPr>
          </w:pPr>
          <w:r>
            <w:rPr/>
            <w:t>5.1.4.2.4</w:t>
          </w:r>
          <w:r>
            <w:rPr>
              <w:rFonts w:cs="Calibri" w:ascii="Calibri" w:hAnsi="Calibri"/>
              <w:sz w:val="22"/>
              <w:szCs w:val="22"/>
              <w:lang w:eastAsia="en-GB"/>
            </w:rPr>
            <w:tab/>
          </w:r>
          <w:r>
            <w:rPr/>
            <w:t>LCS Priority</w:t>
            <w:tab/>
          </w:r>
          <w:hyperlink w:anchor="__RefHeading___Toc59009434">
            <w:r>
              <w:rPr>
                <w:rStyle w:val="IndexLink"/>
              </w:rPr>
              <w:t>91</w:t>
            </w:r>
          </w:hyperlink>
        </w:p>
        <w:p>
          <w:pPr>
            <w:pStyle w:val="Contents5"/>
            <w:rPr>
              <w:rFonts w:ascii="Calibri" w:hAnsi="Calibri" w:cs="Calibri"/>
              <w:sz w:val="22"/>
              <w:szCs w:val="22"/>
              <w:lang w:eastAsia="en-GB"/>
            </w:rPr>
          </w:pPr>
          <w:r>
            <w:rPr/>
            <w:t>5.1.4.2.5</w:t>
          </w:r>
          <w:r>
            <w:rPr>
              <w:rFonts w:cs="Calibri" w:ascii="Calibri" w:hAnsi="Calibri"/>
              <w:sz w:val="22"/>
              <w:szCs w:val="22"/>
              <w:lang w:eastAsia="en-GB"/>
            </w:rPr>
            <w:tab/>
          </w:r>
          <w:r>
            <w:rPr/>
            <w:t>Location Estimate</w:t>
            <w:tab/>
          </w:r>
          <w:hyperlink w:anchor="__RefHeading___Toc59009435">
            <w:r>
              <w:rPr>
                <w:rStyle w:val="IndexLink"/>
              </w:rPr>
              <w:t>91</w:t>
            </w:r>
          </w:hyperlink>
        </w:p>
        <w:p>
          <w:pPr>
            <w:pStyle w:val="Contents5"/>
            <w:rPr>
              <w:rFonts w:ascii="Calibri" w:hAnsi="Calibri" w:cs="Calibri"/>
              <w:sz w:val="22"/>
              <w:szCs w:val="22"/>
              <w:lang w:eastAsia="en-GB"/>
            </w:rPr>
          </w:pPr>
          <w:r>
            <w:rPr/>
            <w:t>5.1.4.2.6</w:t>
          </w:r>
          <w:r>
            <w:rPr>
              <w:rFonts w:cs="Calibri" w:ascii="Calibri" w:hAnsi="Calibri"/>
              <w:sz w:val="22"/>
              <w:szCs w:val="22"/>
              <w:lang w:eastAsia="en-GB"/>
            </w:rPr>
            <w:tab/>
          </w:r>
          <w:r>
            <w:rPr/>
            <w:t>Location Type</w:t>
            <w:tab/>
          </w:r>
          <w:hyperlink w:anchor="__RefHeading___Toc59009436">
            <w:r>
              <w:rPr>
                <w:rStyle w:val="IndexLink"/>
              </w:rPr>
              <w:t>91</w:t>
            </w:r>
          </w:hyperlink>
        </w:p>
        <w:p>
          <w:pPr>
            <w:pStyle w:val="Contents5"/>
            <w:rPr>
              <w:rFonts w:ascii="Calibri" w:hAnsi="Calibri" w:cs="Calibri"/>
              <w:sz w:val="22"/>
              <w:szCs w:val="22"/>
              <w:lang w:eastAsia="en-GB"/>
            </w:rPr>
          </w:pPr>
          <w:r>
            <w:rPr/>
            <w:t>5.1.4.2.7</w:t>
          </w:r>
          <w:r>
            <w:rPr>
              <w:rFonts w:cs="Calibri" w:ascii="Calibri" w:hAnsi="Calibri"/>
              <w:sz w:val="22"/>
              <w:szCs w:val="22"/>
              <w:lang w:eastAsia="en-GB"/>
            </w:rPr>
            <w:tab/>
          </w:r>
          <w:r>
            <w:rPr/>
            <w:t>Positioning Data</w:t>
            <w:tab/>
          </w:r>
          <w:hyperlink w:anchor="__RefHeading___Toc59009437">
            <w:r>
              <w:rPr>
                <w:rStyle w:val="IndexLink"/>
              </w:rPr>
              <w:t>91</w:t>
            </w:r>
          </w:hyperlink>
        </w:p>
        <w:p>
          <w:pPr>
            <w:pStyle w:val="Contents5"/>
            <w:rPr>
              <w:rFonts w:ascii="Calibri" w:hAnsi="Calibri" w:cs="Calibri"/>
              <w:sz w:val="22"/>
              <w:szCs w:val="22"/>
              <w:lang w:eastAsia="en-GB"/>
            </w:rPr>
          </w:pPr>
          <w:r>
            <w:rPr/>
            <w:t>5.1.4.2.8</w:t>
          </w:r>
          <w:r>
            <w:rPr>
              <w:rFonts w:cs="Calibri" w:ascii="Calibri" w:hAnsi="Calibri"/>
              <w:sz w:val="22"/>
              <w:szCs w:val="22"/>
              <w:lang w:eastAsia="en-GB"/>
            </w:rPr>
            <w:tab/>
          </w:r>
          <w:r>
            <w:rPr/>
            <w:t>Provider Error</w:t>
            <w:tab/>
          </w:r>
          <w:hyperlink w:anchor="__RefHeading___Toc59009438">
            <w:r>
              <w:rPr>
                <w:rStyle w:val="IndexLink"/>
              </w:rPr>
              <w:t>91</w:t>
            </w:r>
          </w:hyperlink>
        </w:p>
        <w:p>
          <w:pPr>
            <w:pStyle w:val="Contents5"/>
            <w:rPr>
              <w:rFonts w:ascii="Calibri" w:hAnsi="Calibri" w:cs="Calibri"/>
              <w:sz w:val="22"/>
              <w:szCs w:val="22"/>
              <w:lang w:eastAsia="en-GB"/>
            </w:rPr>
          </w:pPr>
          <w:r>
            <w:rPr/>
            <w:t>5.1.4.2.9</w:t>
          </w:r>
          <w:r>
            <w:rPr>
              <w:rFonts w:cs="Calibri" w:ascii="Calibri" w:hAnsi="Calibri"/>
              <w:sz w:val="22"/>
              <w:szCs w:val="22"/>
              <w:lang w:eastAsia="en-GB"/>
            </w:rPr>
            <w:tab/>
          </w:r>
          <w:r>
            <w:rPr/>
            <w:t>Requesting GMLC Identity</w:t>
            <w:tab/>
          </w:r>
          <w:hyperlink w:anchor="__RefHeading___Toc59009439">
            <w:r>
              <w:rPr>
                <w:rStyle w:val="IndexLink"/>
              </w:rPr>
              <w:t>91</w:t>
            </w:r>
          </w:hyperlink>
        </w:p>
        <w:p>
          <w:pPr>
            <w:pStyle w:val="Contents5"/>
            <w:rPr>
              <w:rFonts w:ascii="Calibri" w:hAnsi="Calibri" w:cs="Calibri"/>
              <w:sz w:val="22"/>
              <w:szCs w:val="22"/>
              <w:lang w:eastAsia="en-GB"/>
            </w:rPr>
          </w:pPr>
          <w:r>
            <w:rPr/>
            <w:t>5.1.4.2.10</w:t>
          </w:r>
          <w:r>
            <w:rPr>
              <w:rFonts w:cs="Calibri" w:ascii="Calibri" w:hAnsi="Calibri"/>
              <w:sz w:val="22"/>
              <w:szCs w:val="22"/>
              <w:lang w:eastAsia="en-GB"/>
            </w:rPr>
            <w:tab/>
          </w:r>
          <w:r>
            <w:rPr/>
            <w:t>Result code</w:t>
            <w:tab/>
          </w:r>
          <w:hyperlink w:anchor="__RefHeading___Toc59009440">
            <w:r>
              <w:rPr>
                <w:rStyle w:val="IndexLink"/>
              </w:rPr>
              <w:t>91</w:t>
            </w:r>
          </w:hyperlink>
        </w:p>
        <w:p>
          <w:pPr>
            <w:pStyle w:val="Contents5"/>
            <w:rPr>
              <w:rFonts w:ascii="Calibri" w:hAnsi="Calibri" w:cs="Calibri"/>
              <w:sz w:val="22"/>
              <w:szCs w:val="22"/>
              <w:lang w:eastAsia="en-GB"/>
            </w:rPr>
          </w:pPr>
          <w:r>
            <w:rPr/>
            <w:t>5.1.4.2.11</w:t>
          </w:r>
          <w:r>
            <w:rPr>
              <w:rFonts w:cs="Calibri" w:ascii="Calibri" w:hAnsi="Calibri"/>
              <w:sz w:val="22"/>
              <w:szCs w:val="22"/>
              <w:lang w:eastAsia="en-GB"/>
            </w:rPr>
            <w:tab/>
          </w:r>
          <w:r>
            <w:rPr/>
            <w:t>Target IMSI</w:t>
            <w:tab/>
          </w:r>
          <w:hyperlink w:anchor="__RefHeading___Toc59009441">
            <w:r>
              <w:rPr>
                <w:rStyle w:val="IndexLink"/>
              </w:rPr>
              <w:t>92</w:t>
            </w:r>
          </w:hyperlink>
        </w:p>
        <w:p>
          <w:pPr>
            <w:pStyle w:val="Contents5"/>
            <w:rPr>
              <w:rFonts w:ascii="Calibri" w:hAnsi="Calibri" w:cs="Calibri"/>
              <w:sz w:val="22"/>
              <w:szCs w:val="22"/>
              <w:lang w:eastAsia="en-GB"/>
            </w:rPr>
          </w:pPr>
          <w:r>
            <w:rPr/>
            <w:t>5.1.4.2.12</w:t>
          </w:r>
          <w:r>
            <w:rPr>
              <w:rFonts w:cs="Calibri" w:ascii="Calibri" w:hAnsi="Calibri"/>
              <w:sz w:val="22"/>
              <w:szCs w:val="22"/>
              <w:lang w:eastAsia="en-GB"/>
            </w:rPr>
            <w:tab/>
          </w:r>
          <w:r>
            <w:rPr/>
            <w:t>Target MSISDN</w:t>
            <w:tab/>
          </w:r>
          <w:hyperlink w:anchor="__RefHeading___Toc59009442">
            <w:r>
              <w:rPr>
                <w:rStyle w:val="IndexLink"/>
              </w:rPr>
              <w:t>92</w:t>
            </w:r>
          </w:hyperlink>
        </w:p>
        <w:p>
          <w:pPr>
            <w:pStyle w:val="Contents5"/>
            <w:rPr>
              <w:rFonts w:ascii="Calibri" w:hAnsi="Calibri" w:cs="Calibri"/>
              <w:sz w:val="22"/>
              <w:szCs w:val="22"/>
              <w:lang w:eastAsia="en-GB"/>
            </w:rPr>
          </w:pPr>
          <w:r>
            <w:rPr/>
            <w:t>5.1.4.2.13</w:t>
          </w:r>
          <w:r>
            <w:rPr>
              <w:rFonts w:cs="Calibri" w:ascii="Calibri" w:hAnsi="Calibri"/>
              <w:sz w:val="22"/>
              <w:szCs w:val="22"/>
              <w:lang w:eastAsia="en-GB"/>
            </w:rPr>
            <w:tab/>
          </w:r>
          <w:r>
            <w:rPr/>
            <w:t>User Error</w:t>
            <w:tab/>
          </w:r>
          <w:hyperlink w:anchor="__RefHeading___Toc59009443">
            <w:r>
              <w:rPr>
                <w:rStyle w:val="IndexLink"/>
              </w:rPr>
              <w:t>92</w:t>
            </w:r>
          </w:hyperlink>
        </w:p>
        <w:p>
          <w:pPr>
            <w:pStyle w:val="Contents5"/>
            <w:rPr>
              <w:rFonts w:ascii="Calibri" w:hAnsi="Calibri" w:cs="Calibri"/>
              <w:sz w:val="22"/>
              <w:szCs w:val="22"/>
              <w:lang w:eastAsia="en-GB"/>
            </w:rPr>
          </w:pPr>
          <w:r>
            <w:rPr/>
            <w:t>5.1.4.2.14</w:t>
          </w:r>
          <w:r>
            <w:rPr>
              <w:rFonts w:cs="Calibri" w:ascii="Calibri" w:hAnsi="Calibri"/>
              <w:sz w:val="22"/>
              <w:szCs w:val="22"/>
              <w:lang w:eastAsia="en-GB"/>
            </w:rPr>
            <w:tab/>
          </w:r>
          <w:r>
            <w:rPr/>
            <w:t>Visited GMLC Identity</w:t>
            <w:tab/>
          </w:r>
          <w:hyperlink w:anchor="__RefHeading___Toc59009444">
            <w:r>
              <w:rPr>
                <w:rStyle w:val="IndexLink"/>
              </w:rPr>
              <w:t>92</w:t>
            </w:r>
          </w:hyperlink>
        </w:p>
        <w:p>
          <w:pPr>
            <w:pStyle w:val="Contents4"/>
            <w:rPr>
              <w:rFonts w:ascii="Calibri" w:hAnsi="Calibri" w:cs="Calibri"/>
              <w:sz w:val="22"/>
              <w:szCs w:val="22"/>
              <w:lang w:eastAsia="en-GB"/>
            </w:rPr>
          </w:pPr>
          <w:r>
            <w:rPr/>
            <w:t>5.1.4.3</w:t>
          </w:r>
          <w:r>
            <w:rPr>
              <w:rFonts w:cs="Calibri" w:ascii="Calibri" w:hAnsi="Calibri"/>
              <w:sz w:val="22"/>
              <w:szCs w:val="22"/>
              <w:lang w:eastAsia="en-GB"/>
            </w:rPr>
            <w:tab/>
          </w:r>
          <w:r>
            <w:rPr/>
            <w:t>PoC CDR parameters</w:t>
            <w:tab/>
          </w:r>
          <w:hyperlink w:anchor="__RefHeading___Toc59009445">
            <w:r>
              <w:rPr>
                <w:rStyle w:val="IndexLink"/>
              </w:rPr>
              <w:t>92</w:t>
            </w:r>
          </w:hyperlink>
        </w:p>
        <w:p>
          <w:pPr>
            <w:pStyle w:val="Contents5"/>
            <w:rPr>
              <w:rFonts w:ascii="Calibri" w:hAnsi="Calibri" w:cs="Calibri"/>
              <w:sz w:val="22"/>
              <w:szCs w:val="22"/>
              <w:lang w:eastAsia="en-GB"/>
            </w:rPr>
          </w:pPr>
          <w:r>
            <w:rPr/>
            <w:t>5.1.4.3.0</w:t>
          </w:r>
          <w:r>
            <w:rPr>
              <w:rFonts w:cs="Calibri" w:ascii="Calibri" w:hAnsi="Calibri"/>
              <w:sz w:val="22"/>
              <w:szCs w:val="22"/>
              <w:lang w:eastAsia="en-GB"/>
            </w:rPr>
            <w:tab/>
          </w:r>
          <w:r>
            <w:rPr/>
            <w:t>Introduction</w:t>
            <w:tab/>
          </w:r>
          <w:hyperlink w:anchor="__RefHeading___Toc59009446">
            <w:r>
              <w:rPr>
                <w:rStyle w:val="IndexLink"/>
              </w:rPr>
              <w:t>92</w:t>
            </w:r>
          </w:hyperlink>
        </w:p>
        <w:p>
          <w:pPr>
            <w:pStyle w:val="Contents5"/>
            <w:rPr>
              <w:rFonts w:ascii="Calibri" w:hAnsi="Calibri" w:cs="Calibri"/>
              <w:sz w:val="22"/>
              <w:szCs w:val="22"/>
              <w:lang w:eastAsia="en-GB"/>
            </w:rPr>
          </w:pPr>
          <w:r>
            <w:rPr/>
            <w:t>5.1.4.3.1</w:t>
          </w:r>
          <w:r>
            <w:rPr>
              <w:rFonts w:cs="Calibri" w:ascii="Calibri" w:hAnsi="Calibri"/>
              <w:sz w:val="22"/>
              <w:szCs w:val="22"/>
              <w:lang w:eastAsia="en-GB"/>
            </w:rPr>
            <w:tab/>
          </w:r>
          <w:r>
            <w:rPr>
              <w:rFonts w:cs="Arial"/>
              <w:lang w:eastAsia="zh-CN"/>
            </w:rPr>
            <w:t>Called Party Address</w:t>
          </w:r>
          <w:r>
            <w:rPr/>
            <w:tab/>
          </w:r>
          <w:hyperlink w:anchor="__RefHeading___Toc59009447">
            <w:r>
              <w:rPr>
                <w:rStyle w:val="IndexLink"/>
              </w:rPr>
              <w:t>92</w:t>
            </w:r>
          </w:hyperlink>
        </w:p>
        <w:p>
          <w:pPr>
            <w:pStyle w:val="Contents5"/>
            <w:rPr>
              <w:rFonts w:ascii="Calibri" w:hAnsi="Calibri" w:cs="Calibri"/>
              <w:sz w:val="22"/>
              <w:szCs w:val="22"/>
              <w:lang w:eastAsia="en-GB"/>
            </w:rPr>
          </w:pPr>
          <w:r>
            <w:rPr/>
            <w:t>5.1.4.3.2</w:t>
          </w:r>
          <w:r>
            <w:rPr>
              <w:rFonts w:cs="Calibri" w:ascii="Calibri" w:hAnsi="Calibri"/>
              <w:sz w:val="22"/>
              <w:szCs w:val="22"/>
              <w:lang w:eastAsia="en-GB"/>
            </w:rPr>
            <w:tab/>
          </w:r>
          <w:r>
            <w:rPr/>
            <w:t>Charged Party</w:t>
            <w:tab/>
          </w:r>
          <w:hyperlink w:anchor="__RefHeading___Toc59009448">
            <w:r>
              <w:rPr>
                <w:rStyle w:val="IndexLink"/>
              </w:rPr>
              <w:t>92</w:t>
            </w:r>
          </w:hyperlink>
        </w:p>
        <w:p>
          <w:pPr>
            <w:pStyle w:val="Contents5"/>
            <w:rPr>
              <w:rFonts w:ascii="Calibri" w:hAnsi="Calibri" w:cs="Calibri"/>
              <w:sz w:val="22"/>
              <w:szCs w:val="22"/>
              <w:lang w:eastAsia="en-GB"/>
            </w:rPr>
          </w:pPr>
          <w:r>
            <w:rPr/>
            <w:t>5.1.4.3.3</w:t>
          </w:r>
          <w:r>
            <w:rPr>
              <w:rFonts w:cs="Calibri" w:ascii="Calibri" w:hAnsi="Calibri"/>
              <w:sz w:val="22"/>
              <w:szCs w:val="22"/>
              <w:lang w:eastAsia="en-GB"/>
            </w:rPr>
            <w:tab/>
          </w:r>
          <w:r>
            <w:rPr/>
            <w:t>List of Talk Burst Exchange</w:t>
            <w:tab/>
          </w:r>
          <w:hyperlink w:anchor="__RefHeading___Toc59009449">
            <w:r>
              <w:rPr>
                <w:rStyle w:val="IndexLink"/>
              </w:rPr>
              <w:t>93</w:t>
            </w:r>
          </w:hyperlink>
        </w:p>
        <w:p>
          <w:pPr>
            <w:pStyle w:val="Contents5"/>
            <w:rPr>
              <w:rFonts w:ascii="Calibri" w:hAnsi="Calibri" w:cs="Calibri"/>
              <w:sz w:val="22"/>
              <w:szCs w:val="22"/>
              <w:lang w:eastAsia="en-GB"/>
            </w:rPr>
          </w:pPr>
          <w:r>
            <w:rPr/>
            <w:t>5.1.4.3.4</w:t>
          </w:r>
          <w:r>
            <w:rPr>
              <w:rFonts w:cs="Calibri" w:ascii="Calibri" w:hAnsi="Calibri"/>
              <w:sz w:val="22"/>
              <w:szCs w:val="22"/>
              <w:lang w:eastAsia="en-GB"/>
            </w:rPr>
            <w:tab/>
          </w:r>
          <w:r>
            <w:rPr/>
            <w:t>Number of participants</w:t>
            <w:tab/>
          </w:r>
          <w:hyperlink w:anchor="__RefHeading___Toc59009450">
            <w:r>
              <w:rPr>
                <w:rStyle w:val="IndexLink"/>
              </w:rPr>
              <w:t>93</w:t>
            </w:r>
          </w:hyperlink>
        </w:p>
        <w:p>
          <w:pPr>
            <w:pStyle w:val="Contents5"/>
            <w:rPr>
              <w:rFonts w:ascii="Calibri" w:hAnsi="Calibri" w:cs="Calibri"/>
              <w:sz w:val="22"/>
              <w:szCs w:val="22"/>
              <w:lang w:eastAsia="en-GB"/>
            </w:rPr>
          </w:pPr>
          <w:r>
            <w:rPr/>
            <w:t>5.1.4.3.5</w:t>
          </w:r>
          <w:r>
            <w:rPr>
              <w:rFonts w:cs="Calibri" w:ascii="Calibri" w:hAnsi="Calibri"/>
              <w:sz w:val="22"/>
              <w:szCs w:val="22"/>
              <w:lang w:eastAsia="en-GB"/>
            </w:rPr>
            <w:tab/>
          </w:r>
          <w:r>
            <w:rPr>
              <w:rFonts w:cs="Arial"/>
            </w:rPr>
            <w:t>Participant</w:t>
          </w:r>
          <w:r>
            <w:rPr>
              <w:rFonts w:cs="Arial"/>
              <w:lang w:eastAsia="zh-CN"/>
            </w:rPr>
            <w:t xml:space="preserve"> </w:t>
          </w:r>
          <w:r>
            <w:rPr>
              <w:rFonts w:cs="Arial"/>
            </w:rPr>
            <w:t>Access</w:t>
          </w:r>
          <w:r>
            <w:rPr>
              <w:rFonts w:cs="Arial"/>
              <w:lang w:eastAsia="zh-CN"/>
            </w:rPr>
            <w:t xml:space="preserve"> </w:t>
          </w:r>
          <w:r>
            <w:rPr>
              <w:rFonts w:cs="Arial"/>
            </w:rPr>
            <w:t>Priority</w:t>
          </w:r>
          <w:r>
            <w:rPr/>
            <w:tab/>
          </w:r>
          <w:hyperlink w:anchor="__RefHeading___Toc59009451">
            <w:r>
              <w:rPr>
                <w:rStyle w:val="IndexLink"/>
              </w:rPr>
              <w:t>93</w:t>
            </w:r>
          </w:hyperlink>
        </w:p>
        <w:p>
          <w:pPr>
            <w:pStyle w:val="Contents5"/>
            <w:rPr>
              <w:rFonts w:ascii="Calibri" w:hAnsi="Calibri" w:cs="Calibri"/>
              <w:sz w:val="22"/>
              <w:szCs w:val="22"/>
              <w:lang w:eastAsia="en-GB"/>
            </w:rPr>
          </w:pPr>
          <w:r>
            <w:rPr/>
            <w:t>5.1.4.3.6</w:t>
          </w:r>
          <w:r>
            <w:rPr>
              <w:rFonts w:cs="Calibri" w:ascii="Calibri" w:hAnsi="Calibri"/>
              <w:sz w:val="22"/>
              <w:szCs w:val="22"/>
              <w:lang w:eastAsia="en-GB"/>
            </w:rPr>
            <w:tab/>
          </w:r>
          <w:r>
            <w:rPr/>
            <w:t>Participants involved</w:t>
            <w:tab/>
          </w:r>
          <w:hyperlink w:anchor="__RefHeading___Toc59009452">
            <w:r>
              <w:rPr>
                <w:rStyle w:val="IndexLink"/>
              </w:rPr>
              <w:t>93</w:t>
            </w:r>
          </w:hyperlink>
        </w:p>
        <w:p>
          <w:pPr>
            <w:pStyle w:val="Contents5"/>
            <w:rPr>
              <w:rFonts w:ascii="Calibri" w:hAnsi="Calibri" w:cs="Calibri"/>
              <w:sz w:val="22"/>
              <w:szCs w:val="22"/>
              <w:lang w:eastAsia="en-GB"/>
            </w:rPr>
          </w:pPr>
          <w:r>
            <w:rPr/>
            <w:t>5.1.4.3.7</w:t>
          </w:r>
          <w:r>
            <w:rPr>
              <w:rFonts w:cs="Calibri" w:ascii="Calibri" w:hAnsi="Calibri"/>
              <w:sz w:val="22"/>
              <w:szCs w:val="22"/>
              <w:lang w:eastAsia="en-GB"/>
            </w:rPr>
            <w:tab/>
          </w:r>
          <w:r>
            <w:rPr/>
            <w:t>PoC controlling address</w:t>
            <w:tab/>
          </w:r>
          <w:hyperlink w:anchor="__RefHeading___Toc59009453">
            <w:r>
              <w:rPr>
                <w:rStyle w:val="IndexLink"/>
              </w:rPr>
              <w:t>93</w:t>
            </w:r>
          </w:hyperlink>
        </w:p>
        <w:p>
          <w:pPr>
            <w:pStyle w:val="Contents5"/>
            <w:rPr>
              <w:rFonts w:ascii="Calibri" w:hAnsi="Calibri" w:cs="Calibri"/>
              <w:sz w:val="22"/>
              <w:szCs w:val="22"/>
              <w:lang w:eastAsia="en-GB"/>
            </w:rPr>
          </w:pPr>
          <w:r>
            <w:rPr/>
            <w:t>5.1.4.3.8</w:t>
          </w:r>
          <w:r>
            <w:rPr>
              <w:rFonts w:cs="Calibri" w:ascii="Calibri" w:hAnsi="Calibri"/>
              <w:sz w:val="22"/>
              <w:szCs w:val="22"/>
              <w:lang w:eastAsia="en-GB"/>
            </w:rPr>
            <w:tab/>
          </w:r>
          <w:r>
            <w:rPr>
              <w:lang w:eastAsia="zh-CN"/>
            </w:rPr>
            <w:t>PoC Event Type</w:t>
          </w:r>
          <w:r>
            <w:rPr/>
            <w:tab/>
          </w:r>
          <w:hyperlink w:anchor="__RefHeading___Toc59009454">
            <w:r>
              <w:rPr>
                <w:rStyle w:val="IndexLink"/>
              </w:rPr>
              <w:t>93</w:t>
            </w:r>
          </w:hyperlink>
        </w:p>
        <w:p>
          <w:pPr>
            <w:pStyle w:val="Contents5"/>
            <w:rPr>
              <w:rFonts w:ascii="Calibri" w:hAnsi="Calibri" w:cs="Calibri"/>
              <w:sz w:val="22"/>
              <w:szCs w:val="22"/>
              <w:lang w:eastAsia="en-GB"/>
            </w:rPr>
          </w:pPr>
          <w:r>
            <w:rPr/>
            <w:t>5.1.4.3.9</w:t>
          </w:r>
          <w:r>
            <w:rPr>
              <w:rFonts w:cs="Calibri" w:ascii="Calibri" w:hAnsi="Calibri"/>
              <w:sz w:val="22"/>
              <w:szCs w:val="22"/>
              <w:lang w:eastAsia="en-GB"/>
            </w:rPr>
            <w:tab/>
          </w:r>
          <w:r>
            <w:rPr/>
            <w:t>PoC group name</w:t>
            <w:tab/>
          </w:r>
          <w:hyperlink w:anchor="__RefHeading___Toc59009455">
            <w:r>
              <w:rPr>
                <w:rStyle w:val="IndexLink"/>
              </w:rPr>
              <w:t>93</w:t>
            </w:r>
          </w:hyperlink>
        </w:p>
        <w:p>
          <w:pPr>
            <w:pStyle w:val="Contents5"/>
            <w:rPr>
              <w:rFonts w:ascii="Calibri" w:hAnsi="Calibri" w:cs="Calibri"/>
              <w:sz w:val="22"/>
              <w:szCs w:val="22"/>
              <w:lang w:eastAsia="en-GB"/>
            </w:rPr>
          </w:pPr>
          <w:r>
            <w:rPr/>
            <w:t>5.1.4.3.10</w:t>
          </w:r>
          <w:r>
            <w:rPr>
              <w:rFonts w:cs="Calibri" w:ascii="Calibri" w:hAnsi="Calibri"/>
              <w:sz w:val="22"/>
              <w:szCs w:val="22"/>
              <w:lang w:eastAsia="en-GB"/>
            </w:rPr>
            <w:tab/>
          </w:r>
          <w:r>
            <w:rPr/>
            <w:t>PoC session id</w:t>
            <w:tab/>
          </w:r>
          <w:hyperlink w:anchor="__RefHeading___Toc59009456">
            <w:r>
              <w:rPr>
                <w:rStyle w:val="IndexLink"/>
              </w:rPr>
              <w:t>93</w:t>
            </w:r>
          </w:hyperlink>
        </w:p>
        <w:p>
          <w:pPr>
            <w:pStyle w:val="Contents5"/>
            <w:rPr>
              <w:rFonts w:ascii="Calibri" w:hAnsi="Calibri" w:cs="Calibri"/>
              <w:sz w:val="22"/>
              <w:szCs w:val="22"/>
              <w:lang w:eastAsia="en-GB"/>
            </w:rPr>
          </w:pPr>
          <w:r>
            <w:rPr/>
            <w:t>5.1.4.3.</w:t>
          </w:r>
          <w:r>
            <w:rPr>
              <w:lang w:eastAsia="zh-CN"/>
            </w:rPr>
            <w:t>11</w:t>
          </w:r>
          <w:r>
            <w:rPr>
              <w:rFonts w:cs="Calibri" w:ascii="Calibri" w:hAnsi="Calibri"/>
              <w:sz w:val="22"/>
              <w:szCs w:val="22"/>
              <w:lang w:eastAsia="en-GB"/>
            </w:rPr>
            <w:tab/>
          </w:r>
          <w:r>
            <w:rPr>
              <w:lang w:eastAsia="zh-CN"/>
            </w:rPr>
            <w:t>PoC session initiation type</w:t>
          </w:r>
          <w:r>
            <w:rPr/>
            <w:tab/>
          </w:r>
          <w:hyperlink w:anchor="__RefHeading___Toc59009457">
            <w:r>
              <w:rPr>
                <w:rStyle w:val="IndexLink"/>
              </w:rPr>
              <w:t>94</w:t>
            </w:r>
          </w:hyperlink>
        </w:p>
        <w:p>
          <w:pPr>
            <w:pStyle w:val="Contents5"/>
            <w:rPr>
              <w:rFonts w:ascii="Calibri" w:hAnsi="Calibri" w:cs="Calibri"/>
              <w:sz w:val="22"/>
              <w:szCs w:val="22"/>
              <w:lang w:eastAsia="en-GB"/>
            </w:rPr>
          </w:pPr>
          <w:r>
            <w:rPr/>
            <w:t>5.1.4.3.12</w:t>
          </w:r>
          <w:r>
            <w:rPr>
              <w:rFonts w:cs="Calibri" w:ascii="Calibri" w:hAnsi="Calibri"/>
              <w:sz w:val="22"/>
              <w:szCs w:val="22"/>
              <w:lang w:eastAsia="en-GB"/>
            </w:rPr>
            <w:tab/>
          </w:r>
          <w:r>
            <w:rPr/>
            <w:t>PoC session type</w:t>
            <w:tab/>
          </w:r>
          <w:hyperlink w:anchor="__RefHeading___Toc59009458">
            <w:r>
              <w:rPr>
                <w:rStyle w:val="IndexLink"/>
              </w:rPr>
              <w:t>94</w:t>
            </w:r>
          </w:hyperlink>
        </w:p>
        <w:p>
          <w:pPr>
            <w:pStyle w:val="Contents5"/>
            <w:rPr>
              <w:rFonts w:ascii="Calibri" w:hAnsi="Calibri" w:cs="Calibri"/>
              <w:sz w:val="22"/>
              <w:szCs w:val="22"/>
              <w:lang w:eastAsia="en-GB"/>
            </w:rPr>
          </w:pPr>
          <w:r>
            <w:rPr/>
            <w:t>5.1.4.3.13</w:t>
          </w:r>
          <w:r>
            <w:rPr>
              <w:rFonts w:cs="Calibri" w:ascii="Calibri" w:hAnsi="Calibri"/>
              <w:sz w:val="22"/>
              <w:szCs w:val="22"/>
              <w:lang w:eastAsia="en-GB"/>
            </w:rPr>
            <w:tab/>
          </w:r>
          <w:r>
            <w:rPr>
              <w:lang w:eastAsia="zh-CN"/>
            </w:rPr>
            <w:t xml:space="preserve">User </w:t>
          </w:r>
          <w:r>
            <w:rPr/>
            <w:t>location info</w:t>
            <w:tab/>
          </w:r>
          <w:hyperlink w:anchor="__RefHeading___Toc59009459">
            <w:r>
              <w:rPr>
                <w:rStyle w:val="IndexLink"/>
              </w:rPr>
              <w:t>94</w:t>
            </w:r>
          </w:hyperlink>
        </w:p>
        <w:p>
          <w:pPr>
            <w:pStyle w:val="Contents5"/>
            <w:rPr>
              <w:rFonts w:ascii="Calibri" w:hAnsi="Calibri" w:cs="Calibri"/>
              <w:sz w:val="22"/>
              <w:szCs w:val="22"/>
              <w:lang w:eastAsia="en-GB"/>
            </w:rPr>
          </w:pPr>
          <w:r>
            <w:rPr/>
            <w:t>5.1.4.3.14</w:t>
          </w:r>
          <w:r>
            <w:rPr>
              <w:rFonts w:cs="Calibri" w:ascii="Calibri" w:hAnsi="Calibri"/>
              <w:sz w:val="22"/>
              <w:szCs w:val="22"/>
              <w:lang w:eastAsia="en-GB"/>
            </w:rPr>
            <w:tab/>
          </w:r>
          <w:r>
            <w:rPr>
              <w:lang w:eastAsia="zh-CN"/>
            </w:rPr>
            <w:t>User Participating Type</w:t>
          </w:r>
          <w:r>
            <w:rPr/>
            <w:tab/>
          </w:r>
          <w:hyperlink w:anchor="__RefHeading___Toc59009460">
            <w:r>
              <w:rPr>
                <w:rStyle w:val="IndexLink"/>
              </w:rPr>
              <w:t>94</w:t>
            </w:r>
          </w:hyperlink>
        </w:p>
        <w:p>
          <w:pPr>
            <w:pStyle w:val="Contents4"/>
            <w:rPr>
              <w:rFonts w:ascii="Calibri" w:hAnsi="Calibri" w:cs="Calibri"/>
              <w:sz w:val="22"/>
              <w:szCs w:val="22"/>
              <w:lang w:eastAsia="en-GB"/>
            </w:rPr>
          </w:pPr>
          <w:r>
            <w:rPr/>
            <w:t>5.1.4.4</w:t>
          </w:r>
          <w:r>
            <w:rPr>
              <w:rFonts w:cs="Calibri" w:ascii="Calibri" w:hAnsi="Calibri"/>
              <w:sz w:val="22"/>
              <w:szCs w:val="22"/>
              <w:lang w:eastAsia="en-GB"/>
            </w:rPr>
            <w:tab/>
          </w:r>
          <w:r>
            <w:rPr/>
            <w:t>MBMS CDR parameters</w:t>
            <w:tab/>
          </w:r>
          <w:hyperlink w:anchor="__RefHeading___Toc59009461">
            <w:r>
              <w:rPr>
                <w:rStyle w:val="IndexLink"/>
              </w:rPr>
              <w:t>94</w:t>
            </w:r>
          </w:hyperlink>
        </w:p>
        <w:p>
          <w:pPr>
            <w:pStyle w:val="Contents5"/>
            <w:rPr>
              <w:rFonts w:ascii="Calibri" w:hAnsi="Calibri" w:cs="Calibri"/>
              <w:sz w:val="22"/>
              <w:szCs w:val="22"/>
              <w:lang w:eastAsia="en-GB"/>
            </w:rPr>
          </w:pPr>
          <w:r>
            <w:rPr/>
            <w:t>5.1.4.4.0</w:t>
          </w:r>
          <w:r>
            <w:rPr>
              <w:rFonts w:cs="Calibri" w:ascii="Calibri" w:hAnsi="Calibri"/>
              <w:sz w:val="22"/>
              <w:szCs w:val="22"/>
              <w:lang w:eastAsia="en-GB"/>
            </w:rPr>
            <w:tab/>
          </w:r>
          <w:r>
            <w:rPr/>
            <w:t>Introduction</w:t>
            <w:tab/>
          </w:r>
          <w:hyperlink w:anchor="__RefHeading___Toc59009462">
            <w:r>
              <w:rPr>
                <w:rStyle w:val="IndexLink"/>
              </w:rPr>
              <w:t>94</w:t>
            </w:r>
          </w:hyperlink>
        </w:p>
        <w:p>
          <w:pPr>
            <w:pStyle w:val="Contents5"/>
            <w:rPr>
              <w:rFonts w:ascii="Calibri" w:hAnsi="Calibri" w:cs="Calibri"/>
              <w:sz w:val="22"/>
              <w:szCs w:val="22"/>
              <w:lang w:eastAsia="en-GB"/>
            </w:rPr>
          </w:pPr>
          <w:r>
            <w:rPr/>
            <w:t>5.1.4.4.</w:t>
          </w:r>
          <w:r>
            <w:rPr>
              <w:lang w:eastAsia="zh-CN"/>
            </w:rPr>
            <w:t>1</w:t>
          </w:r>
          <w:r>
            <w:rPr>
              <w:rFonts w:cs="Calibri" w:ascii="Calibri" w:hAnsi="Calibri"/>
              <w:sz w:val="22"/>
              <w:szCs w:val="22"/>
              <w:lang w:eastAsia="en-GB"/>
            </w:rPr>
            <w:tab/>
          </w:r>
          <w:r>
            <w:rPr/>
            <w:t>CN</w:t>
          </w:r>
          <w:r>
            <w:rPr>
              <w:lang w:eastAsia="zh-CN"/>
            </w:rPr>
            <w:t xml:space="preserve"> </w:t>
          </w:r>
          <w:r>
            <w:rPr/>
            <w:t>IP</w:t>
          </w:r>
          <w:r>
            <w:rPr>
              <w:lang w:eastAsia="zh-CN"/>
            </w:rPr>
            <w:t xml:space="preserve"> </w:t>
          </w:r>
          <w:r>
            <w:rPr/>
            <w:t>Multicast</w:t>
          </w:r>
          <w:r>
            <w:rPr>
              <w:lang w:eastAsia="zh-CN"/>
            </w:rPr>
            <w:t xml:space="preserve"> </w:t>
          </w:r>
          <w:r>
            <w:rPr/>
            <w:t>Distribution</w:t>
            <w:tab/>
          </w:r>
          <w:hyperlink w:anchor="__RefHeading___Toc59009463">
            <w:r>
              <w:rPr>
                <w:rStyle w:val="IndexLink"/>
              </w:rPr>
              <w:t>94</w:t>
            </w:r>
          </w:hyperlink>
        </w:p>
        <w:p>
          <w:pPr>
            <w:pStyle w:val="Contents5"/>
            <w:rPr>
              <w:rFonts w:ascii="Calibri" w:hAnsi="Calibri" w:cs="Calibri"/>
              <w:sz w:val="22"/>
              <w:szCs w:val="22"/>
              <w:lang w:eastAsia="en-GB"/>
            </w:rPr>
          </w:pPr>
          <w:r>
            <w:rPr/>
            <w:t>5.1.4.4.2</w:t>
          </w:r>
          <w:r>
            <w:rPr>
              <w:rFonts w:cs="Calibri" w:ascii="Calibri" w:hAnsi="Calibri"/>
              <w:sz w:val="22"/>
              <w:szCs w:val="22"/>
              <w:lang w:eastAsia="en-GB"/>
            </w:rPr>
            <w:tab/>
          </w:r>
          <w:r>
            <w:rPr/>
            <w:t>MBMS 2G 3G Indicator</w:t>
            <w:tab/>
          </w:r>
          <w:hyperlink w:anchor="__RefHeading___Toc59009464">
            <w:r>
              <w:rPr>
                <w:rStyle w:val="IndexLink"/>
              </w:rPr>
              <w:t>94</w:t>
            </w:r>
          </w:hyperlink>
        </w:p>
        <w:p>
          <w:pPr>
            <w:pStyle w:val="Contents5"/>
            <w:rPr>
              <w:rFonts w:ascii="Calibri" w:hAnsi="Calibri" w:cs="Calibri"/>
              <w:sz w:val="22"/>
              <w:szCs w:val="22"/>
              <w:lang w:eastAsia="en-GB"/>
            </w:rPr>
          </w:pPr>
          <w:r>
            <w:rPr/>
            <w:t>5.1.4.4.2A</w:t>
          </w:r>
          <w:r>
            <w:rPr>
              <w:rFonts w:cs="Calibri" w:ascii="Calibri" w:hAnsi="Calibri"/>
              <w:sz w:val="22"/>
              <w:szCs w:val="22"/>
              <w:lang w:eastAsia="en-GB"/>
            </w:rPr>
            <w:tab/>
          </w:r>
          <w:r>
            <w:rPr/>
            <w:t>MBMS Data Transfer Start</w:t>
            <w:tab/>
          </w:r>
          <w:hyperlink w:anchor="__RefHeading___Toc59009465">
            <w:r>
              <w:rPr>
                <w:rStyle w:val="IndexLink"/>
              </w:rPr>
              <w:t>94</w:t>
            </w:r>
          </w:hyperlink>
        </w:p>
        <w:p>
          <w:pPr>
            <w:pStyle w:val="Contents5"/>
            <w:rPr>
              <w:rFonts w:ascii="Calibri" w:hAnsi="Calibri" w:cs="Calibri"/>
              <w:sz w:val="22"/>
              <w:szCs w:val="22"/>
              <w:lang w:eastAsia="en-GB"/>
            </w:rPr>
          </w:pPr>
          <w:r>
            <w:rPr/>
            <w:t>5.1.4.4.2B</w:t>
          </w:r>
          <w:r>
            <w:rPr>
              <w:rFonts w:cs="Calibri" w:ascii="Calibri" w:hAnsi="Calibri"/>
              <w:sz w:val="22"/>
              <w:szCs w:val="22"/>
              <w:lang w:eastAsia="en-GB"/>
            </w:rPr>
            <w:tab/>
          </w:r>
          <w:r>
            <w:rPr/>
            <w:t>MBMS Data Transfer Stop</w:t>
            <w:tab/>
          </w:r>
          <w:hyperlink w:anchor="__RefHeading___Toc59009466">
            <w:r>
              <w:rPr>
                <w:rStyle w:val="IndexLink"/>
              </w:rPr>
              <w:t>94</w:t>
            </w:r>
          </w:hyperlink>
        </w:p>
        <w:p>
          <w:pPr>
            <w:pStyle w:val="Contents5"/>
            <w:rPr>
              <w:rFonts w:ascii="Calibri" w:hAnsi="Calibri" w:cs="Calibri"/>
              <w:sz w:val="22"/>
              <w:szCs w:val="22"/>
              <w:lang w:eastAsia="en-GB"/>
            </w:rPr>
          </w:pPr>
          <w:r>
            <w:rPr/>
            <w:t>5.1.4.4.</w:t>
          </w:r>
          <w:r>
            <w:rPr>
              <w:lang w:eastAsia="zh-CN"/>
            </w:rPr>
            <w:t>3</w:t>
          </w:r>
          <w:r>
            <w:rPr>
              <w:rFonts w:cs="Calibri" w:ascii="Calibri" w:hAnsi="Calibri"/>
              <w:sz w:val="22"/>
              <w:szCs w:val="22"/>
              <w:lang w:eastAsia="en-GB"/>
            </w:rPr>
            <w:tab/>
          </w:r>
          <w:r>
            <w:rPr/>
            <w:t xml:space="preserve">MBMS </w:t>
          </w:r>
          <w:r>
            <w:rPr>
              <w:lang w:eastAsia="zh-CN"/>
            </w:rPr>
            <w:t>GW</w:t>
          </w:r>
          <w:r>
            <w:rPr/>
            <w:t xml:space="preserve"> </w:t>
          </w:r>
          <w:r>
            <w:rPr>
              <w:lang w:eastAsia="zh-CN"/>
            </w:rPr>
            <w:t>Address</w:t>
          </w:r>
          <w:r>
            <w:rPr/>
            <w:tab/>
          </w:r>
          <w:hyperlink w:anchor="__RefHeading___Toc59009467">
            <w:r>
              <w:rPr>
                <w:rStyle w:val="IndexLink"/>
              </w:rPr>
              <w:t>94</w:t>
            </w:r>
          </w:hyperlink>
        </w:p>
        <w:p>
          <w:pPr>
            <w:pStyle w:val="Contents5"/>
            <w:rPr>
              <w:rFonts w:ascii="Calibri" w:hAnsi="Calibri" w:cs="Calibri"/>
              <w:sz w:val="22"/>
              <w:szCs w:val="22"/>
              <w:lang w:eastAsia="en-GB"/>
            </w:rPr>
          </w:pPr>
          <w:r>
            <w:rPr/>
            <w:t>5.1.4.4.4</w:t>
          </w:r>
          <w:r>
            <w:rPr>
              <w:rFonts w:cs="Calibri" w:ascii="Calibri" w:hAnsi="Calibri"/>
              <w:sz w:val="22"/>
              <w:szCs w:val="22"/>
              <w:lang w:eastAsia="en-GB"/>
            </w:rPr>
            <w:tab/>
          </w:r>
          <w:r>
            <w:rPr/>
            <w:t>MBMS Service Area</w:t>
            <w:tab/>
          </w:r>
          <w:hyperlink w:anchor="__RefHeading___Toc59009468">
            <w:r>
              <w:rPr>
                <w:rStyle w:val="IndexLink"/>
              </w:rPr>
              <w:t>94</w:t>
            </w:r>
          </w:hyperlink>
        </w:p>
        <w:p>
          <w:pPr>
            <w:pStyle w:val="Contents5"/>
            <w:rPr>
              <w:rFonts w:ascii="Calibri" w:hAnsi="Calibri" w:cs="Calibri"/>
              <w:sz w:val="22"/>
              <w:szCs w:val="22"/>
              <w:lang w:eastAsia="en-GB"/>
            </w:rPr>
          </w:pPr>
          <w:r>
            <w:rPr/>
            <w:t>5.1.4.4.5</w:t>
          </w:r>
          <w:r>
            <w:rPr>
              <w:rFonts w:cs="Calibri" w:ascii="Calibri" w:hAnsi="Calibri"/>
              <w:sz w:val="22"/>
              <w:szCs w:val="22"/>
              <w:lang w:eastAsia="en-GB"/>
            </w:rPr>
            <w:tab/>
          </w:r>
          <w:r>
            <w:rPr/>
            <w:t>MBMS Service Type</w:t>
            <w:tab/>
          </w:r>
          <w:hyperlink w:anchor="__RefHeading___Toc59009469">
            <w:r>
              <w:rPr>
                <w:rStyle w:val="IndexLink"/>
              </w:rPr>
              <w:t>94</w:t>
            </w:r>
          </w:hyperlink>
        </w:p>
        <w:p>
          <w:pPr>
            <w:pStyle w:val="Contents5"/>
            <w:rPr>
              <w:rFonts w:ascii="Calibri" w:hAnsi="Calibri" w:cs="Calibri"/>
              <w:sz w:val="22"/>
              <w:szCs w:val="22"/>
              <w:lang w:eastAsia="en-GB"/>
            </w:rPr>
          </w:pPr>
          <w:r>
            <w:rPr/>
            <w:t>5.1.4.4.6</w:t>
          </w:r>
          <w:r>
            <w:rPr>
              <w:rFonts w:cs="Calibri" w:ascii="Calibri" w:hAnsi="Calibri"/>
              <w:sz w:val="22"/>
              <w:szCs w:val="22"/>
              <w:lang w:eastAsia="en-GB"/>
            </w:rPr>
            <w:tab/>
          </w:r>
          <w:r>
            <w:rPr/>
            <w:t>MBMS Session Identity</w:t>
            <w:tab/>
          </w:r>
          <w:hyperlink w:anchor="__RefHeading___Toc59009470">
            <w:r>
              <w:rPr>
                <w:rStyle w:val="IndexLink"/>
              </w:rPr>
              <w:t>95</w:t>
            </w:r>
          </w:hyperlink>
        </w:p>
        <w:p>
          <w:pPr>
            <w:pStyle w:val="Contents5"/>
            <w:rPr>
              <w:rFonts w:ascii="Calibri" w:hAnsi="Calibri" w:cs="Calibri"/>
              <w:sz w:val="22"/>
              <w:szCs w:val="22"/>
              <w:lang w:eastAsia="en-GB"/>
            </w:rPr>
          </w:pPr>
          <w:r>
            <w:rPr/>
            <w:t>5.1.4.4.7</w:t>
          </w:r>
          <w:r>
            <w:rPr>
              <w:rFonts w:cs="Calibri" w:ascii="Calibri" w:hAnsi="Calibri"/>
              <w:sz w:val="22"/>
              <w:szCs w:val="22"/>
              <w:lang w:eastAsia="en-GB"/>
            </w:rPr>
            <w:tab/>
          </w:r>
          <w:r>
            <w:rPr/>
            <w:t>Required MBMS Bearer Capabilities</w:t>
            <w:tab/>
          </w:r>
          <w:hyperlink w:anchor="__RefHeading___Toc59009471">
            <w:r>
              <w:rPr>
                <w:rStyle w:val="IndexLink"/>
              </w:rPr>
              <w:t>95</w:t>
            </w:r>
          </w:hyperlink>
        </w:p>
        <w:p>
          <w:pPr>
            <w:pStyle w:val="Contents5"/>
            <w:rPr>
              <w:rFonts w:ascii="Calibri" w:hAnsi="Calibri" w:cs="Calibri"/>
              <w:sz w:val="22"/>
              <w:szCs w:val="22"/>
              <w:lang w:eastAsia="en-GB"/>
            </w:rPr>
          </w:pPr>
          <w:r>
            <w:rPr/>
            <w:t>5.1.4.4.8</w:t>
          </w:r>
          <w:r>
            <w:rPr>
              <w:rFonts w:cs="Calibri" w:ascii="Calibri" w:hAnsi="Calibri"/>
              <w:sz w:val="22"/>
              <w:szCs w:val="22"/>
              <w:lang w:eastAsia="en-GB"/>
            </w:rPr>
            <w:tab/>
          </w:r>
          <w:r>
            <w:rPr/>
            <w:t>TMGI</w:t>
            <w:tab/>
          </w:r>
          <w:hyperlink w:anchor="__RefHeading___Toc59009472">
            <w:r>
              <w:rPr>
                <w:rStyle w:val="IndexLink"/>
              </w:rPr>
              <w:t>95</w:t>
            </w:r>
          </w:hyperlink>
        </w:p>
        <w:p>
          <w:pPr>
            <w:pStyle w:val="Contents4"/>
            <w:rPr>
              <w:rFonts w:ascii="Calibri" w:hAnsi="Calibri" w:cs="Calibri"/>
              <w:sz w:val="22"/>
              <w:szCs w:val="22"/>
              <w:lang w:eastAsia="en-GB"/>
            </w:rPr>
          </w:pPr>
          <w:r>
            <w:rPr/>
            <w:t>5.1.4.5</w:t>
          </w:r>
          <w:r>
            <w:rPr>
              <w:rFonts w:cs="Calibri" w:ascii="Calibri" w:hAnsi="Calibri"/>
              <w:sz w:val="22"/>
              <w:szCs w:val="22"/>
              <w:lang w:eastAsia="en-GB"/>
            </w:rPr>
            <w:tab/>
          </w:r>
          <w:r>
            <w:rPr/>
            <w:t>MMTel CDR parameters</w:t>
            <w:tab/>
          </w:r>
          <w:hyperlink w:anchor="__RefHeading___Toc59009473">
            <w:r>
              <w:rPr>
                <w:rStyle w:val="IndexLink"/>
              </w:rPr>
              <w:t>95</w:t>
            </w:r>
          </w:hyperlink>
        </w:p>
        <w:p>
          <w:pPr>
            <w:pStyle w:val="Contents5"/>
            <w:rPr>
              <w:rFonts w:ascii="Calibri" w:hAnsi="Calibri" w:cs="Calibri"/>
              <w:sz w:val="22"/>
              <w:szCs w:val="22"/>
              <w:lang w:eastAsia="en-GB"/>
            </w:rPr>
          </w:pPr>
          <w:r>
            <w:rPr/>
            <w:t>5.1.4.5.0</w:t>
          </w:r>
          <w:r>
            <w:rPr>
              <w:rFonts w:cs="Calibri" w:ascii="Calibri" w:hAnsi="Calibri"/>
              <w:sz w:val="22"/>
              <w:szCs w:val="22"/>
              <w:lang w:eastAsia="en-GB"/>
            </w:rPr>
            <w:tab/>
          </w:r>
          <w:r>
            <w:rPr/>
            <w:t>Introduction</w:t>
            <w:tab/>
          </w:r>
          <w:hyperlink w:anchor="__RefHeading___Toc59009474">
            <w:r>
              <w:rPr>
                <w:rStyle w:val="IndexLink"/>
              </w:rPr>
              <w:t>95</w:t>
            </w:r>
          </w:hyperlink>
        </w:p>
        <w:p>
          <w:pPr>
            <w:pStyle w:val="Contents5"/>
            <w:rPr>
              <w:rFonts w:ascii="Calibri" w:hAnsi="Calibri" w:cs="Calibri"/>
              <w:sz w:val="22"/>
              <w:szCs w:val="22"/>
              <w:lang w:eastAsia="en-GB"/>
            </w:rPr>
          </w:pPr>
          <w:r>
            <w:rPr/>
            <w:t>5.1.4.5.1</w:t>
          </w:r>
          <w:r>
            <w:rPr>
              <w:rFonts w:cs="Calibri" w:ascii="Calibri" w:hAnsi="Calibri"/>
              <w:sz w:val="22"/>
              <w:szCs w:val="22"/>
              <w:lang w:eastAsia="en-GB"/>
            </w:rPr>
            <w:tab/>
          </w:r>
          <w:r>
            <w:rPr/>
            <w:t>Associated Party Address</w:t>
            <w:tab/>
          </w:r>
          <w:hyperlink w:anchor="__RefHeading___Toc59009475">
            <w:r>
              <w:rPr>
                <w:rStyle w:val="IndexLink"/>
              </w:rPr>
              <w:t>95</w:t>
            </w:r>
          </w:hyperlink>
        </w:p>
        <w:p>
          <w:pPr>
            <w:pStyle w:val="Contents5"/>
            <w:rPr>
              <w:rFonts w:ascii="Calibri" w:hAnsi="Calibri" w:cs="Calibri"/>
              <w:sz w:val="22"/>
              <w:szCs w:val="22"/>
              <w:lang w:eastAsia="en-GB"/>
            </w:rPr>
          </w:pPr>
          <w:r>
            <w:rPr/>
            <w:t>5.1.4.5.2</w:t>
          </w:r>
          <w:r>
            <w:rPr>
              <w:rFonts w:cs="Calibri" w:ascii="Calibri" w:hAnsi="Calibri"/>
              <w:sz w:val="22"/>
              <w:szCs w:val="22"/>
              <w:lang w:eastAsia="en-GB"/>
            </w:rPr>
            <w:tab/>
          </w:r>
          <w:r>
            <w:rPr/>
            <w:t>List of Supplementary services</w:t>
            <w:tab/>
          </w:r>
          <w:hyperlink w:anchor="__RefHeading___Toc59009476">
            <w:r>
              <w:rPr>
                <w:rStyle w:val="IndexLink"/>
              </w:rPr>
              <w:t>95</w:t>
            </w:r>
          </w:hyperlink>
        </w:p>
        <w:p>
          <w:pPr>
            <w:pStyle w:val="Contents5"/>
            <w:rPr>
              <w:rFonts w:ascii="Calibri" w:hAnsi="Calibri" w:cs="Calibri"/>
              <w:sz w:val="22"/>
              <w:szCs w:val="22"/>
              <w:lang w:eastAsia="en-GB"/>
            </w:rPr>
          </w:pPr>
          <w:r>
            <w:rPr/>
            <w:t xml:space="preserve">5.1.4.5.3 </w:t>
          </w:r>
          <w:r>
            <w:rPr>
              <w:rFonts w:cs="Calibri" w:ascii="Calibri" w:hAnsi="Calibri"/>
              <w:sz w:val="22"/>
              <w:szCs w:val="22"/>
              <w:lang w:eastAsia="en-GB"/>
            </w:rPr>
            <w:tab/>
          </w:r>
          <w:r>
            <w:rPr/>
            <w:t>Number Of Diversions</w:t>
            <w:tab/>
          </w:r>
          <w:hyperlink w:anchor="__RefHeading___Toc59009477">
            <w:r>
              <w:rPr>
                <w:rStyle w:val="IndexLink"/>
              </w:rPr>
              <w:t>96</w:t>
            </w:r>
          </w:hyperlink>
        </w:p>
        <w:p>
          <w:pPr>
            <w:pStyle w:val="Contents5"/>
            <w:rPr>
              <w:rFonts w:ascii="Calibri" w:hAnsi="Calibri" w:cs="Calibri"/>
              <w:sz w:val="22"/>
              <w:szCs w:val="22"/>
              <w:lang w:val="fr-FR" w:eastAsia="en-GB"/>
            </w:rPr>
          </w:pPr>
          <w:r>
            <w:rPr>
              <w:lang w:val="fr-FR"/>
            </w:rPr>
            <w:t>5.1.4.</w:t>
          </w:r>
          <w:r>
            <w:rPr>
              <w:lang w:val="fr-FR" w:eastAsia="zh-CN"/>
            </w:rPr>
            <w:t>5.4</w:t>
          </w:r>
          <w:r>
            <w:rPr>
              <w:lang w:val="fr-FR"/>
            </w:rPr>
            <w:t xml:space="preserve"> </w:t>
          </w:r>
          <w:r>
            <w:rPr>
              <w:rFonts w:cs="Calibri" w:ascii="Calibri" w:hAnsi="Calibri"/>
              <w:sz w:val="22"/>
              <w:szCs w:val="22"/>
              <w:lang w:val="fr-FR" w:eastAsia="en-GB"/>
            </w:rPr>
            <w:tab/>
          </w:r>
          <w:r>
            <w:rPr>
              <w:lang w:val="fr-FR" w:eastAsia="zh-CN"/>
            </w:rPr>
            <w:t>Participant Action Type</w:t>
          </w:r>
          <w:r>
            <w:rPr>
              <w:lang w:val="fr-FR"/>
            </w:rPr>
            <w:tab/>
          </w:r>
          <w:hyperlink w:anchor="__RefHeading___Toc59009478">
            <w:r>
              <w:rPr>
                <w:rStyle w:val="IndexLink"/>
                <w:lang w:val="fr-FR"/>
              </w:rPr>
              <w:t>96</w:t>
            </w:r>
          </w:hyperlink>
        </w:p>
        <w:p>
          <w:pPr>
            <w:pStyle w:val="Contents5"/>
            <w:rPr>
              <w:rFonts w:ascii="Calibri" w:hAnsi="Calibri" w:cs="Calibri"/>
              <w:sz w:val="22"/>
              <w:szCs w:val="22"/>
              <w:lang w:val="fr-FR" w:eastAsia="en-GB"/>
            </w:rPr>
          </w:pPr>
          <w:r>
            <w:rPr>
              <w:lang w:val="fr-FR"/>
            </w:rPr>
            <w:t>5.1.4.5.5</w:t>
          </w:r>
          <w:r>
            <w:rPr>
              <w:rFonts w:cs="Calibri" w:ascii="Calibri" w:hAnsi="Calibri"/>
              <w:sz w:val="22"/>
              <w:szCs w:val="22"/>
              <w:lang w:val="fr-FR" w:eastAsia="en-GB"/>
            </w:rPr>
            <w:tab/>
          </w:r>
          <w:r>
            <w:rPr>
              <w:lang w:val="fr-FR"/>
            </w:rPr>
            <w:t>Service Mode</w:t>
            <w:tab/>
          </w:r>
          <w:hyperlink w:anchor="__RefHeading___Toc59009479">
            <w:r>
              <w:rPr>
                <w:rStyle w:val="IndexLink"/>
                <w:lang w:val="fr-FR"/>
              </w:rPr>
              <w:t>96</w:t>
            </w:r>
          </w:hyperlink>
        </w:p>
        <w:p>
          <w:pPr>
            <w:pStyle w:val="Contents5"/>
            <w:rPr>
              <w:rFonts w:ascii="Calibri" w:hAnsi="Calibri" w:cs="Calibri"/>
              <w:sz w:val="22"/>
              <w:szCs w:val="22"/>
              <w:lang w:eastAsia="en-GB"/>
            </w:rPr>
          </w:pPr>
          <w:r>
            <w:rPr/>
            <w:t>5.1.4.5.6</w:t>
          </w:r>
          <w:r>
            <w:rPr>
              <w:rFonts w:cs="Calibri" w:ascii="Calibri" w:hAnsi="Calibri"/>
              <w:sz w:val="22"/>
              <w:szCs w:val="22"/>
              <w:lang w:eastAsia="en-GB"/>
            </w:rPr>
            <w:tab/>
          </w:r>
          <w:r>
            <w:rPr/>
            <w:t>Service Type</w:t>
            <w:tab/>
          </w:r>
          <w:hyperlink w:anchor="__RefHeading___Toc59009480">
            <w:r>
              <w:rPr>
                <w:rStyle w:val="IndexLink"/>
              </w:rPr>
              <w:t>96</w:t>
            </w:r>
          </w:hyperlink>
        </w:p>
        <w:p>
          <w:pPr>
            <w:pStyle w:val="Contents5"/>
            <w:rPr>
              <w:rFonts w:ascii="Calibri" w:hAnsi="Calibri" w:cs="Calibri"/>
              <w:sz w:val="22"/>
              <w:szCs w:val="22"/>
              <w:lang w:eastAsia="en-GB"/>
            </w:rPr>
          </w:pPr>
          <w:r>
            <w:rPr/>
            <w:t>5.1.4.5.7</w:t>
          </w:r>
          <w:r>
            <w:rPr>
              <w:rFonts w:cs="Calibri" w:ascii="Calibri" w:hAnsi="Calibri"/>
              <w:sz w:val="22"/>
              <w:szCs w:val="22"/>
              <w:lang w:eastAsia="en-GB"/>
            </w:rPr>
            <w:tab/>
          </w:r>
          <w:r>
            <w:rPr/>
            <w:t>Void</w:t>
            <w:tab/>
          </w:r>
          <w:hyperlink w:anchor="__RefHeading___Toc59009481">
            <w:r>
              <w:rPr>
                <w:rStyle w:val="IndexLink"/>
              </w:rPr>
              <w:t>96</w:t>
            </w:r>
          </w:hyperlink>
        </w:p>
        <w:p>
          <w:pPr>
            <w:pStyle w:val="Contents4"/>
            <w:rPr>
              <w:rFonts w:ascii="Calibri" w:hAnsi="Calibri" w:cs="Calibri"/>
              <w:sz w:val="22"/>
              <w:szCs w:val="22"/>
              <w:lang w:eastAsia="en-GB"/>
            </w:rPr>
          </w:pPr>
          <w:r>
            <w:rPr/>
            <w:t>5.1.4.6</w:t>
          </w:r>
          <w:r>
            <w:rPr>
              <w:rFonts w:cs="Calibri" w:ascii="Calibri" w:hAnsi="Calibri"/>
              <w:sz w:val="22"/>
              <w:szCs w:val="22"/>
              <w:lang w:eastAsia="en-GB"/>
            </w:rPr>
            <w:tab/>
          </w:r>
          <w:r>
            <w:rPr/>
            <w:t>SMS CDR parameters</w:t>
            <w:tab/>
          </w:r>
          <w:hyperlink w:anchor="__RefHeading___Toc59009482">
            <w:r>
              <w:rPr>
                <w:rStyle w:val="IndexLink"/>
              </w:rPr>
              <w:t>96</w:t>
            </w:r>
          </w:hyperlink>
        </w:p>
        <w:p>
          <w:pPr>
            <w:pStyle w:val="Contents5"/>
            <w:rPr>
              <w:rFonts w:ascii="Calibri" w:hAnsi="Calibri" w:cs="Calibri"/>
              <w:sz w:val="22"/>
              <w:szCs w:val="22"/>
              <w:lang w:eastAsia="en-GB"/>
            </w:rPr>
          </w:pPr>
          <w:r>
            <w:rPr/>
            <w:t>5.1.4.6.0</w:t>
          </w:r>
          <w:r>
            <w:rPr>
              <w:rFonts w:cs="Calibri" w:ascii="Calibri" w:hAnsi="Calibri"/>
              <w:sz w:val="22"/>
              <w:szCs w:val="22"/>
              <w:lang w:eastAsia="en-GB"/>
            </w:rPr>
            <w:tab/>
          </w:r>
          <w:r>
            <w:rPr/>
            <w:t>Introduction</w:t>
            <w:tab/>
          </w:r>
          <w:hyperlink w:anchor="__RefHeading___Toc59009483">
            <w:r>
              <w:rPr>
                <w:rStyle w:val="IndexLink"/>
              </w:rPr>
              <w:t>96</w:t>
            </w:r>
          </w:hyperlink>
        </w:p>
        <w:p>
          <w:pPr>
            <w:pStyle w:val="Contents5"/>
            <w:rPr>
              <w:rFonts w:ascii="Calibri" w:hAnsi="Calibri" w:cs="Calibri"/>
              <w:sz w:val="22"/>
              <w:szCs w:val="22"/>
              <w:lang w:eastAsia="en-GB"/>
            </w:rPr>
          </w:pPr>
          <w:r>
            <w:rPr/>
            <w:t>5.1.4.6.1</w:t>
          </w:r>
          <w:r>
            <w:rPr>
              <w:rFonts w:cs="Calibri" w:ascii="Calibri" w:hAnsi="Calibri"/>
              <w:sz w:val="22"/>
              <w:szCs w:val="22"/>
              <w:lang w:eastAsia="en-GB"/>
            </w:rPr>
            <w:tab/>
          </w:r>
          <w:r>
            <w:rPr/>
            <w:t>Event Timestamp</w:t>
            <w:tab/>
          </w:r>
          <w:hyperlink w:anchor="__RefHeading___Toc59009484">
            <w:r>
              <w:rPr>
                <w:rStyle w:val="IndexLink"/>
              </w:rPr>
              <w:t>96</w:t>
            </w:r>
          </w:hyperlink>
        </w:p>
        <w:p>
          <w:pPr>
            <w:pStyle w:val="Contents5"/>
            <w:rPr>
              <w:rFonts w:ascii="Calibri" w:hAnsi="Calibri" w:cs="Calibri"/>
              <w:sz w:val="22"/>
              <w:szCs w:val="22"/>
              <w:lang w:eastAsia="en-GB"/>
            </w:rPr>
          </w:pPr>
          <w:r>
            <w:rPr/>
            <w:t>5.1.4.6.0A</w:t>
          </w:r>
          <w:r>
            <w:rPr>
              <w:rFonts w:cs="Calibri" w:ascii="Calibri" w:hAnsi="Calibri"/>
              <w:sz w:val="22"/>
              <w:szCs w:val="22"/>
              <w:lang w:eastAsia="en-GB"/>
            </w:rPr>
            <w:tab/>
          </w:r>
          <w:r>
            <w:rPr/>
            <w:t>Carrier Select Routing</w:t>
            <w:tab/>
          </w:r>
          <w:hyperlink w:anchor="__RefHeading___Toc59009485">
            <w:r>
              <w:rPr>
                <w:rStyle w:val="IndexLink"/>
              </w:rPr>
              <w:t>96</w:t>
            </w:r>
          </w:hyperlink>
        </w:p>
        <w:p>
          <w:pPr>
            <w:pStyle w:val="Contents5"/>
            <w:rPr>
              <w:rFonts w:ascii="Calibri" w:hAnsi="Calibri" w:cs="Calibri"/>
              <w:sz w:val="22"/>
              <w:szCs w:val="22"/>
              <w:lang w:eastAsia="en-GB"/>
            </w:rPr>
          </w:pPr>
          <w:r>
            <w:rPr/>
            <w:t>5.1.4.6.1A</w:t>
          </w:r>
          <w:r>
            <w:rPr>
              <w:rFonts w:cs="Calibri" w:ascii="Calibri" w:hAnsi="Calibri"/>
              <w:sz w:val="22"/>
              <w:szCs w:val="22"/>
              <w:lang w:eastAsia="en-GB"/>
            </w:rPr>
            <w:tab/>
          </w:r>
          <w:r>
            <w:rPr/>
            <w:t>External Identifier</w:t>
            <w:tab/>
          </w:r>
          <w:hyperlink w:anchor="__RefHeading___Toc59009486">
            <w:r>
              <w:rPr>
                <w:rStyle w:val="IndexLink"/>
              </w:rPr>
              <w:t>96</w:t>
            </w:r>
          </w:hyperlink>
        </w:p>
        <w:p>
          <w:pPr>
            <w:pStyle w:val="Contents5"/>
            <w:rPr>
              <w:rFonts w:ascii="Calibri" w:hAnsi="Calibri" w:cs="Calibri"/>
              <w:sz w:val="22"/>
              <w:szCs w:val="22"/>
              <w:lang w:eastAsia="en-GB"/>
            </w:rPr>
          </w:pPr>
          <w:r>
            <w:rPr/>
            <w:t>5.1.4.6.2</w:t>
          </w:r>
          <w:r>
            <w:rPr>
              <w:rFonts w:cs="Calibri" w:ascii="Calibri" w:hAnsi="Calibri"/>
              <w:sz w:val="22"/>
              <w:szCs w:val="22"/>
              <w:lang w:eastAsia="en-GB"/>
            </w:rPr>
            <w:tab/>
          </w:r>
          <w:r>
            <w:rPr/>
            <w:t>Local Record Sequence Number</w:t>
            <w:tab/>
          </w:r>
          <w:hyperlink w:anchor="__RefHeading___Toc59009487">
            <w:r>
              <w:rPr>
                <w:rStyle w:val="IndexLink"/>
              </w:rPr>
              <w:t>96</w:t>
            </w:r>
          </w:hyperlink>
        </w:p>
        <w:p>
          <w:pPr>
            <w:pStyle w:val="Contents5"/>
            <w:rPr>
              <w:rFonts w:ascii="Calibri" w:hAnsi="Calibri" w:cs="Calibri"/>
              <w:sz w:val="22"/>
              <w:szCs w:val="22"/>
              <w:lang w:eastAsia="en-GB"/>
            </w:rPr>
          </w:pPr>
          <w:r>
            <w:rPr/>
            <w:t>5.1.4.6.3</w:t>
          </w:r>
          <w:r>
            <w:rPr>
              <w:rFonts w:cs="Calibri" w:ascii="Calibri" w:hAnsi="Calibri"/>
              <w:sz w:val="22"/>
              <w:szCs w:val="22"/>
              <w:lang w:eastAsia="en-GB"/>
            </w:rPr>
            <w:tab/>
          </w:r>
          <w:r>
            <w:rPr/>
            <w:t>Message Class</w:t>
            <w:tab/>
          </w:r>
          <w:hyperlink w:anchor="__RefHeading___Toc59009488">
            <w:r>
              <w:rPr>
                <w:rStyle w:val="IndexLink"/>
              </w:rPr>
              <w:t>96</w:t>
            </w:r>
          </w:hyperlink>
        </w:p>
        <w:p>
          <w:pPr>
            <w:pStyle w:val="Contents5"/>
            <w:rPr>
              <w:rFonts w:ascii="Calibri" w:hAnsi="Calibri" w:cs="Calibri"/>
              <w:sz w:val="22"/>
              <w:szCs w:val="22"/>
              <w:lang w:eastAsia="en-GB"/>
            </w:rPr>
          </w:pPr>
          <w:r>
            <w:rPr/>
            <w:t>5.1.4.6.4</w:t>
          </w:r>
          <w:r>
            <w:rPr>
              <w:rFonts w:cs="Calibri" w:ascii="Calibri" w:hAnsi="Calibri"/>
              <w:sz w:val="22"/>
              <w:szCs w:val="22"/>
              <w:lang w:eastAsia="en-GB"/>
            </w:rPr>
            <w:tab/>
          </w:r>
          <w:r>
            <w:rPr/>
            <w:t>Message Reference</w:t>
            <w:tab/>
          </w:r>
          <w:hyperlink w:anchor="__RefHeading___Toc59009489">
            <w:r>
              <w:rPr>
                <w:rStyle w:val="IndexLink"/>
              </w:rPr>
              <w:t>97</w:t>
            </w:r>
          </w:hyperlink>
        </w:p>
        <w:p>
          <w:pPr>
            <w:pStyle w:val="Contents5"/>
            <w:rPr>
              <w:rFonts w:ascii="Calibri" w:hAnsi="Calibri" w:cs="Calibri"/>
              <w:sz w:val="22"/>
              <w:szCs w:val="22"/>
              <w:lang w:eastAsia="en-GB"/>
            </w:rPr>
          </w:pPr>
          <w:r>
            <w:rPr/>
            <w:t>5.1.4.6.5</w:t>
          </w:r>
          <w:r>
            <w:rPr>
              <w:rFonts w:cs="Calibri" w:ascii="Calibri" w:hAnsi="Calibri"/>
              <w:sz w:val="22"/>
              <w:szCs w:val="22"/>
              <w:lang w:eastAsia="en-GB"/>
            </w:rPr>
            <w:tab/>
          </w:r>
          <w:r>
            <w:rPr/>
            <w:t>Message Size</w:t>
            <w:tab/>
          </w:r>
          <w:hyperlink w:anchor="__RefHeading___Toc59009490">
            <w:r>
              <w:rPr>
                <w:rStyle w:val="IndexLink"/>
              </w:rPr>
              <w:t>97</w:t>
            </w:r>
          </w:hyperlink>
        </w:p>
        <w:p>
          <w:pPr>
            <w:pStyle w:val="Contents5"/>
            <w:rPr>
              <w:rFonts w:ascii="Calibri" w:hAnsi="Calibri" w:cs="Calibri"/>
              <w:sz w:val="22"/>
              <w:szCs w:val="22"/>
              <w:lang w:eastAsia="en-GB"/>
            </w:rPr>
          </w:pPr>
          <w:r>
            <w:rPr>
              <w:lang w:val="en-US"/>
            </w:rPr>
            <w:t>5.1.4.6.6</w:t>
          </w:r>
          <w:r>
            <w:rPr>
              <w:rFonts w:cs="Calibri" w:ascii="Calibri" w:hAnsi="Calibri"/>
              <w:sz w:val="22"/>
              <w:szCs w:val="22"/>
              <w:lang w:eastAsia="en-GB"/>
            </w:rPr>
            <w:tab/>
          </w:r>
          <w:r>
            <w:rPr/>
            <w:t>MTC IWF Address</w:t>
            <w:tab/>
          </w:r>
          <w:hyperlink w:anchor="__RefHeading___Toc59009491">
            <w:r>
              <w:rPr>
                <w:rStyle w:val="IndexLink"/>
              </w:rPr>
              <w:t>97</w:t>
            </w:r>
          </w:hyperlink>
        </w:p>
        <w:p>
          <w:pPr>
            <w:pStyle w:val="Contents5"/>
            <w:rPr>
              <w:rFonts w:ascii="Calibri" w:hAnsi="Calibri" w:cs="Calibri"/>
              <w:sz w:val="22"/>
              <w:szCs w:val="22"/>
              <w:lang w:eastAsia="en-GB"/>
            </w:rPr>
          </w:pPr>
          <w:r>
            <w:rPr/>
            <w:t>5.1.4.6.6A</w:t>
          </w:r>
          <w:r>
            <w:rPr>
              <w:rFonts w:cs="Calibri" w:ascii="Calibri" w:hAnsi="Calibri"/>
              <w:sz w:val="22"/>
              <w:szCs w:val="22"/>
              <w:lang w:eastAsia="en-GB"/>
            </w:rPr>
            <w:tab/>
          </w:r>
          <w:r>
            <w:rPr/>
            <w:t>Number Portability Routing</w:t>
            <w:tab/>
          </w:r>
          <w:hyperlink w:anchor="__RefHeading___Toc59009492">
            <w:r>
              <w:rPr>
                <w:rStyle w:val="IndexLink"/>
              </w:rPr>
              <w:t>97</w:t>
            </w:r>
          </w:hyperlink>
        </w:p>
        <w:p>
          <w:pPr>
            <w:pStyle w:val="Contents5"/>
            <w:rPr>
              <w:rFonts w:ascii="Calibri" w:hAnsi="Calibri" w:cs="Calibri"/>
              <w:sz w:val="22"/>
              <w:szCs w:val="22"/>
              <w:lang w:eastAsia="en-GB"/>
            </w:rPr>
          </w:pPr>
          <w:r>
            <w:rPr/>
            <w:t>5.1.4.6.7</w:t>
          </w:r>
          <w:r>
            <w:rPr>
              <w:rFonts w:cs="Calibri" w:ascii="Calibri" w:hAnsi="Calibri"/>
              <w:sz w:val="22"/>
              <w:szCs w:val="22"/>
              <w:lang w:eastAsia="en-GB"/>
            </w:rPr>
            <w:tab/>
          </w:r>
          <w:r>
            <w:rPr/>
            <w:t>Originator IMSI</w:t>
            <w:tab/>
          </w:r>
          <w:hyperlink w:anchor="__RefHeading___Toc59009493">
            <w:r>
              <w:rPr>
                <w:rStyle w:val="IndexLink"/>
              </w:rPr>
              <w:t>97</w:t>
            </w:r>
          </w:hyperlink>
        </w:p>
        <w:p>
          <w:pPr>
            <w:pStyle w:val="Contents5"/>
            <w:rPr>
              <w:rFonts w:ascii="Calibri" w:hAnsi="Calibri" w:cs="Calibri"/>
              <w:sz w:val="22"/>
              <w:szCs w:val="22"/>
              <w:lang w:eastAsia="en-GB"/>
            </w:rPr>
          </w:pPr>
          <w:r>
            <w:rPr/>
            <w:t>5.1.4.6.8</w:t>
          </w:r>
          <w:r>
            <w:rPr>
              <w:rFonts w:cs="Calibri" w:ascii="Calibri" w:hAnsi="Calibri"/>
              <w:sz w:val="22"/>
              <w:szCs w:val="22"/>
              <w:lang w:eastAsia="en-GB"/>
            </w:rPr>
            <w:tab/>
          </w:r>
          <w:r>
            <w:rPr/>
            <w:t>Originator Info</w:t>
            <w:tab/>
          </w:r>
          <w:hyperlink w:anchor="__RefHeading___Toc59009494">
            <w:r>
              <w:rPr>
                <w:rStyle w:val="IndexLink"/>
              </w:rPr>
              <w:t>97</w:t>
            </w:r>
          </w:hyperlink>
        </w:p>
        <w:p>
          <w:pPr>
            <w:pStyle w:val="Contents5"/>
            <w:rPr>
              <w:rFonts w:ascii="Calibri" w:hAnsi="Calibri" w:cs="Calibri"/>
              <w:sz w:val="22"/>
              <w:szCs w:val="22"/>
              <w:lang w:eastAsia="en-GB"/>
            </w:rPr>
          </w:pPr>
          <w:r>
            <w:rPr/>
            <w:t>5.1.4.6.9</w:t>
          </w:r>
          <w:r>
            <w:rPr>
              <w:rFonts w:cs="Calibri" w:ascii="Calibri" w:hAnsi="Calibri"/>
              <w:sz w:val="22"/>
              <w:szCs w:val="22"/>
              <w:lang w:eastAsia="en-GB"/>
            </w:rPr>
            <w:tab/>
          </w:r>
          <w:r>
            <w:rPr/>
            <w:t>Originator MSISDN</w:t>
            <w:tab/>
          </w:r>
          <w:hyperlink w:anchor="__RefHeading___Toc59009495">
            <w:r>
              <w:rPr>
                <w:rStyle w:val="IndexLink"/>
              </w:rPr>
              <w:t>97</w:t>
            </w:r>
          </w:hyperlink>
        </w:p>
        <w:p>
          <w:pPr>
            <w:pStyle w:val="Contents5"/>
            <w:rPr>
              <w:rFonts w:ascii="Calibri" w:hAnsi="Calibri" w:cs="Calibri"/>
              <w:sz w:val="22"/>
              <w:szCs w:val="22"/>
              <w:lang w:eastAsia="en-GB"/>
            </w:rPr>
          </w:pPr>
          <w:r>
            <w:rPr/>
            <w:t>5.1.4.6.10</w:t>
          </w:r>
          <w:r>
            <w:rPr>
              <w:rFonts w:cs="Calibri" w:ascii="Calibri" w:hAnsi="Calibri"/>
              <w:sz w:val="22"/>
              <w:szCs w:val="22"/>
              <w:lang w:eastAsia="en-GB"/>
            </w:rPr>
            <w:tab/>
          </w:r>
          <w:r>
            <w:rPr/>
            <w:t>Originator Other Address</w:t>
            <w:tab/>
          </w:r>
          <w:hyperlink w:anchor="__RefHeading___Toc59009496">
            <w:r>
              <w:rPr>
                <w:rStyle w:val="IndexLink"/>
              </w:rPr>
              <w:t>97</w:t>
            </w:r>
          </w:hyperlink>
        </w:p>
        <w:p>
          <w:pPr>
            <w:pStyle w:val="Contents5"/>
            <w:rPr>
              <w:rFonts w:ascii="Calibri" w:hAnsi="Calibri" w:cs="Calibri"/>
              <w:sz w:val="22"/>
              <w:szCs w:val="22"/>
              <w:lang w:eastAsia="en-GB"/>
            </w:rPr>
          </w:pPr>
          <w:r>
            <w:rPr/>
            <w:t>5.1.4.6.11</w:t>
          </w:r>
          <w:r>
            <w:rPr>
              <w:rFonts w:cs="Calibri" w:ascii="Calibri" w:hAnsi="Calibri"/>
              <w:sz w:val="22"/>
              <w:szCs w:val="22"/>
              <w:lang w:eastAsia="en-GB"/>
            </w:rPr>
            <w:tab/>
          </w:r>
          <w:r>
            <w:rPr/>
            <w:t>Originator Received Address</w:t>
            <w:tab/>
          </w:r>
          <w:hyperlink w:anchor="__RefHeading___Toc59009497">
            <w:r>
              <w:rPr>
                <w:rStyle w:val="IndexLink"/>
              </w:rPr>
              <w:t>97</w:t>
            </w:r>
          </w:hyperlink>
        </w:p>
        <w:p>
          <w:pPr>
            <w:pStyle w:val="Contents5"/>
            <w:rPr>
              <w:rFonts w:ascii="Calibri" w:hAnsi="Calibri" w:cs="Calibri"/>
              <w:sz w:val="22"/>
              <w:szCs w:val="22"/>
              <w:lang w:eastAsia="en-GB"/>
            </w:rPr>
          </w:pPr>
          <w:r>
            <w:rPr/>
            <w:t>5.1.4.6.12</w:t>
          </w:r>
          <w:r>
            <w:rPr>
              <w:rFonts w:cs="Calibri" w:ascii="Calibri" w:hAnsi="Calibri"/>
              <w:sz w:val="22"/>
              <w:szCs w:val="22"/>
              <w:lang w:eastAsia="en-GB"/>
            </w:rPr>
            <w:tab/>
          </w:r>
          <w:r>
            <w:rPr/>
            <w:t>Originator SCCP Address</w:t>
            <w:tab/>
          </w:r>
          <w:hyperlink w:anchor="__RefHeading___Toc59009498">
            <w:r>
              <w:rPr>
                <w:rStyle w:val="IndexLink"/>
              </w:rPr>
              <w:t>97</w:t>
            </w:r>
          </w:hyperlink>
        </w:p>
        <w:p>
          <w:pPr>
            <w:pStyle w:val="Contents5"/>
            <w:rPr>
              <w:rFonts w:ascii="Calibri" w:hAnsi="Calibri" w:cs="Calibri"/>
              <w:sz w:val="22"/>
              <w:szCs w:val="22"/>
              <w:lang w:eastAsia="en-GB"/>
            </w:rPr>
          </w:pPr>
          <w:r>
            <w:rPr/>
            <w:t>5.1.4.6.12A</w:t>
          </w:r>
          <w:r>
            <w:rPr>
              <w:rFonts w:cs="Calibri" w:ascii="Calibri" w:hAnsi="Calibri"/>
              <w:sz w:val="22"/>
              <w:szCs w:val="22"/>
              <w:lang w:eastAsia="en-GB"/>
            </w:rPr>
            <w:tab/>
          </w:r>
          <w:r>
            <w:rPr/>
            <w:t>PDP Address</w:t>
            <w:tab/>
          </w:r>
          <w:hyperlink w:anchor="__RefHeading___Toc59009499">
            <w:r>
              <w:rPr>
                <w:rStyle w:val="IndexLink"/>
              </w:rPr>
              <w:t>97</w:t>
            </w:r>
          </w:hyperlink>
        </w:p>
        <w:p>
          <w:pPr>
            <w:pStyle w:val="Contents5"/>
            <w:rPr>
              <w:rFonts w:ascii="Calibri" w:hAnsi="Calibri" w:cs="Calibri"/>
              <w:sz w:val="22"/>
              <w:szCs w:val="22"/>
              <w:lang w:eastAsia="en-GB"/>
            </w:rPr>
          </w:pPr>
          <w:r>
            <w:rPr/>
            <w:t>5.1.4.6.13</w:t>
          </w:r>
          <w:r>
            <w:rPr>
              <w:rFonts w:cs="Calibri" w:ascii="Calibri" w:hAnsi="Calibri"/>
              <w:sz w:val="22"/>
              <w:szCs w:val="22"/>
              <w:lang w:eastAsia="en-GB"/>
            </w:rPr>
            <w:tab/>
          </w:r>
          <w:r>
            <w:rPr/>
            <w:t>RAT Type</w:t>
            <w:tab/>
          </w:r>
          <w:hyperlink w:anchor="__RefHeading___Toc59009500">
            <w:r>
              <w:rPr>
                <w:rStyle w:val="IndexLink"/>
              </w:rPr>
              <w:t>98</w:t>
            </w:r>
          </w:hyperlink>
        </w:p>
        <w:p>
          <w:pPr>
            <w:pStyle w:val="Contents5"/>
            <w:rPr>
              <w:rFonts w:ascii="Calibri" w:hAnsi="Calibri" w:cs="Calibri"/>
              <w:sz w:val="22"/>
              <w:szCs w:val="22"/>
              <w:lang w:eastAsia="en-GB"/>
            </w:rPr>
          </w:pPr>
          <w:r>
            <w:rPr/>
            <w:t>5.1.4.6.14</w:t>
          </w:r>
          <w:r>
            <w:rPr>
              <w:rFonts w:cs="Calibri" w:ascii="Calibri" w:hAnsi="Calibri"/>
              <w:sz w:val="22"/>
              <w:szCs w:val="22"/>
              <w:lang w:eastAsia="en-GB"/>
            </w:rPr>
            <w:tab/>
          </w:r>
          <w:r>
            <w:rPr/>
            <w:t>Recipient IMSI</w:t>
            <w:tab/>
          </w:r>
          <w:hyperlink w:anchor="__RefHeading___Toc59009501">
            <w:r>
              <w:rPr>
                <w:rStyle w:val="IndexLink"/>
              </w:rPr>
              <w:t>98</w:t>
            </w:r>
          </w:hyperlink>
        </w:p>
        <w:p>
          <w:pPr>
            <w:pStyle w:val="Contents5"/>
            <w:rPr>
              <w:rFonts w:ascii="Calibri" w:hAnsi="Calibri" w:cs="Calibri"/>
              <w:sz w:val="22"/>
              <w:szCs w:val="22"/>
              <w:lang w:eastAsia="en-GB"/>
            </w:rPr>
          </w:pPr>
          <w:r>
            <w:rPr/>
            <w:t>5.1.4.6.15</w:t>
          </w:r>
          <w:r>
            <w:rPr>
              <w:rFonts w:cs="Calibri" w:ascii="Calibri" w:hAnsi="Calibri"/>
              <w:sz w:val="22"/>
              <w:szCs w:val="22"/>
              <w:lang w:eastAsia="en-GB"/>
            </w:rPr>
            <w:tab/>
          </w:r>
          <w:r>
            <w:rPr/>
            <w:t>Recipient Info</w:t>
            <w:tab/>
          </w:r>
          <w:hyperlink w:anchor="__RefHeading___Toc59009502">
            <w:r>
              <w:rPr>
                <w:rStyle w:val="IndexLink"/>
              </w:rPr>
              <w:t>98</w:t>
            </w:r>
          </w:hyperlink>
        </w:p>
        <w:p>
          <w:pPr>
            <w:pStyle w:val="Contents5"/>
            <w:rPr>
              <w:rFonts w:ascii="Calibri" w:hAnsi="Calibri" w:cs="Calibri"/>
              <w:sz w:val="22"/>
              <w:szCs w:val="22"/>
              <w:lang w:eastAsia="en-GB"/>
            </w:rPr>
          </w:pPr>
          <w:r>
            <w:rPr/>
            <w:t>5.1.4.6.16</w:t>
          </w:r>
          <w:r>
            <w:rPr>
              <w:rFonts w:cs="Calibri" w:ascii="Calibri" w:hAnsi="Calibri"/>
              <w:sz w:val="22"/>
              <w:szCs w:val="22"/>
              <w:lang w:eastAsia="en-GB"/>
            </w:rPr>
            <w:tab/>
          </w:r>
          <w:r>
            <w:rPr/>
            <w:t>Recipient MSISDN</w:t>
            <w:tab/>
          </w:r>
          <w:hyperlink w:anchor="__RefHeading___Toc59009503">
            <w:r>
              <w:rPr>
                <w:rStyle w:val="IndexLink"/>
              </w:rPr>
              <w:t>98</w:t>
            </w:r>
          </w:hyperlink>
        </w:p>
        <w:p>
          <w:pPr>
            <w:pStyle w:val="Contents5"/>
            <w:rPr>
              <w:rFonts w:ascii="Calibri" w:hAnsi="Calibri" w:cs="Calibri"/>
              <w:sz w:val="22"/>
              <w:szCs w:val="22"/>
              <w:lang w:eastAsia="en-GB"/>
            </w:rPr>
          </w:pPr>
          <w:r>
            <w:rPr/>
            <w:t>5.1.4.6.17</w:t>
          </w:r>
          <w:r>
            <w:rPr>
              <w:rFonts w:cs="Calibri" w:ascii="Calibri" w:hAnsi="Calibri"/>
              <w:sz w:val="22"/>
              <w:szCs w:val="22"/>
              <w:lang w:eastAsia="en-GB"/>
            </w:rPr>
            <w:tab/>
          </w:r>
          <w:r>
            <w:rPr/>
            <w:t>Recipient Other Address</w:t>
            <w:tab/>
          </w:r>
          <w:hyperlink w:anchor="__RefHeading___Toc59009504">
            <w:r>
              <w:rPr>
                <w:rStyle w:val="IndexLink"/>
              </w:rPr>
              <w:t>98</w:t>
            </w:r>
          </w:hyperlink>
        </w:p>
        <w:p>
          <w:pPr>
            <w:pStyle w:val="Contents5"/>
            <w:rPr>
              <w:rFonts w:ascii="Calibri" w:hAnsi="Calibri" w:cs="Calibri"/>
              <w:sz w:val="22"/>
              <w:szCs w:val="22"/>
              <w:lang w:eastAsia="en-GB"/>
            </w:rPr>
          </w:pPr>
          <w:r>
            <w:rPr/>
            <w:t>5.1.4.6.18</w:t>
          </w:r>
          <w:r>
            <w:rPr>
              <w:rFonts w:cs="Calibri" w:ascii="Calibri" w:hAnsi="Calibri"/>
              <w:sz w:val="22"/>
              <w:szCs w:val="22"/>
              <w:lang w:eastAsia="en-GB"/>
            </w:rPr>
            <w:tab/>
          </w:r>
          <w:r>
            <w:rPr/>
            <w:t>Recipient Received Address</w:t>
            <w:tab/>
          </w:r>
          <w:hyperlink w:anchor="__RefHeading___Toc59009505">
            <w:r>
              <w:rPr>
                <w:rStyle w:val="IndexLink"/>
              </w:rPr>
              <w:t>98</w:t>
            </w:r>
          </w:hyperlink>
        </w:p>
        <w:p>
          <w:pPr>
            <w:pStyle w:val="Contents5"/>
            <w:rPr>
              <w:rFonts w:ascii="Calibri" w:hAnsi="Calibri" w:cs="Calibri"/>
              <w:sz w:val="22"/>
              <w:szCs w:val="22"/>
              <w:lang w:eastAsia="en-GB"/>
            </w:rPr>
          </w:pPr>
          <w:r>
            <w:rPr/>
            <w:t>5.1.4.6.19</w:t>
          </w:r>
          <w:r>
            <w:rPr>
              <w:rFonts w:cs="Calibri" w:ascii="Calibri" w:hAnsi="Calibri"/>
              <w:sz w:val="22"/>
              <w:szCs w:val="22"/>
              <w:lang w:eastAsia="en-GB"/>
            </w:rPr>
            <w:tab/>
          </w:r>
          <w:r>
            <w:rPr/>
            <w:t>Recipient SCCP Address</w:t>
            <w:tab/>
          </w:r>
          <w:hyperlink w:anchor="__RefHeading___Toc59009506">
            <w:r>
              <w:rPr>
                <w:rStyle w:val="IndexLink"/>
              </w:rPr>
              <w:t>98</w:t>
            </w:r>
          </w:hyperlink>
        </w:p>
        <w:p>
          <w:pPr>
            <w:pStyle w:val="Contents5"/>
            <w:rPr>
              <w:rFonts w:ascii="Calibri" w:hAnsi="Calibri" w:cs="Calibri"/>
              <w:sz w:val="22"/>
              <w:szCs w:val="22"/>
              <w:lang w:eastAsia="en-GB"/>
            </w:rPr>
          </w:pPr>
          <w:r>
            <w:rPr/>
            <w:t>5.1.4.6.20</w:t>
          </w:r>
          <w:r>
            <w:rPr>
              <w:rFonts w:cs="Calibri" w:ascii="Calibri" w:hAnsi="Calibri"/>
              <w:sz w:val="22"/>
              <w:szCs w:val="22"/>
              <w:lang w:eastAsia="en-GB"/>
            </w:rPr>
            <w:tab/>
          </w:r>
          <w:r>
            <w:rPr/>
            <w:t>Record Type</w:t>
            <w:tab/>
          </w:r>
          <w:hyperlink w:anchor="__RefHeading___Toc59009507">
            <w:r>
              <w:rPr>
                <w:rStyle w:val="IndexLink"/>
              </w:rPr>
              <w:t>98</w:t>
            </w:r>
          </w:hyperlink>
        </w:p>
        <w:p>
          <w:pPr>
            <w:pStyle w:val="Contents5"/>
            <w:rPr>
              <w:rFonts w:ascii="Calibri" w:hAnsi="Calibri" w:cs="Calibri"/>
              <w:sz w:val="22"/>
              <w:szCs w:val="22"/>
              <w:lang w:eastAsia="en-GB"/>
            </w:rPr>
          </w:pPr>
          <w:r>
            <w:rPr/>
            <w:t>5.1.4.6.21</w:t>
          </w:r>
          <w:r>
            <w:rPr>
              <w:rFonts w:cs="Calibri" w:ascii="Calibri" w:hAnsi="Calibri"/>
              <w:sz w:val="22"/>
              <w:szCs w:val="22"/>
              <w:lang w:eastAsia="en-GB"/>
            </w:rPr>
            <w:tab/>
          </w:r>
          <w:r>
            <w:rPr/>
            <w:t>Record Extensions</w:t>
            <w:tab/>
          </w:r>
          <w:hyperlink w:anchor="__RefHeading___Toc59009508">
            <w:r>
              <w:rPr>
                <w:rStyle w:val="IndexLink"/>
              </w:rPr>
              <w:t>98</w:t>
            </w:r>
          </w:hyperlink>
        </w:p>
        <w:p>
          <w:pPr>
            <w:pStyle w:val="Contents5"/>
            <w:rPr>
              <w:rFonts w:ascii="Calibri" w:hAnsi="Calibri" w:cs="Calibri"/>
              <w:sz w:val="22"/>
              <w:szCs w:val="22"/>
              <w:lang w:eastAsia="en-GB"/>
            </w:rPr>
          </w:pPr>
          <w:r>
            <w:rPr/>
            <w:t>5.1.4.6.22</w:t>
          </w:r>
          <w:r>
            <w:rPr>
              <w:rFonts w:cs="Calibri" w:ascii="Calibri" w:hAnsi="Calibri"/>
              <w:sz w:val="22"/>
              <w:szCs w:val="22"/>
              <w:lang w:eastAsia="en-GB"/>
            </w:rPr>
            <w:tab/>
          </w:r>
          <w:r>
            <w:rPr/>
            <w:t>Served IMEI</w:t>
            <w:tab/>
          </w:r>
          <w:hyperlink w:anchor="__RefHeading___Toc59009509">
            <w:r>
              <w:rPr>
                <w:rStyle w:val="IndexLink"/>
              </w:rPr>
              <w:t>98</w:t>
            </w:r>
          </w:hyperlink>
        </w:p>
        <w:p>
          <w:pPr>
            <w:pStyle w:val="Contents5"/>
            <w:rPr>
              <w:rFonts w:ascii="Calibri" w:hAnsi="Calibri" w:cs="Calibri"/>
              <w:sz w:val="22"/>
              <w:szCs w:val="22"/>
              <w:lang w:eastAsia="en-GB"/>
            </w:rPr>
          </w:pPr>
          <w:r>
            <w:rPr/>
            <w:t>5.1.4.6.22A</w:t>
          </w:r>
          <w:r>
            <w:rPr>
              <w:rFonts w:cs="Calibri" w:ascii="Calibri" w:hAnsi="Calibri"/>
              <w:sz w:val="22"/>
              <w:szCs w:val="22"/>
              <w:lang w:eastAsia="en-GB"/>
            </w:rPr>
            <w:tab/>
          </w:r>
          <w:r>
            <w:rPr/>
            <w:t>Session ID</w:t>
            <w:tab/>
          </w:r>
          <w:hyperlink w:anchor="__RefHeading___Toc59009510">
            <w:r>
              <w:rPr>
                <w:rStyle w:val="IndexLink"/>
              </w:rPr>
              <w:t>98</w:t>
            </w:r>
          </w:hyperlink>
        </w:p>
        <w:p>
          <w:pPr>
            <w:pStyle w:val="Contents5"/>
            <w:rPr>
              <w:rFonts w:ascii="Calibri" w:hAnsi="Calibri" w:cs="Calibri"/>
              <w:sz w:val="22"/>
              <w:szCs w:val="22"/>
              <w:lang w:eastAsia="en-GB"/>
            </w:rPr>
          </w:pPr>
          <w:r>
            <w:rPr/>
            <w:t>5.1.4.6.23</w:t>
          </w:r>
          <w:r>
            <w:rPr>
              <w:rFonts w:cs="Calibri" w:ascii="Calibri" w:hAnsi="Calibri"/>
              <w:sz w:val="22"/>
              <w:szCs w:val="22"/>
              <w:lang w:eastAsia="en-GB"/>
            </w:rPr>
            <w:tab/>
          </w:r>
          <w:r>
            <w:rPr/>
            <w:t>SM Data Coding Scheme</w:t>
            <w:tab/>
          </w:r>
          <w:hyperlink w:anchor="__RefHeading___Toc59009511">
            <w:r>
              <w:rPr>
                <w:rStyle w:val="IndexLink"/>
              </w:rPr>
              <w:t>99</w:t>
            </w:r>
          </w:hyperlink>
        </w:p>
        <w:p>
          <w:pPr>
            <w:pStyle w:val="Contents5"/>
            <w:rPr>
              <w:rFonts w:ascii="Calibri" w:hAnsi="Calibri" w:cs="Calibri"/>
              <w:sz w:val="22"/>
              <w:szCs w:val="22"/>
              <w:lang w:eastAsia="en-GB"/>
            </w:rPr>
          </w:pPr>
          <w:r>
            <w:rPr/>
            <w:t>5.1.4.6.24</w:t>
          </w:r>
          <w:r>
            <w:rPr>
              <w:rFonts w:cs="Calibri" w:ascii="Calibri" w:hAnsi="Calibri"/>
              <w:sz w:val="22"/>
              <w:szCs w:val="22"/>
              <w:lang w:eastAsia="en-GB"/>
            </w:rPr>
            <w:tab/>
          </w:r>
          <w:r>
            <w:rPr/>
            <w:t>SM Delivery Report Requested</w:t>
            <w:tab/>
          </w:r>
          <w:hyperlink w:anchor="__RefHeading___Toc59009512">
            <w:r>
              <w:rPr>
                <w:rStyle w:val="IndexLink"/>
              </w:rPr>
              <w:t>99</w:t>
            </w:r>
          </w:hyperlink>
        </w:p>
        <w:p>
          <w:pPr>
            <w:pStyle w:val="Contents5"/>
            <w:rPr>
              <w:rFonts w:ascii="Calibri" w:hAnsi="Calibri" w:cs="Calibri"/>
              <w:sz w:val="22"/>
              <w:szCs w:val="22"/>
              <w:lang w:eastAsia="en-GB"/>
            </w:rPr>
          </w:pPr>
          <w:r>
            <w:rPr/>
            <w:t>5.1.4.6.25</w:t>
          </w:r>
          <w:r>
            <w:rPr>
              <w:rFonts w:cs="Calibri" w:ascii="Calibri" w:hAnsi="Calibri"/>
              <w:sz w:val="22"/>
              <w:szCs w:val="22"/>
              <w:lang w:eastAsia="en-GB"/>
            </w:rPr>
            <w:tab/>
          </w:r>
          <w:r>
            <w:rPr/>
            <w:t>SM Destination Interface</w:t>
            <w:tab/>
          </w:r>
          <w:hyperlink w:anchor="__RefHeading___Toc59009513">
            <w:r>
              <w:rPr>
                <w:rStyle w:val="IndexLink"/>
              </w:rPr>
              <w:t>99</w:t>
            </w:r>
          </w:hyperlink>
        </w:p>
        <w:p>
          <w:pPr>
            <w:pStyle w:val="Contents5"/>
            <w:rPr>
              <w:rFonts w:ascii="Calibri" w:hAnsi="Calibri" w:cs="Calibri"/>
              <w:sz w:val="22"/>
              <w:szCs w:val="22"/>
              <w:lang w:eastAsia="en-GB"/>
            </w:rPr>
          </w:pPr>
          <w:r>
            <w:rPr>
              <w:lang w:val="en-US"/>
            </w:rPr>
            <w:t>5.1.4.6.26</w:t>
          </w:r>
          <w:r>
            <w:rPr>
              <w:rFonts w:cs="Calibri" w:ascii="Calibri" w:hAnsi="Calibri"/>
              <w:sz w:val="22"/>
              <w:szCs w:val="22"/>
              <w:lang w:eastAsia="en-GB"/>
            </w:rPr>
            <w:tab/>
          </w:r>
          <w:r>
            <w:rPr>
              <w:lang w:val="en-US"/>
            </w:rPr>
            <w:t xml:space="preserve">SM </w:t>
          </w:r>
          <w:r>
            <w:rPr/>
            <w:t>Device Trigger Indicator</w:t>
            <w:tab/>
          </w:r>
          <w:hyperlink w:anchor="__RefHeading___Toc59009514">
            <w:r>
              <w:rPr>
                <w:rStyle w:val="IndexLink"/>
              </w:rPr>
              <w:t>99</w:t>
            </w:r>
          </w:hyperlink>
        </w:p>
        <w:p>
          <w:pPr>
            <w:pStyle w:val="Contents5"/>
            <w:rPr>
              <w:rFonts w:ascii="Calibri" w:hAnsi="Calibri" w:cs="Calibri"/>
              <w:sz w:val="22"/>
              <w:szCs w:val="22"/>
              <w:lang w:eastAsia="en-GB"/>
            </w:rPr>
          </w:pPr>
          <w:r>
            <w:rPr>
              <w:lang w:val="en-US"/>
            </w:rPr>
            <w:t>5.1.4.6.27</w:t>
          </w:r>
          <w:r>
            <w:rPr>
              <w:rFonts w:cs="Calibri" w:ascii="Calibri" w:hAnsi="Calibri"/>
              <w:sz w:val="22"/>
              <w:szCs w:val="22"/>
              <w:lang w:eastAsia="en-GB"/>
            </w:rPr>
            <w:tab/>
          </w:r>
          <w:r>
            <w:rPr>
              <w:lang w:val="en-US"/>
            </w:rPr>
            <w:t xml:space="preserve">SM </w:t>
          </w:r>
          <w:r>
            <w:rPr/>
            <w:t>Device Trigger information</w:t>
            <w:tab/>
          </w:r>
          <w:hyperlink w:anchor="__RefHeading___Toc59009515">
            <w:r>
              <w:rPr>
                <w:rStyle w:val="IndexLink"/>
              </w:rPr>
              <w:t>99</w:t>
            </w:r>
          </w:hyperlink>
        </w:p>
        <w:p>
          <w:pPr>
            <w:pStyle w:val="Contents5"/>
            <w:rPr>
              <w:rFonts w:ascii="Calibri" w:hAnsi="Calibri" w:cs="Calibri"/>
              <w:sz w:val="22"/>
              <w:szCs w:val="22"/>
              <w:lang w:eastAsia="en-GB"/>
            </w:rPr>
          </w:pPr>
          <w:r>
            <w:rPr/>
            <w:t>5.1.4.6.28</w:t>
          </w:r>
          <w:r>
            <w:rPr>
              <w:rFonts w:cs="Calibri" w:ascii="Calibri" w:hAnsi="Calibri"/>
              <w:sz w:val="22"/>
              <w:szCs w:val="22"/>
              <w:lang w:eastAsia="en-GB"/>
            </w:rPr>
            <w:tab/>
          </w:r>
          <w:r>
            <w:rPr/>
            <w:t>SM Discharge Time</w:t>
            <w:tab/>
          </w:r>
          <w:hyperlink w:anchor="__RefHeading___Toc59009516">
            <w:r>
              <w:rPr>
                <w:rStyle w:val="IndexLink"/>
              </w:rPr>
              <w:t>99</w:t>
            </w:r>
          </w:hyperlink>
        </w:p>
        <w:p>
          <w:pPr>
            <w:pStyle w:val="Contents5"/>
            <w:rPr>
              <w:rFonts w:ascii="Calibri" w:hAnsi="Calibri" w:cs="Calibri"/>
              <w:sz w:val="22"/>
              <w:szCs w:val="22"/>
              <w:lang w:eastAsia="en-GB"/>
            </w:rPr>
          </w:pPr>
          <w:r>
            <w:rPr>
              <w:lang w:val="en-US"/>
            </w:rPr>
            <w:t>5.1.4.6.29</w:t>
          </w:r>
          <w:r>
            <w:rPr>
              <w:rFonts w:cs="Calibri" w:ascii="Calibri" w:hAnsi="Calibri"/>
              <w:sz w:val="22"/>
              <w:szCs w:val="22"/>
              <w:lang w:eastAsia="en-GB"/>
            </w:rPr>
            <w:tab/>
          </w:r>
          <w:r>
            <w:rPr>
              <w:lang w:val="en-US"/>
            </w:rPr>
            <w:t xml:space="preserve">SM </w:t>
          </w:r>
          <w:r>
            <w:rPr/>
            <w:t>DT Priority Indication</w:t>
            <w:tab/>
          </w:r>
          <w:hyperlink w:anchor="__RefHeading___Toc59009517">
            <w:r>
              <w:rPr>
                <w:rStyle w:val="IndexLink"/>
              </w:rPr>
              <w:t>99</w:t>
            </w:r>
          </w:hyperlink>
        </w:p>
        <w:p>
          <w:pPr>
            <w:pStyle w:val="Contents5"/>
            <w:rPr>
              <w:rFonts w:ascii="Calibri" w:hAnsi="Calibri" w:cs="Calibri"/>
              <w:sz w:val="22"/>
              <w:szCs w:val="22"/>
              <w:lang w:eastAsia="en-GB"/>
            </w:rPr>
          </w:pPr>
          <w:r>
            <w:rPr>
              <w:lang w:val="en-US"/>
            </w:rPr>
            <w:t>5.1.4.6.30</w:t>
          </w:r>
          <w:r>
            <w:rPr>
              <w:rFonts w:cs="Calibri" w:ascii="Calibri" w:hAnsi="Calibri"/>
              <w:sz w:val="22"/>
              <w:szCs w:val="22"/>
              <w:lang w:eastAsia="en-GB"/>
            </w:rPr>
            <w:tab/>
          </w:r>
          <w:r>
            <w:rPr>
              <w:lang w:val="en-US"/>
            </w:rPr>
            <w:t xml:space="preserve">SM </w:t>
          </w:r>
          <w:r>
            <w:rPr/>
            <w:t>DT Reference Number</w:t>
            <w:tab/>
          </w:r>
          <w:hyperlink w:anchor="__RefHeading___Toc59009518">
            <w:r>
              <w:rPr>
                <w:rStyle w:val="IndexLink"/>
              </w:rPr>
              <w:t>99</w:t>
            </w:r>
          </w:hyperlink>
        </w:p>
        <w:p>
          <w:pPr>
            <w:pStyle w:val="Contents5"/>
            <w:rPr>
              <w:rFonts w:ascii="Calibri" w:hAnsi="Calibri" w:cs="Calibri"/>
              <w:sz w:val="22"/>
              <w:szCs w:val="22"/>
              <w:lang w:eastAsia="en-GB"/>
            </w:rPr>
          </w:pPr>
          <w:r>
            <w:rPr>
              <w:lang w:val="en-US"/>
            </w:rPr>
            <w:t>5.1.4.6.31</w:t>
          </w:r>
          <w:r>
            <w:rPr>
              <w:rFonts w:cs="Calibri" w:ascii="Calibri" w:hAnsi="Calibri"/>
              <w:sz w:val="22"/>
              <w:szCs w:val="22"/>
              <w:lang w:eastAsia="en-GB"/>
            </w:rPr>
            <w:tab/>
          </w:r>
          <w:r>
            <w:rPr>
              <w:lang w:val="en-US"/>
            </w:rPr>
            <w:t xml:space="preserve">SM </w:t>
          </w:r>
          <w:r>
            <w:rPr/>
            <w:t>DT Validity Period</w:t>
            <w:tab/>
          </w:r>
          <w:hyperlink w:anchor="__RefHeading___Toc59009519">
            <w:r>
              <w:rPr>
                <w:rStyle w:val="IndexLink"/>
              </w:rPr>
              <w:t>99</w:t>
            </w:r>
          </w:hyperlink>
        </w:p>
        <w:p>
          <w:pPr>
            <w:pStyle w:val="Contents5"/>
            <w:rPr>
              <w:rFonts w:ascii="Calibri" w:hAnsi="Calibri" w:cs="Calibri"/>
              <w:sz w:val="22"/>
              <w:szCs w:val="22"/>
              <w:lang w:eastAsia="en-GB"/>
            </w:rPr>
          </w:pPr>
          <w:r>
            <w:rPr/>
            <w:t>5.1.4.6.32</w:t>
          </w:r>
          <w:r>
            <w:rPr>
              <w:rFonts w:cs="Calibri" w:ascii="Calibri" w:hAnsi="Calibri"/>
              <w:sz w:val="22"/>
              <w:szCs w:val="22"/>
              <w:lang w:eastAsia="en-GB"/>
            </w:rPr>
            <w:tab/>
          </w:r>
          <w:r>
            <w:rPr/>
            <w:t>SM Message Type</w:t>
            <w:tab/>
          </w:r>
          <w:hyperlink w:anchor="__RefHeading___Toc59009520">
            <w:r>
              <w:rPr>
                <w:rStyle w:val="IndexLink"/>
              </w:rPr>
              <w:t>99</w:t>
            </w:r>
          </w:hyperlink>
        </w:p>
        <w:p>
          <w:pPr>
            <w:pStyle w:val="Contents5"/>
            <w:rPr>
              <w:rFonts w:ascii="Calibri" w:hAnsi="Calibri" w:cs="Calibri"/>
              <w:sz w:val="22"/>
              <w:szCs w:val="22"/>
              <w:lang w:eastAsia="en-GB"/>
            </w:rPr>
          </w:pPr>
          <w:r>
            <w:rPr/>
            <w:t>5.1.4.6.33</w:t>
          </w:r>
          <w:r>
            <w:rPr>
              <w:rFonts w:cs="Calibri" w:ascii="Calibri" w:hAnsi="Calibri"/>
              <w:sz w:val="22"/>
              <w:szCs w:val="22"/>
              <w:lang w:eastAsia="en-GB"/>
            </w:rPr>
            <w:tab/>
          </w:r>
          <w:r>
            <w:rPr/>
            <w:t>SM Originator Interface</w:t>
            <w:tab/>
          </w:r>
          <w:hyperlink w:anchor="__RefHeading___Toc59009521">
            <w:r>
              <w:rPr>
                <w:rStyle w:val="IndexLink"/>
              </w:rPr>
              <w:t>99</w:t>
            </w:r>
          </w:hyperlink>
        </w:p>
        <w:p>
          <w:pPr>
            <w:pStyle w:val="Contents5"/>
            <w:rPr>
              <w:rFonts w:ascii="Calibri" w:hAnsi="Calibri" w:cs="Calibri"/>
              <w:sz w:val="22"/>
              <w:szCs w:val="22"/>
              <w:lang w:eastAsia="en-GB"/>
            </w:rPr>
          </w:pPr>
          <w:r>
            <w:rPr>
              <w:lang w:val="it-IT"/>
            </w:rPr>
            <w:t>5.1.4.6.34</w:t>
          </w:r>
          <w:r>
            <w:rPr>
              <w:rFonts w:cs="Calibri" w:ascii="Calibri" w:hAnsi="Calibri"/>
              <w:sz w:val="22"/>
              <w:szCs w:val="22"/>
              <w:lang w:eastAsia="en-GB"/>
            </w:rPr>
            <w:tab/>
          </w:r>
          <w:r>
            <w:rPr>
              <w:rFonts w:eastAsia="MS Mincho;ＭＳ 明朝"/>
              <w:lang w:val="it-IT"/>
            </w:rPr>
            <w:t>SM Originator Protocol Id</w:t>
          </w:r>
          <w:r>
            <w:rPr/>
            <w:tab/>
          </w:r>
          <w:hyperlink w:anchor="__RefHeading___Toc59009522">
            <w:r>
              <w:rPr>
                <w:rStyle w:val="IndexLink"/>
              </w:rPr>
              <w:t>100</w:t>
            </w:r>
          </w:hyperlink>
        </w:p>
        <w:p>
          <w:pPr>
            <w:pStyle w:val="Contents5"/>
            <w:rPr>
              <w:rFonts w:ascii="Calibri" w:hAnsi="Calibri" w:cs="Calibri"/>
              <w:sz w:val="22"/>
              <w:szCs w:val="22"/>
              <w:lang w:eastAsia="en-GB"/>
            </w:rPr>
          </w:pPr>
          <w:r>
            <w:rPr/>
            <w:t>5.1.4.6.35</w:t>
          </w:r>
          <w:r>
            <w:rPr>
              <w:rFonts w:cs="Calibri" w:ascii="Calibri" w:hAnsi="Calibri"/>
              <w:sz w:val="22"/>
              <w:szCs w:val="22"/>
              <w:lang w:eastAsia="en-GB"/>
            </w:rPr>
            <w:tab/>
          </w:r>
          <w:r>
            <w:rPr/>
            <w:t>SM Priority</w:t>
            <w:tab/>
          </w:r>
          <w:hyperlink w:anchor="__RefHeading___Toc59009523">
            <w:r>
              <w:rPr>
                <w:rStyle w:val="IndexLink"/>
              </w:rPr>
              <w:t>100</w:t>
            </w:r>
          </w:hyperlink>
        </w:p>
        <w:p>
          <w:pPr>
            <w:pStyle w:val="Contents5"/>
            <w:rPr>
              <w:rFonts w:ascii="Calibri" w:hAnsi="Calibri" w:cs="Calibri"/>
              <w:sz w:val="22"/>
              <w:szCs w:val="22"/>
              <w:lang w:eastAsia="en-GB"/>
            </w:rPr>
          </w:pPr>
          <w:r>
            <w:rPr/>
            <w:t>5.1.4.6.36</w:t>
          </w:r>
          <w:r>
            <w:rPr>
              <w:rFonts w:cs="Calibri" w:ascii="Calibri" w:hAnsi="Calibri"/>
              <w:sz w:val="22"/>
              <w:szCs w:val="22"/>
              <w:lang w:eastAsia="en-GB"/>
            </w:rPr>
            <w:tab/>
          </w:r>
          <w:r>
            <w:rPr/>
            <w:t>SM Recipient Protocol Id</w:t>
            <w:tab/>
          </w:r>
          <w:hyperlink w:anchor="__RefHeading___Toc59009524">
            <w:r>
              <w:rPr>
                <w:rStyle w:val="IndexLink"/>
              </w:rPr>
              <w:t>100</w:t>
            </w:r>
          </w:hyperlink>
        </w:p>
        <w:p>
          <w:pPr>
            <w:pStyle w:val="Contents5"/>
            <w:rPr>
              <w:rFonts w:ascii="Calibri" w:hAnsi="Calibri" w:cs="Calibri"/>
              <w:sz w:val="22"/>
              <w:szCs w:val="22"/>
              <w:lang w:eastAsia="en-GB"/>
            </w:rPr>
          </w:pPr>
          <w:r>
            <w:rPr/>
            <w:t>5.1.4.6.37</w:t>
          </w:r>
          <w:r>
            <w:rPr>
              <w:rFonts w:cs="Calibri" w:ascii="Calibri" w:hAnsi="Calibri"/>
              <w:sz w:val="22"/>
              <w:szCs w:val="22"/>
              <w:lang w:eastAsia="en-GB"/>
            </w:rPr>
            <w:tab/>
          </w:r>
          <w:r>
            <w:rPr/>
            <w:t>SM Reply Path Requested</w:t>
            <w:tab/>
          </w:r>
          <w:hyperlink w:anchor="__RefHeading___Toc59009525">
            <w:r>
              <w:rPr>
                <w:rStyle w:val="IndexLink"/>
              </w:rPr>
              <w:t>100</w:t>
            </w:r>
          </w:hyperlink>
        </w:p>
        <w:p>
          <w:pPr>
            <w:pStyle w:val="Contents5"/>
            <w:rPr>
              <w:rFonts w:ascii="Calibri" w:hAnsi="Calibri" w:cs="Calibri"/>
              <w:sz w:val="22"/>
              <w:szCs w:val="22"/>
              <w:lang w:eastAsia="en-GB"/>
            </w:rPr>
          </w:pPr>
          <w:r>
            <w:rPr>
              <w:lang w:val="en-US"/>
            </w:rPr>
            <w:t>5.1.4.6.38</w:t>
          </w:r>
          <w:r>
            <w:rPr>
              <w:rFonts w:cs="Calibri" w:ascii="Calibri" w:hAnsi="Calibri"/>
              <w:sz w:val="22"/>
              <w:szCs w:val="22"/>
              <w:lang w:eastAsia="en-GB"/>
            </w:rPr>
            <w:tab/>
          </w:r>
          <w:r>
            <w:rPr>
              <w:lang w:val="en-US"/>
            </w:rPr>
            <w:t>SMS Application Port ID</w:t>
          </w:r>
          <w:r>
            <w:rPr/>
            <w:tab/>
          </w:r>
          <w:hyperlink w:anchor="__RefHeading___Toc59009526">
            <w:r>
              <w:rPr>
                <w:rStyle w:val="IndexLink"/>
              </w:rPr>
              <w:t>100</w:t>
            </w:r>
          </w:hyperlink>
        </w:p>
        <w:p>
          <w:pPr>
            <w:pStyle w:val="Contents5"/>
            <w:rPr>
              <w:rFonts w:ascii="Calibri" w:hAnsi="Calibri" w:cs="Calibri"/>
              <w:sz w:val="22"/>
              <w:szCs w:val="22"/>
              <w:lang w:eastAsia="en-GB"/>
            </w:rPr>
          </w:pPr>
          <w:r>
            <w:rPr/>
            <w:t>5.1.4.6.39</w:t>
          </w:r>
          <w:r>
            <w:rPr>
              <w:rFonts w:cs="Calibri" w:ascii="Calibri" w:hAnsi="Calibri"/>
              <w:sz w:val="22"/>
              <w:szCs w:val="22"/>
              <w:lang w:eastAsia="en-GB"/>
            </w:rPr>
            <w:tab/>
          </w:r>
          <w:r>
            <w:rPr/>
            <w:t xml:space="preserve">SM </w:t>
          </w:r>
          <w:r>
            <w:rPr>
              <w:lang w:val="en-US"/>
            </w:rPr>
            <w:t>Sequence Number</w:t>
          </w:r>
          <w:r>
            <w:rPr/>
            <w:tab/>
          </w:r>
          <w:hyperlink w:anchor="__RefHeading___Toc59009527">
            <w:r>
              <w:rPr>
                <w:rStyle w:val="IndexLink"/>
              </w:rPr>
              <w:t>100</w:t>
            </w:r>
          </w:hyperlink>
        </w:p>
        <w:p>
          <w:pPr>
            <w:pStyle w:val="Contents5"/>
            <w:rPr>
              <w:rFonts w:ascii="Calibri" w:hAnsi="Calibri" w:cs="Calibri"/>
              <w:sz w:val="22"/>
              <w:szCs w:val="22"/>
              <w:lang w:eastAsia="en-GB"/>
            </w:rPr>
          </w:pPr>
          <w:r>
            <w:rPr>
              <w:lang w:val="en-US"/>
            </w:rPr>
            <w:t>5.1.4.6.40</w:t>
          </w:r>
          <w:r>
            <w:rPr>
              <w:rFonts w:cs="Calibri" w:ascii="Calibri" w:hAnsi="Calibri"/>
              <w:sz w:val="22"/>
              <w:szCs w:val="22"/>
              <w:lang w:eastAsia="en-GB"/>
            </w:rPr>
            <w:tab/>
          </w:r>
          <w:r>
            <w:rPr>
              <w:lang w:val="en-US"/>
            </w:rPr>
            <w:t xml:space="preserve">SM </w:t>
          </w:r>
          <w:r>
            <w:rPr/>
            <w:t>Serving Node</w:t>
            <w:tab/>
          </w:r>
          <w:hyperlink w:anchor="__RefHeading___Toc59009528">
            <w:r>
              <w:rPr>
                <w:rStyle w:val="IndexLink"/>
              </w:rPr>
              <w:t>100</w:t>
            </w:r>
          </w:hyperlink>
        </w:p>
        <w:p>
          <w:pPr>
            <w:pStyle w:val="Contents5"/>
            <w:rPr>
              <w:rFonts w:ascii="Calibri" w:hAnsi="Calibri" w:cs="Calibri"/>
              <w:sz w:val="22"/>
              <w:szCs w:val="22"/>
              <w:lang w:eastAsia="en-GB"/>
            </w:rPr>
          </w:pPr>
          <w:r>
            <w:rPr/>
            <w:t>5.1.4.6.41</w:t>
          </w:r>
          <w:r>
            <w:rPr>
              <w:rFonts w:cs="Calibri" w:ascii="Calibri" w:hAnsi="Calibri"/>
              <w:sz w:val="22"/>
              <w:szCs w:val="22"/>
              <w:lang w:eastAsia="en-GB"/>
            </w:rPr>
            <w:tab/>
          </w:r>
          <w:r>
            <w:rPr/>
            <w:t>Void</w:t>
            <w:tab/>
          </w:r>
          <w:hyperlink w:anchor="__RefHeading___Toc59009529">
            <w:r>
              <w:rPr>
                <w:rStyle w:val="IndexLink"/>
              </w:rPr>
              <w:t>100</w:t>
            </w:r>
          </w:hyperlink>
        </w:p>
        <w:p>
          <w:pPr>
            <w:pStyle w:val="Contents5"/>
            <w:rPr>
              <w:rFonts w:ascii="Calibri" w:hAnsi="Calibri" w:cs="Calibri"/>
              <w:sz w:val="22"/>
              <w:szCs w:val="22"/>
              <w:lang w:eastAsia="en-GB"/>
            </w:rPr>
          </w:pPr>
          <w:r>
            <w:rPr>
              <w:lang w:val="en-US"/>
            </w:rPr>
            <w:t>5.1.4.6.42</w:t>
          </w:r>
          <w:r>
            <w:rPr>
              <w:rFonts w:cs="Calibri" w:ascii="Calibri" w:hAnsi="Calibri"/>
              <w:sz w:val="22"/>
              <w:szCs w:val="22"/>
              <w:lang w:eastAsia="en-GB"/>
            </w:rPr>
            <w:tab/>
          </w:r>
          <w:r>
            <w:rPr/>
            <w:t>Void</w:t>
            <w:tab/>
          </w:r>
          <w:hyperlink w:anchor="__RefHeading___Toc59009530">
            <w:r>
              <w:rPr>
                <w:rStyle w:val="IndexLink"/>
              </w:rPr>
              <w:t>100</w:t>
            </w:r>
          </w:hyperlink>
        </w:p>
        <w:p>
          <w:pPr>
            <w:pStyle w:val="Contents5"/>
            <w:rPr>
              <w:rFonts w:ascii="Calibri" w:hAnsi="Calibri" w:cs="Calibri"/>
              <w:sz w:val="22"/>
              <w:szCs w:val="22"/>
              <w:lang w:eastAsia="en-GB"/>
            </w:rPr>
          </w:pPr>
          <w:r>
            <w:rPr/>
            <w:t>5.1.4.6.43</w:t>
          </w:r>
          <w:r>
            <w:rPr>
              <w:rFonts w:cs="Calibri" w:ascii="Calibri" w:hAnsi="Calibri"/>
              <w:sz w:val="22"/>
              <w:szCs w:val="22"/>
              <w:lang w:eastAsia="en-GB"/>
            </w:rPr>
            <w:tab/>
          </w:r>
          <w:r>
            <w:rPr/>
            <w:t>SM Status</w:t>
            <w:tab/>
          </w:r>
          <w:hyperlink w:anchor="__RefHeading___Toc59009531">
            <w:r>
              <w:rPr>
                <w:rStyle w:val="IndexLink"/>
              </w:rPr>
              <w:t>100</w:t>
            </w:r>
          </w:hyperlink>
        </w:p>
        <w:p>
          <w:pPr>
            <w:pStyle w:val="Contents5"/>
            <w:rPr>
              <w:rFonts w:ascii="Calibri" w:hAnsi="Calibri" w:cs="Calibri"/>
              <w:sz w:val="22"/>
              <w:szCs w:val="22"/>
              <w:lang w:eastAsia="en-GB"/>
            </w:rPr>
          </w:pPr>
          <w:r>
            <w:rPr/>
            <w:t>5.1.4.6.44</w:t>
          </w:r>
          <w:r>
            <w:rPr>
              <w:rFonts w:cs="Calibri" w:ascii="Calibri" w:hAnsi="Calibri"/>
              <w:sz w:val="22"/>
              <w:szCs w:val="22"/>
              <w:lang w:eastAsia="en-GB"/>
            </w:rPr>
            <w:tab/>
          </w:r>
          <w:r>
            <w:rPr/>
            <w:t>SM Total Number</w:t>
            <w:tab/>
          </w:r>
          <w:hyperlink w:anchor="__RefHeading___Toc59009532">
            <w:r>
              <w:rPr>
                <w:rStyle w:val="IndexLink"/>
              </w:rPr>
              <w:t>100</w:t>
            </w:r>
          </w:hyperlink>
        </w:p>
        <w:p>
          <w:pPr>
            <w:pStyle w:val="Contents5"/>
            <w:rPr>
              <w:rFonts w:ascii="Calibri" w:hAnsi="Calibri" w:cs="Calibri"/>
              <w:sz w:val="22"/>
              <w:szCs w:val="22"/>
              <w:lang w:eastAsia="en-GB"/>
            </w:rPr>
          </w:pPr>
          <w:r>
            <w:rPr/>
            <w:t>5.1.4.6.45</w:t>
          </w:r>
          <w:r>
            <w:rPr>
              <w:rFonts w:cs="Calibri" w:ascii="Calibri" w:hAnsi="Calibri"/>
              <w:sz w:val="22"/>
              <w:szCs w:val="22"/>
              <w:lang w:eastAsia="en-GB"/>
            </w:rPr>
            <w:tab/>
          </w:r>
          <w:r>
            <w:rPr/>
            <w:t>SM User Data Header</w:t>
            <w:tab/>
          </w:r>
          <w:hyperlink w:anchor="__RefHeading___Toc59009533">
            <w:r>
              <w:rPr>
                <w:rStyle w:val="IndexLink"/>
              </w:rPr>
              <w:t>100</w:t>
            </w:r>
          </w:hyperlink>
        </w:p>
        <w:p>
          <w:pPr>
            <w:pStyle w:val="Contents5"/>
            <w:rPr>
              <w:rFonts w:ascii="Calibri" w:hAnsi="Calibri" w:cs="Calibri"/>
              <w:sz w:val="22"/>
              <w:szCs w:val="22"/>
              <w:lang w:eastAsia="en-GB"/>
            </w:rPr>
          </w:pPr>
          <w:r>
            <w:rPr/>
            <w:t>5.1.4.6.45A</w:t>
          </w:r>
          <w:r>
            <w:rPr>
              <w:rFonts w:cs="Calibri" w:ascii="Calibri" w:hAnsi="Calibri"/>
              <w:sz w:val="22"/>
              <w:szCs w:val="22"/>
              <w:lang w:eastAsia="en-GB"/>
            </w:rPr>
            <w:tab/>
          </w:r>
          <w:r>
            <w:rPr/>
            <w:t>SMS Node Address</w:t>
            <w:tab/>
          </w:r>
          <w:hyperlink w:anchor="__RefHeading___Toc59009534">
            <w:r>
              <w:rPr>
                <w:rStyle w:val="IndexLink"/>
              </w:rPr>
              <w:t>100</w:t>
            </w:r>
          </w:hyperlink>
        </w:p>
        <w:p>
          <w:pPr>
            <w:pStyle w:val="Contents5"/>
            <w:rPr>
              <w:rFonts w:ascii="Calibri" w:hAnsi="Calibri" w:cs="Calibri"/>
              <w:sz w:val="22"/>
              <w:szCs w:val="22"/>
              <w:lang w:eastAsia="en-GB"/>
            </w:rPr>
          </w:pPr>
          <w:r>
            <w:rPr>
              <w:lang w:val="en-US"/>
            </w:rPr>
            <w:t>5.1.4.6.45B</w:t>
          </w:r>
          <w:r>
            <w:rPr>
              <w:rFonts w:cs="Calibri" w:ascii="Calibri" w:hAnsi="Calibri"/>
              <w:sz w:val="22"/>
              <w:szCs w:val="22"/>
              <w:lang w:eastAsia="en-GB"/>
            </w:rPr>
            <w:tab/>
          </w:r>
          <w:r>
            <w:rPr/>
            <w:t>SMS Result</w:t>
            <w:tab/>
          </w:r>
          <w:hyperlink w:anchor="__RefHeading___Toc59009535">
            <w:r>
              <w:rPr>
                <w:rStyle w:val="IndexLink"/>
              </w:rPr>
              <w:t>100</w:t>
            </w:r>
          </w:hyperlink>
        </w:p>
        <w:p>
          <w:pPr>
            <w:pStyle w:val="Contents5"/>
            <w:rPr>
              <w:rFonts w:ascii="Calibri" w:hAnsi="Calibri" w:cs="Calibri"/>
              <w:sz w:val="22"/>
              <w:szCs w:val="22"/>
              <w:lang w:eastAsia="en-GB"/>
            </w:rPr>
          </w:pPr>
          <w:r>
            <w:rPr/>
            <w:t>5.1.4.6.46</w:t>
          </w:r>
          <w:r>
            <w:rPr>
              <w:rFonts w:cs="Calibri" w:ascii="Calibri" w:hAnsi="Calibri"/>
              <w:sz w:val="22"/>
              <w:szCs w:val="22"/>
              <w:lang w:eastAsia="en-GB"/>
            </w:rPr>
            <w:tab/>
          </w:r>
          <w:r>
            <w:rPr/>
            <w:t>Submission Time</w:t>
            <w:tab/>
          </w:r>
          <w:hyperlink w:anchor="__RefHeading___Toc59009536">
            <w:r>
              <w:rPr>
                <w:rStyle w:val="IndexLink"/>
              </w:rPr>
              <w:t>100</w:t>
            </w:r>
          </w:hyperlink>
        </w:p>
        <w:p>
          <w:pPr>
            <w:pStyle w:val="Contents5"/>
            <w:rPr>
              <w:rFonts w:ascii="Calibri" w:hAnsi="Calibri" w:cs="Calibri"/>
              <w:sz w:val="22"/>
              <w:szCs w:val="22"/>
              <w:lang w:val="fr-FR" w:eastAsia="en-GB"/>
            </w:rPr>
          </w:pPr>
          <w:r>
            <w:rPr>
              <w:lang w:val="fr-FR"/>
            </w:rPr>
            <w:t>5.1.4.6.47</w:t>
          </w:r>
          <w:r>
            <w:rPr>
              <w:rFonts w:cs="Calibri" w:ascii="Calibri" w:hAnsi="Calibri"/>
              <w:sz w:val="22"/>
              <w:szCs w:val="22"/>
              <w:lang w:val="fr-FR" w:eastAsia="en-GB"/>
            </w:rPr>
            <w:tab/>
          </w:r>
          <w:r>
            <w:rPr>
              <w:lang w:val="fr-FR"/>
            </w:rPr>
            <w:t>UE Time Zone</w:t>
            <w:tab/>
          </w:r>
          <w:hyperlink w:anchor="__RefHeading___Toc59009537">
            <w:r>
              <w:rPr>
                <w:rStyle w:val="IndexLink"/>
                <w:lang w:val="fr-FR"/>
              </w:rPr>
              <w:t>101</w:t>
            </w:r>
          </w:hyperlink>
        </w:p>
        <w:p>
          <w:pPr>
            <w:pStyle w:val="Contents5"/>
            <w:rPr>
              <w:rFonts w:ascii="Calibri" w:hAnsi="Calibri" w:cs="Calibri"/>
              <w:sz w:val="22"/>
              <w:szCs w:val="22"/>
              <w:lang w:val="fr-FR" w:eastAsia="en-GB"/>
            </w:rPr>
          </w:pPr>
          <w:r>
            <w:rPr>
              <w:lang w:val="fr-FR"/>
            </w:rPr>
            <w:t>5.1.4.6.48</w:t>
          </w:r>
          <w:r>
            <w:rPr>
              <w:rFonts w:cs="Calibri" w:ascii="Calibri" w:hAnsi="Calibri"/>
              <w:sz w:val="22"/>
              <w:szCs w:val="22"/>
              <w:lang w:val="fr-FR" w:eastAsia="en-GB"/>
            </w:rPr>
            <w:tab/>
          </w:r>
          <w:r>
            <w:rPr>
              <w:lang w:val="fr-FR"/>
            </w:rPr>
            <w:t>User Location Info</w:t>
            <w:tab/>
          </w:r>
          <w:hyperlink w:anchor="__RefHeading___Toc59009538">
            <w:r>
              <w:rPr>
                <w:rStyle w:val="IndexLink"/>
                <w:lang w:val="fr-FR"/>
              </w:rPr>
              <w:t>101</w:t>
            </w:r>
          </w:hyperlink>
        </w:p>
        <w:p>
          <w:pPr>
            <w:pStyle w:val="Contents4"/>
            <w:rPr>
              <w:rFonts w:ascii="Calibri" w:hAnsi="Calibri" w:cs="Calibri"/>
              <w:sz w:val="22"/>
              <w:szCs w:val="22"/>
              <w:lang w:eastAsia="en-GB"/>
            </w:rPr>
          </w:pPr>
          <w:r>
            <w:rPr>
              <w:lang w:eastAsia="zh-CN"/>
            </w:rPr>
            <w:t>5.1.4.7</w:t>
          </w:r>
          <w:r>
            <w:rPr>
              <w:rFonts w:cs="Calibri" w:ascii="Calibri" w:hAnsi="Calibri"/>
              <w:sz w:val="22"/>
              <w:szCs w:val="22"/>
              <w:lang w:eastAsia="en-GB"/>
            </w:rPr>
            <w:tab/>
          </w:r>
          <w:r>
            <w:rPr>
              <w:lang w:eastAsia="zh-CN"/>
            </w:rPr>
            <w:t>ProSe</w:t>
          </w:r>
          <w:r>
            <w:rPr/>
            <w:t xml:space="preserve"> CDR parameters</w:t>
            <w:tab/>
          </w:r>
          <w:hyperlink w:anchor="__RefHeading___Toc59009539">
            <w:r>
              <w:rPr>
                <w:rStyle w:val="IndexLink"/>
              </w:rPr>
              <w:t>101</w:t>
            </w:r>
          </w:hyperlink>
        </w:p>
        <w:p>
          <w:pPr>
            <w:pStyle w:val="Contents5"/>
            <w:rPr>
              <w:rFonts w:ascii="Calibri" w:hAnsi="Calibri" w:cs="Calibri"/>
              <w:sz w:val="22"/>
              <w:szCs w:val="22"/>
              <w:lang w:eastAsia="en-GB"/>
            </w:rPr>
          </w:pPr>
          <w:r>
            <w:rPr/>
            <w:t>5.1.4.</w:t>
          </w:r>
          <w:r>
            <w:rPr>
              <w:lang w:eastAsia="zh-CN"/>
            </w:rPr>
            <w:t>7</w:t>
          </w:r>
          <w:r>
            <w:rPr/>
            <w:t>.0</w:t>
          </w:r>
          <w:r>
            <w:rPr>
              <w:rFonts w:cs="Calibri" w:ascii="Calibri" w:hAnsi="Calibri"/>
              <w:sz w:val="22"/>
              <w:szCs w:val="22"/>
              <w:lang w:eastAsia="en-GB"/>
            </w:rPr>
            <w:tab/>
          </w:r>
          <w:r>
            <w:rPr/>
            <w:t>Introduction</w:t>
            <w:tab/>
          </w:r>
          <w:hyperlink w:anchor="__RefHeading___Toc59009540">
            <w:r>
              <w:rPr>
                <w:rStyle w:val="IndexLink"/>
              </w:rPr>
              <w:t>101</w:t>
            </w:r>
          </w:hyperlink>
        </w:p>
        <w:p>
          <w:pPr>
            <w:pStyle w:val="Contents5"/>
            <w:rPr>
              <w:rFonts w:ascii="Calibri" w:hAnsi="Calibri" w:cs="Calibri"/>
              <w:sz w:val="22"/>
              <w:szCs w:val="22"/>
              <w:lang w:eastAsia="en-GB"/>
            </w:rPr>
          </w:pPr>
          <w:r>
            <w:rPr/>
            <w:t>5.1.4.</w:t>
          </w:r>
          <w:r>
            <w:rPr>
              <w:lang w:eastAsia="zh-CN"/>
            </w:rPr>
            <w:t>7</w:t>
          </w:r>
          <w:r>
            <w:rPr/>
            <w:t>.0A</w:t>
          </w:r>
          <w:r>
            <w:rPr>
              <w:rFonts w:cs="Calibri" w:ascii="Calibri" w:hAnsi="Calibri"/>
              <w:sz w:val="22"/>
              <w:szCs w:val="22"/>
              <w:lang w:eastAsia="en-GB"/>
            </w:rPr>
            <w:tab/>
          </w:r>
          <w:r>
            <w:rPr>
              <w:lang w:eastAsia="zh-CN"/>
            </w:rPr>
            <w:t>Announcing PLMN ID</w:t>
          </w:r>
          <w:r>
            <w:rPr/>
            <w:tab/>
          </w:r>
          <w:hyperlink w:anchor="__RefHeading___Toc59009541">
            <w:r>
              <w:rPr>
                <w:rStyle w:val="IndexLink"/>
              </w:rPr>
              <w:t>101</w:t>
            </w:r>
          </w:hyperlink>
        </w:p>
        <w:p>
          <w:pPr>
            <w:pStyle w:val="Contents5"/>
            <w:rPr>
              <w:rFonts w:ascii="Calibri" w:hAnsi="Calibri" w:cs="Calibri"/>
              <w:sz w:val="22"/>
              <w:szCs w:val="22"/>
              <w:lang w:eastAsia="en-GB"/>
            </w:rPr>
          </w:pPr>
          <w:r>
            <w:rPr/>
            <w:t>5.1.4.</w:t>
          </w:r>
          <w:r>
            <w:rPr>
              <w:lang w:eastAsia="zh-CN"/>
            </w:rPr>
            <w:t>7</w:t>
          </w:r>
          <w:r>
            <w:rPr/>
            <w:t>.</w:t>
          </w:r>
          <w:r>
            <w:rPr>
              <w:lang w:eastAsia="zh-CN"/>
            </w:rPr>
            <w:t>1</w:t>
          </w:r>
          <w:r>
            <w:rPr>
              <w:rFonts w:cs="Calibri" w:ascii="Calibri" w:hAnsi="Calibri"/>
              <w:sz w:val="22"/>
              <w:szCs w:val="22"/>
              <w:lang w:eastAsia="en-GB"/>
            </w:rPr>
            <w:tab/>
          </w:r>
          <w:r>
            <w:rPr>
              <w:lang w:eastAsia="zh-CN"/>
            </w:rPr>
            <w:t>Announcing UE HPLMN Identifier</w:t>
          </w:r>
          <w:r>
            <w:rPr/>
            <w:tab/>
          </w:r>
          <w:hyperlink w:anchor="__RefHeading___Toc59009542">
            <w:r>
              <w:rPr>
                <w:rStyle w:val="IndexLink"/>
              </w:rPr>
              <w:t>101</w:t>
            </w:r>
          </w:hyperlink>
        </w:p>
        <w:p>
          <w:pPr>
            <w:pStyle w:val="Contents5"/>
            <w:rPr>
              <w:rFonts w:ascii="Calibri" w:hAnsi="Calibri" w:cs="Calibri"/>
              <w:sz w:val="22"/>
              <w:szCs w:val="22"/>
              <w:lang w:eastAsia="en-GB"/>
            </w:rPr>
          </w:pPr>
          <w:r>
            <w:rPr/>
            <w:t>5.1.4.</w:t>
          </w:r>
          <w:r>
            <w:rPr>
              <w:lang w:eastAsia="zh-CN"/>
            </w:rPr>
            <w:t>7</w:t>
          </w:r>
          <w:r>
            <w:rPr/>
            <w:t>.</w:t>
          </w:r>
          <w:r>
            <w:rPr>
              <w:lang w:eastAsia="zh-CN"/>
            </w:rPr>
            <w:t>2</w:t>
          </w:r>
          <w:r>
            <w:rPr>
              <w:rFonts w:cs="Calibri" w:ascii="Calibri" w:hAnsi="Calibri"/>
              <w:sz w:val="22"/>
              <w:szCs w:val="22"/>
              <w:lang w:eastAsia="en-GB"/>
            </w:rPr>
            <w:tab/>
          </w:r>
          <w:r>
            <w:rPr>
              <w:lang w:eastAsia="zh-CN"/>
            </w:rPr>
            <w:t>Announcing UE VPLMN Identifier</w:t>
          </w:r>
          <w:r>
            <w:rPr/>
            <w:tab/>
          </w:r>
          <w:hyperlink w:anchor="__RefHeading___Toc59009543">
            <w:r>
              <w:rPr>
                <w:rStyle w:val="IndexLink"/>
              </w:rPr>
              <w:t>101</w:t>
            </w:r>
          </w:hyperlink>
        </w:p>
        <w:p>
          <w:pPr>
            <w:pStyle w:val="Contents5"/>
            <w:rPr>
              <w:rFonts w:ascii="Calibri" w:hAnsi="Calibri" w:cs="Calibri"/>
              <w:sz w:val="22"/>
              <w:szCs w:val="22"/>
              <w:lang w:eastAsia="en-GB"/>
            </w:rPr>
          </w:pPr>
          <w:r>
            <w:rPr/>
            <w:t>5.1.4.</w:t>
          </w:r>
          <w:r>
            <w:rPr>
              <w:lang w:eastAsia="zh-CN"/>
            </w:rPr>
            <w:t>7</w:t>
          </w:r>
          <w:r>
            <w:rPr/>
            <w:t>.</w:t>
          </w:r>
          <w:r>
            <w:rPr>
              <w:lang w:eastAsia="zh-CN"/>
            </w:rPr>
            <w:t>3</w:t>
          </w:r>
          <w:r>
            <w:rPr>
              <w:rFonts w:cs="Calibri" w:ascii="Calibri" w:hAnsi="Calibri"/>
              <w:sz w:val="22"/>
              <w:szCs w:val="22"/>
              <w:lang w:eastAsia="en-GB"/>
            </w:rPr>
            <w:tab/>
          </w:r>
          <w:r>
            <w:rPr/>
            <w:t>Application</w:t>
          </w:r>
          <w:r>
            <w:rPr>
              <w:lang w:eastAsia="zh-CN"/>
            </w:rPr>
            <w:t xml:space="preserve"> </w:t>
          </w:r>
          <w:r>
            <w:rPr/>
            <w:t>ID</w:t>
            <w:tab/>
          </w:r>
          <w:hyperlink w:anchor="__RefHeading___Toc59009544">
            <w:r>
              <w:rPr>
                <w:rStyle w:val="IndexLink"/>
              </w:rPr>
              <w:t>101</w:t>
            </w:r>
          </w:hyperlink>
        </w:p>
        <w:p>
          <w:pPr>
            <w:pStyle w:val="Contents5"/>
            <w:rPr>
              <w:rFonts w:ascii="Calibri" w:hAnsi="Calibri" w:cs="Calibri"/>
              <w:sz w:val="22"/>
              <w:szCs w:val="22"/>
              <w:lang w:eastAsia="en-GB"/>
            </w:rPr>
          </w:pPr>
          <w:r>
            <w:rPr/>
            <w:t>5.1.4.</w:t>
          </w:r>
          <w:r>
            <w:rPr>
              <w:lang w:eastAsia="zh-CN"/>
            </w:rPr>
            <w:t>7</w:t>
          </w:r>
          <w:r>
            <w:rPr/>
            <w:t>.</w:t>
          </w:r>
          <w:r>
            <w:rPr>
              <w:lang w:eastAsia="zh-CN"/>
            </w:rPr>
            <w:t>4</w:t>
          </w:r>
          <w:r>
            <w:rPr>
              <w:rFonts w:cs="Calibri" w:ascii="Calibri" w:hAnsi="Calibri"/>
              <w:sz w:val="22"/>
              <w:szCs w:val="22"/>
              <w:lang w:eastAsia="en-GB"/>
            </w:rPr>
            <w:tab/>
          </w:r>
          <w:r>
            <w:rPr/>
            <w:t>Cause for Record Closing</w:t>
            <w:tab/>
          </w:r>
          <w:hyperlink w:anchor="__RefHeading___Toc59009545">
            <w:r>
              <w:rPr>
                <w:rStyle w:val="IndexLink"/>
              </w:rPr>
              <w:t>101</w:t>
            </w:r>
          </w:hyperlink>
        </w:p>
        <w:p>
          <w:pPr>
            <w:pStyle w:val="Contents5"/>
            <w:rPr>
              <w:rFonts w:ascii="Calibri" w:hAnsi="Calibri" w:cs="Calibri"/>
              <w:sz w:val="22"/>
              <w:szCs w:val="22"/>
              <w:lang w:eastAsia="en-GB"/>
            </w:rPr>
          </w:pPr>
          <w:r>
            <w:rPr/>
            <w:t>5.1.4.</w:t>
          </w:r>
          <w:r>
            <w:rPr>
              <w:lang w:eastAsia="zh-CN"/>
            </w:rPr>
            <w:t>7</w:t>
          </w:r>
          <w:r>
            <w:rPr/>
            <w:t>.</w:t>
          </w:r>
          <w:r>
            <w:rPr>
              <w:lang w:eastAsia="zh-CN"/>
            </w:rPr>
            <w:t>5</w:t>
          </w:r>
          <w:r>
            <w:rPr>
              <w:rFonts w:cs="Calibri" w:ascii="Calibri" w:hAnsi="Calibri"/>
              <w:sz w:val="22"/>
              <w:szCs w:val="22"/>
              <w:lang w:eastAsia="en-GB"/>
            </w:rPr>
            <w:tab/>
          </w:r>
          <w:r>
            <w:rPr>
              <w:lang w:eastAsia="zh-CN"/>
            </w:rPr>
            <w:t>Direct Discovery Model</w:t>
          </w:r>
          <w:r>
            <w:rPr/>
            <w:tab/>
          </w:r>
          <w:hyperlink w:anchor="__RefHeading___Toc59009546">
            <w:r>
              <w:rPr>
                <w:rStyle w:val="IndexLink"/>
              </w:rPr>
              <w:t>101</w:t>
            </w:r>
          </w:hyperlink>
        </w:p>
        <w:p>
          <w:pPr>
            <w:pStyle w:val="Contents5"/>
            <w:rPr>
              <w:rFonts w:ascii="Calibri" w:hAnsi="Calibri" w:cs="Calibri"/>
              <w:sz w:val="22"/>
              <w:szCs w:val="22"/>
              <w:lang w:eastAsia="en-GB"/>
            </w:rPr>
          </w:pPr>
          <w:r>
            <w:rPr/>
            <w:t>5.1.4.7.5A</w:t>
          </w:r>
          <w:r>
            <w:rPr>
              <w:rFonts w:cs="Calibri" w:ascii="Calibri" w:hAnsi="Calibri"/>
              <w:sz w:val="22"/>
              <w:szCs w:val="22"/>
              <w:lang w:eastAsia="en-GB"/>
            </w:rPr>
            <w:tab/>
          </w:r>
          <w:r>
            <w:rPr/>
            <w:t>Discoveree UE HPLMN Identifier</w:t>
            <w:tab/>
          </w:r>
          <w:hyperlink w:anchor="__RefHeading___Toc59009547">
            <w:r>
              <w:rPr>
                <w:rStyle w:val="IndexLink"/>
              </w:rPr>
              <w:t>101</w:t>
            </w:r>
          </w:hyperlink>
        </w:p>
        <w:p>
          <w:pPr>
            <w:pStyle w:val="Contents5"/>
            <w:rPr>
              <w:rFonts w:ascii="Calibri" w:hAnsi="Calibri" w:cs="Calibri"/>
              <w:sz w:val="22"/>
              <w:szCs w:val="22"/>
              <w:lang w:eastAsia="en-GB"/>
            </w:rPr>
          </w:pPr>
          <w:r>
            <w:rPr/>
            <w:t>5.1.4.7.5B</w:t>
          </w:r>
          <w:r>
            <w:rPr>
              <w:rFonts w:cs="Calibri" w:ascii="Calibri" w:hAnsi="Calibri"/>
              <w:sz w:val="22"/>
              <w:szCs w:val="22"/>
              <w:lang w:eastAsia="en-GB"/>
            </w:rPr>
            <w:tab/>
          </w:r>
          <w:r>
            <w:rPr/>
            <w:t>Discoveree UE VPLMN Identifier</w:t>
            <w:tab/>
          </w:r>
          <w:hyperlink w:anchor="__RefHeading___Toc59009548">
            <w:r>
              <w:rPr>
                <w:rStyle w:val="IndexLink"/>
              </w:rPr>
              <w:t>101</w:t>
            </w:r>
          </w:hyperlink>
        </w:p>
        <w:p>
          <w:pPr>
            <w:pStyle w:val="Contents5"/>
            <w:rPr>
              <w:rFonts w:ascii="Calibri" w:hAnsi="Calibri" w:cs="Calibri"/>
              <w:sz w:val="22"/>
              <w:szCs w:val="22"/>
              <w:lang w:eastAsia="en-GB"/>
            </w:rPr>
          </w:pPr>
          <w:r>
            <w:rPr/>
            <w:t>5.1.4.7.5C</w:t>
          </w:r>
          <w:r>
            <w:rPr>
              <w:rFonts w:cs="Calibri" w:ascii="Calibri" w:hAnsi="Calibri"/>
              <w:sz w:val="22"/>
              <w:szCs w:val="22"/>
              <w:lang w:eastAsia="en-GB"/>
            </w:rPr>
            <w:tab/>
          </w:r>
          <w:r>
            <w:rPr/>
            <w:t>Discoverer UE HPLMN Identifier</w:t>
            <w:tab/>
          </w:r>
          <w:hyperlink w:anchor="__RefHeading___Toc59009549">
            <w:r>
              <w:rPr>
                <w:rStyle w:val="IndexLink"/>
              </w:rPr>
              <w:t>101</w:t>
            </w:r>
          </w:hyperlink>
        </w:p>
        <w:p>
          <w:pPr>
            <w:pStyle w:val="Contents5"/>
            <w:rPr>
              <w:rFonts w:ascii="Calibri" w:hAnsi="Calibri" w:cs="Calibri"/>
              <w:sz w:val="22"/>
              <w:szCs w:val="22"/>
              <w:lang w:eastAsia="en-GB"/>
            </w:rPr>
          </w:pPr>
          <w:r>
            <w:rPr/>
            <w:t xml:space="preserve">5.1.4.7.5D </w:t>
          </w:r>
          <w:r>
            <w:rPr>
              <w:rFonts w:cs="Calibri" w:ascii="Calibri" w:hAnsi="Calibri"/>
              <w:sz w:val="22"/>
              <w:szCs w:val="22"/>
              <w:lang w:eastAsia="en-GB"/>
            </w:rPr>
            <w:tab/>
          </w:r>
          <w:r>
            <w:rPr/>
            <w:t>Discoverer UE VPLMN Identifier</w:t>
            <w:tab/>
          </w:r>
          <w:hyperlink w:anchor="__RefHeading___Toc59009550">
            <w:r>
              <w:rPr>
                <w:rStyle w:val="IndexLink"/>
              </w:rPr>
              <w:t>102</w:t>
            </w:r>
          </w:hyperlink>
        </w:p>
        <w:p>
          <w:pPr>
            <w:pStyle w:val="Contents5"/>
            <w:rPr>
              <w:rFonts w:ascii="Calibri" w:hAnsi="Calibri" w:cs="Calibri"/>
              <w:sz w:val="22"/>
              <w:szCs w:val="22"/>
              <w:lang w:eastAsia="en-GB"/>
            </w:rPr>
          </w:pPr>
          <w:r>
            <w:rPr/>
            <w:t>5.1.4.</w:t>
          </w:r>
          <w:r>
            <w:rPr>
              <w:lang w:eastAsia="zh-CN"/>
            </w:rPr>
            <w:t>7</w:t>
          </w:r>
          <w:r>
            <w:rPr/>
            <w:t>.</w:t>
          </w:r>
          <w:r>
            <w:rPr>
              <w:lang w:eastAsia="zh-CN"/>
            </w:rPr>
            <w:t>6</w:t>
          </w:r>
          <w:r>
            <w:rPr>
              <w:rFonts w:cs="Calibri" w:ascii="Calibri" w:hAnsi="Calibri"/>
              <w:sz w:val="22"/>
              <w:szCs w:val="22"/>
              <w:lang w:eastAsia="en-GB"/>
            </w:rPr>
            <w:tab/>
          </w:r>
          <w:r>
            <w:rPr>
              <w:lang w:eastAsia="zh-CN"/>
            </w:rPr>
            <w:t>Layer two Group ID</w:t>
          </w:r>
          <w:r>
            <w:rPr/>
            <w:tab/>
          </w:r>
          <w:hyperlink w:anchor="__RefHeading___Toc59009551">
            <w:r>
              <w:rPr>
                <w:rStyle w:val="IndexLink"/>
              </w:rPr>
              <w:t>102</w:t>
            </w:r>
          </w:hyperlink>
        </w:p>
        <w:p>
          <w:pPr>
            <w:pStyle w:val="Contents5"/>
            <w:rPr>
              <w:rFonts w:ascii="Calibri" w:hAnsi="Calibri" w:cs="Calibri"/>
              <w:sz w:val="22"/>
              <w:szCs w:val="22"/>
              <w:lang w:eastAsia="en-GB"/>
            </w:rPr>
          </w:pPr>
          <w:r>
            <w:rPr/>
            <w:t>5.1.4.7.6A</w:t>
          </w:r>
          <w:r>
            <w:rPr>
              <w:rFonts w:cs="Calibri" w:ascii="Calibri" w:hAnsi="Calibri"/>
              <w:sz w:val="22"/>
              <w:szCs w:val="22"/>
              <w:lang w:eastAsia="en-GB"/>
            </w:rPr>
            <w:tab/>
          </w:r>
          <w:r>
            <w:rPr>
              <w:lang w:eastAsia="zh-CN"/>
            </w:rPr>
            <w:t>List of Application Specific Data</w:t>
          </w:r>
          <w:r>
            <w:rPr/>
            <w:tab/>
          </w:r>
          <w:hyperlink w:anchor="__RefHeading___Toc59009552">
            <w:r>
              <w:rPr>
                <w:rStyle w:val="IndexLink"/>
              </w:rPr>
              <w:t>102</w:t>
            </w:r>
          </w:hyperlink>
        </w:p>
        <w:p>
          <w:pPr>
            <w:pStyle w:val="Contents5"/>
            <w:rPr>
              <w:rFonts w:ascii="Calibri" w:hAnsi="Calibri" w:cs="Calibri"/>
              <w:sz w:val="22"/>
              <w:szCs w:val="22"/>
              <w:lang w:eastAsia="en-GB"/>
            </w:rPr>
          </w:pPr>
          <w:r>
            <w:rPr/>
            <w:t>5.1.4.7.6B</w:t>
          </w:r>
          <w:r>
            <w:rPr>
              <w:rFonts w:cs="Calibri" w:ascii="Calibri" w:hAnsi="Calibri"/>
              <w:sz w:val="22"/>
              <w:szCs w:val="22"/>
              <w:lang w:eastAsia="en-GB"/>
            </w:rPr>
            <w:tab/>
          </w:r>
          <w:r>
            <w:rPr>
              <w:lang w:eastAsia="zh-CN"/>
            </w:rPr>
            <w:t>List of Coverage Info</w:t>
          </w:r>
          <w:r>
            <w:rPr/>
            <w:tab/>
          </w:r>
          <w:hyperlink w:anchor="__RefHeading___Toc59009553">
            <w:r>
              <w:rPr>
                <w:rStyle w:val="IndexLink"/>
              </w:rPr>
              <w:t>102</w:t>
            </w:r>
          </w:hyperlink>
        </w:p>
        <w:p>
          <w:pPr>
            <w:pStyle w:val="Contents5"/>
            <w:rPr>
              <w:rFonts w:ascii="Calibri" w:hAnsi="Calibri" w:cs="Calibri"/>
              <w:sz w:val="22"/>
              <w:szCs w:val="22"/>
              <w:lang w:eastAsia="en-GB"/>
            </w:rPr>
          </w:pPr>
          <w:r>
            <w:rPr/>
            <w:t>5.1.4.7.6C</w:t>
          </w:r>
          <w:r>
            <w:rPr>
              <w:rFonts w:cs="Calibri" w:ascii="Calibri" w:hAnsi="Calibri"/>
              <w:sz w:val="22"/>
              <w:szCs w:val="22"/>
              <w:lang w:eastAsia="en-GB"/>
            </w:rPr>
            <w:tab/>
          </w:r>
          <w:r>
            <w:rPr>
              <w:lang w:eastAsia="zh-CN"/>
            </w:rPr>
            <w:t>List of Radio Parameter Sets</w:t>
          </w:r>
          <w:r>
            <w:rPr/>
            <w:tab/>
          </w:r>
          <w:hyperlink w:anchor="__RefHeading___Toc59009554">
            <w:r>
              <w:rPr>
                <w:rStyle w:val="IndexLink"/>
              </w:rPr>
              <w:t>102</w:t>
            </w:r>
          </w:hyperlink>
        </w:p>
        <w:p>
          <w:pPr>
            <w:pStyle w:val="Contents5"/>
            <w:rPr>
              <w:rFonts w:ascii="Calibri" w:hAnsi="Calibri" w:cs="Calibri"/>
              <w:sz w:val="22"/>
              <w:szCs w:val="22"/>
              <w:lang w:eastAsia="en-GB"/>
            </w:rPr>
          </w:pPr>
          <w:r>
            <w:rPr/>
            <w:t>5.1.4.</w:t>
          </w:r>
          <w:r>
            <w:rPr>
              <w:lang w:eastAsia="zh-CN"/>
            </w:rPr>
            <w:t>7</w:t>
          </w:r>
          <w:r>
            <w:rPr/>
            <w:t>.</w:t>
          </w:r>
          <w:r>
            <w:rPr>
              <w:lang w:eastAsia="zh-CN"/>
            </w:rPr>
            <w:t>7</w:t>
          </w:r>
          <w:r>
            <w:rPr>
              <w:rFonts w:cs="Calibri" w:ascii="Calibri" w:hAnsi="Calibri"/>
              <w:sz w:val="22"/>
              <w:szCs w:val="22"/>
              <w:lang w:eastAsia="en-GB"/>
            </w:rPr>
            <w:tab/>
          </w:r>
          <w:r>
            <w:rPr>
              <w:lang w:eastAsia="zh-CN"/>
            </w:rPr>
            <w:t>List of Reception Data Containers and List of Transmission Data Containers</w:t>
          </w:r>
          <w:r>
            <w:rPr/>
            <w:tab/>
          </w:r>
          <w:hyperlink w:anchor="__RefHeading___Toc59009555">
            <w:r>
              <w:rPr>
                <w:rStyle w:val="IndexLink"/>
              </w:rPr>
              <w:t>102</w:t>
            </w:r>
          </w:hyperlink>
        </w:p>
        <w:p>
          <w:pPr>
            <w:pStyle w:val="Contents5"/>
            <w:rPr>
              <w:rFonts w:ascii="Calibri" w:hAnsi="Calibri" w:cs="Calibri"/>
              <w:sz w:val="22"/>
              <w:szCs w:val="22"/>
              <w:lang w:eastAsia="en-GB"/>
            </w:rPr>
          </w:pPr>
          <w:r>
            <w:rPr/>
            <w:t>5.1.4.7.7A</w:t>
          </w:r>
          <w:r>
            <w:rPr>
              <w:rFonts w:cs="Calibri" w:ascii="Calibri" w:hAnsi="Calibri"/>
              <w:sz w:val="22"/>
              <w:szCs w:val="22"/>
              <w:lang w:eastAsia="en-GB"/>
            </w:rPr>
            <w:tab/>
          </w:r>
          <w:r>
            <w:rPr>
              <w:lang w:eastAsia="zh-CN"/>
            </w:rPr>
            <w:t>List of Transmitters</w:t>
          </w:r>
          <w:r>
            <w:rPr/>
            <w:tab/>
          </w:r>
          <w:hyperlink w:anchor="__RefHeading___Toc59009556">
            <w:r>
              <w:rPr>
                <w:rStyle w:val="IndexLink"/>
              </w:rPr>
              <w:t>103</w:t>
            </w:r>
          </w:hyperlink>
        </w:p>
        <w:p>
          <w:pPr>
            <w:pStyle w:val="Contents5"/>
            <w:rPr>
              <w:rFonts w:ascii="Calibri" w:hAnsi="Calibri" w:cs="Calibri"/>
              <w:sz w:val="22"/>
              <w:szCs w:val="22"/>
              <w:lang w:eastAsia="en-GB"/>
            </w:rPr>
          </w:pPr>
          <w:r>
            <w:rPr/>
            <w:t>5.1.4.</w:t>
          </w:r>
          <w:r>
            <w:rPr>
              <w:lang w:eastAsia="zh-CN"/>
            </w:rPr>
            <w:t>7</w:t>
          </w:r>
          <w:r>
            <w:rPr/>
            <w:t>.</w:t>
          </w:r>
          <w:r>
            <w:rPr>
              <w:lang w:eastAsia="zh-CN"/>
            </w:rPr>
            <w:t>8</w:t>
          </w:r>
          <w:r>
            <w:rPr>
              <w:rFonts w:cs="Calibri" w:ascii="Calibri" w:hAnsi="Calibri"/>
              <w:sz w:val="22"/>
              <w:szCs w:val="22"/>
              <w:lang w:eastAsia="en-GB"/>
            </w:rPr>
            <w:tab/>
          </w:r>
          <w:r>
            <w:rPr/>
            <w:t>Monitored</w:t>
          </w:r>
          <w:r>
            <w:rPr>
              <w:lang w:eastAsia="zh-CN"/>
            </w:rPr>
            <w:t xml:space="preserve"> </w:t>
          </w:r>
          <w:r>
            <w:rPr/>
            <w:t>PLMN</w:t>
          </w:r>
          <w:r>
            <w:rPr>
              <w:lang w:eastAsia="zh-CN"/>
            </w:rPr>
            <w:t xml:space="preserve"> </w:t>
          </w:r>
          <w:r>
            <w:rPr/>
            <w:t>Identifier</w:t>
            <w:tab/>
          </w:r>
          <w:hyperlink w:anchor="__RefHeading___Toc59009557">
            <w:r>
              <w:rPr>
                <w:rStyle w:val="IndexLink"/>
              </w:rPr>
              <w:t>103</w:t>
            </w:r>
          </w:hyperlink>
        </w:p>
        <w:p>
          <w:pPr>
            <w:pStyle w:val="Contents5"/>
            <w:rPr>
              <w:rFonts w:ascii="Calibri" w:hAnsi="Calibri" w:cs="Calibri"/>
              <w:sz w:val="22"/>
              <w:szCs w:val="22"/>
              <w:lang w:eastAsia="en-GB"/>
            </w:rPr>
          </w:pPr>
          <w:r>
            <w:rPr/>
            <w:t>5.1.4.</w:t>
          </w:r>
          <w:r>
            <w:rPr>
              <w:lang w:eastAsia="zh-CN"/>
            </w:rPr>
            <w:t>7</w:t>
          </w:r>
          <w:r>
            <w:rPr/>
            <w:t>.</w:t>
          </w:r>
          <w:r>
            <w:rPr>
              <w:lang w:eastAsia="zh-CN"/>
            </w:rPr>
            <w:t>9</w:t>
          </w:r>
          <w:r>
            <w:rPr>
              <w:rFonts w:cs="Calibri" w:ascii="Calibri" w:hAnsi="Calibri"/>
              <w:sz w:val="22"/>
              <w:szCs w:val="22"/>
              <w:lang w:eastAsia="en-GB"/>
            </w:rPr>
            <w:tab/>
          </w:r>
          <w:r>
            <w:rPr>
              <w:lang w:eastAsia="zh-CN"/>
            </w:rPr>
            <w:t>Monitoring UE PLMN Identifier</w:t>
          </w:r>
          <w:r>
            <w:rPr/>
            <w:tab/>
          </w:r>
          <w:hyperlink w:anchor="__RefHeading___Toc59009558">
            <w:r>
              <w:rPr>
                <w:rStyle w:val="IndexLink"/>
              </w:rPr>
              <w:t>103</w:t>
            </w:r>
          </w:hyperlink>
        </w:p>
        <w:p>
          <w:pPr>
            <w:pStyle w:val="Contents5"/>
            <w:rPr>
              <w:rFonts w:ascii="Calibri" w:hAnsi="Calibri" w:cs="Calibri"/>
              <w:sz w:val="22"/>
              <w:szCs w:val="22"/>
              <w:lang w:eastAsia="en-GB"/>
            </w:rPr>
          </w:pPr>
          <w:r>
            <w:rPr/>
            <w:t>5.1.4.</w:t>
          </w:r>
          <w:r>
            <w:rPr>
              <w:lang w:eastAsia="zh-CN"/>
            </w:rPr>
            <w:t>7</w:t>
          </w:r>
          <w:r>
            <w:rPr/>
            <w:t>.</w:t>
          </w:r>
          <w:r>
            <w:rPr>
              <w:lang w:eastAsia="zh-CN"/>
            </w:rPr>
            <w:t>10</w:t>
          </w:r>
          <w:r>
            <w:rPr>
              <w:rFonts w:cs="Calibri" w:ascii="Calibri" w:hAnsi="Calibri"/>
              <w:sz w:val="22"/>
              <w:szCs w:val="22"/>
              <w:lang w:eastAsia="en-GB"/>
            </w:rPr>
            <w:tab/>
          </w:r>
          <w:r>
            <w:rPr>
              <w:lang w:eastAsia="zh-CN"/>
            </w:rPr>
            <w:t>Monitoring UE Identifier</w:t>
          </w:r>
          <w:r>
            <w:rPr/>
            <w:tab/>
          </w:r>
          <w:hyperlink w:anchor="__RefHeading___Toc59009559">
            <w:r>
              <w:rPr>
                <w:rStyle w:val="IndexLink"/>
              </w:rPr>
              <w:t>103</w:t>
            </w:r>
          </w:hyperlink>
        </w:p>
        <w:p>
          <w:pPr>
            <w:pStyle w:val="Contents5"/>
            <w:rPr>
              <w:rFonts w:ascii="Calibri" w:hAnsi="Calibri" w:cs="Calibri"/>
              <w:sz w:val="22"/>
              <w:szCs w:val="22"/>
              <w:lang w:eastAsia="en-GB"/>
            </w:rPr>
          </w:pPr>
          <w:r>
            <w:rPr/>
            <w:t>5.1.4.</w:t>
          </w:r>
          <w:r>
            <w:rPr>
              <w:lang w:eastAsia="zh-CN"/>
            </w:rPr>
            <w:t>7</w:t>
          </w:r>
          <w:r>
            <w:rPr/>
            <w:t>.</w:t>
          </w:r>
          <w:r>
            <w:rPr>
              <w:lang w:eastAsia="zh-CN"/>
            </w:rPr>
            <w:t>11</w:t>
          </w:r>
          <w:r>
            <w:rPr>
              <w:rFonts w:cs="Calibri" w:ascii="Calibri" w:hAnsi="Calibri"/>
              <w:sz w:val="22"/>
              <w:szCs w:val="22"/>
              <w:lang w:eastAsia="en-GB"/>
            </w:rPr>
            <w:tab/>
          </w:r>
          <w:r>
            <w:rPr>
              <w:lang w:eastAsia="zh-CN"/>
            </w:rPr>
            <w:t>Monitoring UE VPLMN Identifier</w:t>
          </w:r>
          <w:r>
            <w:rPr/>
            <w:tab/>
          </w:r>
          <w:hyperlink w:anchor="__RefHeading___Toc59009560">
            <w:r>
              <w:rPr>
                <w:rStyle w:val="IndexLink"/>
              </w:rPr>
              <w:t>103</w:t>
            </w:r>
          </w:hyperlink>
        </w:p>
        <w:p>
          <w:pPr>
            <w:pStyle w:val="Contents5"/>
            <w:rPr>
              <w:rFonts w:ascii="Calibri" w:hAnsi="Calibri" w:cs="Calibri"/>
              <w:sz w:val="22"/>
              <w:szCs w:val="22"/>
              <w:lang w:eastAsia="en-GB"/>
            </w:rPr>
          </w:pPr>
          <w:r>
            <w:rPr/>
            <w:t>5.1.2.</w:t>
          </w:r>
          <w:r>
            <w:rPr>
              <w:lang w:eastAsia="zh-CN"/>
            </w:rPr>
            <w:t>7</w:t>
          </w:r>
          <w:r>
            <w:rPr/>
            <w:t>.</w:t>
          </w:r>
          <w:r>
            <w:rPr>
              <w:lang w:eastAsia="zh-CN"/>
            </w:rPr>
            <w:t>12</w:t>
          </w:r>
          <w:r>
            <w:rPr>
              <w:rFonts w:cs="Calibri" w:ascii="Calibri" w:hAnsi="Calibri"/>
              <w:sz w:val="22"/>
              <w:szCs w:val="22"/>
              <w:lang w:eastAsia="en-GB"/>
            </w:rPr>
            <w:tab/>
          </w:r>
          <w:r>
            <w:rPr/>
            <w:t>Node ID</w:t>
            <w:tab/>
          </w:r>
          <w:hyperlink w:anchor="__RefHeading___Toc59009561">
            <w:r>
              <w:rPr>
                <w:rStyle w:val="IndexLink"/>
              </w:rPr>
              <w:t>103</w:t>
            </w:r>
          </w:hyperlink>
        </w:p>
        <w:p>
          <w:pPr>
            <w:pStyle w:val="Contents5"/>
            <w:rPr>
              <w:rFonts w:ascii="Calibri" w:hAnsi="Calibri" w:cs="Calibri"/>
              <w:sz w:val="22"/>
              <w:szCs w:val="22"/>
              <w:lang w:eastAsia="en-GB"/>
            </w:rPr>
          </w:pPr>
          <w:r>
            <w:rPr/>
            <w:t>5.1.4.</w:t>
          </w:r>
          <w:r>
            <w:rPr>
              <w:lang w:eastAsia="zh-CN"/>
            </w:rPr>
            <w:t>7</w:t>
          </w:r>
          <w:r>
            <w:rPr/>
            <w:t>.</w:t>
          </w:r>
          <w:r>
            <w:rPr>
              <w:lang w:eastAsia="zh-CN"/>
            </w:rPr>
            <w:t>13</w:t>
          </w:r>
          <w:r>
            <w:rPr>
              <w:rFonts w:cs="Calibri" w:ascii="Calibri" w:hAnsi="Calibri"/>
              <w:sz w:val="22"/>
              <w:szCs w:val="22"/>
              <w:lang w:eastAsia="en-GB"/>
            </w:rPr>
            <w:tab/>
          </w:r>
          <w:r>
            <w:rPr>
              <w:lang w:eastAsia="zh-CN"/>
            </w:rPr>
            <w:t>PC Three Control Protocol Cause</w:t>
          </w:r>
          <w:r>
            <w:rPr/>
            <w:tab/>
          </w:r>
          <w:hyperlink w:anchor="__RefHeading___Toc59009562">
            <w:r>
              <w:rPr>
                <w:rStyle w:val="IndexLink"/>
              </w:rPr>
              <w:t>103</w:t>
            </w:r>
          </w:hyperlink>
        </w:p>
        <w:p>
          <w:pPr>
            <w:pStyle w:val="Contents5"/>
            <w:rPr>
              <w:rFonts w:ascii="Calibri" w:hAnsi="Calibri" w:cs="Calibri"/>
              <w:sz w:val="22"/>
              <w:szCs w:val="22"/>
              <w:lang w:eastAsia="en-GB"/>
            </w:rPr>
          </w:pPr>
          <w:r>
            <w:rPr/>
            <w:t>5.1.4.</w:t>
          </w:r>
          <w:r>
            <w:rPr>
              <w:lang w:eastAsia="zh-CN"/>
            </w:rPr>
            <w:t>7</w:t>
          </w:r>
          <w:r>
            <w:rPr/>
            <w:t>.</w:t>
          </w:r>
          <w:r>
            <w:rPr>
              <w:lang w:eastAsia="zh-CN"/>
            </w:rPr>
            <w:t>14</w:t>
          </w:r>
          <w:r>
            <w:rPr>
              <w:rFonts w:cs="Calibri" w:ascii="Calibri" w:hAnsi="Calibri"/>
              <w:sz w:val="22"/>
              <w:szCs w:val="22"/>
              <w:lang w:eastAsia="en-GB"/>
            </w:rPr>
            <w:tab/>
          </w:r>
          <w:r>
            <w:rPr>
              <w:lang w:eastAsia="zh-CN"/>
            </w:rPr>
            <w:t>PC Three EPC Control Protocol Cause</w:t>
          </w:r>
          <w:r>
            <w:rPr/>
            <w:tab/>
          </w:r>
          <w:hyperlink w:anchor="__RefHeading___Toc59009563">
            <w:r>
              <w:rPr>
                <w:rStyle w:val="IndexLink"/>
              </w:rPr>
              <w:t>103</w:t>
            </w:r>
          </w:hyperlink>
        </w:p>
        <w:p>
          <w:pPr>
            <w:pStyle w:val="Contents5"/>
            <w:rPr>
              <w:rFonts w:ascii="Calibri" w:hAnsi="Calibri" w:cs="Calibri"/>
              <w:sz w:val="22"/>
              <w:szCs w:val="22"/>
              <w:lang w:eastAsia="en-GB"/>
            </w:rPr>
          </w:pPr>
          <w:r>
            <w:rPr/>
            <w:t>5.1.4.</w:t>
          </w:r>
          <w:r>
            <w:rPr>
              <w:lang w:eastAsia="zh-CN"/>
            </w:rPr>
            <w:t>7</w:t>
          </w:r>
          <w:r>
            <w:rPr/>
            <w:t>.</w:t>
          </w:r>
          <w:r>
            <w:rPr>
              <w:lang w:eastAsia="zh-CN"/>
            </w:rPr>
            <w:t>14A</w:t>
          </w:r>
          <w:r>
            <w:rPr>
              <w:rFonts w:cs="Calibri" w:ascii="Calibri" w:hAnsi="Calibri"/>
              <w:sz w:val="22"/>
              <w:szCs w:val="22"/>
              <w:lang w:eastAsia="en-GB"/>
            </w:rPr>
            <w:tab/>
          </w:r>
          <w:r>
            <w:rPr/>
            <w:t>PC5 Radio Technology</w:t>
            <w:tab/>
          </w:r>
          <w:hyperlink w:anchor="__RefHeading___Toc59009564">
            <w:r>
              <w:rPr>
                <w:rStyle w:val="IndexLink"/>
              </w:rPr>
              <w:t>103</w:t>
            </w:r>
          </w:hyperlink>
        </w:p>
        <w:p>
          <w:pPr>
            <w:pStyle w:val="Contents5"/>
            <w:rPr>
              <w:rFonts w:ascii="Calibri" w:hAnsi="Calibri" w:cs="Calibri"/>
              <w:sz w:val="22"/>
              <w:szCs w:val="22"/>
              <w:lang w:eastAsia="en-GB"/>
            </w:rPr>
          </w:pPr>
          <w:r>
            <w:rPr/>
            <w:t>5.1.4.</w:t>
          </w:r>
          <w:r>
            <w:rPr>
              <w:lang w:eastAsia="zh-CN"/>
            </w:rPr>
            <w:t>7</w:t>
          </w:r>
          <w:r>
            <w:rPr/>
            <w:t>.</w:t>
          </w:r>
          <w:r>
            <w:rPr>
              <w:lang w:eastAsia="zh-CN"/>
            </w:rPr>
            <w:t>15</w:t>
          </w:r>
          <w:r>
            <w:rPr>
              <w:rFonts w:cs="Calibri" w:ascii="Calibri" w:hAnsi="Calibri"/>
              <w:sz w:val="22"/>
              <w:szCs w:val="22"/>
              <w:lang w:eastAsia="en-GB"/>
            </w:rPr>
            <w:tab/>
          </w:r>
          <w:r>
            <w:rPr>
              <w:lang w:eastAsia="zh-CN"/>
            </w:rPr>
            <w:t>ProSe Application ID</w:t>
          </w:r>
          <w:r>
            <w:rPr/>
            <w:tab/>
          </w:r>
          <w:hyperlink w:anchor="__RefHeading___Toc59009565">
            <w:r>
              <w:rPr>
                <w:rStyle w:val="IndexLink"/>
              </w:rPr>
              <w:t>103</w:t>
            </w:r>
          </w:hyperlink>
        </w:p>
        <w:p>
          <w:pPr>
            <w:pStyle w:val="Contents5"/>
            <w:rPr>
              <w:rFonts w:ascii="Calibri" w:hAnsi="Calibri" w:cs="Calibri"/>
              <w:sz w:val="22"/>
              <w:szCs w:val="22"/>
              <w:lang w:eastAsia="en-GB"/>
            </w:rPr>
          </w:pPr>
          <w:r>
            <w:rPr/>
            <w:t>5.1.4.</w:t>
          </w:r>
          <w:r>
            <w:rPr>
              <w:lang w:eastAsia="zh-CN"/>
            </w:rPr>
            <w:t>7</w:t>
          </w:r>
          <w:r>
            <w:rPr/>
            <w:t>.</w:t>
          </w:r>
          <w:r>
            <w:rPr>
              <w:lang w:eastAsia="zh-CN"/>
            </w:rPr>
            <w:t>16</w:t>
          </w:r>
          <w:r>
            <w:rPr>
              <w:rFonts w:cs="Calibri" w:ascii="Calibri" w:hAnsi="Calibri"/>
              <w:sz w:val="22"/>
              <w:szCs w:val="22"/>
              <w:lang w:eastAsia="en-GB"/>
            </w:rPr>
            <w:tab/>
          </w:r>
          <w:r>
            <w:rPr>
              <w:lang w:eastAsia="zh-CN"/>
            </w:rPr>
            <w:t>ProSe Event Type</w:t>
          </w:r>
          <w:r>
            <w:rPr/>
            <w:tab/>
          </w:r>
          <w:hyperlink w:anchor="__RefHeading___Toc59009566">
            <w:r>
              <w:rPr>
                <w:rStyle w:val="IndexLink"/>
              </w:rPr>
              <w:t>103</w:t>
            </w:r>
          </w:hyperlink>
        </w:p>
        <w:p>
          <w:pPr>
            <w:pStyle w:val="Contents5"/>
            <w:rPr>
              <w:rFonts w:ascii="Calibri" w:hAnsi="Calibri" w:cs="Calibri"/>
              <w:sz w:val="22"/>
              <w:szCs w:val="22"/>
              <w:lang w:eastAsia="en-GB"/>
            </w:rPr>
          </w:pPr>
          <w:r>
            <w:rPr/>
            <w:t>5.1.4.</w:t>
          </w:r>
          <w:r>
            <w:rPr>
              <w:lang w:eastAsia="zh-CN"/>
            </w:rPr>
            <w:t>7.17</w:t>
          </w:r>
          <w:r>
            <w:rPr>
              <w:rFonts w:cs="Calibri" w:ascii="Calibri" w:hAnsi="Calibri"/>
              <w:sz w:val="22"/>
              <w:szCs w:val="22"/>
              <w:lang w:eastAsia="en-GB"/>
            </w:rPr>
            <w:tab/>
          </w:r>
          <w:r>
            <w:rPr>
              <w:lang w:eastAsia="zh-CN"/>
            </w:rPr>
            <w:t>ProSe Function ID</w:t>
          </w:r>
          <w:r>
            <w:rPr/>
            <w:tab/>
          </w:r>
          <w:hyperlink w:anchor="__RefHeading___Toc59009567">
            <w:r>
              <w:rPr>
                <w:rStyle w:val="IndexLink"/>
              </w:rPr>
              <w:t>103</w:t>
            </w:r>
          </w:hyperlink>
        </w:p>
        <w:p>
          <w:pPr>
            <w:pStyle w:val="Contents5"/>
            <w:rPr>
              <w:rFonts w:ascii="Calibri" w:hAnsi="Calibri" w:cs="Calibri"/>
              <w:sz w:val="22"/>
              <w:szCs w:val="22"/>
              <w:lang w:eastAsia="en-GB"/>
            </w:rPr>
          </w:pPr>
          <w:r>
            <w:rPr/>
            <w:t>5.1.4.</w:t>
          </w:r>
          <w:r>
            <w:rPr>
              <w:lang w:eastAsia="zh-CN"/>
            </w:rPr>
            <w:t>7.18</w:t>
          </w:r>
          <w:r>
            <w:rPr>
              <w:rFonts w:cs="Calibri" w:ascii="Calibri" w:hAnsi="Calibri"/>
              <w:sz w:val="22"/>
              <w:szCs w:val="22"/>
              <w:lang w:eastAsia="en-GB"/>
            </w:rPr>
            <w:tab/>
          </w:r>
          <w:r>
            <w:rPr>
              <w:lang w:eastAsia="zh-CN"/>
            </w:rPr>
            <w:t>ProSe Function IP Address</w:t>
          </w:r>
          <w:r>
            <w:rPr/>
            <w:tab/>
          </w:r>
          <w:hyperlink w:anchor="__RefHeading___Toc59009568">
            <w:r>
              <w:rPr>
                <w:rStyle w:val="IndexLink"/>
              </w:rPr>
              <w:t>104</w:t>
            </w:r>
          </w:hyperlink>
        </w:p>
        <w:p>
          <w:pPr>
            <w:pStyle w:val="Contents5"/>
            <w:rPr>
              <w:rFonts w:ascii="Calibri" w:hAnsi="Calibri" w:cs="Calibri"/>
              <w:sz w:val="22"/>
              <w:szCs w:val="22"/>
              <w:lang w:eastAsia="en-GB"/>
            </w:rPr>
          </w:pPr>
          <w:r>
            <w:rPr/>
            <w:t>5.1.4.7.1</w:t>
          </w:r>
          <w:r>
            <w:rPr>
              <w:lang w:eastAsia="zh-CN"/>
            </w:rPr>
            <w:t>9</w:t>
          </w:r>
          <w:r>
            <w:rPr>
              <w:rFonts w:cs="Calibri" w:ascii="Calibri" w:hAnsi="Calibri"/>
              <w:sz w:val="22"/>
              <w:szCs w:val="22"/>
              <w:lang w:eastAsia="en-GB"/>
            </w:rPr>
            <w:tab/>
          </w:r>
          <w:r>
            <w:rPr/>
            <w:t>ProSe Function PLMN Identifier</w:t>
            <w:tab/>
          </w:r>
          <w:hyperlink w:anchor="__RefHeading___Toc59009569">
            <w:r>
              <w:rPr>
                <w:rStyle w:val="IndexLink"/>
              </w:rPr>
              <w:t>104</w:t>
            </w:r>
          </w:hyperlink>
        </w:p>
        <w:p>
          <w:pPr>
            <w:pStyle w:val="Contents5"/>
            <w:rPr>
              <w:rFonts w:ascii="Calibri" w:hAnsi="Calibri" w:cs="Calibri"/>
              <w:sz w:val="22"/>
              <w:szCs w:val="22"/>
              <w:lang w:eastAsia="en-GB"/>
            </w:rPr>
          </w:pPr>
          <w:r>
            <w:rPr/>
            <w:t>5.1.4.</w:t>
          </w:r>
          <w:r>
            <w:rPr>
              <w:lang w:eastAsia="zh-CN"/>
            </w:rPr>
            <w:t>7</w:t>
          </w:r>
          <w:r>
            <w:rPr/>
            <w:t>.</w:t>
          </w:r>
          <w:r>
            <w:rPr>
              <w:lang w:eastAsia="zh-CN"/>
            </w:rPr>
            <w:t>20</w:t>
          </w:r>
          <w:r>
            <w:rPr>
              <w:rFonts w:cs="Calibri" w:ascii="Calibri" w:hAnsi="Calibri"/>
              <w:sz w:val="22"/>
              <w:szCs w:val="22"/>
              <w:lang w:eastAsia="en-GB"/>
            </w:rPr>
            <w:tab/>
          </w:r>
          <w:r>
            <w:rPr>
              <w:lang w:eastAsia="zh-CN"/>
            </w:rPr>
            <w:t>ProSe Group IP multicast address</w:t>
          </w:r>
          <w:r>
            <w:rPr/>
            <w:tab/>
          </w:r>
          <w:hyperlink w:anchor="__RefHeading___Toc59009570">
            <w:r>
              <w:rPr>
                <w:rStyle w:val="IndexLink"/>
              </w:rPr>
              <w:t>104</w:t>
            </w:r>
          </w:hyperlink>
        </w:p>
        <w:p>
          <w:pPr>
            <w:pStyle w:val="Contents5"/>
            <w:rPr>
              <w:rFonts w:ascii="Calibri" w:hAnsi="Calibri" w:cs="Calibri"/>
              <w:sz w:val="22"/>
              <w:szCs w:val="22"/>
              <w:lang w:eastAsia="en-GB"/>
            </w:rPr>
          </w:pPr>
          <w:r>
            <w:rPr/>
            <w:t>5.1.4.</w:t>
          </w:r>
          <w:r>
            <w:rPr>
              <w:lang w:eastAsia="zh-CN"/>
            </w:rPr>
            <w:t>7</w:t>
          </w:r>
          <w:r>
            <w:rPr/>
            <w:t>.</w:t>
          </w:r>
          <w:r>
            <w:rPr>
              <w:lang w:eastAsia="zh-CN"/>
            </w:rPr>
            <w:t>21</w:t>
          </w:r>
          <w:r>
            <w:rPr>
              <w:rFonts w:cs="Calibri" w:ascii="Calibri" w:hAnsi="Calibri"/>
              <w:sz w:val="22"/>
              <w:szCs w:val="22"/>
              <w:lang w:eastAsia="en-GB"/>
            </w:rPr>
            <w:tab/>
          </w:r>
          <w:r>
            <w:rPr>
              <w:lang w:eastAsia="zh-CN"/>
            </w:rPr>
            <w:t>ProSe Reason for Cancellation</w:t>
          </w:r>
          <w:r>
            <w:rPr/>
            <w:tab/>
          </w:r>
          <w:hyperlink w:anchor="__RefHeading___Toc59009571">
            <w:r>
              <w:rPr>
                <w:rStyle w:val="IndexLink"/>
              </w:rPr>
              <w:t>104</w:t>
            </w:r>
          </w:hyperlink>
        </w:p>
        <w:p>
          <w:pPr>
            <w:pStyle w:val="Contents5"/>
            <w:rPr>
              <w:rFonts w:ascii="Calibri" w:hAnsi="Calibri" w:cs="Calibri"/>
              <w:sz w:val="22"/>
              <w:szCs w:val="22"/>
              <w:lang w:eastAsia="en-GB"/>
            </w:rPr>
          </w:pPr>
          <w:r>
            <w:rPr/>
            <w:t>5.1.4.</w:t>
          </w:r>
          <w:r>
            <w:rPr>
              <w:lang w:eastAsia="zh-CN"/>
            </w:rPr>
            <w:t>7</w:t>
          </w:r>
          <w:r>
            <w:rPr/>
            <w:t>.</w:t>
          </w:r>
          <w:r>
            <w:rPr>
              <w:lang w:eastAsia="zh-CN"/>
            </w:rPr>
            <w:t>22</w:t>
          </w:r>
          <w:r>
            <w:rPr>
              <w:rFonts w:cs="Calibri" w:ascii="Calibri" w:hAnsi="Calibri"/>
              <w:sz w:val="22"/>
              <w:szCs w:val="22"/>
              <w:lang w:eastAsia="en-GB"/>
            </w:rPr>
            <w:tab/>
          </w:r>
          <w:r>
            <w:rPr>
              <w:lang w:eastAsia="zh-CN"/>
            </w:rPr>
            <w:t>ProSe Request Timestamp</w:t>
          </w:r>
          <w:r>
            <w:rPr/>
            <w:tab/>
          </w:r>
          <w:hyperlink w:anchor="__RefHeading___Toc59009572">
            <w:r>
              <w:rPr>
                <w:rStyle w:val="IndexLink"/>
              </w:rPr>
              <w:t>104</w:t>
            </w:r>
          </w:hyperlink>
        </w:p>
        <w:p>
          <w:pPr>
            <w:pStyle w:val="Contents5"/>
            <w:rPr>
              <w:rFonts w:ascii="Calibri" w:hAnsi="Calibri" w:cs="Calibri"/>
              <w:sz w:val="22"/>
              <w:szCs w:val="22"/>
              <w:lang w:eastAsia="en-GB"/>
            </w:rPr>
          </w:pPr>
          <w:r>
            <w:rPr/>
            <w:t>5.1.4.7.22A</w:t>
          </w:r>
          <w:r>
            <w:rPr>
              <w:rFonts w:cs="Calibri" w:ascii="Calibri" w:hAnsi="Calibri"/>
              <w:sz w:val="22"/>
              <w:szCs w:val="22"/>
              <w:lang w:eastAsia="en-GB"/>
            </w:rPr>
            <w:tab/>
          </w:r>
          <w:r>
            <w:rPr/>
            <w:t>ProSe Target Layer-2 ID</w:t>
            <w:tab/>
          </w:r>
          <w:hyperlink w:anchor="__RefHeading___Toc59009573">
            <w:r>
              <w:rPr>
                <w:rStyle w:val="IndexLink"/>
              </w:rPr>
              <w:t>104</w:t>
            </w:r>
          </w:hyperlink>
        </w:p>
        <w:p>
          <w:pPr>
            <w:pStyle w:val="Contents5"/>
            <w:rPr>
              <w:rFonts w:ascii="Calibri" w:hAnsi="Calibri" w:cs="Calibri"/>
              <w:sz w:val="22"/>
              <w:szCs w:val="22"/>
              <w:lang w:eastAsia="en-GB"/>
            </w:rPr>
          </w:pPr>
          <w:r>
            <w:rPr/>
            <w:t>5.1.4.</w:t>
          </w:r>
          <w:r>
            <w:rPr>
              <w:lang w:eastAsia="zh-CN"/>
            </w:rPr>
            <w:t>7</w:t>
          </w:r>
          <w:r>
            <w:rPr/>
            <w:t>.</w:t>
          </w:r>
          <w:r>
            <w:rPr>
              <w:lang w:eastAsia="zh-CN"/>
            </w:rPr>
            <w:t>23</w:t>
          </w:r>
          <w:r>
            <w:rPr>
              <w:rFonts w:cs="Calibri" w:ascii="Calibri" w:hAnsi="Calibri"/>
              <w:sz w:val="22"/>
              <w:szCs w:val="22"/>
              <w:lang w:eastAsia="en-GB"/>
            </w:rPr>
            <w:tab/>
          </w:r>
          <w:r>
            <w:rPr>
              <w:lang w:eastAsia="zh-CN"/>
            </w:rPr>
            <w:t>ProSe UE ID</w:t>
          </w:r>
          <w:r>
            <w:rPr/>
            <w:tab/>
          </w:r>
          <w:hyperlink w:anchor="__RefHeading___Toc59009574">
            <w:r>
              <w:rPr>
                <w:rStyle w:val="IndexLink"/>
              </w:rPr>
              <w:t>104</w:t>
            </w:r>
          </w:hyperlink>
        </w:p>
        <w:p>
          <w:pPr>
            <w:pStyle w:val="Contents5"/>
            <w:rPr>
              <w:rFonts w:ascii="Calibri" w:hAnsi="Calibri" w:cs="Calibri"/>
              <w:sz w:val="22"/>
              <w:szCs w:val="22"/>
              <w:lang w:eastAsia="en-GB"/>
            </w:rPr>
          </w:pPr>
          <w:r>
            <w:rPr/>
            <w:t>5.1.4.7.23A</w:t>
          </w:r>
          <w:r>
            <w:rPr>
              <w:rFonts w:cs="Calibri" w:ascii="Calibri" w:hAnsi="Calibri"/>
              <w:sz w:val="22"/>
              <w:szCs w:val="22"/>
              <w:lang w:eastAsia="en-GB"/>
            </w:rPr>
            <w:tab/>
          </w:r>
          <w:r>
            <w:rPr/>
            <w:t>ProSe UE-to-Network Relay UE ID</w:t>
            <w:tab/>
          </w:r>
          <w:hyperlink w:anchor="__RefHeading___Toc59009575">
            <w:r>
              <w:rPr>
                <w:rStyle w:val="IndexLink"/>
              </w:rPr>
              <w:t>104</w:t>
            </w:r>
          </w:hyperlink>
        </w:p>
        <w:p>
          <w:pPr>
            <w:pStyle w:val="Contents5"/>
            <w:rPr>
              <w:rFonts w:ascii="Calibri" w:hAnsi="Calibri" w:cs="Calibri"/>
              <w:sz w:val="22"/>
              <w:szCs w:val="22"/>
              <w:lang w:eastAsia="en-GB"/>
            </w:rPr>
          </w:pPr>
          <w:r>
            <w:rPr/>
            <w:t>5.1.4.</w:t>
          </w:r>
          <w:r>
            <w:rPr>
              <w:lang w:eastAsia="zh-CN"/>
            </w:rPr>
            <w:t>7</w:t>
          </w:r>
          <w:r>
            <w:rPr/>
            <w:t>.</w:t>
          </w:r>
          <w:r>
            <w:rPr>
              <w:lang w:eastAsia="zh-CN"/>
            </w:rPr>
            <w:t>24</w:t>
          </w:r>
          <w:r>
            <w:rPr>
              <w:rFonts w:cs="Calibri" w:ascii="Calibri" w:hAnsi="Calibri"/>
              <w:sz w:val="22"/>
              <w:szCs w:val="22"/>
              <w:lang w:eastAsia="en-GB"/>
            </w:rPr>
            <w:tab/>
          </w:r>
          <w:r>
            <w:rPr>
              <w:lang w:eastAsia="zh-CN"/>
            </w:rPr>
            <w:t>Proximity Alert Indication</w:t>
          </w:r>
          <w:r>
            <w:rPr/>
            <w:tab/>
          </w:r>
          <w:hyperlink w:anchor="__RefHeading___Toc59009576">
            <w:r>
              <w:rPr>
                <w:rStyle w:val="IndexLink"/>
              </w:rPr>
              <w:t>104</w:t>
            </w:r>
          </w:hyperlink>
        </w:p>
        <w:p>
          <w:pPr>
            <w:pStyle w:val="Contents5"/>
            <w:rPr>
              <w:rFonts w:ascii="Calibri" w:hAnsi="Calibri" w:cs="Calibri"/>
              <w:sz w:val="22"/>
              <w:szCs w:val="22"/>
              <w:lang w:eastAsia="en-GB"/>
            </w:rPr>
          </w:pPr>
          <w:r>
            <w:rPr/>
            <w:t>5.1.4.</w:t>
          </w:r>
          <w:r>
            <w:rPr>
              <w:lang w:eastAsia="zh-CN"/>
            </w:rPr>
            <w:t>7</w:t>
          </w:r>
          <w:r>
            <w:rPr/>
            <w:t>.</w:t>
          </w:r>
          <w:r>
            <w:rPr>
              <w:lang w:eastAsia="zh-CN"/>
            </w:rPr>
            <w:t>25</w:t>
          </w:r>
          <w:r>
            <w:rPr>
              <w:rFonts w:cs="Calibri" w:ascii="Calibri" w:hAnsi="Calibri"/>
              <w:sz w:val="22"/>
              <w:szCs w:val="22"/>
              <w:lang w:eastAsia="en-GB"/>
            </w:rPr>
            <w:tab/>
          </w:r>
          <w:r>
            <w:rPr>
              <w:lang w:eastAsia="zh-CN"/>
            </w:rPr>
            <w:t>Proximity Alert Timestamp</w:t>
          </w:r>
          <w:r>
            <w:rPr/>
            <w:tab/>
          </w:r>
          <w:hyperlink w:anchor="__RefHeading___Toc59009577">
            <w:r>
              <w:rPr>
                <w:rStyle w:val="IndexLink"/>
              </w:rPr>
              <w:t>104</w:t>
            </w:r>
          </w:hyperlink>
        </w:p>
        <w:p>
          <w:pPr>
            <w:pStyle w:val="Contents5"/>
            <w:rPr>
              <w:rFonts w:ascii="Calibri" w:hAnsi="Calibri" w:cs="Calibri"/>
              <w:sz w:val="22"/>
              <w:szCs w:val="22"/>
              <w:lang w:eastAsia="en-GB"/>
            </w:rPr>
          </w:pPr>
          <w:r>
            <w:rPr/>
            <w:t>5.1.4.</w:t>
          </w:r>
          <w:r>
            <w:rPr>
              <w:lang w:eastAsia="zh-CN"/>
            </w:rPr>
            <w:t>7</w:t>
          </w:r>
          <w:r>
            <w:rPr/>
            <w:t>.</w:t>
          </w:r>
          <w:r>
            <w:rPr>
              <w:lang w:eastAsia="zh-CN"/>
            </w:rPr>
            <w:t>26</w:t>
          </w:r>
          <w:r>
            <w:rPr>
              <w:rFonts w:cs="Calibri" w:ascii="Calibri" w:hAnsi="Calibri"/>
              <w:sz w:val="22"/>
              <w:szCs w:val="22"/>
              <w:lang w:eastAsia="en-GB"/>
            </w:rPr>
            <w:tab/>
          </w:r>
          <w:r>
            <w:rPr>
              <w:lang w:eastAsia="zh-CN"/>
            </w:rPr>
            <w:t>Proximity Cancellation Timestamp</w:t>
          </w:r>
          <w:r>
            <w:rPr/>
            <w:tab/>
          </w:r>
          <w:hyperlink w:anchor="__RefHeading___Toc59009578">
            <w:r>
              <w:rPr>
                <w:rStyle w:val="IndexLink"/>
              </w:rPr>
              <w:t>104</w:t>
            </w:r>
          </w:hyperlink>
        </w:p>
        <w:p>
          <w:pPr>
            <w:pStyle w:val="Contents5"/>
            <w:rPr>
              <w:rFonts w:ascii="Calibri" w:hAnsi="Calibri" w:cs="Calibri"/>
              <w:sz w:val="22"/>
              <w:szCs w:val="22"/>
              <w:lang w:eastAsia="en-GB"/>
            </w:rPr>
          </w:pPr>
          <w:r>
            <w:rPr/>
            <w:t>5.1.4.</w:t>
          </w:r>
          <w:r>
            <w:rPr>
              <w:lang w:eastAsia="zh-CN"/>
            </w:rPr>
            <w:t>7</w:t>
          </w:r>
          <w:r>
            <w:rPr/>
            <w:t>.</w:t>
          </w:r>
          <w:r>
            <w:rPr>
              <w:lang w:eastAsia="zh-CN"/>
            </w:rPr>
            <w:t>27</w:t>
          </w:r>
          <w:r>
            <w:rPr>
              <w:rFonts w:cs="Calibri" w:ascii="Calibri" w:hAnsi="Calibri"/>
              <w:sz w:val="22"/>
              <w:szCs w:val="22"/>
              <w:lang w:eastAsia="en-GB"/>
            </w:rPr>
            <w:tab/>
          </w:r>
          <w:r>
            <w:rPr>
              <w:lang w:eastAsia="zh-CN"/>
            </w:rPr>
            <w:t>Proximity Request Renewal Info Block List</w:t>
          </w:r>
          <w:r>
            <w:rPr/>
            <w:tab/>
          </w:r>
          <w:hyperlink w:anchor="__RefHeading___Toc59009579">
            <w:r>
              <w:rPr>
                <w:rStyle w:val="IndexLink"/>
              </w:rPr>
              <w:t>104</w:t>
            </w:r>
          </w:hyperlink>
        </w:p>
        <w:p>
          <w:pPr>
            <w:pStyle w:val="Contents5"/>
            <w:rPr>
              <w:rFonts w:ascii="Calibri" w:hAnsi="Calibri" w:cs="Calibri"/>
              <w:sz w:val="22"/>
              <w:szCs w:val="22"/>
              <w:lang w:eastAsia="en-GB"/>
            </w:rPr>
          </w:pPr>
          <w:r>
            <w:rPr/>
            <w:t>5.1.4.</w:t>
          </w:r>
          <w:r>
            <w:rPr>
              <w:lang w:eastAsia="zh-CN"/>
            </w:rPr>
            <w:t>7</w:t>
          </w:r>
          <w:r>
            <w:rPr/>
            <w:t>.</w:t>
          </w:r>
          <w:r>
            <w:rPr>
              <w:lang w:eastAsia="zh-CN"/>
            </w:rPr>
            <w:t>28</w:t>
          </w:r>
          <w:r>
            <w:rPr>
              <w:rFonts w:cs="Calibri" w:ascii="Calibri" w:hAnsi="Calibri"/>
              <w:sz w:val="22"/>
              <w:szCs w:val="22"/>
              <w:lang w:eastAsia="en-GB"/>
            </w:rPr>
            <w:tab/>
          </w:r>
          <w:r>
            <w:rPr>
              <w:lang w:eastAsia="zh-CN"/>
            </w:rPr>
            <w:t>Range Class</w:t>
          </w:r>
          <w:r>
            <w:rPr/>
            <w:tab/>
          </w:r>
          <w:hyperlink w:anchor="__RefHeading___Toc59009580">
            <w:r>
              <w:rPr>
                <w:rStyle w:val="IndexLink"/>
              </w:rPr>
              <w:t>105</w:t>
            </w:r>
          </w:hyperlink>
        </w:p>
        <w:p>
          <w:pPr>
            <w:pStyle w:val="Contents5"/>
            <w:rPr>
              <w:rFonts w:ascii="Calibri" w:hAnsi="Calibri" w:cs="Calibri"/>
              <w:sz w:val="22"/>
              <w:szCs w:val="22"/>
              <w:lang w:eastAsia="en-GB"/>
            </w:rPr>
          </w:pPr>
          <w:r>
            <w:rPr/>
            <w:t>5.1.4.</w:t>
          </w:r>
          <w:r>
            <w:rPr>
              <w:lang w:eastAsia="zh-CN"/>
            </w:rPr>
            <w:t>7</w:t>
          </w:r>
          <w:r>
            <w:rPr/>
            <w:t>.</w:t>
          </w:r>
          <w:r>
            <w:rPr>
              <w:lang w:eastAsia="zh-CN"/>
            </w:rPr>
            <w:t>29</w:t>
          </w:r>
          <w:r>
            <w:rPr>
              <w:rFonts w:cs="Calibri" w:ascii="Calibri" w:hAnsi="Calibri"/>
              <w:sz w:val="22"/>
              <w:szCs w:val="22"/>
              <w:lang w:eastAsia="en-GB"/>
            </w:rPr>
            <w:tab/>
          </w:r>
          <w:r>
            <w:rPr>
              <w:lang w:eastAsia="zh-CN"/>
            </w:rPr>
            <w:t>Reason for Cancellation</w:t>
          </w:r>
          <w:r>
            <w:rPr/>
            <w:tab/>
          </w:r>
          <w:hyperlink w:anchor="__RefHeading___Toc59009581">
            <w:r>
              <w:rPr>
                <w:rStyle w:val="IndexLink"/>
              </w:rPr>
              <w:t>105</w:t>
            </w:r>
          </w:hyperlink>
        </w:p>
        <w:p>
          <w:pPr>
            <w:pStyle w:val="Contents5"/>
            <w:rPr>
              <w:rFonts w:ascii="Calibri" w:hAnsi="Calibri" w:cs="Calibri"/>
              <w:sz w:val="22"/>
              <w:szCs w:val="22"/>
              <w:lang w:eastAsia="en-GB"/>
            </w:rPr>
          </w:pPr>
          <w:r>
            <w:rPr/>
            <w:t>5.1.4.</w:t>
          </w:r>
          <w:r>
            <w:rPr>
              <w:lang w:eastAsia="zh-CN"/>
            </w:rPr>
            <w:t>7.30</w:t>
          </w:r>
          <w:r>
            <w:rPr>
              <w:rFonts w:cs="Calibri" w:ascii="Calibri" w:hAnsi="Calibri"/>
              <w:sz w:val="22"/>
              <w:szCs w:val="22"/>
              <w:lang w:eastAsia="en-GB"/>
            </w:rPr>
            <w:tab/>
          </w:r>
          <w:r>
            <w:rPr/>
            <w:t>Record Type</w:t>
            <w:tab/>
          </w:r>
          <w:hyperlink w:anchor="__RefHeading___Toc59009582">
            <w:r>
              <w:rPr>
                <w:rStyle w:val="IndexLink"/>
              </w:rPr>
              <w:t>105</w:t>
            </w:r>
          </w:hyperlink>
        </w:p>
        <w:p>
          <w:pPr>
            <w:pStyle w:val="Contents5"/>
            <w:rPr>
              <w:rFonts w:ascii="Calibri" w:hAnsi="Calibri" w:cs="Calibri"/>
              <w:sz w:val="22"/>
              <w:szCs w:val="22"/>
              <w:lang w:eastAsia="en-GB"/>
            </w:rPr>
          </w:pPr>
          <w:r>
            <w:rPr/>
            <w:t>5.1.4.7.30A</w:t>
          </w:r>
          <w:r>
            <w:rPr>
              <w:rFonts w:cs="Calibri" w:ascii="Calibri" w:hAnsi="Calibri"/>
              <w:sz w:val="22"/>
              <w:szCs w:val="22"/>
              <w:lang w:eastAsia="en-GB"/>
            </w:rPr>
            <w:tab/>
          </w:r>
          <w:r>
            <w:rPr/>
            <w:t>Relay IP address</w:t>
            <w:tab/>
          </w:r>
          <w:hyperlink w:anchor="__RefHeading___Toc59009583">
            <w:r>
              <w:rPr>
                <w:rStyle w:val="IndexLink"/>
              </w:rPr>
              <w:t>105</w:t>
            </w:r>
          </w:hyperlink>
        </w:p>
        <w:p>
          <w:pPr>
            <w:pStyle w:val="Contents5"/>
            <w:rPr>
              <w:rFonts w:ascii="Calibri" w:hAnsi="Calibri" w:cs="Calibri"/>
              <w:sz w:val="22"/>
              <w:szCs w:val="22"/>
              <w:lang w:eastAsia="en-GB"/>
            </w:rPr>
          </w:pPr>
          <w:r>
            <w:rPr/>
            <w:t>5.1.4.</w:t>
          </w:r>
          <w:r>
            <w:rPr>
              <w:lang w:eastAsia="zh-CN"/>
            </w:rPr>
            <w:t>7</w:t>
          </w:r>
          <w:r>
            <w:rPr/>
            <w:t>.</w:t>
          </w:r>
          <w:r>
            <w:rPr>
              <w:lang w:eastAsia="zh-CN"/>
            </w:rPr>
            <w:t>31</w:t>
          </w:r>
          <w:r>
            <w:rPr>
              <w:rFonts w:cs="Calibri" w:ascii="Calibri" w:hAnsi="Calibri"/>
              <w:sz w:val="22"/>
              <w:szCs w:val="22"/>
              <w:lang w:eastAsia="en-GB"/>
            </w:rPr>
            <w:tab/>
          </w:r>
          <w:r>
            <w:rPr>
              <w:lang w:eastAsia="zh-CN"/>
            </w:rPr>
            <w:t>Requested Application Layer User ID</w:t>
          </w:r>
          <w:r>
            <w:rPr/>
            <w:tab/>
          </w:r>
          <w:hyperlink w:anchor="__RefHeading___Toc59009584">
            <w:r>
              <w:rPr>
                <w:rStyle w:val="IndexLink"/>
              </w:rPr>
              <w:t>105</w:t>
            </w:r>
          </w:hyperlink>
        </w:p>
        <w:p>
          <w:pPr>
            <w:pStyle w:val="Contents5"/>
            <w:rPr>
              <w:rFonts w:ascii="Calibri" w:hAnsi="Calibri" w:cs="Calibri"/>
              <w:sz w:val="22"/>
              <w:szCs w:val="22"/>
              <w:lang w:eastAsia="en-GB"/>
            </w:rPr>
          </w:pPr>
          <w:r>
            <w:rPr/>
            <w:t>5.1.4.</w:t>
          </w:r>
          <w:r>
            <w:rPr>
              <w:lang w:eastAsia="zh-CN"/>
            </w:rPr>
            <w:t>7</w:t>
          </w:r>
          <w:r>
            <w:rPr/>
            <w:t>.</w:t>
          </w:r>
          <w:r>
            <w:rPr>
              <w:lang w:eastAsia="zh-CN"/>
            </w:rPr>
            <w:t>32</w:t>
          </w:r>
          <w:r>
            <w:rPr>
              <w:rFonts w:cs="Calibri" w:ascii="Calibri" w:hAnsi="Calibri"/>
              <w:sz w:val="22"/>
              <w:szCs w:val="22"/>
              <w:lang w:eastAsia="en-GB"/>
            </w:rPr>
            <w:tab/>
          </w:r>
          <w:r>
            <w:rPr>
              <w:lang w:eastAsia="zh-CN"/>
            </w:rPr>
            <w:t>Requested PLMN Identifier</w:t>
          </w:r>
          <w:r>
            <w:rPr/>
            <w:tab/>
          </w:r>
          <w:hyperlink w:anchor="__RefHeading___Toc59009585">
            <w:r>
              <w:rPr>
                <w:rStyle w:val="IndexLink"/>
              </w:rPr>
              <w:t>105</w:t>
            </w:r>
          </w:hyperlink>
        </w:p>
        <w:p>
          <w:pPr>
            <w:pStyle w:val="Contents5"/>
            <w:rPr>
              <w:rFonts w:ascii="Calibri" w:hAnsi="Calibri" w:cs="Calibri"/>
              <w:sz w:val="22"/>
              <w:szCs w:val="22"/>
              <w:lang w:eastAsia="en-GB"/>
            </w:rPr>
          </w:pPr>
          <w:r>
            <w:rPr/>
            <w:t>5.1.4.</w:t>
          </w:r>
          <w:r>
            <w:rPr>
              <w:lang w:eastAsia="zh-CN"/>
            </w:rPr>
            <w:t>7</w:t>
          </w:r>
          <w:r>
            <w:rPr/>
            <w:t>.</w:t>
          </w:r>
          <w:r>
            <w:rPr>
              <w:lang w:eastAsia="zh-CN"/>
            </w:rPr>
            <w:t>33</w:t>
          </w:r>
          <w:r>
            <w:rPr>
              <w:rFonts w:cs="Calibri" w:ascii="Calibri" w:hAnsi="Calibri"/>
              <w:sz w:val="22"/>
              <w:szCs w:val="22"/>
              <w:lang w:eastAsia="en-GB"/>
            </w:rPr>
            <w:tab/>
          </w:r>
          <w:r>
            <w:rPr>
              <w:lang w:eastAsia="zh-CN"/>
            </w:rPr>
            <w:t>Requestor Application Layer User ID</w:t>
          </w:r>
          <w:r>
            <w:rPr/>
            <w:tab/>
          </w:r>
          <w:hyperlink w:anchor="__RefHeading___Toc59009586">
            <w:r>
              <w:rPr>
                <w:rStyle w:val="IndexLink"/>
              </w:rPr>
              <w:t>105</w:t>
            </w:r>
          </w:hyperlink>
        </w:p>
        <w:p>
          <w:pPr>
            <w:pStyle w:val="Contents5"/>
            <w:rPr>
              <w:rFonts w:ascii="Calibri" w:hAnsi="Calibri" w:cs="Calibri"/>
              <w:sz w:val="22"/>
              <w:szCs w:val="22"/>
              <w:lang w:eastAsia="en-GB"/>
            </w:rPr>
          </w:pPr>
          <w:r>
            <w:rPr/>
            <w:t>5.1.4.</w:t>
          </w:r>
          <w:r>
            <w:rPr>
              <w:lang w:eastAsia="zh-CN"/>
            </w:rPr>
            <w:t>7</w:t>
          </w:r>
          <w:r>
            <w:rPr/>
            <w:t>.</w:t>
          </w:r>
          <w:r>
            <w:rPr>
              <w:lang w:eastAsia="zh-CN"/>
            </w:rPr>
            <w:t>34</w:t>
          </w:r>
          <w:r>
            <w:rPr>
              <w:rFonts w:cs="Calibri" w:ascii="Calibri" w:hAnsi="Calibri"/>
              <w:sz w:val="22"/>
              <w:szCs w:val="22"/>
              <w:lang w:eastAsia="en-GB"/>
            </w:rPr>
            <w:tab/>
          </w:r>
          <w:r>
            <w:rPr>
              <w:lang w:eastAsia="zh-CN"/>
            </w:rPr>
            <w:t>Requestor EPC ProSe User ID</w:t>
          </w:r>
          <w:r>
            <w:rPr/>
            <w:tab/>
          </w:r>
          <w:hyperlink w:anchor="__RefHeading___Toc59009587">
            <w:r>
              <w:rPr>
                <w:rStyle w:val="IndexLink"/>
              </w:rPr>
              <w:t>105</w:t>
            </w:r>
          </w:hyperlink>
        </w:p>
        <w:p>
          <w:pPr>
            <w:pStyle w:val="Contents5"/>
            <w:rPr>
              <w:rFonts w:ascii="Calibri" w:hAnsi="Calibri" w:cs="Calibri"/>
              <w:sz w:val="22"/>
              <w:szCs w:val="22"/>
              <w:lang w:eastAsia="en-GB"/>
            </w:rPr>
          </w:pPr>
          <w:r>
            <w:rPr/>
            <w:t>5.1.4.</w:t>
          </w:r>
          <w:r>
            <w:rPr>
              <w:lang w:eastAsia="zh-CN"/>
            </w:rPr>
            <w:t>7</w:t>
          </w:r>
          <w:r>
            <w:rPr/>
            <w:t>.</w:t>
          </w:r>
          <w:r>
            <w:rPr>
              <w:lang w:eastAsia="zh-CN"/>
            </w:rPr>
            <w:t>35</w:t>
          </w:r>
          <w:r>
            <w:rPr>
              <w:rFonts w:cs="Calibri" w:ascii="Calibri" w:hAnsi="Calibri"/>
              <w:sz w:val="22"/>
              <w:szCs w:val="22"/>
              <w:lang w:eastAsia="en-GB"/>
            </w:rPr>
            <w:tab/>
          </w:r>
          <w:r>
            <w:rPr>
              <w:lang w:eastAsia="zh-CN"/>
            </w:rPr>
            <w:t>Requestor PLMN Identifier</w:t>
          </w:r>
          <w:r>
            <w:rPr/>
            <w:tab/>
          </w:r>
          <w:hyperlink w:anchor="__RefHeading___Toc59009588">
            <w:r>
              <w:rPr>
                <w:rStyle w:val="IndexLink"/>
              </w:rPr>
              <w:t>105</w:t>
            </w:r>
          </w:hyperlink>
        </w:p>
        <w:p>
          <w:pPr>
            <w:pStyle w:val="Contents5"/>
            <w:rPr>
              <w:rFonts w:ascii="Calibri" w:hAnsi="Calibri" w:cs="Calibri"/>
              <w:sz w:val="22"/>
              <w:szCs w:val="22"/>
              <w:lang w:eastAsia="en-GB"/>
            </w:rPr>
          </w:pPr>
          <w:r>
            <w:rPr/>
            <w:t>5.1.4.</w:t>
          </w:r>
          <w:r>
            <w:rPr>
              <w:lang w:eastAsia="zh-CN"/>
            </w:rPr>
            <w:t>7</w:t>
          </w:r>
          <w:r>
            <w:rPr/>
            <w:t>.</w:t>
          </w:r>
          <w:r>
            <w:rPr>
              <w:lang w:eastAsia="zh-CN"/>
            </w:rPr>
            <w:t>36</w:t>
          </w:r>
          <w:r>
            <w:rPr>
              <w:rFonts w:cs="Calibri" w:ascii="Calibri" w:hAnsi="Calibri"/>
              <w:sz w:val="22"/>
              <w:szCs w:val="22"/>
              <w:lang w:eastAsia="en-GB"/>
            </w:rPr>
            <w:tab/>
          </w:r>
          <w:r>
            <w:rPr>
              <w:lang w:eastAsia="zh-CN"/>
            </w:rPr>
            <w:t>Role Of ProSe Function</w:t>
          </w:r>
          <w:r>
            <w:rPr/>
            <w:tab/>
          </w:r>
          <w:hyperlink w:anchor="__RefHeading___Toc59009589">
            <w:r>
              <w:rPr>
                <w:rStyle w:val="IndexLink"/>
              </w:rPr>
              <w:t>105</w:t>
            </w:r>
          </w:hyperlink>
        </w:p>
        <w:p>
          <w:pPr>
            <w:pStyle w:val="Contents5"/>
            <w:rPr>
              <w:rFonts w:ascii="Calibri" w:hAnsi="Calibri" w:cs="Calibri"/>
              <w:sz w:val="22"/>
              <w:szCs w:val="22"/>
              <w:lang w:eastAsia="en-GB"/>
            </w:rPr>
          </w:pPr>
          <w:r>
            <w:rPr/>
            <w:t>5.1.4.7.37</w:t>
          </w:r>
          <w:r>
            <w:rPr>
              <w:rFonts w:cs="Calibri" w:ascii="Calibri" w:hAnsi="Calibri"/>
              <w:sz w:val="22"/>
              <w:szCs w:val="22"/>
              <w:lang w:eastAsia="en-GB"/>
            </w:rPr>
            <w:tab/>
          </w:r>
          <w:r>
            <w:rPr/>
            <w:t>Role Of UE</w:t>
            <w:tab/>
          </w:r>
          <w:hyperlink w:anchor="__RefHeading___Toc59009590">
            <w:r>
              <w:rPr>
                <w:rStyle w:val="IndexLink"/>
              </w:rPr>
              <w:t>105</w:t>
            </w:r>
          </w:hyperlink>
        </w:p>
        <w:p>
          <w:pPr>
            <w:pStyle w:val="Contents5"/>
            <w:rPr>
              <w:rFonts w:ascii="Calibri" w:hAnsi="Calibri" w:cs="Calibri"/>
              <w:sz w:val="22"/>
              <w:szCs w:val="22"/>
              <w:lang w:eastAsia="en-GB"/>
            </w:rPr>
          </w:pPr>
          <w:r>
            <w:rPr/>
            <w:t>5.1.4.7.38</w:t>
          </w:r>
          <w:r>
            <w:rPr>
              <w:rFonts w:cs="Calibri" w:ascii="Calibri" w:hAnsi="Calibri"/>
              <w:sz w:val="22"/>
              <w:szCs w:val="22"/>
              <w:lang w:eastAsia="en-GB"/>
            </w:rPr>
            <w:tab/>
          </w:r>
          <w:r>
            <w:rPr/>
            <w:t>Source IP address</w:t>
            <w:tab/>
          </w:r>
          <w:hyperlink w:anchor="__RefHeading___Toc59009591">
            <w:r>
              <w:rPr>
                <w:rStyle w:val="IndexLink"/>
              </w:rPr>
              <w:t>105</w:t>
            </w:r>
          </w:hyperlink>
        </w:p>
        <w:p>
          <w:pPr>
            <w:pStyle w:val="Contents5"/>
            <w:rPr>
              <w:rFonts w:ascii="Calibri" w:hAnsi="Calibri" w:cs="Calibri"/>
              <w:sz w:val="22"/>
              <w:szCs w:val="22"/>
              <w:lang w:eastAsia="en-GB"/>
            </w:rPr>
          </w:pPr>
          <w:r>
            <w:rPr/>
            <w:t>5.1.4.7.38a</w:t>
          </w:r>
          <w:r>
            <w:rPr>
              <w:rFonts w:cs="Calibri" w:ascii="Calibri" w:hAnsi="Calibri"/>
              <w:sz w:val="22"/>
              <w:szCs w:val="22"/>
              <w:lang w:eastAsia="en-GB"/>
            </w:rPr>
            <w:tab/>
          </w:r>
          <w:r>
            <w:rPr/>
            <w:t>Target IP address</w:t>
            <w:tab/>
          </w:r>
          <w:hyperlink w:anchor="__RefHeading___Toc59009592">
            <w:r>
              <w:rPr>
                <w:rStyle w:val="IndexLink"/>
              </w:rPr>
              <w:t>106</w:t>
            </w:r>
          </w:hyperlink>
        </w:p>
        <w:p>
          <w:pPr>
            <w:pStyle w:val="Contents5"/>
            <w:rPr>
              <w:rFonts w:ascii="Calibri" w:hAnsi="Calibri" w:cs="Calibri"/>
              <w:sz w:val="22"/>
              <w:szCs w:val="22"/>
              <w:lang w:eastAsia="en-GB"/>
            </w:rPr>
          </w:pPr>
          <w:r>
            <w:rPr/>
            <w:t>5.1.4.7.38A</w:t>
          </w:r>
          <w:r>
            <w:rPr>
              <w:rFonts w:cs="Calibri" w:ascii="Calibri" w:hAnsi="Calibri"/>
              <w:sz w:val="22"/>
              <w:szCs w:val="22"/>
              <w:lang w:eastAsia="en-GB"/>
            </w:rPr>
            <w:tab/>
          </w:r>
          <w:r>
            <w:rPr>
              <w:lang w:eastAsia="zh-CN"/>
            </w:rPr>
            <w:t>Time of First Reception</w:t>
          </w:r>
          <w:r>
            <w:rPr/>
            <w:tab/>
          </w:r>
          <w:hyperlink w:anchor="__RefHeading___Toc59009593">
            <w:r>
              <w:rPr>
                <w:rStyle w:val="IndexLink"/>
              </w:rPr>
              <w:t>106</w:t>
            </w:r>
          </w:hyperlink>
        </w:p>
        <w:p>
          <w:pPr>
            <w:pStyle w:val="Contents5"/>
            <w:rPr>
              <w:rFonts w:ascii="Calibri" w:hAnsi="Calibri" w:cs="Calibri"/>
              <w:sz w:val="22"/>
              <w:szCs w:val="22"/>
              <w:lang w:eastAsia="en-GB"/>
            </w:rPr>
          </w:pPr>
          <w:r>
            <w:rPr/>
            <w:t>5.1.4.7.38B</w:t>
          </w:r>
          <w:r>
            <w:rPr>
              <w:rFonts w:cs="Calibri" w:ascii="Calibri" w:hAnsi="Calibri"/>
              <w:sz w:val="22"/>
              <w:szCs w:val="22"/>
              <w:lang w:eastAsia="en-GB"/>
            </w:rPr>
            <w:tab/>
          </w:r>
          <w:r>
            <w:rPr>
              <w:lang w:eastAsia="zh-CN"/>
            </w:rPr>
            <w:t>Time of First Transmission</w:t>
          </w:r>
          <w:r>
            <w:rPr/>
            <w:tab/>
          </w:r>
          <w:hyperlink w:anchor="__RefHeading___Toc59009594">
            <w:r>
              <w:rPr>
                <w:rStyle w:val="IndexLink"/>
              </w:rPr>
              <w:t>106</w:t>
            </w:r>
          </w:hyperlink>
        </w:p>
        <w:p>
          <w:pPr>
            <w:pStyle w:val="Contents5"/>
            <w:rPr>
              <w:rFonts w:ascii="Calibri" w:hAnsi="Calibri" w:cs="Calibri"/>
              <w:sz w:val="22"/>
              <w:szCs w:val="22"/>
              <w:lang w:eastAsia="en-GB"/>
            </w:rPr>
          </w:pPr>
          <w:r>
            <w:rPr/>
            <w:t>5.1.4.</w:t>
          </w:r>
          <w:r>
            <w:rPr>
              <w:lang w:eastAsia="zh-CN"/>
            </w:rPr>
            <w:t>7</w:t>
          </w:r>
          <w:r>
            <w:rPr/>
            <w:t>.</w:t>
          </w:r>
          <w:r>
            <w:rPr>
              <w:lang w:eastAsia="zh-CN"/>
            </w:rPr>
            <w:t>39</w:t>
          </w:r>
          <w:r>
            <w:rPr>
              <w:rFonts w:cs="Calibri" w:ascii="Calibri" w:hAnsi="Calibri"/>
              <w:sz w:val="22"/>
              <w:szCs w:val="22"/>
              <w:lang w:eastAsia="en-GB"/>
            </w:rPr>
            <w:tab/>
          </w:r>
          <w:r>
            <w:rPr>
              <w:lang w:eastAsia="zh-CN"/>
            </w:rPr>
            <w:t>Time Window</w:t>
          </w:r>
          <w:r>
            <w:rPr/>
            <w:tab/>
          </w:r>
          <w:hyperlink w:anchor="__RefHeading___Toc59009595">
            <w:r>
              <w:rPr>
                <w:rStyle w:val="IndexLink"/>
              </w:rPr>
              <w:t>106</w:t>
            </w:r>
          </w:hyperlink>
        </w:p>
        <w:p>
          <w:pPr>
            <w:pStyle w:val="Contents5"/>
            <w:rPr>
              <w:rFonts w:ascii="Calibri" w:hAnsi="Calibri" w:cs="Calibri"/>
              <w:sz w:val="22"/>
              <w:szCs w:val="22"/>
              <w:lang w:eastAsia="en-GB"/>
            </w:rPr>
          </w:pPr>
          <w:r>
            <w:rPr/>
            <w:t>5.1.4.</w:t>
          </w:r>
          <w:r>
            <w:rPr>
              <w:lang w:eastAsia="zh-CN"/>
            </w:rPr>
            <w:t>7</w:t>
          </w:r>
          <w:r>
            <w:rPr/>
            <w:t>.</w:t>
          </w:r>
          <w:r>
            <w:rPr>
              <w:lang w:eastAsia="zh-CN"/>
            </w:rPr>
            <w:t>40</w:t>
          </w:r>
          <w:r>
            <w:rPr>
              <w:rFonts w:cs="Calibri" w:ascii="Calibri" w:hAnsi="Calibri"/>
              <w:sz w:val="22"/>
              <w:szCs w:val="22"/>
              <w:lang w:eastAsia="en-GB"/>
            </w:rPr>
            <w:tab/>
          </w:r>
          <w:r>
            <w:rPr>
              <w:lang w:eastAsia="zh-CN"/>
            </w:rPr>
            <w:t>UE Location</w:t>
          </w:r>
          <w:r>
            <w:rPr/>
            <w:tab/>
          </w:r>
          <w:hyperlink w:anchor="__RefHeading___Toc59009596">
            <w:r>
              <w:rPr>
                <w:rStyle w:val="IndexLink"/>
              </w:rPr>
              <w:t>106</w:t>
            </w:r>
          </w:hyperlink>
        </w:p>
        <w:p>
          <w:pPr>
            <w:pStyle w:val="Contents5"/>
            <w:rPr>
              <w:rFonts w:ascii="Calibri" w:hAnsi="Calibri" w:cs="Calibri"/>
              <w:sz w:val="22"/>
              <w:szCs w:val="22"/>
              <w:lang w:eastAsia="en-GB"/>
            </w:rPr>
          </w:pPr>
          <w:r>
            <w:rPr/>
            <w:t>5.1.4.</w:t>
          </w:r>
          <w:r>
            <w:rPr>
              <w:lang w:eastAsia="zh-CN"/>
            </w:rPr>
            <w:t>7</w:t>
          </w:r>
          <w:r>
            <w:rPr/>
            <w:t>.</w:t>
          </w:r>
          <w:r>
            <w:rPr>
              <w:lang w:eastAsia="zh-CN"/>
            </w:rPr>
            <w:t>41</w:t>
          </w:r>
          <w:r>
            <w:rPr>
              <w:rFonts w:cs="Calibri" w:ascii="Calibri" w:hAnsi="Calibri"/>
              <w:sz w:val="22"/>
              <w:szCs w:val="22"/>
              <w:lang w:eastAsia="en-GB"/>
            </w:rPr>
            <w:tab/>
          </w:r>
          <w:r>
            <w:rPr>
              <w:lang w:eastAsia="zh-CN"/>
            </w:rPr>
            <w:t>Validity Period</w:t>
          </w:r>
          <w:r>
            <w:rPr/>
            <w:tab/>
          </w:r>
          <w:hyperlink w:anchor="__RefHeading___Toc59009597">
            <w:r>
              <w:rPr>
                <w:rStyle w:val="IndexLink"/>
              </w:rPr>
              <w:t>106</w:t>
            </w:r>
          </w:hyperlink>
        </w:p>
        <w:p>
          <w:pPr>
            <w:pStyle w:val="Contents5"/>
            <w:rPr>
              <w:rFonts w:ascii="Calibri" w:hAnsi="Calibri" w:cs="Calibri"/>
              <w:sz w:val="22"/>
              <w:szCs w:val="22"/>
              <w:lang w:eastAsia="en-GB"/>
            </w:rPr>
          </w:pPr>
          <w:r>
            <w:rPr/>
            <w:t>5.1.4.</w:t>
          </w:r>
          <w:r>
            <w:rPr>
              <w:lang w:eastAsia="zh-CN"/>
            </w:rPr>
            <w:t>7</w:t>
          </w:r>
          <w:r>
            <w:rPr/>
            <w:t>.</w:t>
          </w:r>
          <w:r>
            <w:rPr>
              <w:lang w:eastAsia="zh-CN"/>
            </w:rPr>
            <w:t>42</w:t>
          </w:r>
          <w:r>
            <w:rPr>
              <w:rFonts w:cs="Calibri" w:ascii="Calibri" w:hAnsi="Calibri"/>
              <w:sz w:val="22"/>
              <w:szCs w:val="22"/>
              <w:lang w:eastAsia="en-GB"/>
            </w:rPr>
            <w:tab/>
          </w:r>
          <w:r>
            <w:rPr>
              <w:lang w:eastAsia="zh-CN"/>
            </w:rPr>
            <w:t>WLAN Link Layer ID</w:t>
          </w:r>
          <w:r>
            <w:rPr/>
            <w:tab/>
          </w:r>
          <w:hyperlink w:anchor="__RefHeading___Toc59009598">
            <w:r>
              <w:rPr>
                <w:rStyle w:val="IndexLink"/>
              </w:rPr>
              <w:t>106</w:t>
            </w:r>
          </w:hyperlink>
        </w:p>
        <w:p>
          <w:pPr>
            <w:pStyle w:val="Contents4"/>
            <w:rPr>
              <w:rFonts w:ascii="Calibri" w:hAnsi="Calibri" w:cs="Calibri"/>
              <w:sz w:val="22"/>
              <w:szCs w:val="22"/>
              <w:lang w:eastAsia="en-GB"/>
            </w:rPr>
          </w:pPr>
          <w:r>
            <w:rPr>
              <w:lang w:eastAsia="zh-CN"/>
            </w:rPr>
            <w:t>5.1.4.8</w:t>
          </w:r>
          <w:r>
            <w:rPr>
              <w:rFonts w:cs="Calibri" w:ascii="Calibri" w:hAnsi="Calibri"/>
              <w:sz w:val="22"/>
              <w:szCs w:val="22"/>
              <w:lang w:eastAsia="en-GB"/>
            </w:rPr>
            <w:tab/>
          </w:r>
          <w:r>
            <w:rPr>
              <w:lang w:eastAsia="zh-CN"/>
            </w:rPr>
            <w:t>Monitoring Event</w:t>
          </w:r>
          <w:r>
            <w:rPr/>
            <w:t xml:space="preserve"> CDR parameters</w:t>
            <w:tab/>
          </w:r>
          <w:hyperlink w:anchor="__RefHeading___Toc59009599">
            <w:r>
              <w:rPr>
                <w:rStyle w:val="IndexLink"/>
              </w:rPr>
              <w:t>106</w:t>
            </w:r>
          </w:hyperlink>
        </w:p>
        <w:p>
          <w:pPr>
            <w:pStyle w:val="Contents5"/>
            <w:rPr>
              <w:rFonts w:ascii="Calibri" w:hAnsi="Calibri" w:cs="Calibri"/>
              <w:sz w:val="22"/>
              <w:szCs w:val="22"/>
              <w:lang w:eastAsia="en-GB"/>
            </w:rPr>
          </w:pPr>
          <w:r>
            <w:rPr/>
            <w:t>5.1.4.</w:t>
          </w:r>
          <w:r>
            <w:rPr>
              <w:lang w:eastAsia="zh-CN"/>
            </w:rPr>
            <w:t>8</w:t>
          </w:r>
          <w:r>
            <w:rPr/>
            <w:t>.0</w:t>
          </w:r>
          <w:r>
            <w:rPr>
              <w:rFonts w:cs="Calibri" w:ascii="Calibri" w:hAnsi="Calibri"/>
              <w:sz w:val="22"/>
              <w:szCs w:val="22"/>
              <w:lang w:eastAsia="en-GB"/>
            </w:rPr>
            <w:tab/>
          </w:r>
          <w:r>
            <w:rPr/>
            <w:t>Introduction</w:t>
            <w:tab/>
          </w:r>
          <w:hyperlink w:anchor="__RefHeading___Toc59009600">
            <w:r>
              <w:rPr>
                <w:rStyle w:val="IndexLink"/>
              </w:rPr>
              <w:t>106</w:t>
            </w:r>
          </w:hyperlink>
        </w:p>
        <w:p>
          <w:pPr>
            <w:pStyle w:val="Contents5"/>
            <w:rPr>
              <w:rFonts w:ascii="Calibri" w:hAnsi="Calibri" w:cs="Calibri"/>
              <w:sz w:val="22"/>
              <w:szCs w:val="22"/>
              <w:lang w:eastAsia="en-GB"/>
            </w:rPr>
          </w:pPr>
          <w:r>
            <w:rPr/>
            <w:t>5.1.4.</w:t>
          </w:r>
          <w:r>
            <w:rPr>
              <w:lang w:eastAsia="zh-CN"/>
            </w:rPr>
            <w:t>8</w:t>
          </w:r>
          <w:r>
            <w:rPr/>
            <w:t>.</w:t>
          </w:r>
          <w:r>
            <w:rPr>
              <w:lang w:eastAsia="zh-CN"/>
            </w:rPr>
            <w:t>1</w:t>
          </w:r>
          <w:r>
            <w:rPr>
              <w:rFonts w:cs="Calibri" w:ascii="Calibri" w:hAnsi="Calibri"/>
              <w:sz w:val="22"/>
              <w:szCs w:val="22"/>
              <w:lang w:eastAsia="en-GB"/>
            </w:rPr>
            <w:tab/>
          </w:r>
          <w:r>
            <w:rPr>
              <w:rFonts w:cs="Arial"/>
            </w:rPr>
            <w:t>Accuracy</w:t>
          </w:r>
          <w:r>
            <w:rPr/>
            <w:tab/>
          </w:r>
          <w:hyperlink w:anchor="__RefHeading___Toc59009601">
            <w:r>
              <w:rPr>
                <w:rStyle w:val="IndexLink"/>
              </w:rPr>
              <w:t>106</w:t>
            </w:r>
          </w:hyperlink>
        </w:p>
        <w:p>
          <w:pPr>
            <w:pStyle w:val="Contents5"/>
            <w:rPr>
              <w:rFonts w:ascii="Calibri" w:hAnsi="Calibri" w:cs="Calibri"/>
              <w:sz w:val="22"/>
              <w:szCs w:val="22"/>
              <w:lang w:eastAsia="en-GB"/>
            </w:rPr>
          </w:pPr>
          <w:r>
            <w:rPr/>
            <w:t>5.1.4.</w:t>
          </w:r>
          <w:r>
            <w:rPr>
              <w:lang w:eastAsia="zh-CN"/>
            </w:rPr>
            <w:t>8</w:t>
          </w:r>
          <w:r>
            <w:rPr/>
            <w:t>.</w:t>
          </w:r>
          <w:r>
            <w:rPr>
              <w:lang w:eastAsia="zh-CN"/>
            </w:rPr>
            <w:t>2</w:t>
          </w:r>
          <w:r>
            <w:rPr>
              <w:rFonts w:cs="Calibri" w:ascii="Calibri" w:hAnsi="Calibri"/>
              <w:sz w:val="22"/>
              <w:szCs w:val="22"/>
              <w:lang w:eastAsia="en-GB"/>
            </w:rPr>
            <w:tab/>
          </w:r>
          <w:r>
            <w:rPr>
              <w:rFonts w:cs="Arial"/>
            </w:rPr>
            <w:t>Chargeable Party Identifier</w:t>
          </w:r>
          <w:r>
            <w:rPr/>
            <w:tab/>
          </w:r>
          <w:hyperlink w:anchor="__RefHeading___Toc59009602">
            <w:r>
              <w:rPr>
                <w:rStyle w:val="IndexLink"/>
              </w:rPr>
              <w:t>106</w:t>
            </w:r>
          </w:hyperlink>
        </w:p>
        <w:p>
          <w:pPr>
            <w:pStyle w:val="Contents5"/>
            <w:rPr>
              <w:rFonts w:ascii="Calibri" w:hAnsi="Calibri" w:cs="Calibri"/>
              <w:sz w:val="22"/>
              <w:szCs w:val="22"/>
              <w:lang w:eastAsia="en-GB"/>
            </w:rPr>
          </w:pPr>
          <w:r>
            <w:rPr/>
            <w:t>5.1.4.</w:t>
          </w:r>
          <w:r>
            <w:rPr>
              <w:lang w:eastAsia="zh-CN"/>
            </w:rPr>
            <w:t>8</w:t>
          </w:r>
          <w:r>
            <w:rPr/>
            <w:t>.</w:t>
          </w:r>
          <w:r>
            <w:rPr>
              <w:lang w:eastAsia="zh-CN"/>
            </w:rPr>
            <w:t>3</w:t>
          </w:r>
          <w:r>
            <w:rPr>
              <w:rFonts w:cs="Calibri" w:ascii="Calibri" w:hAnsi="Calibri"/>
              <w:sz w:val="22"/>
              <w:szCs w:val="22"/>
              <w:lang w:eastAsia="en-GB"/>
            </w:rPr>
            <w:tab/>
          </w:r>
          <w:r>
            <w:rPr>
              <w:lang w:eastAsia="zh-CN"/>
            </w:rPr>
            <w:t>Event Timestamp</w:t>
          </w:r>
          <w:r>
            <w:rPr/>
            <w:tab/>
          </w:r>
          <w:hyperlink w:anchor="__RefHeading___Toc59009603">
            <w:r>
              <w:rPr>
                <w:rStyle w:val="IndexLink"/>
              </w:rPr>
              <w:t>106</w:t>
            </w:r>
          </w:hyperlink>
        </w:p>
        <w:p>
          <w:pPr>
            <w:pStyle w:val="Contents5"/>
            <w:rPr>
              <w:rFonts w:ascii="Calibri" w:hAnsi="Calibri" w:cs="Calibri"/>
              <w:sz w:val="22"/>
              <w:szCs w:val="22"/>
              <w:lang w:eastAsia="en-GB"/>
            </w:rPr>
          </w:pPr>
          <w:r>
            <w:rPr/>
            <w:t>5.1.4.</w:t>
          </w:r>
          <w:r>
            <w:rPr>
              <w:lang w:eastAsia="zh-CN"/>
            </w:rPr>
            <w:t>8</w:t>
          </w:r>
          <w:r>
            <w:rPr/>
            <w:t>.</w:t>
          </w:r>
          <w:r>
            <w:rPr>
              <w:lang w:eastAsia="zh-CN"/>
            </w:rPr>
            <w:t>4</w:t>
          </w:r>
          <w:r>
            <w:rPr>
              <w:rFonts w:cs="Calibri" w:ascii="Calibri" w:hAnsi="Calibri"/>
              <w:sz w:val="22"/>
              <w:szCs w:val="22"/>
              <w:lang w:eastAsia="en-GB"/>
            </w:rPr>
            <w:tab/>
          </w:r>
          <w:r>
            <w:rPr>
              <w:rFonts w:cs="Arial"/>
            </w:rPr>
            <w:t>List of Locations</w:t>
          </w:r>
          <w:r>
            <w:rPr/>
            <w:tab/>
          </w:r>
          <w:hyperlink w:anchor="__RefHeading___Toc59009604">
            <w:r>
              <w:rPr>
                <w:rStyle w:val="IndexLink"/>
              </w:rPr>
              <w:t>106</w:t>
            </w:r>
          </w:hyperlink>
        </w:p>
        <w:p>
          <w:pPr>
            <w:pStyle w:val="Contents5"/>
            <w:rPr>
              <w:rFonts w:ascii="Calibri" w:hAnsi="Calibri" w:cs="Calibri"/>
              <w:sz w:val="22"/>
              <w:szCs w:val="22"/>
              <w:lang w:eastAsia="en-GB"/>
            </w:rPr>
          </w:pPr>
          <w:r>
            <w:rPr/>
            <w:t>5.1.4.</w:t>
          </w:r>
          <w:r>
            <w:rPr>
              <w:lang w:eastAsia="zh-CN"/>
            </w:rPr>
            <w:t>8</w:t>
          </w:r>
          <w:r>
            <w:rPr/>
            <w:t>.</w:t>
          </w:r>
          <w:r>
            <w:rPr>
              <w:lang w:eastAsia="zh-CN"/>
            </w:rPr>
            <w:t>5</w:t>
          </w:r>
          <w:r>
            <w:rPr>
              <w:rFonts w:cs="Calibri" w:ascii="Calibri" w:hAnsi="Calibri"/>
              <w:sz w:val="22"/>
              <w:szCs w:val="22"/>
              <w:lang w:eastAsia="en-GB"/>
            </w:rPr>
            <w:tab/>
          </w:r>
          <w:r>
            <w:rPr>
              <w:rFonts w:cs="Arial"/>
              <w:lang w:bidi="ar-IQ"/>
            </w:rPr>
            <w:t>List of Monitoring Event Report Data</w:t>
          </w:r>
          <w:r>
            <w:rPr/>
            <w:tab/>
          </w:r>
          <w:hyperlink w:anchor="__RefHeading___Toc59009605">
            <w:r>
              <w:rPr>
                <w:rStyle w:val="IndexLink"/>
              </w:rPr>
              <w:t>106</w:t>
            </w:r>
          </w:hyperlink>
        </w:p>
        <w:p>
          <w:pPr>
            <w:pStyle w:val="Contents5"/>
            <w:rPr>
              <w:rFonts w:ascii="Calibri" w:hAnsi="Calibri" w:cs="Calibri"/>
              <w:sz w:val="22"/>
              <w:szCs w:val="22"/>
              <w:lang w:eastAsia="en-GB"/>
            </w:rPr>
          </w:pPr>
          <w:r>
            <w:rPr/>
            <w:t>5.1.4.</w:t>
          </w:r>
          <w:r>
            <w:rPr>
              <w:lang w:eastAsia="zh-CN"/>
            </w:rPr>
            <w:t>8</w:t>
          </w:r>
          <w:r>
            <w:rPr/>
            <w:t>.</w:t>
          </w:r>
          <w:r>
            <w:rPr>
              <w:lang w:eastAsia="zh-CN"/>
            </w:rPr>
            <w:t>6</w:t>
          </w:r>
          <w:r>
            <w:rPr>
              <w:rFonts w:cs="Calibri" w:ascii="Calibri" w:hAnsi="Calibri"/>
              <w:sz w:val="22"/>
              <w:szCs w:val="22"/>
              <w:lang w:eastAsia="en-GB"/>
            </w:rPr>
            <w:tab/>
          </w:r>
          <w:r>
            <w:rPr/>
            <w:t>Local Record Sequence Number</w:t>
            <w:tab/>
          </w:r>
          <w:hyperlink w:anchor="__RefHeading___Toc59009606">
            <w:r>
              <w:rPr>
                <w:rStyle w:val="IndexLink"/>
              </w:rPr>
              <w:t>107</w:t>
            </w:r>
          </w:hyperlink>
        </w:p>
        <w:p>
          <w:pPr>
            <w:pStyle w:val="Contents5"/>
            <w:rPr>
              <w:rFonts w:ascii="Calibri" w:hAnsi="Calibri" w:cs="Calibri"/>
              <w:sz w:val="22"/>
              <w:szCs w:val="22"/>
              <w:lang w:eastAsia="en-GB"/>
            </w:rPr>
          </w:pPr>
          <w:r>
            <w:rPr/>
            <w:t>5.1.4.</w:t>
          </w:r>
          <w:r>
            <w:rPr>
              <w:lang w:eastAsia="zh-CN"/>
            </w:rPr>
            <w:t>8</w:t>
          </w:r>
          <w:r>
            <w:rPr/>
            <w:t>.</w:t>
          </w:r>
          <w:r>
            <w:rPr>
              <w:lang w:eastAsia="zh-CN"/>
            </w:rPr>
            <w:t>7</w:t>
          </w:r>
          <w:r>
            <w:rPr>
              <w:rFonts w:cs="Calibri" w:ascii="Calibri" w:hAnsi="Calibri"/>
              <w:sz w:val="22"/>
              <w:szCs w:val="22"/>
              <w:lang w:eastAsia="en-GB"/>
            </w:rPr>
            <w:tab/>
          </w:r>
          <w:r>
            <w:rPr>
              <w:rFonts w:cs="Arial"/>
            </w:rPr>
            <w:t>Location Type</w:t>
          </w:r>
          <w:r>
            <w:rPr/>
            <w:tab/>
          </w:r>
          <w:hyperlink w:anchor="__RefHeading___Toc59009607">
            <w:r>
              <w:rPr>
                <w:rStyle w:val="IndexLink"/>
              </w:rPr>
              <w:t>107</w:t>
            </w:r>
          </w:hyperlink>
        </w:p>
        <w:p>
          <w:pPr>
            <w:pStyle w:val="Contents5"/>
            <w:rPr>
              <w:rFonts w:ascii="Calibri" w:hAnsi="Calibri" w:cs="Calibri"/>
              <w:sz w:val="22"/>
              <w:szCs w:val="22"/>
              <w:lang w:eastAsia="en-GB"/>
            </w:rPr>
          </w:pPr>
          <w:r>
            <w:rPr/>
            <w:t>5.1.4.</w:t>
          </w:r>
          <w:r>
            <w:rPr>
              <w:lang w:eastAsia="zh-CN"/>
            </w:rPr>
            <w:t>8</w:t>
          </w:r>
          <w:r>
            <w:rPr/>
            <w:t>.</w:t>
          </w:r>
          <w:r>
            <w:rPr>
              <w:lang w:eastAsia="zh-CN"/>
            </w:rPr>
            <w:t>8</w:t>
          </w:r>
          <w:r>
            <w:rPr>
              <w:rFonts w:cs="Calibri" w:ascii="Calibri" w:hAnsi="Calibri"/>
              <w:sz w:val="22"/>
              <w:szCs w:val="22"/>
              <w:lang w:eastAsia="en-GB"/>
            </w:rPr>
            <w:tab/>
          </w:r>
          <w:r>
            <w:rPr>
              <w:rFonts w:cs="Arial"/>
            </w:rPr>
            <w:t>Maximum Detection Time</w:t>
          </w:r>
          <w:r>
            <w:rPr/>
            <w:tab/>
          </w:r>
          <w:hyperlink w:anchor="__RefHeading___Toc59009608">
            <w:r>
              <w:rPr>
                <w:rStyle w:val="IndexLink"/>
              </w:rPr>
              <w:t>108</w:t>
            </w:r>
          </w:hyperlink>
        </w:p>
        <w:p>
          <w:pPr>
            <w:pStyle w:val="Contents5"/>
            <w:rPr>
              <w:rFonts w:ascii="Calibri" w:hAnsi="Calibri" w:cs="Calibri"/>
              <w:sz w:val="22"/>
              <w:szCs w:val="22"/>
              <w:lang w:eastAsia="en-GB"/>
            </w:rPr>
          </w:pPr>
          <w:r>
            <w:rPr/>
            <w:t>5.1.4.</w:t>
          </w:r>
          <w:r>
            <w:rPr>
              <w:lang w:eastAsia="zh-CN"/>
            </w:rPr>
            <w:t>8</w:t>
          </w:r>
          <w:r>
            <w:rPr/>
            <w:t>.</w:t>
          </w:r>
          <w:r>
            <w:rPr>
              <w:lang w:eastAsia="zh-CN"/>
            </w:rPr>
            <w:t>9</w:t>
          </w:r>
          <w:r>
            <w:rPr>
              <w:rFonts w:cs="Calibri" w:ascii="Calibri" w:hAnsi="Calibri"/>
              <w:sz w:val="22"/>
              <w:szCs w:val="22"/>
              <w:lang w:eastAsia="en-GB"/>
            </w:rPr>
            <w:tab/>
          </w:r>
          <w:r>
            <w:rPr>
              <w:rFonts w:cs="Arial"/>
            </w:rPr>
            <w:t>Maximum Number of Reports</w:t>
          </w:r>
          <w:r>
            <w:rPr/>
            <w:tab/>
          </w:r>
          <w:hyperlink w:anchor="__RefHeading___Toc59009609">
            <w:r>
              <w:rPr>
                <w:rStyle w:val="IndexLink"/>
              </w:rPr>
              <w:t>108</w:t>
            </w:r>
          </w:hyperlink>
        </w:p>
        <w:p>
          <w:pPr>
            <w:pStyle w:val="Contents5"/>
            <w:rPr>
              <w:rFonts w:ascii="Calibri" w:hAnsi="Calibri" w:cs="Calibri"/>
              <w:sz w:val="22"/>
              <w:szCs w:val="22"/>
              <w:lang w:eastAsia="en-GB"/>
            </w:rPr>
          </w:pPr>
          <w:r>
            <w:rPr/>
            <w:t>5.1.4.</w:t>
          </w:r>
          <w:r>
            <w:rPr>
              <w:lang w:eastAsia="zh-CN"/>
            </w:rPr>
            <w:t>8</w:t>
          </w:r>
          <w:r>
            <w:rPr/>
            <w:t>.</w:t>
          </w:r>
          <w:r>
            <w:rPr>
              <w:lang w:eastAsia="zh-CN"/>
            </w:rPr>
            <w:t>10</w:t>
          </w:r>
          <w:r>
            <w:rPr>
              <w:rFonts w:cs="Calibri" w:ascii="Calibri" w:hAnsi="Calibri"/>
              <w:sz w:val="22"/>
              <w:szCs w:val="22"/>
              <w:lang w:eastAsia="en-GB"/>
            </w:rPr>
            <w:tab/>
          </w:r>
          <w:r>
            <w:rPr>
              <w:rFonts w:cs="Arial"/>
            </w:rPr>
            <w:t>Monitored User</w:t>
          </w:r>
          <w:r>
            <w:rPr/>
            <w:tab/>
          </w:r>
          <w:hyperlink w:anchor="__RefHeading___Toc59009610">
            <w:r>
              <w:rPr>
                <w:rStyle w:val="IndexLink"/>
              </w:rPr>
              <w:t>108</w:t>
            </w:r>
          </w:hyperlink>
        </w:p>
        <w:p>
          <w:pPr>
            <w:pStyle w:val="Contents5"/>
            <w:rPr>
              <w:rFonts w:ascii="Calibri" w:hAnsi="Calibri" w:cs="Calibri"/>
              <w:sz w:val="22"/>
              <w:szCs w:val="22"/>
              <w:lang w:eastAsia="en-GB"/>
            </w:rPr>
          </w:pPr>
          <w:r>
            <w:rPr/>
            <w:t>5.1.4.</w:t>
          </w:r>
          <w:r>
            <w:rPr>
              <w:lang w:eastAsia="zh-CN"/>
            </w:rPr>
            <w:t>8</w:t>
          </w:r>
          <w:r>
            <w:rPr/>
            <w:t>.</w:t>
          </w:r>
          <w:r>
            <w:rPr>
              <w:lang w:eastAsia="zh-CN"/>
            </w:rPr>
            <w:t>11</w:t>
          </w:r>
          <w:r>
            <w:rPr>
              <w:rFonts w:cs="Calibri" w:ascii="Calibri" w:hAnsi="Calibri"/>
              <w:sz w:val="22"/>
              <w:szCs w:val="22"/>
              <w:lang w:eastAsia="en-GB"/>
            </w:rPr>
            <w:tab/>
          </w:r>
          <w:r>
            <w:rPr>
              <w:rFonts w:cs="Arial"/>
            </w:rPr>
            <w:t>Monitoring Duration</w:t>
          </w:r>
          <w:r>
            <w:rPr/>
            <w:tab/>
          </w:r>
          <w:hyperlink w:anchor="__RefHeading___Toc59009611">
            <w:r>
              <w:rPr>
                <w:rStyle w:val="IndexLink"/>
              </w:rPr>
              <w:t>108</w:t>
            </w:r>
          </w:hyperlink>
        </w:p>
        <w:p>
          <w:pPr>
            <w:pStyle w:val="Contents5"/>
            <w:rPr>
              <w:rFonts w:ascii="Calibri" w:hAnsi="Calibri" w:cs="Calibri"/>
              <w:sz w:val="22"/>
              <w:szCs w:val="22"/>
              <w:lang w:eastAsia="en-GB"/>
            </w:rPr>
          </w:pPr>
          <w:r>
            <w:rPr/>
            <w:t>5.1.4.</w:t>
          </w:r>
          <w:r>
            <w:rPr>
              <w:lang w:eastAsia="zh-CN"/>
            </w:rPr>
            <w:t>8</w:t>
          </w:r>
          <w:r>
            <w:rPr/>
            <w:t>.</w:t>
          </w:r>
          <w:r>
            <w:rPr>
              <w:lang w:eastAsia="zh-CN"/>
            </w:rPr>
            <w:t>12</w:t>
          </w:r>
          <w:r>
            <w:rPr>
              <w:rFonts w:cs="Calibri" w:ascii="Calibri" w:hAnsi="Calibri"/>
              <w:sz w:val="22"/>
              <w:szCs w:val="22"/>
              <w:lang w:eastAsia="en-GB"/>
            </w:rPr>
            <w:tab/>
          </w:r>
          <w:r>
            <w:rPr>
              <w:rFonts w:cs="Arial"/>
              <w:lang w:eastAsia="zh-CN"/>
            </w:rPr>
            <w:t>Monitoring Event Config Status</w:t>
          </w:r>
          <w:r>
            <w:rPr/>
            <w:tab/>
          </w:r>
          <w:hyperlink w:anchor="__RefHeading___Toc59009612">
            <w:r>
              <w:rPr>
                <w:rStyle w:val="IndexLink"/>
              </w:rPr>
              <w:t>108</w:t>
            </w:r>
          </w:hyperlink>
        </w:p>
        <w:p>
          <w:pPr>
            <w:pStyle w:val="Contents5"/>
            <w:rPr>
              <w:rFonts w:ascii="Calibri" w:hAnsi="Calibri" w:cs="Calibri"/>
              <w:sz w:val="22"/>
              <w:szCs w:val="22"/>
              <w:lang w:eastAsia="en-GB"/>
            </w:rPr>
          </w:pPr>
          <w:r>
            <w:rPr/>
            <w:t>5.1.4.</w:t>
          </w:r>
          <w:r>
            <w:rPr>
              <w:lang w:eastAsia="zh-CN"/>
            </w:rPr>
            <w:t>8</w:t>
          </w:r>
          <w:r>
            <w:rPr/>
            <w:t>.</w:t>
          </w:r>
          <w:r>
            <w:rPr>
              <w:lang w:eastAsia="zh-CN"/>
            </w:rPr>
            <w:t>13</w:t>
          </w:r>
          <w:r>
            <w:rPr>
              <w:rFonts w:cs="Calibri" w:ascii="Calibri" w:hAnsi="Calibri"/>
              <w:sz w:val="22"/>
              <w:szCs w:val="22"/>
              <w:lang w:eastAsia="en-GB"/>
            </w:rPr>
            <w:tab/>
          </w:r>
          <w:r>
            <w:rPr>
              <w:rFonts w:cs="Arial"/>
              <w:lang w:eastAsia="zh-CN" w:bidi="ar-IQ"/>
            </w:rPr>
            <w:t>M</w:t>
          </w:r>
          <w:r>
            <w:rPr>
              <w:rFonts w:cs="Arial"/>
              <w:lang w:bidi="ar-IQ"/>
            </w:rPr>
            <w:t>onitoring</w:t>
          </w:r>
          <w:r>
            <w:rPr>
              <w:rFonts w:cs="Arial"/>
              <w:lang w:eastAsia="zh-CN" w:bidi="ar-IQ"/>
            </w:rPr>
            <w:t xml:space="preserve"> </w:t>
          </w:r>
          <w:r>
            <w:rPr>
              <w:rFonts w:cs="Arial"/>
              <w:lang w:bidi="ar-IQ"/>
            </w:rPr>
            <w:t>Event</w:t>
          </w:r>
          <w:r>
            <w:rPr>
              <w:rFonts w:cs="Arial"/>
              <w:lang w:eastAsia="zh-CN" w:bidi="ar-IQ"/>
            </w:rPr>
            <w:t xml:space="preserve"> </w:t>
          </w:r>
          <w:r>
            <w:rPr>
              <w:rFonts w:cs="Arial"/>
              <w:lang w:bidi="ar-IQ"/>
            </w:rPr>
            <w:t>Configuration</w:t>
          </w:r>
          <w:r>
            <w:rPr>
              <w:rFonts w:cs="Arial"/>
              <w:lang w:eastAsia="zh-CN" w:bidi="ar-IQ"/>
            </w:rPr>
            <w:t xml:space="preserve"> </w:t>
          </w:r>
          <w:r>
            <w:rPr>
              <w:rFonts w:cs="Arial"/>
              <w:lang w:bidi="ar-IQ"/>
            </w:rPr>
            <w:t>Activity</w:t>
          </w:r>
          <w:r>
            <w:rPr/>
            <w:tab/>
          </w:r>
          <w:hyperlink w:anchor="__RefHeading___Toc59009613">
            <w:r>
              <w:rPr>
                <w:rStyle w:val="IndexLink"/>
              </w:rPr>
              <w:t>108</w:t>
            </w:r>
          </w:hyperlink>
        </w:p>
        <w:p>
          <w:pPr>
            <w:pStyle w:val="Contents5"/>
            <w:rPr>
              <w:rFonts w:ascii="Calibri" w:hAnsi="Calibri" w:cs="Calibri"/>
              <w:sz w:val="22"/>
              <w:szCs w:val="22"/>
              <w:lang w:eastAsia="en-GB"/>
            </w:rPr>
          </w:pPr>
          <w:r>
            <w:rPr/>
            <w:t>5.1.4.</w:t>
          </w:r>
          <w:r>
            <w:rPr>
              <w:lang w:eastAsia="zh-CN"/>
            </w:rPr>
            <w:t>8</w:t>
          </w:r>
          <w:r>
            <w:rPr/>
            <w:t>.</w:t>
          </w:r>
          <w:r>
            <w:rPr>
              <w:lang w:eastAsia="zh-CN"/>
            </w:rPr>
            <w:t>14</w:t>
          </w:r>
          <w:r>
            <w:rPr>
              <w:rFonts w:cs="Calibri" w:ascii="Calibri" w:hAnsi="Calibri"/>
              <w:sz w:val="22"/>
              <w:szCs w:val="22"/>
              <w:lang w:eastAsia="en-GB"/>
            </w:rPr>
            <w:tab/>
          </w:r>
          <w:r>
            <w:rPr>
              <w:rFonts w:cs="Arial"/>
            </w:rPr>
            <w:t>Monitoring Type</w:t>
          </w:r>
          <w:r>
            <w:rPr/>
            <w:tab/>
          </w:r>
          <w:hyperlink w:anchor="__RefHeading___Toc59009614">
            <w:r>
              <w:rPr>
                <w:rStyle w:val="IndexLink"/>
              </w:rPr>
              <w:t>108</w:t>
            </w:r>
          </w:hyperlink>
        </w:p>
        <w:p>
          <w:pPr>
            <w:pStyle w:val="Contents5"/>
            <w:rPr>
              <w:rFonts w:ascii="Calibri" w:hAnsi="Calibri" w:cs="Calibri"/>
              <w:sz w:val="22"/>
              <w:szCs w:val="22"/>
              <w:lang w:eastAsia="en-GB"/>
            </w:rPr>
          </w:pPr>
          <w:r>
            <w:rPr/>
            <w:t xml:space="preserve">5.1.4.8.15 </w:t>
          </w:r>
          <w:r>
            <w:rPr>
              <w:rFonts w:cs="Calibri" w:ascii="Calibri" w:hAnsi="Calibri"/>
              <w:sz w:val="22"/>
              <w:szCs w:val="22"/>
              <w:lang w:eastAsia="en-GB"/>
            </w:rPr>
            <w:tab/>
          </w:r>
          <w:r>
            <w:rPr/>
            <w:t>Node ID</w:t>
            <w:tab/>
          </w:r>
          <w:hyperlink w:anchor="__RefHeading___Toc59009615">
            <w:r>
              <w:rPr>
                <w:rStyle w:val="IndexLink"/>
              </w:rPr>
              <w:t>108</w:t>
            </w:r>
          </w:hyperlink>
        </w:p>
        <w:p>
          <w:pPr>
            <w:pStyle w:val="Contents5"/>
            <w:rPr>
              <w:rFonts w:ascii="Calibri" w:hAnsi="Calibri" w:cs="Calibri"/>
              <w:sz w:val="22"/>
              <w:szCs w:val="22"/>
              <w:lang w:eastAsia="en-GB"/>
            </w:rPr>
          </w:pPr>
          <w:r>
            <w:rPr/>
            <w:t>5.1.4.</w:t>
          </w:r>
          <w:r>
            <w:rPr>
              <w:lang w:eastAsia="zh-CN"/>
            </w:rPr>
            <w:t>8</w:t>
          </w:r>
          <w:r>
            <w:rPr/>
            <w:t>.</w:t>
          </w:r>
          <w:r>
            <w:rPr>
              <w:lang w:eastAsia="zh-CN"/>
            </w:rPr>
            <w:t>16</w:t>
          </w:r>
          <w:r>
            <w:rPr>
              <w:rFonts w:cs="Calibri" w:ascii="Calibri" w:hAnsi="Calibri"/>
              <w:sz w:val="22"/>
              <w:szCs w:val="22"/>
              <w:lang w:eastAsia="en-GB"/>
            </w:rPr>
            <w:tab/>
          </w:r>
          <w:r>
            <w:rPr>
              <w:lang w:val="en-US"/>
            </w:rPr>
            <w:t>Reachability</w:t>
          </w:r>
          <w:r>
            <w:rPr>
              <w:lang w:val="en-US" w:eastAsia="zh-CN"/>
            </w:rPr>
            <w:t xml:space="preserve"> </w:t>
          </w:r>
          <w:r>
            <w:rPr>
              <w:lang w:val="en-US"/>
            </w:rPr>
            <w:t>Configuration</w:t>
          </w:r>
          <w:r>
            <w:rPr/>
            <w:tab/>
          </w:r>
          <w:hyperlink w:anchor="__RefHeading___Toc59009616">
            <w:r>
              <w:rPr>
                <w:rStyle w:val="IndexLink"/>
              </w:rPr>
              <w:t>108</w:t>
            </w:r>
          </w:hyperlink>
        </w:p>
        <w:p>
          <w:pPr>
            <w:pStyle w:val="Contents5"/>
            <w:rPr>
              <w:rFonts w:ascii="Calibri" w:hAnsi="Calibri" w:cs="Calibri"/>
              <w:sz w:val="22"/>
              <w:szCs w:val="22"/>
              <w:lang w:eastAsia="en-GB"/>
            </w:rPr>
          </w:pPr>
          <w:r>
            <w:rPr/>
            <w:t>5.1.2.</w:t>
          </w:r>
          <w:r>
            <w:rPr>
              <w:lang w:eastAsia="zh-CN"/>
            </w:rPr>
            <w:t>8.17</w:t>
          </w:r>
          <w:r>
            <w:rPr>
              <w:rFonts w:cs="Calibri" w:ascii="Calibri" w:hAnsi="Calibri"/>
              <w:sz w:val="22"/>
              <w:szCs w:val="22"/>
              <w:lang w:eastAsia="en-GB"/>
            </w:rPr>
            <w:tab/>
          </w:r>
          <w:r>
            <w:rPr>
              <w:lang w:eastAsia="zh-CN"/>
            </w:rPr>
            <w:t>R</w:t>
          </w:r>
          <w:r>
            <w:rPr/>
            <w:t>ecord</w:t>
          </w:r>
          <w:r>
            <w:rPr>
              <w:lang w:eastAsia="zh-CN"/>
            </w:rPr>
            <w:t xml:space="preserve"> </w:t>
          </w:r>
          <w:r>
            <w:rPr/>
            <w:t>Opening Time</w:t>
            <w:tab/>
          </w:r>
          <w:hyperlink w:anchor="__RefHeading___Toc59009617">
            <w:r>
              <w:rPr>
                <w:rStyle w:val="IndexLink"/>
              </w:rPr>
              <w:t>108</w:t>
            </w:r>
          </w:hyperlink>
        </w:p>
        <w:p>
          <w:pPr>
            <w:pStyle w:val="Contents5"/>
            <w:rPr>
              <w:rFonts w:ascii="Calibri" w:hAnsi="Calibri" w:cs="Calibri"/>
              <w:sz w:val="22"/>
              <w:szCs w:val="22"/>
              <w:lang w:eastAsia="en-GB"/>
            </w:rPr>
          </w:pPr>
          <w:r>
            <w:rPr/>
            <w:t>5.1.2.</w:t>
          </w:r>
          <w:r>
            <w:rPr>
              <w:lang w:eastAsia="zh-CN"/>
            </w:rPr>
            <w:t>8.18</w:t>
          </w:r>
          <w:r>
            <w:rPr>
              <w:rFonts w:cs="Calibri" w:ascii="Calibri" w:hAnsi="Calibri"/>
              <w:sz w:val="22"/>
              <w:szCs w:val="22"/>
              <w:lang w:eastAsia="en-GB"/>
            </w:rPr>
            <w:tab/>
          </w:r>
          <w:r>
            <w:rPr/>
            <w:t>Record Type</w:t>
            <w:tab/>
          </w:r>
          <w:hyperlink w:anchor="__RefHeading___Toc59009618">
            <w:r>
              <w:rPr>
                <w:rStyle w:val="IndexLink"/>
              </w:rPr>
              <w:t>108</w:t>
            </w:r>
          </w:hyperlink>
        </w:p>
        <w:p>
          <w:pPr>
            <w:pStyle w:val="Contents5"/>
            <w:rPr>
              <w:rFonts w:ascii="Calibri" w:hAnsi="Calibri" w:cs="Calibri"/>
              <w:sz w:val="22"/>
              <w:szCs w:val="22"/>
              <w:lang w:eastAsia="en-GB"/>
            </w:rPr>
          </w:pPr>
          <w:r>
            <w:rPr/>
            <w:t>5.1.2.</w:t>
          </w:r>
          <w:r>
            <w:rPr>
              <w:lang w:eastAsia="zh-CN"/>
            </w:rPr>
            <w:t>8.19</w:t>
          </w:r>
          <w:r>
            <w:rPr>
              <w:rFonts w:cs="Calibri" w:ascii="Calibri" w:hAnsi="Calibri"/>
              <w:sz w:val="22"/>
              <w:szCs w:val="22"/>
              <w:lang w:eastAsia="en-GB"/>
            </w:rPr>
            <w:tab/>
          </w:r>
          <w:r>
            <w:rPr>
              <w:lang w:eastAsia="zh-CN"/>
            </w:rPr>
            <w:t xml:space="preserve"> </w:t>
          </w:r>
          <w:r>
            <w:rPr>
              <w:rFonts w:cs="Arial"/>
            </w:rPr>
            <w:t>Retransmission</w:t>
          </w:r>
          <w:r>
            <w:rPr/>
            <w:tab/>
          </w:r>
          <w:hyperlink w:anchor="__RefHeading___Toc59009619">
            <w:r>
              <w:rPr>
                <w:rStyle w:val="IndexLink"/>
              </w:rPr>
              <w:t>109</w:t>
            </w:r>
          </w:hyperlink>
        </w:p>
        <w:p>
          <w:pPr>
            <w:pStyle w:val="Contents5"/>
            <w:rPr>
              <w:rFonts w:ascii="Calibri" w:hAnsi="Calibri" w:cs="Calibri"/>
              <w:sz w:val="22"/>
              <w:szCs w:val="22"/>
              <w:lang w:eastAsia="en-GB"/>
            </w:rPr>
          </w:pPr>
          <w:r>
            <w:rPr/>
            <w:t>5.1.4.</w:t>
          </w:r>
          <w:r>
            <w:rPr>
              <w:lang w:eastAsia="zh-CN"/>
            </w:rPr>
            <w:t>8</w:t>
          </w:r>
          <w:r>
            <w:rPr/>
            <w:t>.</w:t>
          </w:r>
          <w:r>
            <w:rPr>
              <w:lang w:eastAsia="zh-CN"/>
            </w:rPr>
            <w:t>20</w:t>
          </w:r>
          <w:r>
            <w:rPr>
              <w:rFonts w:cs="Calibri" w:ascii="Calibri" w:hAnsi="Calibri"/>
              <w:sz w:val="22"/>
              <w:szCs w:val="22"/>
              <w:lang w:eastAsia="en-GB"/>
            </w:rPr>
            <w:tab/>
          </w:r>
          <w:r>
            <w:rPr>
              <w:rFonts w:cs="Arial"/>
            </w:rPr>
            <w:t>SCEF ID</w:t>
          </w:r>
          <w:r>
            <w:rPr/>
            <w:tab/>
          </w:r>
          <w:hyperlink w:anchor="__RefHeading___Toc59009620">
            <w:r>
              <w:rPr>
                <w:rStyle w:val="IndexLink"/>
              </w:rPr>
              <w:t>109</w:t>
            </w:r>
          </w:hyperlink>
        </w:p>
        <w:p>
          <w:pPr>
            <w:pStyle w:val="Contents5"/>
            <w:rPr>
              <w:rFonts w:ascii="Calibri" w:hAnsi="Calibri" w:cs="Calibri"/>
              <w:sz w:val="22"/>
              <w:szCs w:val="22"/>
              <w:lang w:eastAsia="en-GB"/>
            </w:rPr>
          </w:pPr>
          <w:r>
            <w:rPr/>
            <w:t>5.1.4.</w:t>
          </w:r>
          <w:r>
            <w:rPr>
              <w:lang w:eastAsia="zh-CN"/>
            </w:rPr>
            <w:t>8</w:t>
          </w:r>
          <w:r>
            <w:rPr/>
            <w:t>.</w:t>
          </w:r>
          <w:r>
            <w:rPr>
              <w:lang w:eastAsia="zh-CN"/>
            </w:rPr>
            <w:t>21</w:t>
          </w:r>
          <w:r>
            <w:rPr>
              <w:rFonts w:cs="Calibri" w:ascii="Calibri" w:hAnsi="Calibri"/>
              <w:sz w:val="22"/>
              <w:szCs w:val="22"/>
              <w:lang w:eastAsia="en-GB"/>
            </w:rPr>
            <w:tab/>
          </w:r>
          <w:r>
            <w:rPr>
              <w:rFonts w:cs="Arial"/>
            </w:rPr>
            <w:t>SCEF Reference ID</w:t>
          </w:r>
          <w:r>
            <w:rPr/>
            <w:tab/>
          </w:r>
          <w:hyperlink w:anchor="__RefHeading___Toc59009621">
            <w:r>
              <w:rPr>
                <w:rStyle w:val="IndexLink"/>
              </w:rPr>
              <w:t>109</w:t>
            </w:r>
          </w:hyperlink>
        </w:p>
        <w:p>
          <w:pPr>
            <w:pStyle w:val="Contents3"/>
            <w:rPr>
              <w:rFonts w:ascii="Calibri" w:hAnsi="Calibri" w:cs="Calibri"/>
              <w:sz w:val="22"/>
              <w:szCs w:val="22"/>
              <w:lang w:eastAsia="en-GB"/>
            </w:rPr>
          </w:pPr>
          <w:r>
            <w:rPr>
              <w:lang w:bidi="ar-IQ"/>
            </w:rPr>
            <w:t>5.1.5</w:t>
          </w:r>
          <w:r>
            <w:rPr>
              <w:rFonts w:cs="Calibri" w:ascii="Calibri" w:hAnsi="Calibri"/>
              <w:sz w:val="22"/>
              <w:szCs w:val="22"/>
              <w:lang w:eastAsia="en-GB"/>
            </w:rPr>
            <w:tab/>
          </w:r>
          <w:r>
            <w:rPr>
              <w:lang w:bidi="ar-IQ"/>
            </w:rPr>
            <w:t>Common charging data in CHF-CDR</w:t>
          </w:r>
          <w:r>
            <w:rPr/>
            <w:tab/>
          </w:r>
          <w:hyperlink w:anchor="__RefHeading___Toc59009622">
            <w:r>
              <w:rPr>
                <w:rStyle w:val="IndexLink"/>
              </w:rPr>
              <w:t>109</w:t>
            </w:r>
          </w:hyperlink>
        </w:p>
        <w:p>
          <w:pPr>
            <w:pStyle w:val="Contents4"/>
            <w:rPr>
              <w:rFonts w:ascii="Calibri" w:hAnsi="Calibri" w:cs="Calibri"/>
              <w:sz w:val="22"/>
              <w:szCs w:val="22"/>
              <w:lang w:eastAsia="en-GB"/>
            </w:rPr>
          </w:pPr>
          <w:r>
            <w:rPr>
              <w:lang w:bidi="ar-IQ"/>
            </w:rPr>
            <w:t>5.1.5.0</w:t>
          </w:r>
          <w:r>
            <w:rPr>
              <w:rFonts w:cs="Calibri" w:ascii="Calibri" w:hAnsi="Calibri"/>
              <w:sz w:val="22"/>
              <w:szCs w:val="22"/>
              <w:lang w:eastAsia="en-GB"/>
            </w:rPr>
            <w:tab/>
          </w:r>
          <w:r>
            <w:rPr>
              <w:lang w:bidi="ar-IQ"/>
            </w:rPr>
            <w:t>CHF record (CHF-CDR)</w:t>
          </w:r>
          <w:r>
            <w:rPr/>
            <w:tab/>
          </w:r>
          <w:hyperlink w:anchor="__RefHeading___Toc59009623">
            <w:r>
              <w:rPr>
                <w:rStyle w:val="IndexLink"/>
              </w:rPr>
              <w:t>109</w:t>
            </w:r>
          </w:hyperlink>
        </w:p>
        <w:p>
          <w:pPr>
            <w:pStyle w:val="Contents4"/>
            <w:rPr>
              <w:rFonts w:ascii="Calibri" w:hAnsi="Calibri" w:cs="Calibri"/>
              <w:sz w:val="22"/>
              <w:szCs w:val="22"/>
              <w:lang w:eastAsia="en-GB"/>
            </w:rPr>
          </w:pPr>
          <w:r>
            <w:rPr/>
            <w:t>5.1.5.1</w:t>
          </w:r>
          <w:r>
            <w:rPr>
              <w:rFonts w:cs="Calibri" w:ascii="Calibri" w:hAnsi="Calibri"/>
              <w:sz w:val="22"/>
              <w:szCs w:val="22"/>
              <w:lang w:eastAsia="en-GB"/>
            </w:rPr>
            <w:tab/>
          </w:r>
          <w:r>
            <w:rPr/>
            <w:t>CHF CDR parameters</w:t>
            <w:tab/>
          </w:r>
          <w:hyperlink w:anchor="__RefHeading___Toc59009624">
            <w:r>
              <w:rPr>
                <w:rStyle w:val="IndexLink"/>
              </w:rPr>
              <w:t>111</w:t>
            </w:r>
          </w:hyperlink>
        </w:p>
        <w:p>
          <w:pPr>
            <w:pStyle w:val="Contents5"/>
            <w:rPr>
              <w:rFonts w:ascii="Calibri" w:hAnsi="Calibri" w:cs="Calibri"/>
              <w:sz w:val="22"/>
              <w:szCs w:val="22"/>
              <w:lang w:eastAsia="en-GB"/>
            </w:rPr>
          </w:pPr>
          <w:r>
            <w:rPr/>
            <w:t>5.1.5.1.1</w:t>
          </w:r>
          <w:r>
            <w:rPr>
              <w:rFonts w:cs="Calibri" w:ascii="Calibri" w:hAnsi="Calibri"/>
              <w:sz w:val="22"/>
              <w:szCs w:val="22"/>
              <w:lang w:eastAsia="en-GB"/>
            </w:rPr>
            <w:tab/>
          </w:r>
          <w:r>
            <w:rPr/>
            <w:t>Introduction</w:t>
            <w:tab/>
          </w:r>
          <w:hyperlink w:anchor="__RefHeading___Toc59009625">
            <w:r>
              <w:rPr>
                <w:rStyle w:val="IndexLink"/>
              </w:rPr>
              <w:t>111</w:t>
            </w:r>
          </w:hyperlink>
        </w:p>
        <w:p>
          <w:pPr>
            <w:pStyle w:val="Contents5"/>
            <w:rPr>
              <w:rFonts w:ascii="Calibri" w:hAnsi="Calibri" w:cs="Calibri"/>
              <w:sz w:val="22"/>
              <w:szCs w:val="22"/>
              <w:lang w:eastAsia="en-GB"/>
            </w:rPr>
          </w:pPr>
          <w:r>
            <w:rPr/>
            <w:t>5.1.5.1.2</w:t>
          </w:r>
          <w:r>
            <w:rPr>
              <w:rFonts w:cs="Calibri" w:ascii="Calibri" w:hAnsi="Calibri"/>
              <w:sz w:val="22"/>
              <w:szCs w:val="22"/>
              <w:lang w:eastAsia="en-GB"/>
            </w:rPr>
            <w:tab/>
          </w:r>
          <w:r>
            <w:rPr/>
            <w:t>Cause for Record Closing</w:t>
            <w:tab/>
          </w:r>
          <w:hyperlink w:anchor="__RefHeading___Toc59009626">
            <w:r>
              <w:rPr>
                <w:rStyle w:val="IndexLink"/>
              </w:rPr>
              <w:t>111</w:t>
            </w:r>
          </w:hyperlink>
        </w:p>
        <w:p>
          <w:pPr>
            <w:pStyle w:val="Contents5"/>
            <w:rPr>
              <w:rFonts w:ascii="Calibri" w:hAnsi="Calibri" w:cs="Calibri"/>
              <w:sz w:val="22"/>
              <w:szCs w:val="22"/>
              <w:lang w:eastAsia="en-GB"/>
            </w:rPr>
          </w:pPr>
          <w:r>
            <w:rPr/>
            <w:t>5.1.5.1.3</w:t>
          </w:r>
          <w:r>
            <w:rPr>
              <w:rFonts w:cs="Calibri" w:ascii="Calibri" w:hAnsi="Calibri"/>
              <w:sz w:val="22"/>
              <w:szCs w:val="22"/>
              <w:lang w:eastAsia="en-GB"/>
            </w:rPr>
            <w:tab/>
          </w:r>
          <w:r>
            <w:rPr/>
            <w:t>Duration</w:t>
            <w:tab/>
          </w:r>
          <w:hyperlink w:anchor="__RefHeading___Toc59009627">
            <w:r>
              <w:rPr>
                <w:rStyle w:val="IndexLink"/>
              </w:rPr>
              <w:t>111</w:t>
            </w:r>
          </w:hyperlink>
        </w:p>
        <w:p>
          <w:pPr>
            <w:pStyle w:val="Contents5"/>
            <w:rPr>
              <w:rFonts w:ascii="Calibri" w:hAnsi="Calibri" w:cs="Calibri"/>
              <w:sz w:val="22"/>
              <w:szCs w:val="22"/>
              <w:lang w:eastAsia="en-GB"/>
            </w:rPr>
          </w:pPr>
          <w:r>
            <w:rPr/>
            <w:t>5.1.5.1.4</w:t>
          </w:r>
          <w:r>
            <w:rPr>
              <w:rFonts w:cs="Calibri" w:ascii="Calibri" w:hAnsi="Calibri"/>
              <w:sz w:val="22"/>
              <w:szCs w:val="22"/>
              <w:lang w:eastAsia="en-GB"/>
            </w:rPr>
            <w:tab/>
          </w:r>
          <w:r>
            <w:rPr/>
            <w:t>List of Multiple Unit Usage</w:t>
            <w:tab/>
          </w:r>
          <w:hyperlink w:anchor="__RefHeading___Toc59009628">
            <w:r>
              <w:rPr>
                <w:rStyle w:val="IndexLink"/>
              </w:rPr>
              <w:t>111</w:t>
            </w:r>
          </w:hyperlink>
        </w:p>
        <w:p>
          <w:pPr>
            <w:pStyle w:val="Contents5"/>
            <w:rPr>
              <w:rFonts w:ascii="Calibri" w:hAnsi="Calibri" w:cs="Calibri"/>
              <w:sz w:val="22"/>
              <w:szCs w:val="22"/>
              <w:lang w:eastAsia="en-GB"/>
            </w:rPr>
          </w:pPr>
          <w:r>
            <w:rPr/>
            <w:t>5.1.5.1.5</w:t>
          </w:r>
          <w:r>
            <w:rPr>
              <w:rFonts w:cs="Calibri" w:ascii="Calibri" w:hAnsi="Calibri"/>
              <w:sz w:val="22"/>
              <w:szCs w:val="22"/>
              <w:lang w:eastAsia="en-GB"/>
            </w:rPr>
            <w:tab/>
          </w:r>
          <w:r>
            <w:rPr/>
            <w:t>Local Record Sequence Number</w:t>
            <w:tab/>
          </w:r>
          <w:hyperlink w:anchor="__RefHeading___Toc59009629">
            <w:r>
              <w:rPr>
                <w:rStyle w:val="IndexLink"/>
              </w:rPr>
              <w:t>112</w:t>
            </w:r>
          </w:hyperlink>
        </w:p>
        <w:p>
          <w:pPr>
            <w:pStyle w:val="Contents5"/>
            <w:rPr>
              <w:rFonts w:ascii="Calibri" w:hAnsi="Calibri" w:cs="Calibri"/>
              <w:sz w:val="22"/>
              <w:szCs w:val="22"/>
              <w:lang w:eastAsia="en-GB"/>
            </w:rPr>
          </w:pPr>
          <w:r>
            <w:rPr/>
            <w:t>5.1.5.1.6</w:t>
          </w:r>
          <w:r>
            <w:rPr>
              <w:rFonts w:cs="Calibri" w:ascii="Calibri" w:hAnsi="Calibri"/>
              <w:sz w:val="22"/>
              <w:szCs w:val="22"/>
              <w:lang w:eastAsia="en-GB"/>
            </w:rPr>
            <w:tab/>
          </w:r>
          <w:r>
            <w:rPr/>
            <w:t>NF Consumer Information</w:t>
            <w:tab/>
          </w:r>
          <w:hyperlink w:anchor="__RefHeading___Toc59009630">
            <w:r>
              <w:rPr>
                <w:rStyle w:val="IndexLink"/>
              </w:rPr>
              <w:t>112</w:t>
            </w:r>
          </w:hyperlink>
        </w:p>
        <w:p>
          <w:pPr>
            <w:pStyle w:val="Contents5"/>
            <w:rPr>
              <w:rFonts w:ascii="Calibri" w:hAnsi="Calibri" w:cs="Calibri"/>
              <w:sz w:val="22"/>
              <w:szCs w:val="22"/>
              <w:lang w:eastAsia="en-GB"/>
            </w:rPr>
          </w:pPr>
          <w:r>
            <w:rPr/>
            <w:t>5.1.5.1.7</w:t>
          </w:r>
          <w:r>
            <w:rPr>
              <w:rFonts w:cs="Calibri" w:ascii="Calibri" w:hAnsi="Calibri"/>
              <w:sz w:val="22"/>
              <w:szCs w:val="22"/>
              <w:lang w:eastAsia="en-GB"/>
            </w:rPr>
            <w:tab/>
          </w:r>
          <w:r>
            <w:rPr/>
            <w:t>Rating Group</w:t>
            <w:tab/>
          </w:r>
          <w:hyperlink w:anchor="__RefHeading___Toc59009631">
            <w:r>
              <w:rPr>
                <w:rStyle w:val="IndexLink"/>
              </w:rPr>
              <w:t>112</w:t>
            </w:r>
          </w:hyperlink>
        </w:p>
        <w:p>
          <w:pPr>
            <w:pStyle w:val="Contents5"/>
            <w:rPr>
              <w:rFonts w:ascii="Calibri" w:hAnsi="Calibri" w:cs="Calibri"/>
              <w:sz w:val="22"/>
              <w:szCs w:val="22"/>
              <w:lang w:eastAsia="en-GB"/>
            </w:rPr>
          </w:pPr>
          <w:r>
            <w:rPr/>
            <w:t>5.1.5.1.8</w:t>
          </w:r>
          <w:r>
            <w:rPr>
              <w:rFonts w:cs="Calibri" w:ascii="Calibri" w:hAnsi="Calibri"/>
              <w:sz w:val="22"/>
              <w:szCs w:val="22"/>
              <w:lang w:eastAsia="en-GB"/>
            </w:rPr>
            <w:tab/>
          </w:r>
          <w:r>
            <w:rPr/>
            <w:t>Record Opening Time</w:t>
            <w:tab/>
          </w:r>
          <w:hyperlink w:anchor="__RefHeading___Toc59009632">
            <w:r>
              <w:rPr>
                <w:rStyle w:val="IndexLink"/>
              </w:rPr>
              <w:t>112</w:t>
            </w:r>
          </w:hyperlink>
        </w:p>
        <w:p>
          <w:pPr>
            <w:pStyle w:val="Contents5"/>
            <w:rPr>
              <w:rFonts w:ascii="Calibri" w:hAnsi="Calibri" w:cs="Calibri"/>
              <w:sz w:val="22"/>
              <w:szCs w:val="22"/>
              <w:lang w:eastAsia="en-GB"/>
            </w:rPr>
          </w:pPr>
          <w:r>
            <w:rPr/>
            <w:t>5.1.5.1.9</w:t>
          </w:r>
          <w:r>
            <w:rPr>
              <w:rFonts w:cs="Calibri" w:ascii="Calibri" w:hAnsi="Calibri"/>
              <w:sz w:val="22"/>
              <w:szCs w:val="22"/>
              <w:lang w:eastAsia="en-GB"/>
            </w:rPr>
            <w:tab/>
          </w:r>
          <w:r>
            <w:rPr/>
            <w:t>Record Sequence Number</w:t>
            <w:tab/>
          </w:r>
          <w:hyperlink w:anchor="__RefHeading___Toc59009633">
            <w:r>
              <w:rPr>
                <w:rStyle w:val="IndexLink"/>
              </w:rPr>
              <w:t>112</w:t>
            </w:r>
          </w:hyperlink>
        </w:p>
        <w:p>
          <w:pPr>
            <w:pStyle w:val="Contents5"/>
            <w:rPr>
              <w:rFonts w:ascii="Calibri" w:hAnsi="Calibri" w:cs="Calibri"/>
              <w:sz w:val="22"/>
              <w:szCs w:val="22"/>
              <w:lang w:eastAsia="en-GB"/>
            </w:rPr>
          </w:pPr>
          <w:r>
            <w:rPr/>
            <w:t>5.1.5.1.10</w:t>
          </w:r>
          <w:r>
            <w:rPr>
              <w:rFonts w:cs="Calibri" w:ascii="Calibri" w:hAnsi="Calibri"/>
              <w:sz w:val="22"/>
              <w:szCs w:val="22"/>
              <w:lang w:eastAsia="en-GB"/>
            </w:rPr>
            <w:tab/>
          </w:r>
          <w:r>
            <w:rPr/>
            <w:t>Record Type</w:t>
            <w:tab/>
          </w:r>
          <w:hyperlink w:anchor="__RefHeading___Toc59009634">
            <w:r>
              <w:rPr>
                <w:rStyle w:val="IndexLink"/>
              </w:rPr>
              <w:t>112</w:t>
            </w:r>
          </w:hyperlink>
        </w:p>
        <w:p>
          <w:pPr>
            <w:pStyle w:val="Contents5"/>
            <w:rPr>
              <w:rFonts w:ascii="Calibri" w:hAnsi="Calibri" w:cs="Calibri"/>
              <w:sz w:val="22"/>
              <w:szCs w:val="22"/>
              <w:lang w:eastAsia="en-GB"/>
            </w:rPr>
          </w:pPr>
          <w:r>
            <w:rPr/>
            <w:t>5.1.5.1.11</w:t>
          </w:r>
          <w:r>
            <w:rPr>
              <w:rFonts w:cs="Calibri" w:ascii="Calibri" w:hAnsi="Calibri"/>
              <w:sz w:val="22"/>
              <w:szCs w:val="22"/>
              <w:lang w:eastAsia="en-GB"/>
            </w:rPr>
            <w:tab/>
          </w:r>
          <w:r>
            <w:rPr/>
            <w:t>Recording Network Function ID</w:t>
            <w:tab/>
          </w:r>
          <w:hyperlink w:anchor="__RefHeading___Toc59009635">
            <w:r>
              <w:rPr>
                <w:rStyle w:val="IndexLink"/>
              </w:rPr>
              <w:t>112</w:t>
            </w:r>
          </w:hyperlink>
        </w:p>
        <w:p>
          <w:pPr>
            <w:pStyle w:val="Contents5"/>
            <w:rPr>
              <w:rFonts w:ascii="Calibri" w:hAnsi="Calibri" w:cs="Calibri"/>
              <w:sz w:val="22"/>
              <w:szCs w:val="22"/>
              <w:lang w:eastAsia="en-GB"/>
            </w:rPr>
          </w:pPr>
          <w:r>
            <w:rPr/>
            <w:t>5.1.5.1.12</w:t>
          </w:r>
          <w:r>
            <w:rPr>
              <w:rFonts w:cs="Calibri" w:ascii="Calibri" w:hAnsi="Calibri"/>
              <w:sz w:val="22"/>
              <w:szCs w:val="22"/>
              <w:lang w:eastAsia="en-GB"/>
            </w:rPr>
            <w:tab/>
          </w:r>
          <w:r>
            <w:rPr/>
            <w:t>Record Extensions</w:t>
            <w:tab/>
          </w:r>
          <w:hyperlink w:anchor="__RefHeading___Toc59009636">
            <w:r>
              <w:rPr>
                <w:rStyle w:val="IndexLink"/>
              </w:rPr>
              <w:t>112</w:t>
            </w:r>
          </w:hyperlink>
        </w:p>
        <w:p>
          <w:pPr>
            <w:pStyle w:val="Contents5"/>
            <w:rPr>
              <w:rFonts w:ascii="Calibri" w:hAnsi="Calibri" w:cs="Calibri"/>
              <w:sz w:val="22"/>
              <w:szCs w:val="22"/>
              <w:lang w:eastAsia="en-GB"/>
            </w:rPr>
          </w:pPr>
          <w:r>
            <w:rPr/>
            <w:t>5.1.5.1.13</w:t>
          </w:r>
          <w:r>
            <w:rPr>
              <w:rFonts w:cs="Calibri" w:ascii="Calibri" w:hAnsi="Calibri"/>
              <w:sz w:val="22"/>
              <w:szCs w:val="22"/>
              <w:lang w:eastAsia="en-GB"/>
            </w:rPr>
            <w:tab/>
          </w:r>
          <w:r>
            <w:rPr/>
            <w:t>Subscriber Identifier</w:t>
            <w:tab/>
          </w:r>
          <w:hyperlink w:anchor="__RefHeading___Toc59009637">
            <w:r>
              <w:rPr>
                <w:rStyle w:val="IndexLink"/>
              </w:rPr>
              <w:t>112</w:t>
            </w:r>
          </w:hyperlink>
        </w:p>
        <w:p>
          <w:pPr>
            <w:pStyle w:val="Contents5"/>
            <w:rPr>
              <w:rFonts w:ascii="Calibri" w:hAnsi="Calibri" w:cs="Calibri"/>
              <w:sz w:val="22"/>
              <w:szCs w:val="22"/>
              <w:lang w:eastAsia="en-GB"/>
            </w:rPr>
          </w:pPr>
          <w:r>
            <w:rPr/>
            <w:t>5.1.5.1.14</w:t>
          </w:r>
          <w:r>
            <w:rPr>
              <w:rFonts w:cs="Calibri" w:ascii="Calibri" w:hAnsi="Calibri"/>
              <w:sz w:val="22"/>
              <w:szCs w:val="22"/>
              <w:lang w:eastAsia="en-GB"/>
            </w:rPr>
            <w:tab/>
          </w:r>
          <w:r>
            <w:rPr/>
            <w:t>Used Unit Container</w:t>
            <w:tab/>
          </w:r>
          <w:hyperlink w:anchor="__RefHeading___Toc59009638">
            <w:r>
              <w:rPr>
                <w:rStyle w:val="IndexLink"/>
              </w:rPr>
              <w:t>113</w:t>
            </w:r>
          </w:hyperlink>
        </w:p>
        <w:p>
          <w:pPr>
            <w:pStyle w:val="Contents5"/>
            <w:rPr>
              <w:rFonts w:ascii="Calibri" w:hAnsi="Calibri" w:cs="Calibri"/>
              <w:sz w:val="22"/>
              <w:szCs w:val="22"/>
              <w:lang w:eastAsia="en-GB"/>
            </w:rPr>
          </w:pPr>
          <w:r>
            <w:rPr/>
            <w:t>5.1.5.1.15</w:t>
          </w:r>
          <w:r>
            <w:rPr>
              <w:rFonts w:cs="Calibri" w:ascii="Calibri" w:hAnsi="Calibri"/>
              <w:sz w:val="22"/>
              <w:szCs w:val="22"/>
              <w:lang w:eastAsia="en-GB"/>
            </w:rPr>
            <w:tab/>
          </w:r>
          <w:r>
            <w:rPr/>
            <w:t>User Location Information</w:t>
            <w:tab/>
          </w:r>
          <w:hyperlink w:anchor="__RefHeading___Toc59009639">
            <w:r>
              <w:rPr>
                <w:rStyle w:val="IndexLink"/>
              </w:rPr>
              <w:t>113</w:t>
            </w:r>
          </w:hyperlink>
        </w:p>
        <w:p>
          <w:pPr>
            <w:pStyle w:val="Contents5"/>
            <w:rPr>
              <w:rFonts w:ascii="Calibri" w:hAnsi="Calibri" w:cs="Calibri"/>
              <w:sz w:val="22"/>
              <w:szCs w:val="22"/>
              <w:lang w:eastAsia="en-GB"/>
            </w:rPr>
          </w:pPr>
          <w:r>
            <w:rPr/>
            <w:t>5.1.5.1.16</w:t>
          </w:r>
          <w:r>
            <w:rPr>
              <w:rFonts w:cs="Calibri" w:ascii="Calibri" w:hAnsi="Calibri"/>
              <w:sz w:val="22"/>
              <w:szCs w:val="22"/>
              <w:lang w:eastAsia="en-GB"/>
            </w:rPr>
            <w:tab/>
          </w:r>
          <w:r>
            <w:rPr>
              <w:lang w:eastAsia="zh-CN"/>
            </w:rPr>
            <w:t>Service Specification Information</w:t>
          </w:r>
          <w:r>
            <w:rPr/>
            <w:tab/>
          </w:r>
          <w:hyperlink w:anchor="__RefHeading___Toc59009640">
            <w:r>
              <w:rPr>
                <w:rStyle w:val="IndexLink"/>
              </w:rPr>
              <w:t>113</w:t>
            </w:r>
          </w:hyperlink>
        </w:p>
        <w:p>
          <w:pPr>
            <w:pStyle w:val="Contents5"/>
            <w:rPr>
              <w:rFonts w:ascii="Calibri" w:hAnsi="Calibri" w:cs="Calibri"/>
              <w:sz w:val="22"/>
              <w:szCs w:val="22"/>
              <w:lang w:eastAsia="en-GB"/>
            </w:rPr>
          </w:pPr>
          <w:r>
            <w:rPr/>
            <w:t>5.1.5.1.17</w:t>
          </w:r>
          <w:r>
            <w:rPr>
              <w:rFonts w:cs="Calibri" w:ascii="Calibri" w:hAnsi="Calibri"/>
              <w:sz w:val="22"/>
              <w:szCs w:val="22"/>
              <w:lang w:eastAsia="en-GB"/>
            </w:rPr>
            <w:tab/>
          </w:r>
          <w:r>
            <w:rPr/>
            <w:t>RAT Type</w:t>
            <w:tab/>
          </w:r>
          <w:hyperlink w:anchor="__RefHeading___Toc59009641">
            <w:r>
              <w:rPr>
                <w:rStyle w:val="IndexLink"/>
              </w:rPr>
              <w:t>113</w:t>
            </w:r>
          </w:hyperlink>
        </w:p>
        <w:p>
          <w:pPr>
            <w:pStyle w:val="Contents5"/>
            <w:rPr>
              <w:rFonts w:ascii="Calibri" w:hAnsi="Calibri" w:cs="Calibri"/>
              <w:sz w:val="22"/>
              <w:szCs w:val="22"/>
              <w:lang w:eastAsia="en-GB"/>
            </w:rPr>
          </w:pPr>
          <w:r>
            <w:rPr/>
            <w:t>5.1.5.1.18</w:t>
          </w:r>
          <w:r>
            <w:rPr>
              <w:rFonts w:cs="Calibri" w:ascii="Calibri" w:hAnsi="Calibri"/>
              <w:sz w:val="22"/>
              <w:szCs w:val="22"/>
              <w:lang w:eastAsia="en-GB"/>
            </w:rPr>
            <w:tab/>
          </w:r>
          <w:r>
            <w:rPr/>
            <w:t>User Equipment (UE) Info</w:t>
            <w:tab/>
          </w:r>
          <w:hyperlink w:anchor="__RefHeading___Toc59009642">
            <w:r>
              <w:rPr>
                <w:rStyle w:val="IndexLink"/>
              </w:rPr>
              <w:t>113</w:t>
            </w:r>
          </w:hyperlink>
        </w:p>
        <w:p>
          <w:pPr>
            <w:pStyle w:val="Contents2"/>
            <w:rPr>
              <w:rFonts w:ascii="Calibri" w:hAnsi="Calibri" w:cs="Calibri"/>
              <w:sz w:val="22"/>
              <w:szCs w:val="22"/>
              <w:lang w:eastAsia="en-GB"/>
            </w:rPr>
          </w:pPr>
          <w:r>
            <w:rPr/>
            <w:t>5.2</w:t>
          </w:r>
          <w:r>
            <w:rPr>
              <w:rFonts w:cs="Calibri" w:ascii="Calibri" w:hAnsi="Calibri"/>
              <w:sz w:val="22"/>
              <w:szCs w:val="22"/>
              <w:lang w:eastAsia="en-GB"/>
            </w:rPr>
            <w:tab/>
          </w:r>
          <w:r>
            <w:rPr/>
            <w:t>CDR abstract syntax specification</w:t>
            <w:tab/>
          </w:r>
          <w:hyperlink w:anchor="__RefHeading___Toc59009643">
            <w:r>
              <w:rPr>
                <w:rStyle w:val="IndexLink"/>
              </w:rPr>
              <w:t>114</w:t>
            </w:r>
          </w:hyperlink>
        </w:p>
        <w:p>
          <w:pPr>
            <w:pStyle w:val="Contents3"/>
            <w:rPr>
              <w:rFonts w:ascii="Calibri" w:hAnsi="Calibri" w:cs="Calibri"/>
              <w:sz w:val="22"/>
              <w:szCs w:val="22"/>
              <w:lang w:eastAsia="en-GB"/>
            </w:rPr>
          </w:pPr>
          <w:r>
            <w:rPr/>
            <w:t>5.2.1</w:t>
          </w:r>
          <w:r>
            <w:rPr>
              <w:rFonts w:cs="Calibri" w:ascii="Calibri" w:hAnsi="Calibri"/>
              <w:sz w:val="22"/>
              <w:szCs w:val="22"/>
              <w:lang w:eastAsia="en-GB"/>
            </w:rPr>
            <w:tab/>
          </w:r>
          <w:r>
            <w:rPr/>
            <w:t>Generic ASN.1 definitions</w:t>
            <w:tab/>
          </w:r>
          <w:hyperlink w:anchor="__RefHeading___Toc59009644">
            <w:r>
              <w:rPr>
                <w:rStyle w:val="IndexLink"/>
              </w:rPr>
              <w:t>114</w:t>
            </w:r>
          </w:hyperlink>
        </w:p>
        <w:p>
          <w:pPr>
            <w:pStyle w:val="Contents3"/>
            <w:rPr>
              <w:rFonts w:ascii="Calibri" w:hAnsi="Calibri" w:cs="Calibri"/>
              <w:sz w:val="22"/>
              <w:szCs w:val="22"/>
              <w:lang w:eastAsia="en-GB"/>
            </w:rPr>
          </w:pPr>
          <w:r>
            <w:rPr/>
            <w:t>5.2.2</w:t>
          </w:r>
          <w:r>
            <w:rPr>
              <w:rFonts w:cs="Calibri" w:ascii="Calibri" w:hAnsi="Calibri"/>
              <w:sz w:val="22"/>
              <w:szCs w:val="22"/>
              <w:lang w:eastAsia="en-GB"/>
            </w:rPr>
            <w:tab/>
          </w:r>
          <w:r>
            <w:rPr/>
            <w:t>Bearer level CDR definitions</w:t>
            <w:tab/>
          </w:r>
          <w:hyperlink w:anchor="__RefHeading___Toc59009645">
            <w:r>
              <w:rPr>
                <w:rStyle w:val="IndexLink"/>
              </w:rPr>
              <w:t>124</w:t>
            </w:r>
          </w:hyperlink>
        </w:p>
        <w:p>
          <w:pPr>
            <w:pStyle w:val="Contents4"/>
            <w:rPr>
              <w:rFonts w:ascii="Calibri" w:hAnsi="Calibri" w:cs="Calibri"/>
              <w:sz w:val="22"/>
              <w:szCs w:val="22"/>
              <w:lang w:val="fr-FR" w:eastAsia="en-GB"/>
            </w:rPr>
          </w:pPr>
          <w:r>
            <w:rPr>
              <w:lang w:val="fr-FR"/>
            </w:rPr>
            <w:t>5.2.2.0</w:t>
          </w:r>
          <w:r>
            <w:rPr>
              <w:rFonts w:cs="Calibri" w:ascii="Calibri" w:hAnsi="Calibri"/>
              <w:sz w:val="22"/>
              <w:szCs w:val="22"/>
              <w:lang w:val="fr-FR" w:eastAsia="en-GB"/>
            </w:rPr>
            <w:tab/>
          </w:r>
          <w:r>
            <w:rPr>
              <w:lang w:val="fr-FR"/>
            </w:rPr>
            <w:t>General</w:t>
            <w:tab/>
          </w:r>
          <w:hyperlink w:anchor="__RefHeading___Toc59009646">
            <w:r>
              <w:rPr>
                <w:rStyle w:val="IndexLink"/>
                <w:lang w:val="fr-FR"/>
              </w:rPr>
              <w:t>124</w:t>
            </w:r>
          </w:hyperlink>
        </w:p>
        <w:p>
          <w:pPr>
            <w:pStyle w:val="Contents4"/>
            <w:rPr>
              <w:rFonts w:ascii="Calibri" w:hAnsi="Calibri" w:cs="Calibri"/>
              <w:sz w:val="22"/>
              <w:szCs w:val="22"/>
              <w:lang w:val="fr-FR" w:eastAsia="en-GB"/>
            </w:rPr>
          </w:pPr>
          <w:r>
            <w:rPr>
              <w:lang w:val="fr-FR"/>
            </w:rPr>
            <w:t>5.2.2.1</w:t>
          </w:r>
          <w:r>
            <w:rPr>
              <w:rFonts w:cs="Calibri" w:ascii="Calibri" w:hAnsi="Calibri"/>
              <w:sz w:val="22"/>
              <w:szCs w:val="22"/>
              <w:lang w:val="fr-FR" w:eastAsia="en-GB"/>
            </w:rPr>
            <w:tab/>
          </w:r>
          <w:r>
            <w:rPr>
              <w:lang w:val="fr-FR"/>
            </w:rPr>
            <w:t>CS domain CDRs</w:t>
            <w:tab/>
          </w:r>
          <w:hyperlink w:anchor="__RefHeading___Toc59009647">
            <w:r>
              <w:rPr>
                <w:rStyle w:val="IndexLink"/>
                <w:lang w:val="fr-FR"/>
              </w:rPr>
              <w:t>124</w:t>
            </w:r>
          </w:hyperlink>
        </w:p>
        <w:p>
          <w:pPr>
            <w:pStyle w:val="Contents4"/>
            <w:rPr>
              <w:rFonts w:ascii="Calibri" w:hAnsi="Calibri" w:cs="Calibri"/>
              <w:sz w:val="22"/>
              <w:szCs w:val="22"/>
              <w:lang w:val="fr-FR" w:eastAsia="en-GB"/>
            </w:rPr>
          </w:pPr>
          <w:r>
            <w:rPr>
              <w:lang w:val="fr-FR"/>
            </w:rPr>
            <w:t>5.2.2.2</w:t>
          </w:r>
          <w:r>
            <w:rPr>
              <w:rFonts w:cs="Calibri" w:ascii="Calibri" w:hAnsi="Calibri"/>
              <w:sz w:val="22"/>
              <w:szCs w:val="22"/>
              <w:lang w:val="fr-FR" w:eastAsia="en-GB"/>
            </w:rPr>
            <w:tab/>
          </w:r>
          <w:r>
            <w:rPr>
              <w:lang w:val="fr-FR"/>
            </w:rPr>
            <w:t>PS domain CDRs</w:t>
            <w:tab/>
          </w:r>
          <w:hyperlink w:anchor="__RefHeading___Toc59009648">
            <w:r>
              <w:rPr>
                <w:rStyle w:val="IndexLink"/>
                <w:lang w:val="fr-FR"/>
              </w:rPr>
              <w:t>144</w:t>
            </w:r>
          </w:hyperlink>
        </w:p>
        <w:p>
          <w:pPr>
            <w:pStyle w:val="Contents4"/>
            <w:rPr>
              <w:rFonts w:ascii="Calibri" w:hAnsi="Calibri" w:cs="Calibri"/>
              <w:sz w:val="22"/>
              <w:szCs w:val="22"/>
              <w:lang w:val="fr-FR" w:eastAsia="en-GB"/>
            </w:rPr>
          </w:pPr>
          <w:r>
            <w:rPr>
              <w:lang w:val="fr-FR"/>
            </w:rPr>
            <w:t>5.2.2.3</w:t>
          </w:r>
          <w:r>
            <w:rPr>
              <w:rFonts w:cs="Calibri" w:ascii="Calibri" w:hAnsi="Calibri"/>
              <w:sz w:val="22"/>
              <w:szCs w:val="22"/>
              <w:lang w:val="fr-FR" w:eastAsia="en-GB"/>
            </w:rPr>
            <w:tab/>
          </w:r>
          <w:r>
            <w:rPr>
              <w:lang w:val="fr-FR"/>
            </w:rPr>
            <w:t>Void</w:t>
            <w:tab/>
          </w:r>
          <w:hyperlink w:anchor="__RefHeading___Toc59009649">
            <w:r>
              <w:rPr>
                <w:rStyle w:val="IndexLink"/>
                <w:lang w:val="fr-FR"/>
              </w:rPr>
              <w:t>163</w:t>
            </w:r>
          </w:hyperlink>
        </w:p>
        <w:p>
          <w:pPr>
            <w:pStyle w:val="Contents4"/>
            <w:rPr>
              <w:rFonts w:ascii="Calibri" w:hAnsi="Calibri" w:cs="Calibri"/>
              <w:sz w:val="22"/>
              <w:szCs w:val="22"/>
              <w:lang w:eastAsia="en-GB"/>
            </w:rPr>
          </w:pPr>
          <w:r>
            <w:rPr/>
            <w:t>5.2.2.4</w:t>
          </w:r>
          <w:r>
            <w:rPr>
              <w:rFonts w:cs="Calibri" w:ascii="Calibri" w:hAnsi="Calibri"/>
              <w:sz w:val="22"/>
              <w:szCs w:val="22"/>
              <w:lang w:eastAsia="en-GB"/>
            </w:rPr>
            <w:tab/>
          </w:r>
          <w:r>
            <w:rPr/>
            <w:t>CP data transfer domain CDRs</w:t>
            <w:tab/>
          </w:r>
          <w:hyperlink w:anchor="__RefHeading___Toc59009650">
            <w:r>
              <w:rPr>
                <w:rStyle w:val="IndexLink"/>
              </w:rPr>
              <w:t>163</w:t>
            </w:r>
          </w:hyperlink>
        </w:p>
        <w:p>
          <w:pPr>
            <w:pStyle w:val="Contents4"/>
            <w:rPr>
              <w:rFonts w:ascii="Calibri" w:hAnsi="Calibri" w:cs="Calibri"/>
              <w:sz w:val="22"/>
              <w:szCs w:val="22"/>
              <w:lang w:eastAsia="en-GB"/>
            </w:rPr>
          </w:pPr>
          <w:r>
            <w:rPr/>
            <w:t>5.2.2.</w:t>
          </w:r>
          <w:r>
            <w:rPr>
              <w:lang w:eastAsia="zh-CN"/>
            </w:rPr>
            <w:t>5</w:t>
          </w:r>
          <w:r>
            <w:rPr>
              <w:rFonts w:cs="Calibri" w:ascii="Calibri" w:hAnsi="Calibri"/>
              <w:sz w:val="22"/>
              <w:szCs w:val="22"/>
              <w:lang w:eastAsia="en-GB"/>
            </w:rPr>
            <w:tab/>
          </w:r>
          <w:r>
            <w:rPr/>
            <w:t>Exposure Function API CDRs</w:t>
            <w:tab/>
          </w:r>
          <w:hyperlink w:anchor="__RefHeading___Toc59009651">
            <w:r>
              <w:rPr>
                <w:rStyle w:val="IndexLink"/>
              </w:rPr>
              <w:t>165</w:t>
            </w:r>
          </w:hyperlink>
        </w:p>
        <w:p>
          <w:pPr>
            <w:pStyle w:val="Contents3"/>
            <w:rPr>
              <w:rFonts w:ascii="Calibri" w:hAnsi="Calibri" w:cs="Calibri"/>
              <w:sz w:val="22"/>
              <w:szCs w:val="22"/>
              <w:lang w:eastAsia="en-GB"/>
            </w:rPr>
          </w:pPr>
          <w:r>
            <w:rPr/>
            <w:t>5.2.3</w:t>
          </w:r>
          <w:r>
            <w:rPr>
              <w:rFonts w:cs="Calibri" w:ascii="Calibri" w:hAnsi="Calibri"/>
              <w:sz w:val="22"/>
              <w:szCs w:val="22"/>
              <w:lang w:eastAsia="en-GB"/>
            </w:rPr>
            <w:tab/>
          </w:r>
          <w:r>
            <w:rPr/>
            <w:t>Subsystem level CDR definitions</w:t>
            <w:tab/>
          </w:r>
          <w:hyperlink w:anchor="__RefHeading___Toc59009652">
            <w:r>
              <w:rPr>
                <w:rStyle w:val="IndexLink"/>
              </w:rPr>
              <w:t>167</w:t>
            </w:r>
          </w:hyperlink>
        </w:p>
        <w:p>
          <w:pPr>
            <w:pStyle w:val="Contents4"/>
            <w:rPr>
              <w:rFonts w:ascii="Calibri" w:hAnsi="Calibri" w:cs="Calibri"/>
              <w:sz w:val="22"/>
              <w:szCs w:val="22"/>
              <w:lang w:eastAsia="en-GB"/>
            </w:rPr>
          </w:pPr>
          <w:r>
            <w:rPr/>
            <w:t>5.2.3.0</w:t>
          </w:r>
          <w:r>
            <w:rPr>
              <w:rFonts w:cs="Calibri" w:ascii="Calibri" w:hAnsi="Calibri"/>
              <w:sz w:val="22"/>
              <w:szCs w:val="22"/>
              <w:lang w:eastAsia="en-GB"/>
            </w:rPr>
            <w:tab/>
          </w:r>
          <w:r>
            <w:rPr/>
            <w:t>Introduction</w:t>
            <w:tab/>
          </w:r>
          <w:hyperlink w:anchor="__RefHeading___Toc59009653">
            <w:r>
              <w:rPr>
                <w:rStyle w:val="IndexLink"/>
              </w:rPr>
              <w:t>167</w:t>
            </w:r>
          </w:hyperlink>
        </w:p>
        <w:p>
          <w:pPr>
            <w:pStyle w:val="Contents4"/>
            <w:rPr>
              <w:rFonts w:ascii="Calibri" w:hAnsi="Calibri" w:cs="Calibri"/>
              <w:sz w:val="22"/>
              <w:szCs w:val="22"/>
              <w:lang w:eastAsia="en-GB"/>
            </w:rPr>
          </w:pPr>
          <w:r>
            <w:rPr/>
            <w:t>5.2.3.1</w:t>
          </w:r>
          <w:r>
            <w:rPr>
              <w:rFonts w:cs="Calibri" w:ascii="Calibri" w:hAnsi="Calibri"/>
              <w:sz w:val="22"/>
              <w:szCs w:val="22"/>
              <w:lang w:eastAsia="en-GB"/>
            </w:rPr>
            <w:tab/>
          </w:r>
          <w:r>
            <w:rPr/>
            <w:t>IMS CDRs</w:t>
            <w:tab/>
          </w:r>
          <w:hyperlink w:anchor="__RefHeading___Toc59009654">
            <w:r>
              <w:rPr>
                <w:rStyle w:val="IndexLink"/>
              </w:rPr>
              <w:t>167</w:t>
            </w:r>
          </w:hyperlink>
        </w:p>
        <w:p>
          <w:pPr>
            <w:pStyle w:val="Contents3"/>
            <w:rPr>
              <w:rFonts w:ascii="Calibri" w:hAnsi="Calibri" w:cs="Calibri"/>
              <w:sz w:val="22"/>
              <w:szCs w:val="22"/>
              <w:lang w:eastAsia="en-GB"/>
            </w:rPr>
          </w:pPr>
          <w:r>
            <w:rPr/>
            <w:t>5.2.4</w:t>
          </w:r>
          <w:r>
            <w:rPr>
              <w:rFonts w:cs="Calibri" w:ascii="Calibri" w:hAnsi="Calibri"/>
              <w:sz w:val="22"/>
              <w:szCs w:val="22"/>
              <w:lang w:eastAsia="en-GB"/>
            </w:rPr>
            <w:tab/>
          </w:r>
          <w:r>
            <w:rPr/>
            <w:t>Service level CDR definitions</w:t>
            <w:tab/>
          </w:r>
          <w:hyperlink w:anchor="__RefHeading___Toc59009655">
            <w:r>
              <w:rPr>
                <w:rStyle w:val="IndexLink"/>
              </w:rPr>
              <w:t>181</w:t>
            </w:r>
          </w:hyperlink>
        </w:p>
        <w:p>
          <w:pPr>
            <w:pStyle w:val="Contents4"/>
            <w:rPr>
              <w:rFonts w:ascii="Calibri" w:hAnsi="Calibri" w:cs="Calibri"/>
              <w:sz w:val="22"/>
              <w:szCs w:val="22"/>
              <w:lang w:eastAsia="en-GB"/>
            </w:rPr>
          </w:pPr>
          <w:r>
            <w:rPr/>
            <w:t>5.2.4.0</w:t>
          </w:r>
          <w:r>
            <w:rPr>
              <w:rFonts w:cs="Calibri" w:ascii="Calibri" w:hAnsi="Calibri"/>
              <w:sz w:val="22"/>
              <w:szCs w:val="22"/>
              <w:lang w:eastAsia="en-GB"/>
            </w:rPr>
            <w:tab/>
          </w:r>
          <w:r>
            <w:rPr/>
            <w:t>General</w:t>
            <w:tab/>
          </w:r>
          <w:hyperlink w:anchor="__RefHeading___Toc59009656">
            <w:r>
              <w:rPr>
                <w:rStyle w:val="IndexLink"/>
              </w:rPr>
              <w:t>181</w:t>
            </w:r>
          </w:hyperlink>
        </w:p>
        <w:p>
          <w:pPr>
            <w:pStyle w:val="Contents4"/>
            <w:rPr>
              <w:rFonts w:ascii="Calibri" w:hAnsi="Calibri" w:cs="Calibri"/>
              <w:sz w:val="22"/>
              <w:szCs w:val="22"/>
              <w:lang w:eastAsia="en-GB"/>
            </w:rPr>
          </w:pPr>
          <w:r>
            <w:rPr/>
            <w:t>5.2.4.1</w:t>
          </w:r>
          <w:r>
            <w:rPr>
              <w:rFonts w:cs="Calibri" w:ascii="Calibri" w:hAnsi="Calibri"/>
              <w:sz w:val="22"/>
              <w:szCs w:val="22"/>
              <w:lang w:eastAsia="en-GB"/>
            </w:rPr>
            <w:tab/>
          </w:r>
          <w:r>
            <w:rPr/>
            <w:t>MMS CDRs</w:t>
            <w:tab/>
          </w:r>
          <w:hyperlink w:anchor="__RefHeading___Toc59009657">
            <w:r>
              <w:rPr>
                <w:rStyle w:val="IndexLink"/>
              </w:rPr>
              <w:t>181</w:t>
            </w:r>
          </w:hyperlink>
        </w:p>
        <w:p>
          <w:pPr>
            <w:pStyle w:val="Contents4"/>
            <w:rPr>
              <w:rFonts w:ascii="Calibri" w:hAnsi="Calibri" w:cs="Calibri"/>
              <w:sz w:val="22"/>
              <w:szCs w:val="22"/>
              <w:lang w:eastAsia="en-GB"/>
            </w:rPr>
          </w:pPr>
          <w:r>
            <w:rPr/>
            <w:t>5.2.4.2</w:t>
          </w:r>
          <w:r>
            <w:rPr>
              <w:rFonts w:cs="Calibri" w:ascii="Calibri" w:hAnsi="Calibri"/>
              <w:sz w:val="22"/>
              <w:szCs w:val="22"/>
              <w:lang w:eastAsia="en-GB"/>
            </w:rPr>
            <w:tab/>
          </w:r>
          <w:r>
            <w:rPr/>
            <w:t>LCS CDRs</w:t>
            <w:tab/>
          </w:r>
          <w:hyperlink w:anchor="__RefHeading___Toc59009658">
            <w:r>
              <w:rPr>
                <w:rStyle w:val="IndexLink"/>
              </w:rPr>
              <w:t>193</w:t>
            </w:r>
          </w:hyperlink>
        </w:p>
        <w:p>
          <w:pPr>
            <w:pStyle w:val="Contents4"/>
            <w:rPr>
              <w:rFonts w:ascii="Calibri" w:hAnsi="Calibri" w:cs="Calibri"/>
              <w:sz w:val="22"/>
              <w:szCs w:val="22"/>
              <w:lang w:eastAsia="en-GB"/>
            </w:rPr>
          </w:pPr>
          <w:r>
            <w:rPr/>
            <w:t>5.2.4.3</w:t>
          </w:r>
          <w:r>
            <w:rPr>
              <w:rFonts w:cs="Calibri" w:ascii="Calibri" w:hAnsi="Calibri"/>
              <w:sz w:val="22"/>
              <w:szCs w:val="22"/>
              <w:lang w:eastAsia="en-GB"/>
            </w:rPr>
            <w:tab/>
          </w:r>
          <w:r>
            <w:rPr/>
            <w:t>PoC CDRs</w:t>
            <w:tab/>
          </w:r>
          <w:hyperlink w:anchor="__RefHeading___Toc59009659">
            <w:r>
              <w:rPr>
                <w:rStyle w:val="IndexLink"/>
              </w:rPr>
              <w:t>195</w:t>
            </w:r>
          </w:hyperlink>
        </w:p>
        <w:p>
          <w:pPr>
            <w:pStyle w:val="Contents4"/>
            <w:rPr>
              <w:rFonts w:ascii="Calibri" w:hAnsi="Calibri" w:cs="Calibri"/>
              <w:sz w:val="22"/>
              <w:szCs w:val="22"/>
              <w:lang w:eastAsia="en-GB"/>
            </w:rPr>
          </w:pPr>
          <w:r>
            <w:rPr/>
            <w:t>5.2.4.4</w:t>
          </w:r>
          <w:r>
            <w:rPr>
              <w:rFonts w:cs="Calibri" w:ascii="Calibri" w:hAnsi="Calibri"/>
              <w:sz w:val="22"/>
              <w:szCs w:val="22"/>
              <w:lang w:eastAsia="en-GB"/>
            </w:rPr>
            <w:tab/>
          </w:r>
          <w:r>
            <w:rPr/>
            <w:t>MBMS CDRs</w:t>
            <w:tab/>
          </w:r>
          <w:hyperlink w:anchor="__RefHeading___Toc59009660">
            <w:r>
              <w:rPr>
                <w:rStyle w:val="IndexLink"/>
              </w:rPr>
              <w:t>199</w:t>
            </w:r>
          </w:hyperlink>
        </w:p>
        <w:p>
          <w:pPr>
            <w:pStyle w:val="Contents4"/>
            <w:rPr>
              <w:rFonts w:ascii="Calibri" w:hAnsi="Calibri" w:cs="Calibri"/>
              <w:sz w:val="22"/>
              <w:szCs w:val="22"/>
              <w:lang w:eastAsia="en-GB"/>
            </w:rPr>
          </w:pPr>
          <w:r>
            <w:rPr/>
            <w:t>5.2.4.5</w:t>
          </w:r>
          <w:r>
            <w:rPr>
              <w:rFonts w:cs="Calibri" w:ascii="Calibri" w:hAnsi="Calibri"/>
              <w:sz w:val="22"/>
              <w:szCs w:val="22"/>
              <w:lang w:eastAsia="en-GB"/>
            </w:rPr>
            <w:tab/>
          </w:r>
          <w:r>
            <w:rPr/>
            <w:t>MMTel CDRs</w:t>
            <w:tab/>
          </w:r>
          <w:hyperlink w:anchor="__RefHeading___Toc59009661">
            <w:r>
              <w:rPr>
                <w:rStyle w:val="IndexLink"/>
              </w:rPr>
              <w:t>200</w:t>
            </w:r>
          </w:hyperlink>
        </w:p>
        <w:p>
          <w:pPr>
            <w:pStyle w:val="Contents4"/>
            <w:rPr>
              <w:rFonts w:ascii="Calibri" w:hAnsi="Calibri" w:cs="Calibri"/>
              <w:sz w:val="22"/>
              <w:szCs w:val="22"/>
              <w:lang w:eastAsia="en-GB"/>
            </w:rPr>
          </w:pPr>
          <w:r>
            <w:rPr/>
            <w:t>5.2.4.6</w:t>
          </w:r>
          <w:r>
            <w:rPr>
              <w:rFonts w:cs="Calibri" w:ascii="Calibri" w:hAnsi="Calibri"/>
              <w:sz w:val="22"/>
              <w:szCs w:val="22"/>
              <w:lang w:eastAsia="en-GB"/>
            </w:rPr>
            <w:tab/>
          </w:r>
          <w:r>
            <w:rPr/>
            <w:t>SMS CDRs</w:t>
            <w:tab/>
          </w:r>
          <w:hyperlink w:anchor="__RefHeading___Toc59009662">
            <w:r>
              <w:rPr>
                <w:rStyle w:val="IndexLink"/>
              </w:rPr>
              <w:t>203</w:t>
            </w:r>
          </w:hyperlink>
        </w:p>
        <w:p>
          <w:pPr>
            <w:pStyle w:val="Contents4"/>
            <w:rPr>
              <w:rFonts w:ascii="Calibri" w:hAnsi="Calibri" w:cs="Calibri"/>
              <w:sz w:val="22"/>
              <w:szCs w:val="22"/>
              <w:lang w:eastAsia="en-GB"/>
            </w:rPr>
          </w:pPr>
          <w:r>
            <w:rPr/>
            <w:t>5.2.4.</w:t>
          </w:r>
          <w:r>
            <w:rPr>
              <w:lang w:eastAsia="zh-CN"/>
            </w:rPr>
            <w:t>7</w:t>
          </w:r>
          <w:r>
            <w:rPr>
              <w:rFonts w:cs="Calibri" w:ascii="Calibri" w:hAnsi="Calibri"/>
              <w:sz w:val="22"/>
              <w:szCs w:val="22"/>
              <w:lang w:eastAsia="en-GB"/>
            </w:rPr>
            <w:tab/>
          </w:r>
          <w:r>
            <w:rPr/>
            <w:t>ProSe CDRs</w:t>
            <w:tab/>
          </w:r>
          <w:hyperlink w:anchor="__RefHeading___Toc59009663">
            <w:r>
              <w:rPr>
                <w:rStyle w:val="IndexLink"/>
              </w:rPr>
              <w:t>208</w:t>
            </w:r>
          </w:hyperlink>
        </w:p>
        <w:p>
          <w:pPr>
            <w:pStyle w:val="Contents4"/>
            <w:rPr>
              <w:rFonts w:ascii="Calibri" w:hAnsi="Calibri" w:cs="Calibri"/>
              <w:sz w:val="22"/>
              <w:szCs w:val="22"/>
              <w:lang w:eastAsia="en-GB"/>
            </w:rPr>
          </w:pPr>
          <w:r>
            <w:rPr/>
            <w:t>5.2.4.</w:t>
          </w:r>
          <w:r>
            <w:rPr>
              <w:lang w:eastAsia="zh-CN"/>
            </w:rPr>
            <w:t>8</w:t>
          </w:r>
          <w:r>
            <w:rPr>
              <w:rFonts w:cs="Calibri" w:ascii="Calibri" w:hAnsi="Calibri"/>
              <w:sz w:val="22"/>
              <w:szCs w:val="22"/>
              <w:lang w:eastAsia="en-GB"/>
            </w:rPr>
            <w:tab/>
          </w:r>
          <w:r>
            <w:rPr>
              <w:lang w:eastAsia="zh-CN"/>
            </w:rPr>
            <w:t>Monitoring Event</w:t>
          </w:r>
          <w:r>
            <w:rPr/>
            <w:t xml:space="preserve"> CDRs</w:t>
            <w:tab/>
          </w:r>
          <w:hyperlink w:anchor="__RefHeading___Toc59009664">
            <w:r>
              <w:rPr>
                <w:rStyle w:val="IndexLink"/>
              </w:rPr>
              <w:t>212</w:t>
            </w:r>
          </w:hyperlink>
        </w:p>
        <w:p>
          <w:pPr>
            <w:pStyle w:val="Contents3"/>
            <w:rPr>
              <w:rFonts w:ascii="Calibri" w:hAnsi="Calibri" w:cs="Calibri"/>
              <w:sz w:val="22"/>
              <w:szCs w:val="22"/>
              <w:lang w:eastAsia="en-GB"/>
            </w:rPr>
          </w:pPr>
          <w:r>
            <w:rPr/>
            <w:t>5.2.5</w:t>
          </w:r>
          <w:r>
            <w:rPr>
              <w:rFonts w:cs="Calibri" w:ascii="Calibri" w:hAnsi="Calibri"/>
              <w:sz w:val="22"/>
              <w:szCs w:val="22"/>
              <w:lang w:eastAsia="en-GB"/>
            </w:rPr>
            <w:tab/>
          </w:r>
          <w:r>
            <w:rPr/>
            <w:t>Charging Function domain CDRs</w:t>
            <w:tab/>
          </w:r>
          <w:hyperlink w:anchor="__RefHeading___Toc59009665">
            <w:r>
              <w:rPr>
                <w:rStyle w:val="IndexLink"/>
              </w:rPr>
              <w:t>216</w:t>
            </w:r>
          </w:hyperlink>
        </w:p>
        <w:p>
          <w:pPr>
            <w:pStyle w:val="Contents4"/>
            <w:rPr>
              <w:rFonts w:ascii="Calibri" w:hAnsi="Calibri" w:cs="Calibri"/>
              <w:sz w:val="22"/>
              <w:szCs w:val="22"/>
              <w:lang w:eastAsia="en-GB"/>
            </w:rPr>
          </w:pPr>
          <w:r>
            <w:rPr/>
            <w:t>5.2.5.1</w:t>
          </w:r>
          <w:r>
            <w:rPr>
              <w:rFonts w:cs="Calibri" w:ascii="Calibri" w:hAnsi="Calibri"/>
              <w:sz w:val="22"/>
              <w:szCs w:val="22"/>
              <w:lang w:eastAsia="en-GB"/>
            </w:rPr>
            <w:tab/>
          </w:r>
          <w:r>
            <w:rPr/>
            <w:t>General</w:t>
            <w:tab/>
          </w:r>
          <w:hyperlink w:anchor="__RefHeading___Toc59009666">
            <w:r>
              <w:rPr>
                <w:rStyle w:val="IndexLink"/>
              </w:rPr>
              <w:t>216</w:t>
            </w:r>
          </w:hyperlink>
        </w:p>
        <w:p>
          <w:pPr>
            <w:pStyle w:val="Contents4"/>
            <w:rPr>
              <w:rFonts w:ascii="Calibri" w:hAnsi="Calibri" w:cs="Calibri"/>
              <w:sz w:val="22"/>
              <w:szCs w:val="22"/>
              <w:lang w:eastAsia="en-GB"/>
            </w:rPr>
          </w:pPr>
          <w:r>
            <w:rPr/>
            <w:t>5.2.5.2</w:t>
          </w:r>
          <w:r>
            <w:rPr>
              <w:rFonts w:cs="Calibri" w:ascii="Calibri" w:hAnsi="Calibri"/>
              <w:sz w:val="22"/>
              <w:szCs w:val="22"/>
              <w:lang w:eastAsia="en-GB"/>
            </w:rPr>
            <w:tab/>
          </w:r>
          <w:r>
            <w:rPr/>
            <w:t>CHF CDRs</w:t>
            <w:tab/>
          </w:r>
          <w:hyperlink w:anchor="__RefHeading___Toc59009667">
            <w:r>
              <w:rPr>
                <w:rStyle w:val="IndexLink"/>
              </w:rPr>
              <w:t>216</w:t>
            </w:r>
          </w:hyperlink>
        </w:p>
        <w:p>
          <w:pPr>
            <w:pStyle w:val="Contents1"/>
            <w:rPr>
              <w:rFonts w:ascii="Calibri" w:hAnsi="Calibri" w:cs="Calibri"/>
              <w:szCs w:val="22"/>
              <w:lang w:eastAsia="en-GB"/>
            </w:rPr>
          </w:pPr>
          <w:r>
            <w:rPr/>
            <w:t>6</w:t>
          </w:r>
          <w:r>
            <w:rPr>
              <w:rFonts w:cs="Calibri" w:ascii="Calibri" w:hAnsi="Calibri"/>
              <w:szCs w:val="22"/>
              <w:lang w:eastAsia="en-GB"/>
            </w:rPr>
            <w:tab/>
          </w:r>
          <w:r>
            <w:rPr/>
            <w:t>CDR encoding rules</w:t>
            <w:tab/>
          </w:r>
          <w:hyperlink w:anchor="__RefHeading___Toc59009668">
            <w:r>
              <w:rPr>
                <w:rStyle w:val="IndexLink"/>
              </w:rPr>
              <w:t>234</w:t>
            </w:r>
          </w:hyperlink>
        </w:p>
        <w:p>
          <w:pPr>
            <w:pStyle w:val="Contents2"/>
            <w:rPr>
              <w:rFonts w:ascii="Calibri" w:hAnsi="Calibri" w:cs="Calibri"/>
              <w:sz w:val="22"/>
              <w:szCs w:val="22"/>
              <w:lang w:eastAsia="en-GB"/>
            </w:rPr>
          </w:pPr>
          <w:r>
            <w:rPr/>
            <w:t>6.0</w:t>
          </w:r>
          <w:r>
            <w:rPr>
              <w:rFonts w:cs="Calibri" w:ascii="Calibri" w:hAnsi="Calibri"/>
              <w:sz w:val="22"/>
              <w:szCs w:val="22"/>
              <w:lang w:eastAsia="en-GB"/>
            </w:rPr>
            <w:tab/>
          </w:r>
          <w:r>
            <w:rPr/>
            <w:t>Introduction</w:t>
            <w:tab/>
          </w:r>
          <w:hyperlink w:anchor="__RefHeading___Toc59009669">
            <w:r>
              <w:rPr>
                <w:rStyle w:val="IndexLink"/>
              </w:rPr>
              <w:t>234</w:t>
            </w:r>
          </w:hyperlink>
        </w:p>
        <w:p>
          <w:pPr>
            <w:pStyle w:val="Contents2"/>
            <w:rPr>
              <w:rFonts w:ascii="Calibri" w:hAnsi="Calibri" w:cs="Calibri"/>
              <w:sz w:val="22"/>
              <w:szCs w:val="22"/>
              <w:lang w:eastAsia="en-GB"/>
            </w:rPr>
          </w:pPr>
          <w:r>
            <w:rPr/>
            <w:t>6.1</w:t>
          </w:r>
          <w:r>
            <w:rPr>
              <w:rFonts w:cs="Calibri" w:ascii="Calibri" w:hAnsi="Calibri"/>
              <w:sz w:val="22"/>
              <w:szCs w:val="22"/>
              <w:lang w:eastAsia="en-GB"/>
            </w:rPr>
            <w:tab/>
          </w:r>
          <w:r>
            <w:rPr/>
            <w:t>3GPP standardized encodings</w:t>
            <w:tab/>
          </w:r>
          <w:hyperlink w:anchor="__RefHeading___Toc59009670">
            <w:r>
              <w:rPr>
                <w:rStyle w:val="IndexLink"/>
              </w:rPr>
              <w:t>234</w:t>
            </w:r>
          </w:hyperlink>
        </w:p>
        <w:p>
          <w:pPr>
            <w:pStyle w:val="Contents2"/>
            <w:rPr>
              <w:rFonts w:ascii="Calibri" w:hAnsi="Calibri" w:cs="Calibri"/>
              <w:sz w:val="22"/>
              <w:szCs w:val="22"/>
              <w:lang w:eastAsia="en-GB"/>
            </w:rPr>
          </w:pPr>
          <w:r>
            <w:rPr/>
            <w:t>6.2</w:t>
          </w:r>
          <w:r>
            <w:rPr>
              <w:rFonts w:cs="Calibri" w:ascii="Calibri" w:hAnsi="Calibri"/>
              <w:sz w:val="22"/>
              <w:szCs w:val="22"/>
              <w:lang w:eastAsia="en-GB"/>
            </w:rPr>
            <w:tab/>
          </w:r>
          <w:r>
            <w:rPr/>
            <w:t>Encoding version indication</w:t>
            <w:tab/>
          </w:r>
          <w:hyperlink w:anchor="__RefHeading___Toc59009671">
            <w:r>
              <w:rPr>
                <w:rStyle w:val="IndexLink"/>
              </w:rPr>
              <w:t>234</w:t>
            </w:r>
          </w:hyperlink>
        </w:p>
        <w:p>
          <w:pPr>
            <w:pStyle w:val="Contents8"/>
            <w:rPr>
              <w:rFonts w:ascii="Calibri" w:hAnsi="Calibri" w:cs="Calibri"/>
              <w:b w:val="false"/>
              <w:b w:val="false"/>
              <w:szCs w:val="22"/>
              <w:lang w:eastAsia="en-GB"/>
            </w:rPr>
          </w:pPr>
          <w:r>
            <w:rPr/>
            <w:t>Annex A (informative): Void</w:t>
            <w:tab/>
          </w:r>
          <w:hyperlink w:anchor="__RefHeading___Toc59009672">
            <w:r>
              <w:rPr>
                <w:rStyle w:val="IndexLink"/>
              </w:rPr>
              <w:t>235</w:t>
            </w:r>
          </w:hyperlink>
        </w:p>
        <w:p>
          <w:pPr>
            <w:pStyle w:val="Contents8"/>
            <w:rPr>
              <w:rFonts w:ascii="Calibri" w:hAnsi="Calibri" w:cs="Calibri"/>
              <w:b w:val="false"/>
              <w:b w:val="false"/>
              <w:szCs w:val="22"/>
              <w:lang w:eastAsia="en-GB"/>
            </w:rPr>
          </w:pPr>
          <w:r>
            <w:rPr/>
            <w:t>Annex B (informative): Bibliography</w:t>
            <w:tab/>
          </w:r>
          <w:hyperlink w:anchor="__RefHeading___Toc59009673">
            <w:r>
              <w:rPr>
                <w:rStyle w:val="IndexLink"/>
              </w:rPr>
              <w:t>236</w:t>
            </w:r>
          </w:hyperlink>
        </w:p>
        <w:p>
          <w:pPr>
            <w:pStyle w:val="Contents8"/>
            <w:rPr>
              <w:rFonts w:ascii="Calibri" w:hAnsi="Calibri" w:cs="Calibri"/>
              <w:b w:val="false"/>
              <w:b w:val="false"/>
              <w:szCs w:val="22"/>
              <w:lang w:eastAsia="en-GB"/>
            </w:rPr>
          </w:pPr>
          <w:r>
            <w:rPr/>
            <w:t>Annex C (informative): ASN.1 Cross-reference listing and fully expanded sources</w:t>
            <w:tab/>
          </w:r>
          <w:hyperlink w:anchor="__RefHeading___Toc59009674">
            <w:r>
              <w:rPr>
                <w:rStyle w:val="IndexLink"/>
              </w:rPr>
              <w:t>237</w:t>
            </w:r>
          </w:hyperlink>
        </w:p>
        <w:p>
          <w:pPr>
            <w:pStyle w:val="Contents8"/>
            <w:rPr>
              <w:rFonts w:ascii="Calibri" w:hAnsi="Calibri" w:cs="Calibri"/>
              <w:szCs w:val="22"/>
              <w:lang w:eastAsia="en-GB"/>
            </w:rPr>
          </w:pPr>
          <w:r>
            <w:rPr>
              <w:b w:val="false"/>
            </w:rPr>
            <w:t>Annex D (informative): Change history</w:t>
            <w:tab/>
          </w:r>
          <w:hyperlink w:anchor="__RefHeading___Toc59009675">
            <w:r>
              <w:rPr>
                <w:rStyle w:val="IndexLink"/>
                <w:b w:val="false"/>
              </w:rPr>
              <w:t>238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7" w:name="__RefHeading___Toc5900894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9008946"/>
      <w:bookmarkEnd w:id="8"/>
      <w:r>
        <w:rPr/>
        <w:t>1</w:t>
        <w:tab/>
        <w:t>Scope</w:t>
      </w:r>
    </w:p>
    <w:p>
      <w:pPr>
        <w:pStyle w:val="Normal"/>
        <w:rPr/>
      </w:pPr>
      <w:r>
        <w:rPr>
          <w:color w:val="000000"/>
        </w:rPr>
        <w:t xml:space="preserve">The present document is part of a series of </w:t>
      </w:r>
      <w:r>
        <w:rPr/>
        <w:t>Technical Specifications (TSs)</w:t>
      </w:r>
      <w:r>
        <w:rPr>
          <w:color w:val="000000"/>
        </w:rPr>
        <w:t xml:space="preserve"> that specify charging functionality and charging management in 3GPP networks. The 3GPP core network charging architecture and principles are specified in document TS 32.240 [1], which provides an umbrella for other charging management documents that specify:</w:t>
      </w:r>
    </w:p>
    <w:p>
      <w:pPr>
        <w:pStyle w:val="B1"/>
        <w:rPr/>
      </w:pPr>
      <w:r>
        <w:rPr/>
        <w:t>-</w:t>
        <w:tab/>
        <w:t>the content of the CDRs per domain and subsystem (offline and converged charging);</w:t>
      </w:r>
    </w:p>
    <w:p>
      <w:pPr>
        <w:pStyle w:val="B1"/>
        <w:rPr/>
      </w:pPr>
      <w:r>
        <w:rPr>
          <w:color w:val="000000"/>
        </w:rPr>
        <w:t>-</w:t>
        <w:tab/>
        <w:t xml:space="preserve">the content of real-time charging events per domain/subsystem (online </w:t>
      </w:r>
      <w:r>
        <w:rPr/>
        <w:t xml:space="preserve">and converged </w:t>
      </w:r>
      <w:r>
        <w:rPr>
          <w:color w:val="000000"/>
        </w:rPr>
        <w:t>charging);</w:t>
      </w:r>
    </w:p>
    <w:p>
      <w:pPr>
        <w:pStyle w:val="B1"/>
        <w:rPr/>
      </w:pPr>
      <w:r>
        <w:rPr>
          <w:color w:val="000000"/>
        </w:rPr>
        <w:t>-</w:t>
        <w:tab/>
        <w:t xml:space="preserve">the functionality of online, offline </w:t>
      </w:r>
      <w:r>
        <w:rPr/>
        <w:t xml:space="preserve">and converged </w:t>
      </w:r>
      <w:r>
        <w:rPr>
          <w:color w:val="000000"/>
        </w:rPr>
        <w:t>charging for those domains and subsystems;</w:t>
      </w:r>
    </w:p>
    <w:p>
      <w:pPr>
        <w:pStyle w:val="B1"/>
        <w:rPr/>
      </w:pPr>
      <w:r>
        <w:rPr>
          <w:color w:val="000000"/>
        </w:rPr>
        <w:t>-</w:t>
        <w:tab/>
        <w:t xml:space="preserve">the interfaces that are used in the charging framework to transfer the charging information </w:t>
        <w:br/>
        <w:t>(i.e. CDRs or charging events).</w:t>
      </w:r>
    </w:p>
    <w:p>
      <w:pPr>
        <w:pStyle w:val="Normal"/>
        <w:rPr>
          <w:color w:val="000000"/>
        </w:rPr>
      </w:pPr>
      <w:r>
        <w:rPr>
          <w:color w:val="000000"/>
        </w:rPr>
        <w:t xml:space="preserve">The present document specifies the CDR parameters, the abstract syntax and encoding rules for all the CDR types that are defined in the charging management TSs described above. The mechanisms used to transfer the CDRs from the generating node to the operator's Billing Domain (e.g. the billing system or a mediation device) are specified in TS 32.297 [52]. Further details with respect to </w:t>
      </w:r>
      <w:r>
        <w:rPr/>
        <w:t>internal functions of</w:t>
      </w:r>
      <w:r>
        <w:rPr>
          <w:color w:val="000000"/>
        </w:rPr>
        <w:t xml:space="preserve"> the operator's Billing Domain are out of scope of 3GPP standardisation.</w:t>
      </w:r>
    </w:p>
    <w:p>
      <w:pPr>
        <w:pStyle w:val="Normal"/>
        <w:rPr>
          <w:color w:val="000000"/>
          <w:lang w:bidi="ar-IQ"/>
        </w:rPr>
      </w:pPr>
      <w:r>
        <w:rPr>
          <w:color w:val="000000"/>
          <w:lang w:bidi="ar-IQ"/>
        </w:rPr>
        <w:t xml:space="preserve">The present document is related to other 3GPP charging TSs as follows: </w:t>
      </w:r>
    </w:p>
    <w:p>
      <w:pPr>
        <w:pStyle w:val="B1"/>
        <w:rPr/>
      </w:pPr>
      <w:r>
        <w:rPr/>
        <w:t>-</w:t>
        <w:tab/>
        <w:t>The common 3GPP charging architecture is specified in TS 32.240 [1].</w:t>
      </w:r>
    </w:p>
    <w:p>
      <w:pPr>
        <w:pStyle w:val="B1"/>
        <w:rPr/>
      </w:pPr>
      <w:r>
        <w:rPr/>
        <w:t>-</w:t>
        <w:tab/>
        <w:t>A transaction based mechanism for the transfer of CDRs within the network is specified in TS 32.295 [54].</w:t>
      </w:r>
    </w:p>
    <w:p>
      <w:pPr>
        <w:pStyle w:val="B1"/>
        <w:rPr/>
      </w:pPr>
      <w:r>
        <w:rPr/>
        <w:t>-</w:t>
        <w:tab/>
        <w:t>The file based mechanism used to transfer the CDRs from the network to the operator's billing domain (e.g. the billing system or a mediation device) is specified in TS 32.297 [52].</w:t>
      </w:r>
    </w:p>
    <w:p>
      <w:pPr>
        <w:pStyle w:val="B1"/>
        <w:rPr/>
      </w:pPr>
      <w:r>
        <w:rPr/>
        <w:t>-</w:t>
        <w:tab/>
        <w:t xml:space="preserve">The 3GPP Diameter applications used for offline and </w:t>
      </w:r>
      <w:r>
        <w:rPr>
          <w:color w:val="000000"/>
        </w:rPr>
        <w:t>online charging are</w:t>
      </w:r>
      <w:r>
        <w:rPr/>
        <w:t xml:space="preserve"> specified in TS 32.299 [50].</w:t>
      </w:r>
    </w:p>
    <w:p>
      <w:pPr>
        <w:pStyle w:val="B1"/>
        <w:rPr/>
      </w:pPr>
      <w:r>
        <w:rPr/>
        <w:t>-</w:t>
        <w:tab/>
        <w:t>The services, operations and procedures of charging, using Service Based Interface are specified in TS 32.290 [57].</w:t>
      </w:r>
    </w:p>
    <w:p>
      <w:pPr>
        <w:pStyle w:val="B1"/>
        <w:rPr>
          <w:color w:val="000000"/>
        </w:rPr>
      </w:pPr>
      <w:r>
        <w:rPr/>
        <w:t>-</w:t>
        <w:tab/>
        <w:t xml:space="preserve">The charging service of 5G system is specified in TS 32.291 [58]. </w:t>
      </w:r>
    </w:p>
    <w:p>
      <w:pPr>
        <w:pStyle w:val="Normal"/>
        <w:rPr/>
      </w:pPr>
      <w:r>
        <w:rPr>
          <w:color w:val="000000"/>
        </w:rPr>
        <w:t xml:space="preserve">All </w:t>
      </w:r>
      <w:r>
        <w:rPr/>
        <w:t>terms, definitions and</w:t>
      </w:r>
      <w:r>
        <w:rPr>
          <w:color w:val="000000"/>
        </w:rPr>
        <w:t xml:space="preserve"> abbreviations used in the present document, that are common across 3GPP TSs, are defined in the 3GPP Vocabulary, TR 21.905 [100]. Those that are common across charging management in 3GPP domains or subsystems are provided in the umbrella document TS 32.240 [1] and are copied into clause 3 of the present document for ease of reading. Finally, those items that are specific to the present document are defined exclusively in the present document.</w:t>
      </w:r>
    </w:p>
    <w:p>
      <w:pPr>
        <w:pStyle w:val="Normal"/>
        <w:rPr>
          <w:color w:val="000000"/>
        </w:rPr>
      </w:pPr>
      <w:r>
        <w:rPr>
          <w:lang w:val="en-US" w:eastAsia="en-US"/>
        </w:rPr>
        <w:t>Furthermore, requirements that govern the charging work are specified in TS 22.115 [101].</w:t>
      </w:r>
      <w:r>
        <w:br w:type="page"/>
      </w:r>
    </w:p>
    <w:p>
      <w:pPr>
        <w:pStyle w:val="Heading1"/>
        <w:ind w:left="1134" w:hanging="1134"/>
        <w:rPr/>
      </w:pPr>
      <w:bookmarkStart w:id="9" w:name="__RefHeading___Toc59008947"/>
      <w:bookmarkEnd w:id="9"/>
      <w:r>
        <w:rPr/>
        <w:t>2</w:t>
        <w:tab/>
        <w:t>References</w:t>
      </w:r>
    </w:p>
    <w:p>
      <w:pPr>
        <w:pStyle w:val="Normal"/>
        <w:rPr/>
      </w:pPr>
      <w:r>
        <w:rPr/>
        <w:t>The following documents contain provisions which, through reference in this text, constitute provisions of the present document.</w:t>
      </w:r>
    </w:p>
    <w:p>
      <w:pPr>
        <w:pStyle w:val="B1"/>
        <w:ind w:left="284" w:hanging="0"/>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32.240: "Telecommunication management; Charging management; Charging Architecture and Principles".</w:t>
      </w:r>
    </w:p>
    <w:p>
      <w:pPr>
        <w:pStyle w:val="EX"/>
        <w:rPr/>
      </w:pPr>
      <w:r>
        <w:rPr/>
        <w:t>[2] - [9]</w:t>
        <w:tab/>
        <w:t>Void.</w:t>
      </w:r>
    </w:p>
    <w:p>
      <w:pPr>
        <w:pStyle w:val="EX"/>
        <w:rPr/>
      </w:pPr>
      <w:r>
        <w:rPr/>
        <w:t>[10]</w:t>
        <w:tab/>
        <w:t>3GPP TS 32.250: "Telecommunication management; Charging management; Circuit Switched (CS) domain charging".</w:t>
      </w:r>
    </w:p>
    <w:p>
      <w:pPr>
        <w:pStyle w:val="EX"/>
        <w:rPr/>
      </w:pPr>
      <w:r>
        <w:rPr/>
        <w:t>[11]</w:t>
        <w:tab/>
        <w:t>3GPP TS 32.251: "Telecommunication management; Charging management; Packet Switched (PS) domain charging".</w:t>
      </w:r>
    </w:p>
    <w:p>
      <w:pPr>
        <w:pStyle w:val="EX"/>
        <w:rPr/>
      </w:pPr>
      <w:r>
        <w:rPr/>
        <w:t xml:space="preserve">[12] </w:t>
        <w:tab/>
        <w:t>Void.</w:t>
      </w:r>
    </w:p>
    <w:p>
      <w:pPr>
        <w:pStyle w:val="EX"/>
        <w:rPr/>
      </w:pPr>
      <w:r>
        <w:rPr/>
        <w:t>[13]</w:t>
      </w:r>
      <w:r>
        <w:rPr>
          <w:lang w:eastAsia="de-DE"/>
        </w:rPr>
        <w:t xml:space="preserve"> </w:t>
        <w:tab/>
        <w:t>3GPP TS 32.253: "Telecommunication management; Charging management; Control Plane (CP) data transfer domain charging".</w:t>
      </w:r>
    </w:p>
    <w:p>
      <w:pPr>
        <w:pStyle w:val="EX"/>
        <w:rPr>
          <w:lang w:eastAsia="de-DE"/>
        </w:rPr>
      </w:pPr>
      <w:r>
        <w:rPr/>
        <w:t>[14]</w:t>
        <w:tab/>
      </w:r>
      <w:r>
        <w:rPr>
          <w:lang w:eastAsia="de-DE"/>
        </w:rPr>
        <w:t xml:space="preserve"> 3GPP TS 32.254:</w:t>
      </w:r>
      <w:r>
        <w:rPr/>
        <w:t xml:space="preserve"> </w:t>
      </w:r>
      <w:r>
        <w:rPr>
          <w:lang w:eastAsia="de-DE"/>
        </w:rPr>
        <w:t>"Telecommunication management; Charging management; Exposure function Northbound Application Program Interfaces (APIs) charging ".</w:t>
      </w:r>
    </w:p>
    <w:p>
      <w:pPr>
        <w:pStyle w:val="EX"/>
        <w:rPr>
          <w:lang w:eastAsia="de-DE"/>
        </w:rPr>
      </w:pPr>
      <w:r>
        <w:rPr/>
        <w:t>[15]</w:t>
        <w:tab/>
      </w:r>
      <w:r>
        <w:rPr>
          <w:lang w:eastAsia="de-DE"/>
        </w:rPr>
        <w:t>3GPP TS 32.255: "Telecommunication management; Charging management; 5G Data connectivity domain charging; stage 2".</w:t>
      </w:r>
    </w:p>
    <w:p>
      <w:pPr>
        <w:pStyle w:val="EX"/>
        <w:rPr>
          <w:lang w:eastAsia="de-DE"/>
        </w:rPr>
      </w:pPr>
      <w:r>
        <w:rPr/>
        <w:t>[16]</w:t>
        <w:tab/>
        <w:t>3GPP TS 32.256: "Telecommunication management; Charging management; 5G connection and mobility domain charging; stage 2".</w:t>
      </w:r>
    </w:p>
    <w:p>
      <w:pPr>
        <w:pStyle w:val="EX"/>
        <w:rPr/>
      </w:pPr>
      <w:r>
        <w:rPr>
          <w:lang w:eastAsia="de-DE"/>
        </w:rPr>
        <w:t>[17]</w:t>
      </w:r>
      <w:r>
        <w:rPr/>
        <w:t xml:space="preserve"> - [19]</w:t>
        <w:tab/>
        <w:t>Void.</w:t>
      </w:r>
    </w:p>
    <w:p>
      <w:pPr>
        <w:pStyle w:val="EX"/>
        <w:rPr/>
      </w:pPr>
      <w:r>
        <w:rPr/>
        <w:t>[20]</w:t>
        <w:tab/>
        <w:t>3GPP TS 32.260: "Telecommunication management; Charging management; IP Multimedia Subsystem (IMS) charging".</w:t>
      </w:r>
    </w:p>
    <w:p>
      <w:pPr>
        <w:pStyle w:val="EX"/>
        <w:rPr/>
      </w:pPr>
      <w:r>
        <w:rPr/>
        <w:t>[21] - [29]</w:t>
        <w:tab/>
        <w:t>Void.</w:t>
      </w:r>
    </w:p>
    <w:p>
      <w:pPr>
        <w:pStyle w:val="EX"/>
        <w:rPr/>
      </w:pPr>
      <w:r>
        <w:rPr/>
        <w:t>[30]</w:t>
        <w:tab/>
        <w:t>3GPP TS 32.270: "Telecommunication management; Charging management; Multimedia Messaging Service (MMS) charging".</w:t>
      </w:r>
    </w:p>
    <w:p>
      <w:pPr>
        <w:pStyle w:val="EX"/>
        <w:rPr/>
      </w:pPr>
      <w:r>
        <w:rPr/>
        <w:t>[31]</w:t>
        <w:tab/>
        <w:t>3GPP TS 32.271: "Telecommunication management; Charging management; Location Services (LCS) charging".</w:t>
      </w:r>
    </w:p>
    <w:p>
      <w:pPr>
        <w:pStyle w:val="EX"/>
        <w:rPr/>
      </w:pPr>
      <w:r>
        <w:rPr/>
        <w:t>[32]</w:t>
        <w:tab/>
        <w:t>3GPP TS 32.272</w:t>
      </w:r>
      <w:r>
        <w:rPr>
          <w:lang w:eastAsia="de-DE"/>
        </w:rPr>
        <w:t>: "Telecommunication management; Charging management; Push-to-talk over Cellular (PoC) charging".</w:t>
      </w:r>
    </w:p>
    <w:p>
      <w:pPr>
        <w:pStyle w:val="EX"/>
        <w:rPr/>
      </w:pPr>
      <w:r>
        <w:rPr/>
        <w:t>[33]</w:t>
        <w:tab/>
        <w:t>3GPP TS 32.273</w:t>
      </w:r>
      <w:r>
        <w:rPr>
          <w:lang w:eastAsia="de-DE"/>
        </w:rPr>
        <w:t>: "Telecommunication management; Charging management; Multimedia Broadcast and Multicast Service (MBMS) charging".</w:t>
      </w:r>
    </w:p>
    <w:p>
      <w:pPr>
        <w:pStyle w:val="EX"/>
        <w:rPr/>
      </w:pPr>
      <w:r>
        <w:rPr/>
        <w:t>[34]</w:t>
        <w:tab/>
        <w:t>3GPP TS 32.274</w:t>
      </w:r>
      <w:r>
        <w:rPr>
          <w:lang w:eastAsia="de-DE"/>
        </w:rPr>
        <w:t>: "Telecommunication management; Charging management; Short Message Service (SMS) charging".</w:t>
      </w:r>
    </w:p>
    <w:p>
      <w:pPr>
        <w:pStyle w:val="EX"/>
        <w:rPr>
          <w:lang w:eastAsia="zh-CN"/>
        </w:rPr>
      </w:pPr>
      <w:r>
        <w:rPr/>
        <w:t>[35]</w:t>
        <w:tab/>
      </w:r>
      <w:r>
        <w:rPr>
          <w:lang w:eastAsia="de-DE"/>
        </w:rPr>
        <w:t>3GPP TS 32.275:</w:t>
      </w:r>
      <w:r>
        <w:rPr/>
        <w:t xml:space="preserve"> </w:t>
      </w:r>
      <w:r>
        <w:rPr>
          <w:lang w:eastAsia="de-DE"/>
        </w:rPr>
        <w:t>"Telecommunication management; Charging management; MultiMedia Telephony (MMTel) charging".</w:t>
      </w:r>
    </w:p>
    <w:p>
      <w:pPr>
        <w:pStyle w:val="EX"/>
        <w:rPr>
          <w:lang w:eastAsia="zh-CN"/>
        </w:rPr>
      </w:pPr>
      <w:r>
        <w:rPr/>
        <w:t>[3</w:t>
      </w:r>
      <w:r>
        <w:rPr>
          <w:lang w:eastAsia="zh-CN"/>
        </w:rPr>
        <w:t>6</w:t>
      </w:r>
      <w:r>
        <w:rPr/>
        <w:t>]</w:t>
        <w:tab/>
      </w:r>
      <w:r>
        <w:rPr>
          <w:lang w:eastAsia="zh-CN"/>
        </w:rPr>
        <w:t>V</w:t>
      </w:r>
      <w:r>
        <w:rPr>
          <w:lang w:eastAsia="zh-CN"/>
        </w:rPr>
        <w:t>oid</w:t>
      </w:r>
      <w:r>
        <w:rPr>
          <w:lang w:eastAsia="zh-CN"/>
        </w:rPr>
        <w:t>.</w:t>
      </w:r>
    </w:p>
    <w:p>
      <w:pPr>
        <w:pStyle w:val="EX"/>
        <w:rPr>
          <w:lang w:eastAsia="zh-CN"/>
        </w:rPr>
      </w:pPr>
      <w:r>
        <w:rPr/>
        <w:t>[3</w:t>
      </w:r>
      <w:r>
        <w:rPr>
          <w:lang w:eastAsia="zh-CN"/>
        </w:rPr>
        <w:t>7</w:t>
      </w:r>
      <w:r>
        <w:rPr/>
        <w:t>]</w:t>
        <w:tab/>
      </w:r>
      <w:r>
        <w:rPr>
          <w:lang w:eastAsia="de-DE"/>
        </w:rPr>
        <w:t>3GPP TS 32.27</w:t>
      </w:r>
      <w:r>
        <w:rPr>
          <w:lang w:eastAsia="zh-CN"/>
        </w:rPr>
        <w:t>7</w:t>
      </w:r>
      <w:r>
        <w:rPr>
          <w:lang w:eastAsia="de-DE"/>
        </w:rPr>
        <w:t>:</w:t>
      </w:r>
      <w:r>
        <w:rPr/>
        <w:t xml:space="preserve"> </w:t>
      </w:r>
      <w:r>
        <w:rPr>
          <w:lang w:eastAsia="de-DE"/>
        </w:rPr>
        <w:t>"Telecommunication management; Charging management; Proximity-based Services (ProSe) charging".</w:t>
      </w:r>
    </w:p>
    <w:p>
      <w:pPr>
        <w:pStyle w:val="EX"/>
        <w:rPr>
          <w:lang w:eastAsia="de-DE"/>
        </w:rPr>
      </w:pPr>
      <w:r>
        <w:rPr/>
        <w:t>[3</w:t>
      </w:r>
      <w:r>
        <w:rPr>
          <w:lang w:eastAsia="zh-CN"/>
        </w:rPr>
        <w:t>8</w:t>
      </w:r>
      <w:r>
        <w:rPr/>
        <w:t>]</w:t>
        <w:tab/>
      </w:r>
      <w:r>
        <w:rPr>
          <w:lang w:eastAsia="de-DE"/>
        </w:rPr>
        <w:t>3GPP TS 32.27</w:t>
      </w:r>
      <w:r>
        <w:rPr>
          <w:lang w:eastAsia="zh-CN"/>
        </w:rPr>
        <w:t>8</w:t>
      </w:r>
      <w:r>
        <w:rPr>
          <w:lang w:eastAsia="de-DE"/>
        </w:rPr>
        <w:t>:</w:t>
      </w:r>
      <w:r>
        <w:rPr/>
        <w:t xml:space="preserve"> </w:t>
      </w:r>
      <w:r>
        <w:rPr>
          <w:lang w:eastAsia="de-DE"/>
        </w:rPr>
        <w:t>"Telecommunication management; Charging management; Monitoring Event charging".</w:t>
      </w:r>
    </w:p>
    <w:p>
      <w:pPr>
        <w:pStyle w:val="EX"/>
        <w:rPr>
          <w:lang w:eastAsia="de-DE"/>
        </w:rPr>
      </w:pPr>
      <w:r>
        <w:rPr>
          <w:lang w:eastAsia="de-DE"/>
        </w:rPr>
        <w:t>[39]</w:t>
        <w:tab/>
        <w:t>void</w:t>
      </w:r>
    </w:p>
    <w:p>
      <w:pPr>
        <w:pStyle w:val="EX"/>
        <w:rPr>
          <w:lang w:eastAsia="de-DE"/>
        </w:rPr>
      </w:pPr>
      <w:r>
        <w:rPr>
          <w:lang w:eastAsia="de-DE"/>
        </w:rPr>
        <w:t>[40]</w:t>
        <w:tab/>
        <w:t xml:space="preserve">3GPP TS 32.280: "Telecommunication management; Charging management; </w:t>
      </w:r>
      <w:r>
        <w:rPr/>
        <w:t>Advice of Charge (AoC) service</w:t>
      </w:r>
      <w:r>
        <w:rPr>
          <w:lang w:eastAsia="de-DE"/>
        </w:rPr>
        <w:t>".</w:t>
      </w:r>
    </w:p>
    <w:p>
      <w:pPr>
        <w:pStyle w:val="EX"/>
        <w:rPr/>
      </w:pPr>
      <w:r>
        <w:rPr/>
        <w:t>[41] - [49]</w:t>
        <w:tab/>
        <w:t>Void.</w:t>
      </w:r>
    </w:p>
    <w:p>
      <w:pPr>
        <w:pStyle w:val="EX"/>
        <w:rPr/>
      </w:pPr>
      <w:r>
        <w:rPr/>
        <w:t>[50]</w:t>
        <w:tab/>
        <w:t>3GPP TS 32.299: "Telecommunication management; Charging management; Diameter charging application".</w:t>
      </w:r>
    </w:p>
    <w:p>
      <w:pPr>
        <w:pStyle w:val="EX"/>
        <w:rPr/>
      </w:pPr>
      <w:r>
        <w:rPr/>
        <w:t>[51]</w:t>
        <w:tab/>
        <w:t>Void.</w:t>
      </w:r>
    </w:p>
    <w:p>
      <w:pPr>
        <w:pStyle w:val="EX"/>
        <w:rPr/>
      </w:pPr>
      <w:r>
        <w:rPr/>
        <w:t>[52]</w:t>
        <w:tab/>
        <w:t>3GPP TS 32.297: "Telecommunication management; Charging management; Charging Data Records (CDR) file format and transfer".</w:t>
      </w:r>
    </w:p>
    <w:p>
      <w:pPr>
        <w:pStyle w:val="EX"/>
        <w:rPr/>
      </w:pPr>
      <w:r>
        <w:rPr/>
        <w:t>[53] - [56]</w:t>
        <w:tab/>
        <w:t>Void.</w:t>
      </w:r>
    </w:p>
    <w:p>
      <w:pPr>
        <w:pStyle w:val="EX"/>
        <w:rPr/>
      </w:pPr>
      <w:r>
        <w:rPr/>
        <w:t>[57]</w:t>
        <w:tab/>
        <w:t xml:space="preserve">3GPP TS 32.290: "Telecommunication management; Charging management; 5G system; Services, operations and procedures of charging using Service Based Interface (SBI)". </w:t>
      </w:r>
    </w:p>
    <w:p>
      <w:pPr>
        <w:pStyle w:val="EX"/>
        <w:rPr/>
      </w:pPr>
      <w:r>
        <w:rPr/>
        <w:t>[58]</w:t>
        <w:tab/>
        <w:t>3GPP TS 32.291: "Telecommunication management; Charging management; 5G system; Charging service, stage 3".</w:t>
      </w:r>
    </w:p>
    <w:p>
      <w:pPr>
        <w:pStyle w:val="EX"/>
        <w:rPr/>
      </w:pPr>
      <w:r>
        <w:rPr/>
        <w:t>[59]- [69]</w:t>
        <w:tab/>
        <w:t>Void.</w:t>
      </w:r>
    </w:p>
    <w:p>
      <w:pPr>
        <w:pStyle w:val="EX"/>
        <w:rPr/>
      </w:pPr>
      <w:r>
        <w:rPr/>
        <w:t>[70]</w:t>
        <w:tab/>
        <w:t>3GPP TS 28.201: "Charging management; Network slice performance and analytics charging in the 5G System (5GS); Stage 2".</w:t>
      </w:r>
    </w:p>
    <w:p>
      <w:pPr>
        <w:pStyle w:val="EX"/>
        <w:rPr/>
      </w:pPr>
      <w:r>
        <w:rPr/>
        <w:t>[71]</w:t>
        <w:tab/>
        <w:t>3GPP TS 28.202: "Charging management; Network slice management charging in the 5G System (5GS); Stage 2".</w:t>
      </w:r>
    </w:p>
    <w:p>
      <w:pPr>
        <w:pStyle w:val="EX"/>
        <w:rPr/>
      </w:pPr>
      <w:r>
        <w:rPr/>
        <w:t>[72]- [99]</w:t>
        <w:tab/>
        <w:t>Void.</w:t>
      </w:r>
    </w:p>
    <w:p>
      <w:pPr>
        <w:pStyle w:val="EX"/>
        <w:rPr/>
      </w:pPr>
      <w:r>
        <w:rPr/>
        <w:t>[100]</w:t>
        <w:tab/>
        <w:t>3GPP TR 21.905: "Vocabulary for 3GPP Specifications".</w:t>
      </w:r>
    </w:p>
    <w:p>
      <w:pPr>
        <w:pStyle w:val="EX"/>
        <w:rPr/>
      </w:pPr>
      <w:r>
        <w:rPr/>
        <w:t>[101]</w:t>
        <w:tab/>
        <w:t>3GPP TS 22.115: "Service aspects; Charging and billing".</w:t>
      </w:r>
    </w:p>
    <w:p>
      <w:pPr>
        <w:pStyle w:val="EX"/>
        <w:rPr/>
      </w:pPr>
      <w:r>
        <w:rPr/>
        <w:t>[102]</w:t>
        <w:tab/>
        <w:t>3GPP TS 22.002: "Circuit Bearer Services (BS) supported by a Public Land Mobile Network (PLMN)".</w:t>
      </w:r>
    </w:p>
    <w:p>
      <w:pPr>
        <w:pStyle w:val="EX"/>
        <w:rPr/>
      </w:pPr>
      <w:r>
        <w:rPr/>
        <w:t>[103]</w:t>
        <w:tab/>
        <w:t>3GPP TS 22.004: "General on supplementary services".</w:t>
      </w:r>
    </w:p>
    <w:p>
      <w:pPr>
        <w:pStyle w:val="EX"/>
        <w:rPr/>
      </w:pPr>
      <w:r>
        <w:rPr/>
        <w:t xml:space="preserve">[104] </w:t>
        <w:tab/>
        <w:t>3GPP TS 22.024: "Description of Charge Advice Information (CAI)".</w:t>
      </w:r>
    </w:p>
    <w:p>
      <w:pPr>
        <w:pStyle w:val="EX"/>
        <w:rPr/>
      </w:pPr>
      <w:r>
        <w:rPr/>
        <w:t>[105] – [199]</w:t>
        <w:tab/>
        <w:t>void</w:t>
      </w:r>
    </w:p>
    <w:p>
      <w:pPr>
        <w:pStyle w:val="EX"/>
        <w:rPr/>
      </w:pPr>
      <w:r>
        <w:rPr/>
        <w:t>[200]</w:t>
        <w:tab/>
        <w:t>3GPP TS 23.003: "Numbering, Addressing and Identification".</w:t>
      </w:r>
    </w:p>
    <w:p>
      <w:pPr>
        <w:pStyle w:val="EX"/>
        <w:rPr/>
      </w:pPr>
      <w:r>
        <w:rPr/>
        <w:t>[201]</w:t>
        <w:tab/>
        <w:t>3GPP TS 23.040: "Technical realization of Short Message Service (SMS)".</w:t>
      </w:r>
    </w:p>
    <w:p>
      <w:pPr>
        <w:pStyle w:val="EX"/>
        <w:rPr/>
      </w:pPr>
      <w:r>
        <w:rPr/>
        <w:t>[202]</w:t>
        <w:tab/>
        <w:t>3GPP TS 23.060: "General Packet Radio Service (GPRS) Service description; Stage 2".</w:t>
      </w:r>
    </w:p>
    <w:p>
      <w:pPr>
        <w:pStyle w:val="EX"/>
        <w:rPr/>
      </w:pPr>
      <w:r>
        <w:rPr/>
        <w:t>[203]</w:t>
        <w:tab/>
        <w:t>3GPP TS 23.203: "Policy and Charging control architecture".</w:t>
      </w:r>
    </w:p>
    <w:p>
      <w:pPr>
        <w:pStyle w:val="EX"/>
        <w:rPr/>
      </w:pPr>
      <w:r>
        <w:rPr/>
        <w:t>[204]</w:t>
        <w:tab/>
        <w:t>3GPP TS 23.207: "End-to-end Quality of Service (QoS) concept and architecture".</w:t>
      </w:r>
    </w:p>
    <w:p>
      <w:pPr>
        <w:pStyle w:val="EX"/>
        <w:rPr/>
      </w:pPr>
      <w:r>
        <w:rPr/>
        <w:t>[205]</w:t>
        <w:tab/>
        <w:t>Void.</w:t>
      </w:r>
    </w:p>
    <w:p>
      <w:pPr>
        <w:pStyle w:val="EX"/>
        <w:rPr/>
      </w:pPr>
      <w:r>
        <w:rPr/>
        <w:t>[206]</w:t>
        <w:tab/>
        <w:t>3GPP TS 23.140: "Multimedia Messaging Service (MMS); Functional description; Stage 2".</w:t>
      </w:r>
    </w:p>
    <w:p>
      <w:pPr>
        <w:pStyle w:val="EX"/>
        <w:rPr/>
      </w:pPr>
      <w:r>
        <w:rPr/>
        <w:t>[207]</w:t>
        <w:tab/>
        <w:t>3GPP TS 23.172: "Technical realization of Circuit Switched (CS) multimedia service; UDI/RDI fallback and service modification; Stage 2".</w:t>
      </w:r>
    </w:p>
    <w:p>
      <w:pPr>
        <w:pStyle w:val="EX"/>
        <w:rPr/>
      </w:pPr>
      <w:r>
        <w:rPr/>
        <w:t>[208]</w:t>
        <w:tab/>
        <w:t>3GPP TS 24.008: "Mobile radio interface Layer 3 specification; Core network protocols; Stage 3".</w:t>
      </w:r>
    </w:p>
    <w:p>
      <w:pPr>
        <w:pStyle w:val="EX"/>
        <w:rPr/>
      </w:pPr>
      <w:r>
        <w:rPr/>
        <w:t>[209]</w:t>
        <w:tab/>
        <w:t xml:space="preserve">3GPP TS 24.080: "Mobile radio Layer 3 supplementary service specification; Formats and coding".  </w:t>
      </w:r>
    </w:p>
    <w:p>
      <w:pPr>
        <w:pStyle w:val="EX"/>
        <w:rPr/>
      </w:pPr>
      <w:r>
        <w:rPr/>
        <w:t>[210]</w:t>
        <w:tab/>
        <w:t>3GPP TS 24.229: "Internet Protocol (IP) multimedia call control protocol based on Session Initiation Protocol (SIP) and Session Description Protocol (SDP); Stage 3".</w:t>
      </w:r>
    </w:p>
    <w:p>
      <w:pPr>
        <w:pStyle w:val="EX"/>
        <w:rPr/>
      </w:pPr>
      <w:r>
        <w:rPr/>
        <w:t>[211]</w:t>
        <w:tab/>
        <w:t>3GPP TS 24.604: "Communication Diversion (CDIV) using IP Multimedia (IM); Protocol specification".</w:t>
      </w:r>
    </w:p>
    <w:p>
      <w:pPr>
        <w:pStyle w:val="EX"/>
        <w:rPr/>
      </w:pPr>
      <w:r>
        <w:rPr/>
        <w:t>[212]</w:t>
        <w:tab/>
        <w:t>3GPP TS 25.413: "UTRAN Iu interface Radio Access Network Application Part (RANAP) signalling".</w:t>
      </w:r>
    </w:p>
    <w:p>
      <w:pPr>
        <w:pStyle w:val="EX"/>
        <w:rPr/>
      </w:pPr>
      <w:r>
        <w:rPr/>
        <w:t>[213]</w:t>
        <w:tab/>
        <w:t>3GPP TS 27.001: "General on Terminal Adaptation Functions (TAF) for Mobile Stations (MS)".</w:t>
      </w:r>
    </w:p>
    <w:p>
      <w:pPr>
        <w:pStyle w:val="EX"/>
        <w:rPr/>
      </w:pPr>
      <w:r>
        <w:rPr>
          <w:lang w:val="en-US"/>
        </w:rPr>
        <w:t>[214]</w:t>
        <w:tab/>
        <w:t>3GPP TS 29.002: "Mobile Application Part (MAP) specification".</w:t>
      </w:r>
    </w:p>
    <w:p>
      <w:pPr>
        <w:pStyle w:val="EX"/>
        <w:rPr/>
      </w:pPr>
      <w:r>
        <w:rPr/>
        <w:t>[215]</w:t>
        <w:tab/>
        <w:t>3GPP TS 29.060: "General Packet Radio Service (GPRS); GPRS Tunnelling Protocol (GTP) across the Gn and Gp interface".</w:t>
      </w:r>
    </w:p>
    <w:p>
      <w:pPr>
        <w:pStyle w:val="EX"/>
        <w:rPr/>
      </w:pPr>
      <w:r>
        <w:rPr/>
        <w:t>[216]</w:t>
        <w:tab/>
        <w:t>3GPP TS 29.061: "Interworking between the Public Land Mobile Network (PLMN) supporting packet based services and Packet Data Networks (PDN)".</w:t>
      </w:r>
    </w:p>
    <w:p>
      <w:pPr>
        <w:pStyle w:val="EX"/>
        <w:rPr/>
      </w:pPr>
      <w:r>
        <w:rPr/>
        <w:t>[217]</w:t>
        <w:tab/>
        <w:t>3GPP TS 29.078: "Customised Applications for Mobile network Enhanced Logic (CAMEL); CAMEL Application Part (CAP) specification".</w:t>
      </w:r>
    </w:p>
    <w:p>
      <w:pPr>
        <w:pStyle w:val="EX"/>
        <w:rPr/>
      </w:pPr>
      <w:r>
        <w:rPr/>
        <w:t>[218]</w:t>
        <w:tab/>
        <w:t>3GPP TS 29.140: "Multimedia Messaging Service (MMS); MM10 interface Diameter based protocol; Stage 3".</w:t>
      </w:r>
    </w:p>
    <w:p>
      <w:pPr>
        <w:pStyle w:val="EX"/>
        <w:rPr/>
      </w:pPr>
      <w:r>
        <w:rPr/>
        <w:t>[219]</w:t>
        <w:tab/>
        <w:t>3GPP TS 29.207: "Policy control over Go interface".</w:t>
      </w:r>
    </w:p>
    <w:p>
      <w:pPr>
        <w:pStyle w:val="EX"/>
        <w:rPr/>
      </w:pPr>
      <w:r>
        <w:rPr/>
        <w:t>[220]</w:t>
        <w:tab/>
        <w:t xml:space="preserve">3GPP TS 29.212: "Policy and Charging control over Gx reference point". </w:t>
      </w:r>
    </w:p>
    <w:p>
      <w:pPr>
        <w:pStyle w:val="EX"/>
        <w:rPr/>
      </w:pPr>
      <w:r>
        <w:rPr/>
        <w:t>[221]</w:t>
        <w:tab/>
        <w:t>3GPP TS 29.214: "Policy and Charging Control; Reference points".</w:t>
      </w:r>
    </w:p>
    <w:p>
      <w:pPr>
        <w:pStyle w:val="EX"/>
        <w:rPr>
          <w:b/>
          <w:b/>
        </w:rPr>
      </w:pPr>
      <w:r>
        <w:rPr>
          <w:lang w:bidi="ar-IQ"/>
        </w:rPr>
        <w:t>[222]</w:t>
        <w:tab/>
        <w:t xml:space="preserve">3GPP TS 29.272: </w:t>
      </w:r>
      <w:r>
        <w:rPr/>
        <w:t>"</w:t>
      </w:r>
      <w:r>
        <w:rPr>
          <w:lang w:bidi="ar-IQ"/>
        </w:rPr>
        <w:t>Mobility Management Entity (MME) and Serving GPRS Support Node (SGSN) related interfaces based on Diameter protocol</w:t>
      </w:r>
      <w:r>
        <w:rPr/>
        <w:t>".</w:t>
      </w:r>
    </w:p>
    <w:p>
      <w:pPr>
        <w:pStyle w:val="EX"/>
        <w:rPr>
          <w:b/>
          <w:b/>
        </w:rPr>
      </w:pPr>
      <w:r>
        <w:rPr>
          <w:lang w:bidi="ar-IQ"/>
        </w:rPr>
        <w:t>[223]</w:t>
        <w:tab/>
      </w:r>
      <w:r>
        <w:rPr/>
        <w:t>3GPP TS 29.274: "Evolved GPRS Tunnelling Protocol for Control Plane (GTPv2-C); Stage 3".</w:t>
      </w:r>
    </w:p>
    <w:p>
      <w:pPr>
        <w:pStyle w:val="EX"/>
        <w:rPr/>
      </w:pPr>
      <w:r>
        <w:rPr>
          <w:lang w:bidi="ar-IQ"/>
        </w:rPr>
        <w:t>[224]</w:t>
        <w:tab/>
        <w:t>3GPP TS 29.275: " Proxy Mobile IPv6 (PMIPv6) based Mobility and Tunnelling protocols;    Stage 3</w:t>
      </w:r>
      <w:r>
        <w:rPr/>
        <w:t>".</w:t>
      </w:r>
    </w:p>
    <w:p>
      <w:pPr>
        <w:pStyle w:val="EX"/>
        <w:rPr/>
      </w:pPr>
      <w:r>
        <w:rPr/>
        <w:t>[225]</w:t>
        <w:tab/>
        <w:t>3GPP TS 29.658: "SIP Transfer of IP Multimedia Service Tariff Information".</w:t>
      </w:r>
      <w:r>
        <w:rPr>
          <w:lang w:bidi="ar-IQ"/>
        </w:rPr>
        <w:t xml:space="preserve"> </w:t>
      </w:r>
    </w:p>
    <w:p>
      <w:pPr>
        <w:pStyle w:val="EX"/>
        <w:rPr/>
      </w:pPr>
      <w:r>
        <w:rPr/>
        <w:t xml:space="preserve">[226] </w:t>
        <w:tab/>
        <w:t>3GPP TS 36.413 "Evolved Universal Terrestrial Radio Access (E-UTRA); S1 Application Protocol (S1AP)".</w:t>
      </w:r>
    </w:p>
    <w:p>
      <w:pPr>
        <w:pStyle w:val="EX"/>
        <w:rPr/>
      </w:pPr>
      <w:r>
        <w:rPr>
          <w:lang w:val="fr-FR"/>
        </w:rPr>
        <w:t>[227]</w:t>
        <w:tab/>
        <w:t>3GPP TS 49.031: "Location Services (LCS); Base Station System Application Part LCS Extension (BSSAP-LE)".</w:t>
      </w:r>
    </w:p>
    <w:p>
      <w:pPr>
        <w:pStyle w:val="EX"/>
        <w:rPr/>
      </w:pPr>
      <w:r>
        <w:rPr/>
        <w:t xml:space="preserve">[228] </w:t>
        <w:tab/>
        <w:t>3GPP TS 32.015: "Telecommunication management; Charging management; Charging data description for the Packet Switched (PS) domain".</w:t>
      </w:r>
    </w:p>
    <w:p>
      <w:pPr>
        <w:pStyle w:val="EX"/>
        <w:rPr/>
      </w:pPr>
      <w:r>
        <w:rPr/>
        <w:t xml:space="preserve">[229] </w:t>
        <w:tab/>
      </w:r>
      <w:r>
        <w:rPr>
          <w:lang w:val="en-US"/>
        </w:rPr>
        <w:t>3GPP TS 23.292: "IP Multimedia Subsystem (IMS) Centralized Services".</w:t>
      </w:r>
    </w:p>
    <w:p>
      <w:pPr>
        <w:pStyle w:val="EX"/>
        <w:rPr>
          <w:lang w:bidi="ar-IQ"/>
        </w:rPr>
      </w:pPr>
      <w:r>
        <w:rPr>
          <w:lang w:val="en-US" w:eastAsia="en-US"/>
        </w:rPr>
        <w:t xml:space="preserve">[230] </w:t>
        <w:tab/>
        <w:t>3GPP TS 29.338: "</w:t>
      </w:r>
      <w:r>
        <w:rPr/>
        <w:t>Diameter based protocols to support SMS capable MMEs</w:t>
      </w:r>
      <w:r>
        <w:rPr>
          <w:lang w:val="en-US" w:eastAsia="en-US"/>
        </w:rPr>
        <w:t>".</w:t>
      </w:r>
    </w:p>
    <w:p>
      <w:pPr>
        <w:pStyle w:val="EX"/>
        <w:rPr/>
      </w:pPr>
      <w:r>
        <w:rPr>
          <w:lang w:bidi="ar-IQ"/>
        </w:rPr>
        <w:t>[231]</w:t>
        <w:tab/>
      </w:r>
      <w:r>
        <w:rPr/>
        <w:t>3GPP TS 29.337: "</w:t>
      </w:r>
      <w:r>
        <w:rPr>
          <w:lang w:val="en-US" w:eastAsia="en-US"/>
        </w:rPr>
        <w:t>Diameter-based T4 interface for communications with packet data networks and applications</w:t>
      </w:r>
      <w:r>
        <w:rPr/>
        <w:t>".</w:t>
      </w:r>
      <w:r>
        <w:rPr>
          <w:lang w:val="en-US" w:eastAsia="en-US"/>
        </w:rPr>
        <w:t xml:space="preserve"> </w:t>
      </w:r>
    </w:p>
    <w:p>
      <w:pPr>
        <w:pStyle w:val="EX"/>
        <w:rPr/>
      </w:pPr>
      <w:r>
        <w:rPr>
          <w:lang w:val="en-US" w:eastAsia="en-US"/>
        </w:rPr>
        <w:t>[232]</w:t>
        <w:tab/>
        <w:t>3GPP TS 29.229: "Cx and Dx Interfaces based on the Diameter protocol; Protocol Details".</w:t>
      </w:r>
    </w:p>
    <w:p>
      <w:pPr>
        <w:pStyle w:val="EX"/>
        <w:rPr/>
      </w:pPr>
      <w:r>
        <w:rPr/>
        <w:t>[233]</w:t>
        <w:tab/>
      </w:r>
      <w:r>
        <w:rPr>
          <w:lang w:val="en-US" w:eastAsia="en-US"/>
        </w:rPr>
        <w:t>3GPP TS 29.520: "5G System; Network Data Analytics Services; Stage 3".</w:t>
      </w:r>
    </w:p>
    <w:p>
      <w:pPr>
        <w:pStyle w:val="EX"/>
        <w:rPr>
          <w:lang w:eastAsia="zh-CN"/>
        </w:rPr>
      </w:pPr>
      <w:r>
        <w:rPr/>
        <w:t>[2</w:t>
      </w:r>
      <w:r>
        <w:rPr>
          <w:lang w:eastAsia="zh-CN"/>
        </w:rPr>
        <w:t>34</w:t>
      </w:r>
      <w:r>
        <w:rPr/>
        <w:t xml:space="preserve">] </w:t>
        <w:tab/>
        <w:t>void</w:t>
      </w:r>
    </w:p>
    <w:p>
      <w:pPr>
        <w:pStyle w:val="EX"/>
        <w:rPr>
          <w:lang w:eastAsia="zh-CN"/>
        </w:rPr>
      </w:pPr>
      <w:r>
        <w:rPr>
          <w:lang w:val="en-US" w:eastAsia="en-US"/>
        </w:rPr>
        <w:t>[23</w:t>
      </w:r>
      <w:r>
        <w:rPr>
          <w:lang w:val="en-US" w:eastAsia="en-US"/>
        </w:rPr>
        <w:t>5</w:t>
      </w:r>
      <w:r>
        <w:rPr>
          <w:lang w:val="en-US" w:eastAsia="en-US"/>
        </w:rPr>
        <w:t>]</w:t>
        <w:tab/>
      </w:r>
      <w:r>
        <w:rPr/>
        <w:t>3GPP TS 2</w:t>
      </w:r>
      <w:r>
        <w:rPr>
          <w:lang w:eastAsia="zh-CN"/>
        </w:rPr>
        <w:t>3</w:t>
      </w:r>
      <w:r>
        <w:rPr/>
        <w:t>.</w:t>
      </w:r>
      <w:r>
        <w:rPr>
          <w:lang w:eastAsia="zh-CN"/>
        </w:rPr>
        <w:t>30</w:t>
      </w:r>
      <w:r>
        <w:rPr/>
        <w:t>3: "Proximity-based services (ProSe)".</w:t>
      </w:r>
    </w:p>
    <w:p>
      <w:pPr>
        <w:pStyle w:val="EX"/>
        <w:rPr>
          <w:lang w:eastAsia="zh-CN"/>
        </w:rPr>
      </w:pPr>
      <w:r>
        <w:rPr/>
        <w:t>[23</w:t>
      </w:r>
      <w:r>
        <w:rPr>
          <w:lang w:eastAsia="zh-CN"/>
        </w:rPr>
        <w:t>6</w:t>
      </w:r>
      <w:r>
        <w:rPr/>
        <w:t>]</w:t>
      </w:r>
      <w:r>
        <w:rPr>
          <w:lang w:eastAsia="zh-CN"/>
        </w:rPr>
        <w:tab/>
      </w:r>
      <w:r>
        <w:rPr/>
        <w:t>3GPP TS 2</w:t>
      </w:r>
      <w:r>
        <w:rPr>
          <w:lang w:eastAsia="zh-CN"/>
        </w:rPr>
        <w:t>4</w:t>
      </w:r>
      <w:r>
        <w:rPr/>
        <w:t>.</w:t>
      </w:r>
      <w:r>
        <w:rPr>
          <w:lang w:eastAsia="zh-CN"/>
        </w:rPr>
        <w:t>334</w:t>
      </w:r>
      <w:r>
        <w:rPr/>
        <w:t>: "</w:t>
      </w:r>
      <w:r>
        <w:rPr>
          <w:lang w:eastAsia="zh-CN"/>
        </w:rPr>
        <w:t>P</w:t>
      </w:r>
      <w:r>
        <w:rPr/>
        <w:t>roximity-services (ProSe) User Equipment (UE) to ProSe function protocol aspects".</w:t>
      </w:r>
    </w:p>
    <w:p>
      <w:pPr>
        <w:pStyle w:val="EX"/>
        <w:rPr/>
      </w:pPr>
      <w:r>
        <w:rPr/>
        <w:t>[23</w:t>
      </w:r>
      <w:r>
        <w:rPr>
          <w:lang w:eastAsia="zh-CN"/>
        </w:rPr>
        <w:t>7</w:t>
      </w:r>
      <w:r>
        <w:rPr/>
        <w:t xml:space="preserve">] </w:t>
        <w:tab/>
        <w:t>3GPP TS 2</w:t>
      </w:r>
      <w:r>
        <w:rPr>
          <w:lang w:eastAsia="zh-CN"/>
        </w:rPr>
        <w:t>3</w:t>
      </w:r>
      <w:r>
        <w:rPr/>
        <w:t>.</w:t>
      </w:r>
      <w:r>
        <w:rPr>
          <w:lang w:eastAsia="zh-CN"/>
        </w:rPr>
        <w:t>682</w:t>
      </w:r>
      <w:r>
        <w:rPr/>
        <w:t>: "Architecture enhancements to facilitate communications with packet data networks and applications".</w:t>
      </w:r>
    </w:p>
    <w:p>
      <w:pPr>
        <w:pStyle w:val="EX"/>
        <w:rPr/>
      </w:pPr>
      <w:r>
        <w:rPr/>
        <w:t>[23</w:t>
      </w:r>
      <w:r>
        <w:rPr>
          <w:lang w:eastAsia="zh-CN"/>
        </w:rPr>
        <w:t>8</w:t>
      </w:r>
      <w:r>
        <w:rPr/>
        <w:t xml:space="preserve">] - [240] </w:t>
        <w:tab/>
        <w:t>Void.</w:t>
      </w:r>
    </w:p>
    <w:p>
      <w:pPr>
        <w:pStyle w:val="EX"/>
        <w:rPr>
          <w:lang w:eastAsia="zh-CN"/>
        </w:rPr>
      </w:pPr>
      <w:r>
        <w:rPr/>
        <w:t>[241]</w:t>
        <w:tab/>
        <w:t>3GPP TS 36.331: "Evolved Universal Terrestrial Radio Access (E-UTRA); Radio Resource Control (RRC); Protocol specification".</w:t>
      </w:r>
    </w:p>
    <w:p>
      <w:pPr>
        <w:pStyle w:val="EX"/>
        <w:rPr/>
      </w:pPr>
      <w:r>
        <w:rPr/>
        <w:t>[2</w:t>
      </w:r>
      <w:r>
        <w:rPr>
          <w:lang w:eastAsia="zh-CN"/>
        </w:rPr>
        <w:t>4</w:t>
      </w:r>
      <w:r>
        <w:rPr>
          <w:lang w:eastAsia="zh-CN"/>
        </w:rPr>
        <w:t>2</w:t>
      </w:r>
      <w:r>
        <w:rPr/>
        <w:t>]</w:t>
      </w:r>
      <w:r>
        <w:rPr>
          <w:lang w:eastAsia="zh-CN"/>
        </w:rPr>
        <w:tab/>
      </w:r>
      <w:r>
        <w:rPr/>
        <w:t>3GPP TS 29.328: "IP Multimedia (IM) Subsystem Sh Interface; Signalling flows and message contents".</w:t>
      </w:r>
    </w:p>
    <w:p>
      <w:pPr>
        <w:pStyle w:val="EX"/>
        <w:rPr/>
      </w:pPr>
      <w:r>
        <w:rPr/>
        <w:t>[2</w:t>
      </w:r>
      <w:r>
        <w:rPr>
          <w:lang w:eastAsia="zh-CN"/>
        </w:rPr>
        <w:t>43</w:t>
      </w:r>
      <w:r>
        <w:rPr/>
        <w:t>]</w:t>
        <w:tab/>
        <w:t xml:space="preserve">3GPP TS </w:t>
      </w:r>
      <w:r>
        <w:rPr>
          <w:lang w:eastAsia="zh-CN"/>
        </w:rPr>
        <w:t xml:space="preserve">23.682: </w:t>
      </w:r>
      <w:r>
        <w:rPr/>
        <w:t>"</w:t>
      </w:r>
      <w:r>
        <w:rPr>
          <w:lang w:eastAsia="zh-CN"/>
        </w:rPr>
        <w:t>Architecture enhancements to facilitate communications</w:t>
      </w:r>
      <w:r>
        <w:rPr>
          <w:lang w:eastAsia="zh-CN"/>
        </w:rPr>
        <w:t xml:space="preserve"> </w:t>
      </w:r>
      <w:r>
        <w:rPr>
          <w:lang w:eastAsia="zh-CN"/>
        </w:rPr>
        <w:t>with packet data networks and applications</w:t>
      </w:r>
      <w:r>
        <w:rPr/>
        <w:t>".</w:t>
      </w:r>
    </w:p>
    <w:p>
      <w:pPr>
        <w:pStyle w:val="EX"/>
        <w:rPr/>
      </w:pPr>
      <w:r>
        <w:rPr>
          <w:lang w:val="en-US" w:eastAsia="en-US"/>
        </w:rPr>
        <w:t>[244]</w:t>
        <w:tab/>
      </w:r>
      <w:r>
        <w:rPr/>
        <w:t xml:space="preserve">3GPP TS </w:t>
      </w:r>
      <w:r>
        <w:rPr>
          <w:lang w:eastAsia="zh-CN"/>
        </w:rPr>
        <w:t>29.128</w:t>
      </w:r>
      <w:r>
        <w:rPr/>
        <w:t>: "Mobility Management Entity (MME) and Serving GPRS Support Node (SGSN) interfaces for interworking with packet data networks and applications".</w:t>
      </w:r>
    </w:p>
    <w:p>
      <w:pPr>
        <w:pStyle w:val="EX"/>
        <w:rPr/>
      </w:pPr>
      <w:r>
        <w:rPr>
          <w:lang w:bidi="ar-IQ"/>
        </w:rPr>
        <w:t>[245]</w:t>
        <w:tab/>
        <w:t xml:space="preserve">3GPP TS 23.401: </w:t>
      </w:r>
      <w:r>
        <w:rPr>
          <w:iCs/>
        </w:rPr>
        <w:t>"</w:t>
      </w:r>
      <w:r>
        <w:rPr/>
        <w:t>General Packet Radio Service (GPRS) enhancements for Evolved Universal Terrestrial Radio Access Network (E-UTRAN) access</w:t>
      </w:r>
      <w:r>
        <w:rPr>
          <w:iCs/>
        </w:rPr>
        <w:t>"</w:t>
      </w:r>
      <w:r>
        <w:rPr/>
        <w:t>.</w:t>
      </w:r>
    </w:p>
    <w:p>
      <w:pPr>
        <w:pStyle w:val="EX"/>
        <w:rPr/>
      </w:pPr>
      <w:r>
        <w:rPr/>
        <w:t>[246]</w:t>
        <w:tab/>
        <w:t>3GPP TS 23.503:"Policy and Charging Control Framework for the 5G System; Stage 2".</w:t>
      </w:r>
    </w:p>
    <w:p>
      <w:pPr>
        <w:pStyle w:val="EX"/>
        <w:rPr/>
      </w:pPr>
      <w:r>
        <w:rPr/>
        <w:t>[247]</w:t>
        <w:tab/>
        <w:t>3GPP TS 23.501:"System Architecture for the 5G System".</w:t>
      </w:r>
    </w:p>
    <w:p>
      <w:pPr>
        <w:pStyle w:val="EX"/>
        <w:rPr/>
      </w:pPr>
      <w:r>
        <w:rPr/>
        <w:t>[248]</w:t>
        <w:tab/>
        <w:t>3GPP TS 29.501: "5G System; Principles and Guidelines for Services Definition; Stage 3".</w:t>
      </w:r>
    </w:p>
    <w:p>
      <w:pPr>
        <w:pStyle w:val="EX"/>
        <w:rPr/>
      </w:pPr>
      <w:r>
        <w:rPr/>
        <w:t>[249]</w:t>
        <w:tab/>
        <w:t xml:space="preserve">3GPP TS </w:t>
      </w:r>
      <w:r>
        <w:rPr>
          <w:lang w:eastAsia="zh-CN"/>
        </w:rPr>
        <w:t>29.571</w:t>
      </w:r>
      <w:r>
        <w:rPr/>
        <w:t>: "</w:t>
      </w:r>
      <w:r>
        <w:rPr>
          <w:lang w:eastAsia="zh-CN"/>
        </w:rPr>
        <w:t>5G System; Common Data Types for Service Based Interfaces; Stage 3</w:t>
      </w:r>
      <w:r>
        <w:rPr/>
        <w:t>".</w:t>
      </w:r>
    </w:p>
    <w:p>
      <w:pPr>
        <w:pStyle w:val="EX"/>
        <w:rPr/>
      </w:pPr>
      <w:r>
        <w:rPr/>
        <w:t>[250]</w:t>
        <w:tab/>
        <w:t>3GPP TS 29.502: "5G System; Session Management Services; Stage 3".</w:t>
      </w:r>
    </w:p>
    <w:p>
      <w:pPr>
        <w:pStyle w:val="EX"/>
        <w:rPr>
          <w:lang w:eastAsia="zh-CN"/>
        </w:rPr>
      </w:pPr>
      <w:r>
        <w:rPr/>
        <w:t>[251]</w:t>
        <w:tab/>
        <w:t>3GPP TS 29.512: "</w:t>
      </w:r>
      <w:r>
        <w:rPr>
          <w:lang w:eastAsia="zh-CN"/>
        </w:rPr>
        <w:t>5G System; Session Management Policy Control Service; Stage 3</w:t>
      </w:r>
      <w:r>
        <w:rPr/>
        <w:t>".</w:t>
      </w:r>
    </w:p>
    <w:p>
      <w:pPr>
        <w:pStyle w:val="EX"/>
        <w:rPr/>
      </w:pPr>
      <w:r>
        <w:rPr/>
        <w:t xml:space="preserve">[252] - [253] </w:t>
        <w:tab/>
        <w:t>Void</w:t>
      </w:r>
    </w:p>
    <w:p>
      <w:pPr>
        <w:pStyle w:val="EX"/>
        <w:rPr/>
      </w:pPr>
      <w:r>
        <w:rPr/>
        <w:t>[2</w:t>
      </w:r>
      <w:r>
        <w:rPr>
          <w:lang w:eastAsia="zh-CN"/>
        </w:rPr>
        <w:t>54</w:t>
      </w:r>
      <w:r>
        <w:rPr/>
        <w:t>]</w:t>
        <w:tab/>
        <w:t xml:space="preserve">3GPP TS </w:t>
      </w:r>
      <w:r>
        <w:rPr>
          <w:lang w:eastAsia="zh-CN"/>
        </w:rPr>
        <w:t>28.541</w:t>
      </w:r>
      <w:r>
        <w:rPr/>
        <w:t>: "Management and orchestration; 5G Network Resource Model (NRM); Stage 2 and stage 3".</w:t>
      </w:r>
    </w:p>
    <w:p>
      <w:pPr>
        <w:pStyle w:val="EX"/>
        <w:rPr/>
      </w:pPr>
      <w:r>
        <w:rPr/>
        <w:t xml:space="preserve">[255] - [299] </w:t>
        <w:tab/>
        <w:t>Void</w:t>
      </w:r>
    </w:p>
    <w:p>
      <w:pPr>
        <w:pStyle w:val="EX"/>
        <w:rPr/>
      </w:pPr>
      <w:r>
        <w:rPr/>
        <w:t>[300]</w:t>
        <w:tab/>
        <w:t>ITU-T Recommendation X.680 | ISO/IEC 8824-1: "Information technology; Abstract Syntax Notation One (ASN.1): Specification of Basic Notation".</w:t>
      </w:r>
    </w:p>
    <w:p>
      <w:pPr>
        <w:pStyle w:val="EX"/>
        <w:rPr/>
      </w:pPr>
      <w:r>
        <w:rPr/>
        <w:t>[301]</w:t>
        <w:tab/>
        <w:t>ITU-T Recommendation X.690 | ISO/IEC 8825-1: "Information technology - ASN.1 encoding rules: Specification of Basic Encoding Rules (BER), Canonical Encoding Rules (CER) and Distinguished Encoding Rules (DER)".</w:t>
      </w:r>
    </w:p>
    <w:p>
      <w:pPr>
        <w:pStyle w:val="EX"/>
        <w:rPr/>
      </w:pPr>
      <w:r>
        <w:rPr/>
        <w:t>[302]</w:t>
        <w:tab/>
        <w:t>ITU-T Recommendation X.691 | ISO/IEC 8825-2: "Information technology - ASN.1 encoding rules: Specification of Packed Encoding Rules (PER)".</w:t>
      </w:r>
    </w:p>
    <w:p>
      <w:pPr>
        <w:pStyle w:val="EX"/>
        <w:rPr>
          <w:i/>
          <w:i/>
          <w:color w:val="000000"/>
        </w:rPr>
      </w:pPr>
      <w:r>
        <w:rPr/>
        <w:t>[303]</w:t>
      </w:r>
      <w:r>
        <w:rPr>
          <w:color w:val="000000"/>
        </w:rPr>
        <w:tab/>
        <w:t>ITU-T Recommendation X.693 | ISO/IEC 8825-4: "Information technology - ASN.1 encoding rules:</w:t>
      </w:r>
      <w:r>
        <w:rPr>
          <w:bCs/>
          <w:color w:val="000000"/>
        </w:rPr>
        <w:t xml:space="preserve"> XML encoding rules (XER)".</w:t>
      </w:r>
    </w:p>
    <w:p>
      <w:pPr>
        <w:pStyle w:val="EX"/>
        <w:rPr/>
      </w:pPr>
      <w:r>
        <w:rPr/>
        <w:t>[304]</w:t>
        <w:tab/>
        <w:t xml:space="preserve">ITU-T Recommendation X.711 </w:t>
      </w:r>
      <w:r>
        <w:rPr>
          <w:color w:val="000000"/>
        </w:rPr>
        <w:t>CMIP</w:t>
      </w:r>
      <w:r>
        <w:rPr/>
        <w:t>:"Information technology – Open Systems Interconnection – Common Management Information Protocol".</w:t>
      </w:r>
    </w:p>
    <w:p>
      <w:pPr>
        <w:pStyle w:val="EX"/>
        <w:rPr/>
      </w:pPr>
      <w:r>
        <w:rPr/>
        <w:t>[305]</w:t>
        <w:tab/>
        <w:t>ITU-T Recommendation X.721 ISO/IEC 10165-2: " Information technology - Open Systems Interconnection - Structure of management information: Definition of management information".</w:t>
      </w:r>
    </w:p>
    <w:p>
      <w:pPr>
        <w:pStyle w:val="EX"/>
        <w:rPr>
          <w:i/>
          <w:i/>
          <w:color w:val="000000"/>
        </w:rPr>
      </w:pPr>
      <w:r>
        <w:rPr>
          <w:color w:val="000000"/>
        </w:rPr>
        <w:t>[</w:t>
      </w:r>
      <w:r>
        <w:rPr/>
        <w:t>306</w:t>
      </w:r>
      <w:r>
        <w:rPr>
          <w:color w:val="000000"/>
        </w:rPr>
        <w:t>]</w:t>
        <w:tab/>
        <w:t>ITU-T Recommendation X.</w:t>
      </w:r>
      <w:r>
        <w:rPr/>
        <w:t xml:space="preserve">227 </w:t>
      </w:r>
      <w:r>
        <w:rPr>
          <w:iCs/>
          <w:color w:val="000000"/>
        </w:rPr>
        <w:t>ACSE: "</w:t>
      </w:r>
      <w:r>
        <w:rPr>
          <w:iCs/>
        </w:rPr>
        <w:t xml:space="preserve"> Information technology - Open Systems Interconnection – Connection-oriented protocol for the Association Control Service Element: Protocol specification</w:t>
      </w:r>
      <w:r>
        <w:rPr>
          <w:iCs/>
          <w:color w:val="000000"/>
        </w:rPr>
        <w:t xml:space="preserve"> ".</w:t>
      </w:r>
    </w:p>
    <w:p>
      <w:pPr>
        <w:pStyle w:val="EX"/>
        <w:rPr>
          <w:i/>
          <w:i/>
          <w:color w:val="000000"/>
          <w:lang w:val="en-US"/>
        </w:rPr>
      </w:pPr>
      <w:r>
        <w:rPr>
          <w:lang w:val="en-US"/>
        </w:rPr>
        <w:t>[307]</w:t>
        <w:tab/>
        <w:t>ITU-T Recommendation Q.773: "Transaction capabilities formats and en</w:t>
      </w:r>
      <w:r>
        <w:rPr>
          <w:color w:val="000000"/>
          <w:lang w:val="en-US"/>
        </w:rPr>
        <w:t>coding".</w:t>
      </w:r>
    </w:p>
    <w:p>
      <w:pPr>
        <w:pStyle w:val="EX"/>
        <w:rPr/>
      </w:pPr>
      <w:r>
        <w:rPr/>
        <w:t>[308]</w:t>
        <w:tab/>
        <w:t>ITU-T Recommendation E.164: "The international public telecommunication numbering plan".</w:t>
      </w:r>
    </w:p>
    <w:p>
      <w:pPr>
        <w:pStyle w:val="EX"/>
        <w:rPr/>
      </w:pPr>
      <w:r>
        <w:rPr/>
        <w:t>[309]</w:t>
        <w:tab/>
        <w:t>ITU-T Recommendation Q.767: "Application of the ISDN user part of CCITT signalling system No. 7 for international ISDN interconnections".</w:t>
      </w:r>
    </w:p>
    <w:p>
      <w:pPr>
        <w:pStyle w:val="EX"/>
        <w:rPr/>
      </w:pPr>
      <w:r>
        <w:rPr/>
        <w:t>[310]</w:t>
        <w:tab/>
        <w:t>ETS 300 196: "Digital Subscriber Signalling System No. one (DSS1) protocol".</w:t>
      </w:r>
    </w:p>
    <w:p>
      <w:pPr>
        <w:pStyle w:val="EX"/>
        <w:rPr/>
      </w:pPr>
      <w:r>
        <w:rPr/>
        <w:t>[311]</w:t>
        <w:tab/>
        <w:t>OMA Location Working Group</w:t>
      </w:r>
      <w:r>
        <w:rPr>
          <w:lang w:eastAsia="ko-KR"/>
        </w:rPr>
        <w:t xml:space="preserve"> </w:t>
      </w:r>
      <w:r>
        <w:rPr/>
        <w:t>"Mobile Location Protocol Specification"</w:t>
      </w:r>
      <w:r>
        <w:rPr>
          <w:lang w:eastAsia="ko-KR"/>
        </w:rPr>
        <w:t>, [http://www.openmobilealliance.org].</w:t>
      </w:r>
    </w:p>
    <w:p>
      <w:pPr>
        <w:pStyle w:val="EX"/>
        <w:rPr/>
      </w:pPr>
      <w:r>
        <w:rPr/>
        <w:t>[312]</w:t>
        <w:tab/>
        <w:t>ETSI GSM 05.01: "Digital Cellular Telecommunications System (Phase 2+); Physical Layer on the Radio Path; General Description".</w:t>
      </w:r>
    </w:p>
    <w:p>
      <w:pPr>
        <w:pStyle w:val="EX"/>
        <w:rPr>
          <w:lang w:val="en-US" w:eastAsia="en-US"/>
        </w:rPr>
      </w:pPr>
      <w:r>
        <w:rPr/>
        <w:t>[313]</w:t>
        <w:tab/>
        <w:t>ETSI GSM 08.08: "European Digital Cellular Telecommunication System (Phase 2); Mobile-Services Switching Centre - Base Station System (MSC - BSS) Interface Layer 3 Specification</w:t>
      </w:r>
      <w:r>
        <w:rPr>
          <w:lang w:val="en-US" w:eastAsia="en-US"/>
        </w:rPr>
        <w:t>".</w:t>
      </w:r>
    </w:p>
    <w:p>
      <w:pPr>
        <w:pStyle w:val="EX"/>
        <w:rPr/>
      </w:pPr>
      <w:r>
        <w:rPr/>
        <w:t>[</w:t>
      </w:r>
      <w:r>
        <w:rPr>
          <w:rFonts w:eastAsia="Batang;바탕"/>
          <w:lang w:eastAsia="ko-KR"/>
        </w:rPr>
        <w:t>3</w:t>
      </w:r>
      <w:r>
        <w:rPr>
          <w:rFonts w:eastAsia="Batang;바탕"/>
          <w:lang w:eastAsia="ko-KR"/>
        </w:rPr>
        <w:t>14</w:t>
      </w:r>
      <w:r>
        <w:rPr/>
        <w:t>]</w:t>
        <w:tab/>
        <w:t>ETSI TS 283 034 v2.2.0: "Telecommunications and Internet converged Services and Protocols for Advanced Networking (TISPAN); Network Attachment Sub-System (NASS); e4 interface based on the DIAMETER protocol".</w:t>
      </w:r>
    </w:p>
    <w:p>
      <w:pPr>
        <w:pStyle w:val="EX"/>
        <w:rPr/>
      </w:pPr>
      <w:bookmarkStart w:id="10" w:name="_Hlk524947997"/>
      <w:bookmarkEnd w:id="10"/>
      <w:r>
        <w:rPr/>
        <w:t>[315]</w:t>
        <w:tab/>
        <w:t>ITU-T Recommendation X.121: " International numbering plan for public data networks ".</w:t>
      </w:r>
    </w:p>
    <w:p>
      <w:pPr>
        <w:pStyle w:val="EX"/>
        <w:rPr/>
      </w:pPr>
      <w:bookmarkStart w:id="11" w:name="_Hlk524947997"/>
      <w:bookmarkEnd w:id="11"/>
      <w:r>
        <w:rPr/>
        <w:t>[316] – [399]</w:t>
        <w:tab/>
        <w:t>void</w:t>
      </w:r>
    </w:p>
    <w:p>
      <w:pPr>
        <w:pStyle w:val="EX"/>
        <w:rPr/>
      </w:pPr>
      <w:r>
        <w:rPr/>
        <w:t>[400]</w:t>
        <w:tab/>
        <w:t xml:space="preserve">IETF RFC 822 (1982): </w:t>
      </w:r>
      <w:r>
        <w:rPr>
          <w:lang w:val="en-US" w:eastAsia="en-US"/>
        </w:rPr>
        <w:t>"</w:t>
      </w:r>
      <w:r>
        <w:rPr/>
        <w:t>Standard for the format of arpa internet text messages</w:t>
      </w:r>
      <w:r>
        <w:rPr>
          <w:lang w:val="en-US" w:eastAsia="en-US"/>
        </w:rPr>
        <w:t>"</w:t>
      </w:r>
      <w:r>
        <w:rPr/>
        <w:t>.</w:t>
      </w:r>
    </w:p>
    <w:p>
      <w:pPr>
        <w:pStyle w:val="EX"/>
        <w:rPr/>
      </w:pPr>
      <w:r>
        <w:rPr/>
        <w:t>[401]</w:t>
        <w:tab/>
        <w:t>IETF RFC 3261(2002): "SIP: Session Initiation Protocol".</w:t>
      </w:r>
    </w:p>
    <w:p>
      <w:pPr>
        <w:pStyle w:val="EX"/>
        <w:rPr/>
      </w:pPr>
      <w:r>
        <w:rPr/>
        <w:t>[402]</w:t>
        <w:tab/>
        <w:t>IETF RFC 3966 (2004): "The tel URI for Telephone Numbers".</w:t>
      </w:r>
    </w:p>
    <w:p>
      <w:pPr>
        <w:pStyle w:val="EX"/>
        <w:rPr/>
      </w:pPr>
      <w:r>
        <w:rPr/>
        <w:t>[403]</w:t>
        <w:tab/>
        <w:t>IETF RFC 3265 (2002): "Session Initiation Protocol (SIP)-Specific Event Notification".</w:t>
      </w:r>
    </w:p>
    <w:p>
      <w:pPr>
        <w:pStyle w:val="EX"/>
        <w:rPr/>
      </w:pPr>
      <w:r>
        <w:rPr/>
        <w:t>[404]</w:t>
        <w:tab/>
        <w:t>IETF RFC 7315 (2014): "Private Header (P-Header) Extensions to the Session Initiation Protocol (SIP) for the 3rd-Generation Partnership Project (3GPP)".</w:t>
      </w:r>
    </w:p>
    <w:p>
      <w:pPr>
        <w:pStyle w:val="EX"/>
        <w:rPr/>
      </w:pPr>
      <w:r>
        <w:rPr/>
        <w:t>[405]</w:t>
        <w:tab/>
        <w:t xml:space="preserve">IETF RFC 2486 (1999): </w:t>
      </w:r>
      <w:r>
        <w:rPr>
          <w:lang w:val="en-US" w:eastAsia="en-US"/>
        </w:rPr>
        <w:t>"</w:t>
      </w:r>
      <w:r>
        <w:rPr/>
        <w:t>The Network Access Identifier</w:t>
      </w:r>
      <w:r>
        <w:rPr>
          <w:lang w:val="en-US" w:eastAsia="en-US"/>
        </w:rPr>
        <w:t>".</w:t>
      </w:r>
    </w:p>
    <w:p>
      <w:pPr>
        <w:pStyle w:val="EX"/>
        <w:rPr/>
      </w:pPr>
      <w:r>
        <w:rPr>
          <w:lang w:val="fr-FR"/>
        </w:rPr>
        <w:t>[406]</w:t>
        <w:tab/>
      </w:r>
      <w:r>
        <w:rPr>
          <w:lang w:val="fr-FR" w:eastAsia="en-US"/>
        </w:rPr>
        <w:t>IETF RFC 4566 (2006): "SDP: Session Description Protocol".</w:t>
      </w:r>
    </w:p>
    <w:p>
      <w:pPr>
        <w:pStyle w:val="EX"/>
        <w:rPr/>
      </w:pPr>
      <w:r>
        <w:rPr>
          <w:lang w:val="en-US" w:eastAsia="en-US"/>
        </w:rPr>
        <w:t>[407]</w:t>
        <w:tab/>
        <w:t>IETF RFC 5031 (2008): "A Uniform Resource Name (URN) for Emergency and Other Well-Known Services".</w:t>
      </w:r>
    </w:p>
    <w:p>
      <w:pPr>
        <w:pStyle w:val="EX"/>
        <w:rPr/>
      </w:pPr>
      <w:r>
        <w:rPr>
          <w:lang w:eastAsia="zh-CN"/>
        </w:rPr>
        <w:t>[408]</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rPr/>
      </w:pPr>
      <w:r>
        <w:rPr>
          <w:lang w:eastAsia="zh-CN"/>
        </w:rPr>
        <w:t>[409]</w:t>
        <w:tab/>
        <w:t>IETF RFC 4776 (2006): "Dynamic Host Configuration Protocol (DHCPv4 and DHCPv6) Option for Civic Addresses Configuration Information".</w:t>
      </w:r>
    </w:p>
    <w:p>
      <w:pPr>
        <w:pStyle w:val="EX"/>
        <w:rPr>
          <w:lang w:eastAsia="zh-CN"/>
        </w:rPr>
      </w:pPr>
      <w:r>
        <w:rPr>
          <w:lang w:eastAsia="zh-CN"/>
        </w:rPr>
        <w:t>[410]</w:t>
        <w:tab/>
        <w:t>IETF RFC 4122 (200): "A Universally Unique IDentifier (UUID) URN Namespace".</w:t>
      </w:r>
    </w:p>
    <w:p>
      <w:pPr>
        <w:pStyle w:val="EX"/>
        <w:rPr>
          <w:lang w:val="en-US"/>
        </w:rPr>
      </w:pPr>
      <w:r>
        <w:rPr>
          <w:lang w:eastAsia="zh-CN"/>
        </w:rPr>
        <w:t>[411]</w:t>
        <w:tab/>
      </w:r>
      <w:r>
        <w:rPr>
          <w:lang w:val="en-US"/>
        </w:rPr>
        <w:t>IETF RFC 1166: "</w:t>
      </w:r>
      <w:r>
        <w:rPr/>
        <w:t>Internet Numbers</w:t>
      </w:r>
      <w:r>
        <w:rPr>
          <w:lang w:val="en-US"/>
        </w:rPr>
        <w:t>".</w:t>
      </w:r>
    </w:p>
    <w:p>
      <w:pPr>
        <w:pStyle w:val="EX"/>
        <w:rPr>
          <w:lang w:eastAsia="zh-CN"/>
        </w:rPr>
      </w:pPr>
      <w:r>
        <w:rPr>
          <w:lang w:val="en-US"/>
        </w:rPr>
        <w:t>[412]</w:t>
        <w:tab/>
        <w:t>IETF RFC 5952: "A recommendation for IPv6 address text representation".</w:t>
      </w:r>
    </w:p>
    <w:p>
      <w:pPr>
        <w:pStyle w:val="EX"/>
        <w:rPr/>
      </w:pPr>
      <w:r>
        <w:rPr/>
        <w:t>[413] – [600]</w:t>
        <w:tab/>
        <w:t>void</w:t>
      </w:r>
    </w:p>
    <w:p>
      <w:pPr>
        <w:pStyle w:val="EX"/>
        <w:rPr/>
      </w:pPr>
      <w:r>
        <w:rPr>
          <w:lang w:bidi="ar-IQ"/>
        </w:rPr>
        <w:t>[601]</w:t>
        <w:tab/>
      </w:r>
      <w:r>
        <w:rPr/>
        <w:t xml:space="preserve">Broadband Forum TR-134: "Broadband Policy Control Framework (BPCF)". </w:t>
      </w:r>
    </w:p>
    <w:p>
      <w:pPr>
        <w:pStyle w:val="Heading1"/>
        <w:ind w:left="1134" w:hanging="1134"/>
        <w:rPr/>
      </w:pPr>
      <w:bookmarkStart w:id="12" w:name="__RefHeading___Toc59008948"/>
      <w:bookmarkEnd w:id="12"/>
      <w:r>
        <w:rPr/>
        <w:t>3</w:t>
        <w:tab/>
        <w:t>Definitions of terms, symbols and abbreviations</w:t>
      </w:r>
    </w:p>
    <w:p>
      <w:pPr>
        <w:pStyle w:val="Heading2"/>
        <w:rPr/>
      </w:pPr>
      <w:bookmarkStart w:id="13" w:name="__RefHeading___Toc59008949"/>
      <w:bookmarkEnd w:id="13"/>
      <w:r>
        <w:rPr/>
        <w:t>3.1</w:t>
        <w:tab/>
        <w:t>Terms</w:t>
      </w:r>
    </w:p>
    <w:p>
      <w:pPr>
        <w:pStyle w:val="Normal"/>
        <w:rPr/>
      </w:pPr>
      <w:r>
        <w:rPr/>
        <w:t>For the purposes of the present document, the terms and definitions given in TR 21.905 [100], TS 32.240 [1] and TS 32.297 [42] as well as the following apply:</w:t>
      </w:r>
    </w:p>
    <w:p>
      <w:pPr>
        <w:pStyle w:val="Normal"/>
        <w:rPr>
          <w:b/>
          <w:b/>
        </w:rPr>
      </w:pPr>
      <w:r>
        <w:rPr>
          <w:b/>
        </w:rPr>
        <w:t>Billing Domain (BD):</w:t>
      </w:r>
      <w:r>
        <w:rPr/>
        <w:t xml:space="preserve"> part of the operator network, which is outside the core network, which receives and processes CDR files from the core network charging functions. It includes functions that can provide billing mediation and billing or other (e.g. statistical) end applications. It is only applicable to offline charging (see "Online Charging System" for equivalent functionality in online charging).</w:t>
      </w:r>
    </w:p>
    <w:p>
      <w:pPr>
        <w:pStyle w:val="Normal"/>
        <w:rPr>
          <w:color w:val="000000"/>
        </w:rPr>
      </w:pPr>
      <w:r>
        <w:rPr>
          <w:b/>
          <w:bCs/>
        </w:rPr>
        <w:t>Charging Data Record</w:t>
      </w:r>
      <w:r>
        <w:rPr>
          <w:b/>
        </w:rPr>
        <w:t xml:space="preserve"> (CDR):</w:t>
      </w:r>
      <w:r>
        <w:rPr>
          <w:b/>
          <w:bCs/>
        </w:rPr>
        <w:t xml:space="preserve"> </w:t>
      </w:r>
      <w:r>
        <w:rPr/>
        <w:t>formatted collection of information about a chargeable event (e.g. time of call set-up, duration of the call, amount of data transferred, etc) for use in billing and accounting. For each party to be charged for parts of or all charges of a chargeable event a separate CDR is generated, i.e. more than one CDR may be generated for a single chargeable event, e.g. because of its long duration, or because more than one charged party is to be charged.</w:t>
      </w:r>
    </w:p>
    <w:p>
      <w:pPr>
        <w:pStyle w:val="Normal"/>
        <w:rPr/>
      </w:pPr>
      <w:r>
        <w:rPr>
          <w:b/>
        </w:rPr>
        <w:t>offline charging:</w:t>
      </w:r>
      <w:r>
        <w:rPr/>
        <w:t xml:space="preserve"> charging mechanism where charging information </w:t>
      </w:r>
      <w:r>
        <w:rPr>
          <w:b/>
        </w:rPr>
        <w:t>does not</w:t>
      </w:r>
      <w:r>
        <w:rPr/>
        <w:t xml:space="preserve"> affect, in real-time, the service rendered.</w:t>
      </w:r>
    </w:p>
    <w:p>
      <w:pPr>
        <w:pStyle w:val="Normal"/>
        <w:rPr/>
      </w:pPr>
      <w:r>
        <w:rPr>
          <w:b/>
        </w:rPr>
        <w:t>online charging:</w:t>
      </w:r>
      <w:r>
        <w:rPr/>
        <w:t xml:space="preserve"> charging mechanism where charging information can affect, in real-time, the service rendered and therefore a direct interaction of the charging mechanism with bearer/session/service control is required.</w:t>
      </w:r>
    </w:p>
    <w:p>
      <w:pPr>
        <w:pStyle w:val="Heading2"/>
        <w:rPr/>
      </w:pPr>
      <w:bookmarkStart w:id="14" w:name="__RefHeading___Toc59008950"/>
      <w:bookmarkEnd w:id="14"/>
      <w:r>
        <w:rPr/>
        <w:t>3.2</w:t>
        <w:tab/>
        <w:t>Symbols</w:t>
      </w:r>
    </w:p>
    <w:p>
      <w:pPr>
        <w:pStyle w:val="Normal"/>
        <w:keepNext w:val="true"/>
        <w:rPr/>
      </w:pPr>
      <w:r>
        <w:rPr/>
        <w:t xml:space="preserve">For the purposes of the present document, the following symbols as specified in TR 21.905 [100], TS 32.240 [1], </w:t>
        <w:br/>
        <w:t>TS 32.297 [52], TS 23.060 [202] and the following apply:</w:t>
      </w:r>
    </w:p>
    <w:p>
      <w:pPr>
        <w:pStyle w:val="EW"/>
        <w:rPr/>
      </w:pPr>
      <w:r>
        <w:rPr/>
        <w:t>Bx</w:t>
        <w:tab/>
        <w:t>The Interface between a Charging Gateway Function (CGF) and the Billing Domain (BD)</w:t>
      </w:r>
    </w:p>
    <w:p>
      <w:pPr>
        <w:pStyle w:val="EW"/>
        <w:rPr/>
      </w:pPr>
      <w:r>
        <w:rPr/>
        <w:t>Bns</w:t>
        <w:tab/>
        <w:t>Reference point for the CDR file transfer from the Network slice CGF to the BD.</w:t>
      </w:r>
    </w:p>
    <w:p>
      <w:pPr>
        <w:pStyle w:val="EW"/>
        <w:rPr/>
      </w:pPr>
      <w:r>
        <w:rPr/>
        <w:t>Ga</w:t>
        <w:tab/>
        <w:t>Interface between a node transmitting CDRs (i.e. CDF) and a CDR receiving functionality (CGF)</w:t>
      </w:r>
    </w:p>
    <w:p>
      <w:pPr>
        <w:pStyle w:val="EW"/>
        <w:rPr/>
      </w:pPr>
      <w:r>
        <w:rPr/>
        <w:t>Gn</w:t>
        <w:tab/>
        <w:t>Interface between two GSNs within the same PLMN.</w:t>
      </w:r>
    </w:p>
    <w:p>
      <w:pPr>
        <w:pStyle w:val="EW"/>
        <w:rPr/>
      </w:pPr>
      <w:r>
        <w:rPr/>
        <w:t>Gp</w:t>
        <w:tab/>
        <w:t>Interface between two GSNs in different PLMNs. The Gp interface allows support of GPRS network services across areas served by the co-operating GPRS PLMNs.</w:t>
      </w:r>
    </w:p>
    <w:p>
      <w:pPr>
        <w:pStyle w:val="EW"/>
        <w:rPr/>
      </w:pPr>
      <w:r>
        <w:rPr/>
        <w:t>Rf</w:t>
        <w:tab/>
        <w:t>Offline Charging Reference Point between a Charging Trigger Function (CTF) and the Charging Data Function (CDF)</w:t>
      </w:r>
    </w:p>
    <w:p>
      <w:pPr>
        <w:pStyle w:val="Heading2"/>
        <w:rPr/>
      </w:pPr>
      <w:bookmarkStart w:id="15" w:name="__RefHeading___Toc59008951"/>
      <w:bookmarkEnd w:id="15"/>
      <w:r>
        <w:rPr/>
        <w:t>3.3</w:t>
        <w:tab/>
        <w:t>Abbreviations</w:t>
      </w:r>
    </w:p>
    <w:p>
      <w:pPr>
        <w:pStyle w:val="Normal"/>
        <w:keepNext w:val="true"/>
        <w:rPr/>
      </w:pPr>
      <w:r>
        <w:rPr/>
        <w:t xml:space="preserve">For the purposes of the present document, the abbreviations given in TR 21.905 [100] and the following apply. </w:t>
        <w:br/>
        <w:t>An abbreviation defined in the present document takes precedence over the definition of the same abbreviation, if any, in TR 21.905 [100].</w:t>
      </w:r>
    </w:p>
    <w:p>
      <w:pPr>
        <w:pStyle w:val="EW"/>
        <w:rPr/>
      </w:pPr>
      <w:r>
        <w:rPr/>
        <w:t>5GS</w:t>
        <w:tab/>
        <w:t>5G System</w:t>
      </w:r>
    </w:p>
    <w:p>
      <w:pPr>
        <w:pStyle w:val="EW"/>
        <w:rPr/>
      </w:pPr>
      <w:r>
        <w:rPr/>
        <w:t>3GPP</w:t>
        <w:tab/>
        <w:t>3</w:t>
      </w:r>
      <w:r>
        <w:rPr>
          <w:vertAlign w:val="superscript"/>
        </w:rPr>
        <w:t>rd</w:t>
      </w:r>
      <w:r>
        <w:rPr/>
        <w:t xml:space="preserve"> Generation Partnership Project </w:t>
      </w:r>
    </w:p>
    <w:p>
      <w:pPr>
        <w:pStyle w:val="EW"/>
        <w:rPr/>
      </w:pPr>
      <w:r>
        <w:rPr/>
        <w:t>ADC</w:t>
        <w:tab/>
        <w:t>Application Detection and Control</w:t>
      </w:r>
    </w:p>
    <w:p>
      <w:pPr>
        <w:pStyle w:val="EW"/>
        <w:rPr/>
      </w:pPr>
      <w:r>
        <w:rPr/>
        <w:t>ATSSS</w:t>
        <w:tab/>
        <w:t>Access Traffic Steering, Switching, Splitting</w:t>
      </w:r>
    </w:p>
    <w:p>
      <w:pPr>
        <w:pStyle w:val="EW"/>
        <w:rPr/>
      </w:pPr>
      <w:r>
        <w:rPr/>
        <w:t>ASN.1</w:t>
        <w:tab/>
        <w:t>Abstract Syntax Notation One</w:t>
      </w:r>
    </w:p>
    <w:p>
      <w:pPr>
        <w:pStyle w:val="EW"/>
        <w:rPr/>
      </w:pPr>
      <w:r>
        <w:rPr/>
        <w:t>BD</w:t>
        <w:tab/>
        <w:t>Billing Domain</w:t>
      </w:r>
    </w:p>
    <w:p>
      <w:pPr>
        <w:pStyle w:val="EW"/>
        <w:rPr/>
      </w:pPr>
      <w:r>
        <w:rPr/>
        <w:t>BER</w:t>
        <w:tab/>
        <w:t>Basic Encoding Rules</w:t>
      </w:r>
    </w:p>
    <w:p>
      <w:pPr>
        <w:pStyle w:val="EW"/>
        <w:rPr/>
      </w:pPr>
      <w:r>
        <w:rPr/>
        <w:t>CS</w:t>
        <w:tab/>
        <w:t>Circuit Switched</w:t>
      </w:r>
    </w:p>
    <w:p>
      <w:pPr>
        <w:pStyle w:val="EW"/>
        <w:rPr/>
      </w:pPr>
      <w:r>
        <w:rPr/>
        <w:t>CDF</w:t>
        <w:tab/>
        <w:t>Charging Data Function</w:t>
      </w:r>
    </w:p>
    <w:p>
      <w:pPr>
        <w:pStyle w:val="EW"/>
        <w:rPr/>
      </w:pPr>
      <w:r>
        <w:rPr/>
        <w:t>CDIV</w:t>
        <w:tab/>
        <w:t>Communication Diversion</w:t>
      </w:r>
    </w:p>
    <w:p>
      <w:pPr>
        <w:pStyle w:val="EW"/>
        <w:rPr/>
      </w:pPr>
      <w:r>
        <w:rPr/>
        <w:t>CDR</w:t>
        <w:tab/>
        <w:t>Charging Data Record</w:t>
      </w:r>
    </w:p>
    <w:p>
      <w:pPr>
        <w:pStyle w:val="EW"/>
        <w:rPr/>
      </w:pPr>
      <w:r>
        <w:rPr/>
        <w:t>CEF</w:t>
        <w:tab/>
        <w:t>Charging Enablement Function</w:t>
      </w:r>
    </w:p>
    <w:p>
      <w:pPr>
        <w:pStyle w:val="EW"/>
        <w:rPr/>
      </w:pPr>
      <w:r>
        <w:rPr/>
        <w:t>CGF</w:t>
        <w:tab/>
        <w:t xml:space="preserve">Charging Gateway Function </w:t>
      </w:r>
    </w:p>
    <w:p>
      <w:pPr>
        <w:pStyle w:val="EW"/>
        <w:rPr/>
      </w:pPr>
      <w:r>
        <w:rPr>
          <w:lang w:val="en-US" w:eastAsia="en-US"/>
        </w:rPr>
        <w:t>CIoT</w:t>
      </w:r>
      <w:r>
        <w:rPr/>
        <w:tab/>
        <w:tab/>
        <w:t>Cellular Internet of Things</w:t>
      </w:r>
    </w:p>
    <w:p>
      <w:pPr>
        <w:pStyle w:val="EW"/>
        <w:rPr/>
      </w:pPr>
      <w:r>
        <w:rPr/>
        <w:t>CP</w:t>
        <w:tab/>
        <w:t>Control Plane</w:t>
      </w:r>
    </w:p>
    <w:p>
      <w:pPr>
        <w:pStyle w:val="EW"/>
        <w:rPr>
          <w:lang w:eastAsia="zh-CN"/>
        </w:rPr>
      </w:pPr>
      <w:r>
        <w:rPr>
          <w:lang w:eastAsia="zh-CN" w:bidi="ar-IQ"/>
        </w:rPr>
        <w:t>CPCN</w:t>
      </w:r>
      <w:r>
        <w:rPr>
          <w:lang w:bidi="ar-IQ"/>
        </w:rPr>
        <w:tab/>
      </w:r>
      <w:r>
        <w:rPr>
          <w:lang w:eastAsia="zh-CN" w:bidi="ar-IQ"/>
        </w:rPr>
        <w:t xml:space="preserve">Control Plane data transfer </w:t>
      </w:r>
      <w:r>
        <w:rPr>
          <w:lang w:bidi="ar-IQ"/>
        </w:rPr>
        <w:t>Charging Node (</w:t>
      </w:r>
      <w:r>
        <w:rPr>
          <w:lang w:eastAsia="zh-CN" w:bidi="ar-IQ"/>
        </w:rPr>
        <w:t xml:space="preserve">MME, </w:t>
      </w:r>
      <w:r>
        <w:rPr>
          <w:lang w:bidi="ar-IQ"/>
        </w:rPr>
        <w:t xml:space="preserve">SCEF, </w:t>
      </w:r>
      <w:r>
        <w:rPr>
          <w:lang w:eastAsia="zh-CN" w:bidi="ar-IQ"/>
        </w:rPr>
        <w:t>IWK-SCEF</w:t>
      </w:r>
      <w:r>
        <w:rPr>
          <w:lang w:bidi="ar-IQ"/>
        </w:rPr>
        <w:t>)</w:t>
      </w:r>
    </w:p>
    <w:p>
      <w:pPr>
        <w:pStyle w:val="EW"/>
        <w:rPr/>
      </w:pPr>
      <w:r>
        <w:rPr>
          <w:lang w:bidi="ar-IQ"/>
        </w:rPr>
        <w:t>CSG</w:t>
        <w:tab/>
        <w:t>Closed Subscriber Group</w:t>
      </w:r>
    </w:p>
    <w:p>
      <w:pPr>
        <w:pStyle w:val="EW"/>
        <w:rPr>
          <w:lang w:eastAsia="zh-CN"/>
        </w:rPr>
      </w:pPr>
      <w:r>
        <w:rPr/>
        <w:t>CSG ID</w:t>
        <w:tab/>
        <w:t>Closed Subscriber Group Identity</w:t>
      </w:r>
    </w:p>
    <w:p>
      <w:pPr>
        <w:pStyle w:val="EW"/>
        <w:rPr/>
      </w:pPr>
      <w:r>
        <w:rPr/>
        <w:t>CTF</w:t>
        <w:tab/>
        <w:t>Charging Trigger Function</w:t>
      </w:r>
    </w:p>
    <w:p>
      <w:pPr>
        <w:pStyle w:val="EW"/>
        <w:rPr/>
      </w:pPr>
      <w:r>
        <w:rPr/>
        <w:t>FBC</w:t>
        <w:tab/>
        <w:t>Flow Based Charging</w:t>
      </w:r>
    </w:p>
    <w:p>
      <w:pPr>
        <w:pStyle w:val="EW"/>
        <w:rPr/>
      </w:pPr>
      <w:r>
        <w:rPr/>
        <w:t>GPRS</w:t>
        <w:tab/>
        <w:t xml:space="preserve">General Packet Radio Service </w:t>
      </w:r>
    </w:p>
    <w:p>
      <w:pPr>
        <w:pStyle w:val="EW"/>
        <w:rPr/>
      </w:pPr>
      <w:r>
        <w:rPr/>
        <w:t>ISC</w:t>
        <w:tab/>
        <w:t>IMS Service Control</w:t>
      </w:r>
    </w:p>
    <w:p>
      <w:pPr>
        <w:pStyle w:val="EW"/>
        <w:rPr/>
      </w:pPr>
      <w:r>
        <w:rPr/>
        <w:t>IM</w:t>
        <w:tab/>
        <w:t>IP Multimedia</w:t>
      </w:r>
    </w:p>
    <w:p>
      <w:pPr>
        <w:pStyle w:val="EW"/>
        <w:rPr/>
      </w:pPr>
      <w:r>
        <w:rPr/>
        <w:t>IMS</w:t>
        <w:tab/>
        <w:t>IM Subsystem</w:t>
      </w:r>
    </w:p>
    <w:p>
      <w:pPr>
        <w:pStyle w:val="EW"/>
        <w:rPr/>
      </w:pPr>
      <w:r>
        <w:rPr/>
        <w:t>IMS-AGW</w:t>
        <w:tab/>
        <w:t>IMS Access Media Gateway</w:t>
      </w:r>
    </w:p>
    <w:p>
      <w:pPr>
        <w:pStyle w:val="EW"/>
        <w:rPr/>
      </w:pPr>
      <w:r>
        <w:rPr/>
        <w:t>ISO</w:t>
        <w:tab/>
        <w:t>International Organisation for Standardisation</w:t>
      </w:r>
    </w:p>
    <w:p>
      <w:pPr>
        <w:pStyle w:val="EW"/>
        <w:rPr/>
      </w:pPr>
      <w:r>
        <w:rPr/>
        <w:t>ITU</w:t>
        <w:tab/>
        <w:t>International Telecommunication Union</w:t>
      </w:r>
    </w:p>
    <w:p>
      <w:pPr>
        <w:pStyle w:val="EW"/>
        <w:rPr/>
      </w:pPr>
      <w:r>
        <w:rPr/>
        <w:t>IP</w:t>
        <w:tab/>
        <w:t>Internet Protocol</w:t>
      </w:r>
    </w:p>
    <w:p>
      <w:pPr>
        <w:pStyle w:val="EW"/>
        <w:rPr>
          <w:lang w:eastAsia="zh-CN"/>
        </w:rPr>
      </w:pPr>
      <w:r>
        <w:rPr/>
        <w:t>IWK-SCEF</w:t>
        <w:tab/>
        <w:t>Interworking SCEF</w:t>
      </w:r>
    </w:p>
    <w:p>
      <w:pPr>
        <w:pStyle w:val="EW"/>
        <w:rPr/>
      </w:pPr>
      <w:r>
        <w:rPr/>
        <w:t>LAN</w:t>
        <w:tab/>
        <w:t>Local Area Network</w:t>
      </w:r>
    </w:p>
    <w:p>
      <w:pPr>
        <w:pStyle w:val="EW"/>
        <w:rPr/>
      </w:pPr>
      <w:r>
        <w:rPr/>
        <w:t>LCS</w:t>
        <w:tab/>
        <w:t>LoCation Service</w:t>
      </w:r>
    </w:p>
    <w:p>
      <w:pPr>
        <w:pStyle w:val="EW"/>
        <w:rPr/>
      </w:pPr>
      <w:r>
        <w:rPr/>
        <w:t>MCC</w:t>
        <w:tab/>
        <w:t>Mobile Country Code</w:t>
      </w:r>
    </w:p>
    <w:p>
      <w:pPr>
        <w:pStyle w:val="EW"/>
        <w:rPr/>
      </w:pPr>
      <w:r>
        <w:rPr/>
        <w:t>MME</w:t>
        <w:tab/>
        <w:t>Mobility Management Entity</w:t>
      </w:r>
    </w:p>
    <w:p>
      <w:pPr>
        <w:pStyle w:val="EW"/>
        <w:rPr/>
      </w:pPr>
      <w:r>
        <w:rPr/>
        <w:t>MMS</w:t>
        <w:tab/>
        <w:t>Multimedia Messaging Service</w:t>
      </w:r>
    </w:p>
    <w:p>
      <w:pPr>
        <w:pStyle w:val="EW"/>
        <w:rPr/>
      </w:pPr>
      <w:r>
        <w:rPr/>
        <w:t>MMTEL</w:t>
        <w:tab/>
        <w:t xml:space="preserve">MultiMedia Telephony </w:t>
      </w:r>
    </w:p>
    <w:p>
      <w:pPr>
        <w:pStyle w:val="EW"/>
        <w:rPr>
          <w:lang w:val="fr-FR"/>
        </w:rPr>
      </w:pPr>
      <w:r>
        <w:rPr>
          <w:lang w:val="fr-FR"/>
        </w:rPr>
        <w:t>MnS</w:t>
        <w:tab/>
        <w:t>Management Service</w:t>
      </w:r>
    </w:p>
    <w:p>
      <w:pPr>
        <w:pStyle w:val="EW"/>
        <w:rPr/>
      </w:pPr>
      <w:r>
        <w:rPr/>
        <w:t>MNC</w:t>
        <w:tab/>
        <w:t>Mobile Network Code</w:t>
      </w:r>
    </w:p>
    <w:p>
      <w:pPr>
        <w:pStyle w:val="EW"/>
        <w:rPr/>
      </w:pPr>
      <w:r>
        <w:rPr/>
        <w:t>NetLoc</w:t>
        <w:tab/>
        <w:t>Network provided Location information</w:t>
      </w:r>
    </w:p>
    <w:p>
      <w:pPr>
        <w:pStyle w:val="EW"/>
        <w:rPr/>
      </w:pPr>
      <w:r>
        <w:rPr/>
        <w:t>NIDD</w:t>
        <w:tab/>
        <w:t>Non-IP Data Delivery</w:t>
      </w:r>
    </w:p>
    <w:p>
      <w:pPr>
        <w:pStyle w:val="EW"/>
        <w:rPr/>
      </w:pPr>
      <w:r>
        <w:rPr/>
        <w:t>NNI</w:t>
        <w:tab/>
        <w:t>Network to Network Interface</w:t>
      </w:r>
    </w:p>
    <w:p>
      <w:pPr>
        <w:pStyle w:val="EW"/>
        <w:rPr>
          <w:lang w:bidi="ar-IQ"/>
        </w:rPr>
      </w:pPr>
      <w:r>
        <w:rPr>
          <w:lang w:bidi="ar-IQ"/>
        </w:rPr>
        <w:t>PCN</w:t>
        <w:tab/>
        <w:t>Packet switched Core network Node (SGSN, S–GW, P–GW, TDF)</w:t>
      </w:r>
    </w:p>
    <w:p>
      <w:pPr>
        <w:pStyle w:val="EW"/>
        <w:rPr/>
      </w:pPr>
      <w:r>
        <w:rPr/>
        <w:t>PER</w:t>
        <w:tab/>
        <w:t>Packed Encoding Rules</w:t>
      </w:r>
    </w:p>
    <w:p>
      <w:pPr>
        <w:pStyle w:val="EW"/>
        <w:rPr/>
      </w:pPr>
      <w:r>
        <w:rPr/>
        <w:t>P-GW</w:t>
        <w:tab/>
        <w:t xml:space="preserve">PDN GateWay </w:t>
      </w:r>
    </w:p>
    <w:p>
      <w:pPr>
        <w:pStyle w:val="EW"/>
        <w:rPr/>
      </w:pPr>
      <w:r>
        <w:rPr/>
        <w:t>PCC</w:t>
        <w:tab/>
        <w:t>Policy and Charging Control</w:t>
      </w:r>
    </w:p>
    <w:p>
      <w:pPr>
        <w:pStyle w:val="EW"/>
        <w:rPr/>
      </w:pPr>
      <w:r>
        <w:rPr/>
        <w:t>PLMN</w:t>
        <w:tab/>
        <w:t>Public Land Mobile Network</w:t>
      </w:r>
    </w:p>
    <w:p>
      <w:pPr>
        <w:pStyle w:val="EW"/>
        <w:rPr/>
      </w:pPr>
      <w:r>
        <w:rPr/>
        <w:t>PS</w:t>
        <w:tab/>
        <w:t xml:space="preserve">Packet Switched </w:t>
      </w:r>
    </w:p>
    <w:p>
      <w:pPr>
        <w:pStyle w:val="EW"/>
        <w:rPr/>
      </w:pPr>
      <w:r>
        <w:rPr/>
        <w:t>QBC</w:t>
        <w:tab/>
        <w:t>QoS flow Based Charging</w:t>
      </w:r>
    </w:p>
    <w:p>
      <w:pPr>
        <w:pStyle w:val="EW"/>
        <w:rPr/>
      </w:pPr>
      <w:r>
        <w:rPr/>
        <w:t>RG</w:t>
        <w:tab/>
        <w:t>Residential Gateway</w:t>
      </w:r>
    </w:p>
    <w:p>
      <w:pPr>
        <w:pStyle w:val="EW"/>
        <w:rPr/>
      </w:pPr>
      <w:r>
        <w:rPr/>
        <w:t>RDI</w:t>
        <w:tab/>
        <w:t>Restricted Digital Information</w:t>
      </w:r>
    </w:p>
    <w:p>
      <w:pPr>
        <w:pStyle w:val="EW"/>
        <w:rPr/>
      </w:pPr>
      <w:r>
        <w:rPr/>
        <w:t>S-GW</w:t>
        <w:tab/>
        <w:t>Serving GateWay</w:t>
      </w:r>
    </w:p>
    <w:p>
      <w:pPr>
        <w:pStyle w:val="EW"/>
        <w:rPr/>
      </w:pPr>
      <w:r>
        <w:rPr/>
        <w:t>SCUDIF</w:t>
        <w:tab/>
        <w:t xml:space="preserve">Service Change and UDI/RDI Fallback </w:t>
      </w:r>
    </w:p>
    <w:p>
      <w:pPr>
        <w:pStyle w:val="EW"/>
        <w:rPr/>
      </w:pPr>
      <w:r>
        <w:rPr>
          <w:lang w:val="en-US" w:eastAsia="en-US"/>
        </w:rPr>
        <w:t>SMF</w:t>
        <w:tab/>
        <w:t>Session Management Function</w:t>
      </w:r>
    </w:p>
    <w:p>
      <w:pPr>
        <w:pStyle w:val="EW"/>
        <w:rPr/>
      </w:pPr>
      <w:r>
        <w:rPr/>
        <w:t>SMS</w:t>
        <w:tab/>
        <w:t>Short Message Service</w:t>
      </w:r>
    </w:p>
    <w:p>
      <w:pPr>
        <w:pStyle w:val="EW"/>
        <w:rPr/>
      </w:pPr>
      <w:r>
        <w:rPr/>
        <w:t>TDF</w:t>
        <w:tab/>
        <w:t>Traffic Detection Function</w:t>
      </w:r>
    </w:p>
    <w:p>
      <w:pPr>
        <w:pStyle w:val="EW"/>
        <w:rPr/>
      </w:pPr>
      <w:r>
        <w:rPr/>
        <w:t>TrGW</w:t>
        <w:tab/>
        <w:t>Transition GateWay</w:t>
      </w:r>
    </w:p>
    <w:p>
      <w:pPr>
        <w:pStyle w:val="EW"/>
        <w:rPr/>
      </w:pPr>
      <w:r>
        <w:rPr/>
        <w:t>UDI</w:t>
        <w:tab/>
        <w:t>Unrestricted Digital Information</w:t>
      </w:r>
    </w:p>
    <w:p>
      <w:pPr>
        <w:pStyle w:val="EW"/>
        <w:rPr/>
      </w:pPr>
      <w:r>
        <w:rPr/>
        <w:t>TWAG</w:t>
        <w:tab/>
        <w:t>Trusted WLAN Access Gateway</w:t>
      </w:r>
    </w:p>
    <w:p>
      <w:pPr>
        <w:pStyle w:val="EW"/>
        <w:rPr/>
      </w:pPr>
      <w:r>
        <w:rPr/>
        <w:t>TWAN</w:t>
        <w:tab/>
        <w:t>Trusted WLAN Access Network</w:t>
      </w:r>
    </w:p>
    <w:p>
      <w:pPr>
        <w:pStyle w:val="EW"/>
        <w:rPr/>
      </w:pPr>
      <w:r>
        <w:rPr/>
        <w:t>UMTS</w:t>
        <w:tab/>
        <w:t>Universal Mobile Telecommunications System</w:t>
      </w:r>
    </w:p>
    <w:p>
      <w:pPr>
        <w:pStyle w:val="EW"/>
        <w:rPr/>
      </w:pPr>
      <w:r>
        <w:rPr/>
        <w:t>UWAN</w:t>
        <w:tab/>
        <w:t>Untrusted Wireless Access Network</w:t>
      </w:r>
    </w:p>
    <w:p>
      <w:pPr>
        <w:pStyle w:val="EW"/>
        <w:rPr/>
      </w:pPr>
      <w:r>
        <w:rPr/>
        <w:t>WLAN</w:t>
        <w:tab/>
        <w:t>Wireless LAN</w:t>
      </w:r>
    </w:p>
    <w:p>
      <w:pPr>
        <w:pStyle w:val="EW"/>
        <w:rPr/>
      </w:pPr>
      <w:r>
        <w:rPr/>
        <w:t>XER</w:t>
        <w:tab/>
        <w:t>XML Encoding Rules</w:t>
      </w:r>
    </w:p>
    <w:p>
      <w:pPr>
        <w:pStyle w:val="EX"/>
        <w:rPr/>
      </w:pPr>
      <w:r>
        <w:rPr/>
        <w:t>XML</w:t>
        <w:tab/>
        <w:t>eXtensible Mark-up Language</w:t>
      </w:r>
      <w:r>
        <w:br w:type="page"/>
      </w:r>
    </w:p>
    <w:p>
      <w:pPr>
        <w:pStyle w:val="Heading1"/>
        <w:ind w:left="1134" w:hanging="1134"/>
        <w:rPr/>
      </w:pPr>
      <w:bookmarkStart w:id="16" w:name="__RefHeading___Toc59008952"/>
      <w:bookmarkEnd w:id="16"/>
      <w:r>
        <w:rPr/>
        <w:t>4</w:t>
        <w:tab/>
        <w:t>Architecture considerations</w:t>
      </w:r>
    </w:p>
    <w:p>
      <w:pPr>
        <w:pStyle w:val="Normal"/>
        <w:rPr/>
      </w:pPr>
      <w:r>
        <w:rPr/>
        <w:t>TS 32.240 [1] specifies the high level common 3GPP charging architecture as well as more detailed architectures, that are relevant for the present document:</w:t>
      </w:r>
    </w:p>
    <w:p>
      <w:pPr>
        <w:pStyle w:val="B1"/>
        <w:rPr/>
      </w:pPr>
      <w:r>
        <w:rPr/>
        <w:t>-</w:t>
        <w:tab/>
        <w:t>Figure 4.3.1.0.1: Logical ubiquitous offline charging architecture.</w:t>
      </w:r>
    </w:p>
    <w:p>
      <w:pPr>
        <w:pStyle w:val="B1"/>
        <w:rPr/>
      </w:pPr>
      <w:r>
        <w:rPr/>
        <w:t>-</w:t>
        <w:tab/>
        <w:t>Figure 4.3.3.0.1: Logical ubiquitous converged charging architecture.</w:t>
      </w:r>
    </w:p>
    <w:p>
      <w:pPr>
        <w:pStyle w:val="Normal"/>
        <w:rPr/>
      </w:pPr>
      <w:r>
        <w:rPr/>
        <w:t>The present document specifies the parameters, abstract syntax and encoding rules for all 3GPP defined CDR types as applicable to the Bx interface, i.e. the CDR files.</w:t>
      </w:r>
      <w:r>
        <w:br w:type="page"/>
      </w:r>
    </w:p>
    <w:p>
      <w:pPr>
        <w:pStyle w:val="Heading1"/>
        <w:ind w:left="1134" w:hanging="1134"/>
        <w:rPr/>
      </w:pPr>
      <w:bookmarkStart w:id="17" w:name="__RefHeading___Toc59008953"/>
      <w:bookmarkEnd w:id="17"/>
      <w:r>
        <w:rPr/>
        <w:t>5</w:t>
        <w:tab/>
        <w:t>CDR parameters and abstract syntax</w:t>
      </w:r>
    </w:p>
    <w:p>
      <w:pPr>
        <w:pStyle w:val="Heading2"/>
        <w:rPr/>
      </w:pPr>
      <w:bookmarkStart w:id="18" w:name="__RefHeading___Toc59008954"/>
      <w:bookmarkEnd w:id="18"/>
      <w:r>
        <w:rPr/>
        <w:t>5.0</w:t>
        <w:tab/>
        <w:t>General</w:t>
      </w:r>
    </w:p>
    <w:p>
      <w:pPr>
        <w:pStyle w:val="Normal"/>
        <w:rPr/>
      </w:pPr>
      <w:r>
        <w:rPr/>
        <w:t>This clause specifies the parameters and the abstract syntax of the CDRs defined for 3GPP charging management in the set of domain TSs 32.25x (CS, PS, 5GS), subsystem TSs 32.26x (IMS) and service TSs 32.27x  (MMS, LCS, PoC, MBMS, SMS, MMTel etc.). In doing this, the ASN.1 specified by X.680 [300] is utilized as the notational tool.</w:t>
      </w:r>
    </w:p>
    <w:p>
      <w:pPr>
        <w:pStyle w:val="Normal"/>
        <w:rPr/>
      </w:pPr>
      <w:r>
        <w:rPr/>
        <w:t>This clause is organised in two parts:</w:t>
      </w:r>
    </w:p>
    <w:p>
      <w:pPr>
        <w:pStyle w:val="B1"/>
        <w:rPr/>
      </w:pPr>
      <w:r>
        <w:rPr/>
        <w:t xml:space="preserve">- </w:t>
        <w:tab/>
        <w:t>the first part describes the CDR parameters;</w:t>
      </w:r>
    </w:p>
    <w:p>
      <w:pPr>
        <w:pStyle w:val="B1"/>
        <w:rPr/>
      </w:pPr>
      <w:r>
        <w:rPr/>
        <w:t xml:space="preserve">- </w:t>
        <w:tab/>
        <w:t>the second part specifies the abstract syntax of the CDRs as seen in the CDR files transferred across the Bx interface.</w:t>
      </w:r>
    </w:p>
    <w:p>
      <w:pPr>
        <w:pStyle w:val="Normal"/>
        <w:rPr/>
      </w:pPr>
      <w:r>
        <w:rPr/>
        <w:t>Each part is further subdivided into a number of clauses that contain generic, bearer level, service level, and subsystem level CDR parameters and abstract syntax definitions. The converged charging</w:t>
      </w:r>
      <w:r>
        <w:rPr>
          <w:lang w:bidi="ar-IQ"/>
        </w:rPr>
        <w:t xml:space="preserve"> CHF-CDR is described under one clause encompassing NF specific parts</w:t>
      </w:r>
      <w:r>
        <w:rPr/>
        <w:t>. Word processing features, such as formatting options, have also been used to enhance human readability.</w:t>
      </w:r>
    </w:p>
    <w:p>
      <w:pPr>
        <w:pStyle w:val="Normal"/>
        <w:rPr/>
      </w:pPr>
      <w:r>
        <w:rPr/>
        <w:t>The complete set of all CDR syntax definitions is replicated in annex A in a machine processable format. Technically, the contents of this clause and annex A are completely identical. In case of deviations between this clause and annex A due to errors in the present document, the annex shall prevail.</w:t>
      </w:r>
    </w:p>
    <w:p>
      <w:pPr>
        <w:pStyle w:val="Normal"/>
        <w:rPr/>
      </w:pPr>
      <w:r>
        <w:rPr/>
        <w:t>Note that the encoding rules for the abstract syntax specified in this clause, are detailed in clause 6.</w:t>
      </w:r>
    </w:p>
    <w:p>
      <w:pPr>
        <w:pStyle w:val="Heading2"/>
        <w:rPr/>
      </w:pPr>
      <w:bookmarkStart w:id="19" w:name="__RefHeading___Toc59008955"/>
      <w:bookmarkEnd w:id="19"/>
      <w:r>
        <w:rPr/>
        <w:t>5.1</w:t>
        <w:tab/>
        <w:t>CDR parameter description</w:t>
      </w:r>
    </w:p>
    <w:p>
      <w:pPr>
        <w:pStyle w:val="Heading3"/>
        <w:rPr/>
      </w:pPr>
      <w:bookmarkStart w:id="20" w:name="__RefHeading___Toc59008956"/>
      <w:bookmarkEnd w:id="20"/>
      <w:r>
        <w:rPr/>
        <w:t>5.1.1</w:t>
        <w:tab/>
        <w:t>Generic CDR parameters</w:t>
      </w:r>
    </w:p>
    <w:p>
      <w:pPr>
        <w:pStyle w:val="Heading4"/>
        <w:ind w:left="1418" w:hanging="1418"/>
        <w:rPr/>
      </w:pPr>
      <w:bookmarkStart w:id="21" w:name="__RefHeading___Toc59008957"/>
      <w:bookmarkEnd w:id="21"/>
      <w:r>
        <w:rPr/>
        <w:t>5.1.1.0</w:t>
        <w:tab/>
        <w:t>Introduction</w:t>
      </w:r>
    </w:p>
    <w:p>
      <w:pPr>
        <w:pStyle w:val="Normal"/>
        <w:rPr/>
      </w:pPr>
      <w:r>
        <w:rPr/>
        <w:t xml:space="preserve">This subclause contains the description of generic CDR parameters, where the term "generic" implies that these parameters are applicable to CDR types of more than one domain/service/subsystem. </w:t>
      </w:r>
    </w:p>
    <w:p>
      <w:pPr>
        <w:pStyle w:val="Heading5"/>
        <w:ind w:left="1701" w:hanging="1701"/>
        <w:rPr/>
      </w:pPr>
      <w:bookmarkStart w:id="22" w:name="__RefHeading___Toc59008958"/>
      <w:bookmarkEnd w:id="22"/>
      <w:r>
        <w:rPr/>
        <w:t>5.1.1.1.0A</w:t>
        <w:tab/>
        <w:t>3GPP PS Data Off Status</w:t>
      </w:r>
    </w:p>
    <w:p>
      <w:pPr>
        <w:pStyle w:val="Normal"/>
        <w:rPr/>
      </w:pPr>
      <w:r>
        <w:rPr/>
        <w:t>This field holds the Status of UE’s 3GPP PS Data Off.</w:t>
      </w:r>
    </w:p>
    <w:p>
      <w:pPr>
        <w:pStyle w:val="Heading5"/>
        <w:ind w:left="1701" w:hanging="1701"/>
        <w:rPr/>
      </w:pPr>
      <w:bookmarkStart w:id="23" w:name="__RefHeading___Toc59008959"/>
      <w:bookmarkEnd w:id="23"/>
      <w:r>
        <w:rPr/>
        <w:t>5.1.1.1.0B</w:t>
        <w:tab/>
        <w:t>Data volume octets</w:t>
      </w:r>
    </w:p>
    <w:p>
      <w:pPr>
        <w:pStyle w:val="Normal"/>
        <w:rPr/>
      </w:pPr>
      <w:r>
        <w:rPr/>
        <w:t>This field includes the number of octet transmitted during the use of data services.</w:t>
      </w:r>
    </w:p>
    <w:p>
      <w:pPr>
        <w:pStyle w:val="Heading4"/>
        <w:ind w:left="1418" w:hanging="1418"/>
        <w:rPr/>
      </w:pPr>
      <w:bookmarkStart w:id="24" w:name="__RefHeading___Toc59008960"/>
      <w:bookmarkEnd w:id="24"/>
      <w:r>
        <w:rPr/>
        <w:t>5.1.1.1</w:t>
        <w:tab/>
        <w:t>Serving Network Identity</w:t>
      </w:r>
    </w:p>
    <w:p>
      <w:pPr>
        <w:pStyle w:val="Normal"/>
        <w:rPr/>
      </w:pPr>
      <w:r>
        <w:rPr/>
        <w:t>This field contains a SGSN PLMN Identifier (Mobile Country Code and Mobile Network Code), of the SGSN that was used during the Location request. In case the SGSN changes during the transaction, only the ID of the SGSN that was used at the beginning of the transaction is included in the CDR.</w:t>
      </w:r>
    </w:p>
    <w:p>
      <w:pPr>
        <w:pStyle w:val="Normal"/>
        <w:rPr/>
      </w:pPr>
      <w:r>
        <w:rPr/>
        <w:t>The MCC and MNC are coded as described for 'Routing Area Identity' in TS 29.060 [215].</w:t>
      </w:r>
    </w:p>
    <w:p>
      <w:pPr>
        <w:pStyle w:val="Heading4"/>
        <w:ind w:left="1418" w:hanging="1418"/>
        <w:rPr/>
      </w:pPr>
      <w:bookmarkStart w:id="25" w:name="__RefHeading___Toc59008961"/>
      <w:bookmarkEnd w:id="25"/>
      <w:r>
        <w:rPr/>
        <w:t>5.1.1.2</w:t>
        <w:tab/>
        <w:t>Service Context Id</w:t>
      </w:r>
    </w:p>
    <w:p>
      <w:pPr>
        <w:pStyle w:val="Normal"/>
        <w:rPr/>
      </w:pPr>
      <w:r>
        <w:rPr/>
        <w:t>This field contains the Service Context Id from Diameter Accounting, if Diameter Accounting was used and the field included. It identifies the service, sub-system or domain and release that the CDR is applicable to. The contents are described in TS 32.299 [50].</w:t>
      </w:r>
    </w:p>
    <w:p>
      <w:pPr>
        <w:pStyle w:val="Heading4"/>
        <w:ind w:left="1418" w:hanging="1418"/>
        <w:rPr/>
      </w:pPr>
      <w:bookmarkStart w:id="26" w:name="__RefHeading___Toc59008962"/>
      <w:bookmarkEnd w:id="26"/>
      <w:r>
        <w:rPr/>
        <w:t>5.1.1.3</w:t>
        <w:tab/>
        <w:t>Subscription Identifier</w:t>
      </w:r>
    </w:p>
    <w:p>
      <w:pPr>
        <w:pStyle w:val="Normal"/>
        <w:rPr/>
      </w:pPr>
      <w:r>
        <w:rPr/>
        <w:t xml:space="preserve">This field identifies the charged party . The contents are coded in a similar fashion as for the Subscription-Id AVP in TS 32.299 [50] if applicable. </w:t>
      </w:r>
    </w:p>
    <w:p>
      <w:pPr>
        <w:pStyle w:val="Normal"/>
        <w:rPr/>
      </w:pPr>
      <w:r>
        <w:rPr/>
        <w:t>This field may</w:t>
      </w:r>
      <w:r>
        <w:rPr>
          <w:lang w:bidi="ar-IQ"/>
        </w:rPr>
        <w:t xml:space="preserve"> hold the </w:t>
      </w:r>
      <w:r>
        <w:rPr/>
        <w:t xml:space="preserve">5G Subscription Permanent Identifier (SUPI) </w:t>
      </w:r>
      <w:r>
        <w:rPr>
          <w:lang w:bidi="ar-IQ"/>
        </w:rPr>
        <w:t>of the served party (e.g., IMSI, NAI, GLI, GCI) as specified in TS 29.571 [249], if applicable.</w:t>
      </w:r>
    </w:p>
    <w:p>
      <w:pPr>
        <w:pStyle w:val="Heading4"/>
        <w:ind w:left="1418" w:hanging="1418"/>
        <w:rPr/>
      </w:pPr>
      <w:bookmarkStart w:id="27" w:name="__RefHeading___Toc59008963"/>
      <w:bookmarkEnd w:id="27"/>
      <w:r>
        <w:rPr/>
        <w:t>5.1.1.4</w:t>
        <w:tab/>
        <w:t>Service Specific Info</w:t>
      </w:r>
    </w:p>
    <w:p>
      <w:pPr>
        <w:pStyle w:val="Normal"/>
        <w:rPr/>
      </w:pPr>
      <w:r>
        <w:rPr/>
        <w:t xml:space="preserve">This grouped field holds the sub-fields "service specific data" and "service specific type" if and as provided by an Application Server or PCEF </w:t>
      </w:r>
      <w:r>
        <w:rPr>
          <w:lang w:val="en-US" w:eastAsia="en-US"/>
        </w:rPr>
        <w:t>only for pre-defined PCC rules or TDF only for pre-defined ADC rules</w:t>
      </w:r>
      <w:r>
        <w:rPr/>
        <w:t>.</w:t>
      </w:r>
    </w:p>
    <w:p>
      <w:pPr>
        <w:pStyle w:val="Heading4"/>
        <w:ind w:left="1418" w:hanging="1418"/>
        <w:rPr/>
      </w:pPr>
      <w:bookmarkStart w:id="28" w:name="__RefHeading___Toc59008964"/>
      <w:bookmarkEnd w:id="28"/>
      <w:r>
        <w:rPr/>
        <w:t>5.1.1.5</w:t>
        <w:tab/>
        <w:t>Service Specific Type</w:t>
      </w:r>
    </w:p>
    <w:p>
      <w:pPr>
        <w:pStyle w:val="Normal"/>
        <w:rPr/>
      </w:pPr>
      <w:r>
        <w:rPr/>
        <w:t>This field holds the type of the Service Specific Data parameter.</w:t>
      </w:r>
    </w:p>
    <w:p>
      <w:pPr>
        <w:pStyle w:val="Heading4"/>
        <w:ind w:left="1418" w:hanging="1418"/>
        <w:rPr/>
      </w:pPr>
      <w:bookmarkStart w:id="29" w:name="__RefHeading___Toc59008965"/>
      <w:bookmarkEnd w:id="29"/>
      <w:r>
        <w:rPr/>
        <w:t>5.1.1.6</w:t>
        <w:tab/>
        <w:t>Service Specific Data</w:t>
      </w:r>
    </w:p>
    <w:p>
      <w:pPr>
        <w:pStyle w:val="Normal"/>
        <w:rPr/>
      </w:pPr>
      <w:r>
        <w:rPr/>
        <w:t>This field contains the value of service specific data.</w:t>
      </w:r>
    </w:p>
    <w:p>
      <w:pPr>
        <w:pStyle w:val="Heading4"/>
        <w:ind w:left="1418" w:hanging="1418"/>
        <w:rPr/>
      </w:pPr>
      <w:bookmarkStart w:id="30" w:name="__RefHeading___Toc59008966"/>
      <w:bookmarkEnd w:id="30"/>
      <w:r>
        <w:rPr/>
        <w:t>5.1.1.7</w:t>
        <w:tab/>
        <w:t>Subscriber Equipment Number</w:t>
      </w:r>
    </w:p>
    <w:p>
      <w:pPr>
        <w:pStyle w:val="Normal"/>
        <w:rPr/>
      </w:pPr>
      <w:r>
        <w:rPr/>
        <w:t xml:space="preserve">The Subscriber Equipment Number field contains the identification of the User Equipment (UE) accessing the 3GPP system. </w:t>
      </w:r>
    </w:p>
    <w:p>
      <w:pPr>
        <w:pStyle w:val="Heading3"/>
        <w:rPr/>
      </w:pPr>
      <w:bookmarkStart w:id="31" w:name="__RefHeading___Toc59008967"/>
      <w:bookmarkEnd w:id="31"/>
      <w:r>
        <w:rPr/>
        <w:t>5.1.2</w:t>
        <w:tab/>
        <w:t>Bearer level CDR parameters</w:t>
      </w:r>
    </w:p>
    <w:p>
      <w:pPr>
        <w:pStyle w:val="Heading4"/>
        <w:ind w:left="1418" w:hanging="1418"/>
        <w:rPr/>
      </w:pPr>
      <w:bookmarkStart w:id="32" w:name="__RefHeading___Toc59008968"/>
      <w:bookmarkEnd w:id="32"/>
      <w:r>
        <w:rPr/>
        <w:t>5.1.2.0</w:t>
        <w:tab/>
        <w:t>General</w:t>
      </w:r>
    </w:p>
    <w:p>
      <w:pPr>
        <w:pStyle w:val="Normal"/>
        <w:rPr/>
      </w:pPr>
      <w:r>
        <w:rPr/>
        <w:t xml:space="preserve">This clause contains the description of the CDR parameters that are specific to the bearer level CDR types. </w:t>
        <w:br/>
        <w:t xml:space="preserve">This comprises the CDR types from the Circuit Switched (CS) </w:t>
      </w:r>
      <w:r>
        <w:rPr>
          <w:color w:val="000000"/>
        </w:rPr>
        <w:t>domain (TS 32.250 [10]), the Packet Switched (PS) domain, i.e. GPRS (TS 32.251 [11]).</w:t>
      </w:r>
    </w:p>
    <w:p>
      <w:pPr>
        <w:pStyle w:val="Heading4"/>
        <w:ind w:left="1418" w:hanging="1418"/>
        <w:rPr/>
      </w:pPr>
      <w:bookmarkStart w:id="33" w:name="__RefHeading___Toc59008969"/>
      <w:bookmarkEnd w:id="33"/>
      <w:r>
        <w:rPr/>
        <w:t>5.1.2.1</w:t>
        <w:tab/>
        <w:t>CS domain CDR parameters</w:t>
      </w:r>
    </w:p>
    <w:p>
      <w:pPr>
        <w:pStyle w:val="Heading5"/>
        <w:ind w:left="1701" w:hanging="1701"/>
        <w:rPr/>
      </w:pPr>
      <w:bookmarkStart w:id="34" w:name="__RefHeading___Toc59008970"/>
      <w:bookmarkEnd w:id="34"/>
      <w:r>
        <w:rPr/>
        <w:t>5.1.2.1.0</w:t>
        <w:tab/>
        <w:t>Introduction</w:t>
      </w:r>
    </w:p>
    <w:p>
      <w:pPr>
        <w:pStyle w:val="Normal"/>
        <w:rPr/>
      </w:pPr>
      <w:r>
        <w:rPr/>
        <w:t>This clause contains the description of the CDR parameters that are specific to the CS domain CDR types as specified in TS 32.250 [10].</w:t>
      </w:r>
    </w:p>
    <w:p>
      <w:pPr>
        <w:pStyle w:val="Heading5"/>
        <w:ind w:left="1701" w:hanging="1701"/>
        <w:rPr/>
      </w:pPr>
      <w:bookmarkStart w:id="35" w:name="__RefHeading___Toc59008971"/>
      <w:bookmarkEnd w:id="35"/>
      <w:r>
        <w:rPr/>
        <w:t>5.1.2.1.1</w:t>
        <w:tab/>
        <w:t>Additional Charging Information</w:t>
      </w:r>
    </w:p>
    <w:p>
      <w:pPr>
        <w:pStyle w:val="Normal"/>
        <w:rPr/>
      </w:pPr>
      <w:r>
        <w:rPr/>
        <w:t>This field consists of two parts, a charge indicator and additional charging parameters. The charge indicator is derived from the information contained within the ISUP "backward call indicator" and may be used to store a charge indicator (charge/no charge) received from another network node. The additional charging parameters are non-standard and intended to permit the inclusion of further charging information received from Intelligent Network and/or Value Added Service nodes.</w:t>
      </w:r>
    </w:p>
    <w:p>
      <w:pPr>
        <w:pStyle w:val="Heading5"/>
        <w:ind w:left="1701" w:hanging="1701"/>
        <w:rPr/>
      </w:pPr>
      <w:bookmarkStart w:id="36" w:name="__RefHeading___Toc59008972"/>
      <w:bookmarkEnd w:id="36"/>
      <w:r>
        <w:rPr/>
        <w:t>5.1.2.1.2</w:t>
        <w:tab/>
        <w:t>AoC parameters/change of AoC parameters</w:t>
      </w:r>
    </w:p>
    <w:p>
      <w:pPr>
        <w:pStyle w:val="Normal"/>
        <w:rPr/>
      </w:pPr>
      <w:r>
        <w:rPr/>
        <w:t>The AoC parameter field contains the set of charge advice (AoC) parameters sent to the MS on call set-up. If further sets of parameters are sent during the call, as a result of a tariff switch-over for example, then this may be recorded in the Change of AoC Parameter field including the time at which the change occurred.</w:t>
      </w:r>
    </w:p>
    <w:p>
      <w:pPr>
        <w:pStyle w:val="Normal"/>
        <w:rPr/>
      </w:pPr>
      <w:r>
        <w:rPr/>
        <w:t>It should be noted that the Change of AoC Parms. field is optional and not required if partial records are generated on tariff switch-over.</w:t>
      </w:r>
    </w:p>
    <w:p>
      <w:pPr>
        <w:pStyle w:val="Normal"/>
        <w:rPr/>
      </w:pPr>
      <w:r>
        <w:rPr/>
        <w:t>The AoC parameters are defined in TS 22.024 [104].</w:t>
      </w:r>
    </w:p>
    <w:p>
      <w:pPr>
        <w:pStyle w:val="Heading5"/>
        <w:ind w:left="1701" w:hanging="1701"/>
        <w:rPr/>
      </w:pPr>
      <w:bookmarkStart w:id="37" w:name="__RefHeading___Toc59008973"/>
      <w:bookmarkEnd w:id="37"/>
      <w:r>
        <w:rPr/>
        <w:t>5.1.2.1.3</w:t>
        <w:tab/>
        <w:t>Basic Service/change of service/ISDN Basic Service</w:t>
      </w:r>
    </w:p>
    <w:p>
      <w:pPr>
        <w:pStyle w:val="Normal"/>
        <w:keepNext w:val="true"/>
        <w:keepLines/>
        <w:rPr/>
      </w:pPr>
      <w:r>
        <w:rPr/>
        <w:t>The basic service field contains the code of the basic service employed on call set-up. Any alteration to the basic service during the connection may be recorded in the change of service field including the time at which the change took place.</w:t>
      </w:r>
    </w:p>
    <w:p>
      <w:pPr>
        <w:pStyle w:val="Normal"/>
        <w:keepNext w:val="true"/>
        <w:keepLines/>
        <w:rPr/>
      </w:pPr>
      <w:r>
        <w:rPr/>
        <w:t>The change of service field is optional and may be omitted if partial records are created whenever the basic service is changed.</w:t>
      </w:r>
    </w:p>
    <w:p>
      <w:pPr>
        <w:pStyle w:val="Normal"/>
        <w:rPr/>
      </w:pPr>
      <w:r>
        <w:rPr/>
        <w:t>The coding of basic services is defined in detail in TS 29.002 [214].</w:t>
      </w:r>
    </w:p>
    <w:p>
      <w:pPr>
        <w:pStyle w:val="Normal"/>
        <w:rPr/>
      </w:pPr>
      <w:r>
        <w:rPr/>
        <w:t>In the case of the transit record the GSM basic service employed is generally not available. However, if the device on which the call originates/terminates is connected via ISDN digital subscriber signalling then the appropriate ISDN basic service code may be recorded in the record. One possible example includes the direct connection of an ISDN PABX to an MSC/VLR.</w:t>
      </w:r>
    </w:p>
    <w:p>
      <w:pPr>
        <w:pStyle w:val="Heading5"/>
        <w:ind w:left="1701" w:hanging="1701"/>
        <w:rPr/>
      </w:pPr>
      <w:bookmarkStart w:id="38" w:name="__RefHeading___Toc59008974"/>
      <w:bookmarkEnd w:id="38"/>
      <w:r>
        <w:rPr/>
        <w:t>5.1.2.1.4</w:t>
        <w:tab/>
        <w:t>Call duration</w:t>
      </w:r>
    </w:p>
    <w:p>
      <w:pPr>
        <w:pStyle w:val="Normal"/>
        <w:rPr/>
      </w:pPr>
      <w:r>
        <w:rPr/>
        <w:t>This field contains the relevant call duration in seconds. For incomplete calls (call attempts) the relevant duration is the call holding time from the seizure to the release of the traffic channel. For complete (answered) calls this is the chargeable duration from answer to release of the traffic channel. For partial records this is the duration of the individual partial record and not the cumulative duration of the call.</w:t>
      </w:r>
    </w:p>
    <w:p>
      <w:pPr>
        <w:pStyle w:val="Normal"/>
        <w:rPr/>
      </w:pPr>
      <w:r>
        <w:rPr/>
        <w:t>It should be noted that the time stamps may be expressed in terms of tenths of seconds or even milliseconds and, as a result, the calculation of the call duration may result in the rounding or truncation of the measured duration to a whole number of seconds.</w:t>
      </w:r>
    </w:p>
    <w:p>
      <w:pPr>
        <w:pStyle w:val="Normal"/>
        <w:rPr/>
      </w:pPr>
      <w:r>
        <w:rPr/>
        <w:t>Whether or not rounding or truncation is to be used is considered to be outside the scope of the present document subject to the following restrictions:</w:t>
      </w:r>
    </w:p>
    <w:p>
      <w:pPr>
        <w:pStyle w:val="B1"/>
        <w:rPr/>
      </w:pPr>
      <w:r>
        <w:rPr/>
        <w:t>1)</w:t>
        <w:tab/>
        <w:t>A call duration of zero seconds shall not be accepted.</w:t>
      </w:r>
    </w:p>
    <w:p>
      <w:pPr>
        <w:pStyle w:val="B1"/>
        <w:rPr/>
      </w:pPr>
      <w:r>
        <w:rPr/>
        <w:t>2)</w:t>
        <w:tab/>
        <w:t>The same method of truncation/rounding shall be applied to both single and partial records.</w:t>
      </w:r>
    </w:p>
    <w:p>
      <w:pPr>
        <w:pStyle w:val="Normal"/>
        <w:rPr/>
      </w:pPr>
      <w:r>
        <w:rPr/>
        <w:t>If CAMEL is invoked for the call and a control relationship is existing, the call might continue after a RELEASE or a DISCONNECT from the called party side received by the gsmSSF. The call duration of the incoming leg is stored in the main body of the call record. For each outgoing leg the call duration is stored in the respective 'CAMELInformation' module. If a call leg does not reach answer status and attempt charging is enabled a 'CAMELInformation' module containing the holding time is generated.</w:t>
      </w:r>
    </w:p>
    <w:p>
      <w:pPr>
        <w:pStyle w:val="Normal"/>
        <w:rPr/>
      </w:pPr>
      <w:r>
        <w:rPr/>
        <w:t xml:space="preserve">An example of how to use the call duration and the timestamps is given in figure 5.1.2.1.4.1. It shows a CAMEL controlled mobile originated follow-on scenario. The uppermost arrow </w:t>
      </w:r>
      <w:r>
        <w:rPr>
          <w:rFonts w:eastAsia="Wingdings" w:cs="Wingdings" w:ascii="Wingdings" w:hAnsi="Wingdings"/>
        </w:rPr>
        <w:t></w:t>
      </w:r>
      <w:r>
        <w:rPr/>
        <w:t xml:space="preserve"> marks the overall duration of the call that is to be measured and stored in the main body of the respective MOC record. The duration before t</w:t>
      </w:r>
      <w:r>
        <w:rPr>
          <w:vertAlign w:val="subscript"/>
        </w:rPr>
        <w:t>5</w:t>
      </w:r>
      <w:r>
        <w:rPr/>
        <w:t xml:space="preserve"> (incoming leg) or t</w:t>
      </w:r>
      <w:r>
        <w:rPr>
          <w:vertAlign w:val="subscript"/>
        </w:rPr>
        <w:t>4</w:t>
      </w:r>
      <w:r>
        <w:rPr/>
        <w:t xml:space="preserve"> (outgoing leg) needs not to be stored since the call is answered later on. The call duration in the first outgoing leg module contains the time interval from t</w:t>
      </w:r>
      <w:r>
        <w:rPr>
          <w:vertAlign w:val="subscript"/>
        </w:rPr>
        <w:t>4</w:t>
      </w:r>
      <w:r>
        <w:rPr/>
        <w:t xml:space="preserve"> to t</w:t>
      </w:r>
      <w:r>
        <w:rPr>
          <w:vertAlign w:val="subscript"/>
        </w:rPr>
        <w:t>6</w:t>
      </w:r>
      <w:r>
        <w:rPr/>
        <w:t xml:space="preserve"> (period </w:t>
      </w:r>
      <w:r>
        <w:rPr>
          <w:rFonts w:eastAsia="Wingdings" w:cs="Wingdings" w:ascii="Wingdings" w:hAnsi="Wingdings"/>
        </w:rPr>
        <w:t></w:t>
      </w:r>
      <w:r>
        <w:rPr/>
        <w:t>). The call duration measurement of the second outleg is started with t</w:t>
      </w:r>
      <w:r>
        <w:rPr>
          <w:vertAlign w:val="subscript"/>
        </w:rPr>
        <w:t xml:space="preserve">9 </w:t>
      </w:r>
      <w:r>
        <w:rPr/>
        <w:t>and ended with t</w:t>
      </w:r>
      <w:r>
        <w:rPr>
          <w:vertAlign w:val="subscript"/>
        </w:rPr>
        <w:t>10</w:t>
      </w:r>
      <w:r>
        <w:rPr/>
        <w:t xml:space="preserve"> (interval </w:t>
      </w:r>
      <w:r>
        <w:rPr>
          <w:rFonts w:eastAsia="Wingdings" w:cs="Wingdings" w:ascii="Wingdings" w:hAnsi="Wingdings"/>
        </w:rPr>
        <w:t></w:t>
      </w:r>
      <w:r>
        <w:rPr/>
        <w:t>).</w:t>
      </w:r>
    </w:p>
    <w:p>
      <w:pPr>
        <w:pStyle w:val="Normal"/>
        <w:rPr/>
      </w:pPr>
      <w:r>
        <w:rPr/>
        <w:t>Since the last outgoing leg is not answered, the respective module contains the holding time starting with t</w:t>
      </w:r>
      <w:r>
        <w:rPr>
          <w:vertAlign w:val="subscript"/>
        </w:rPr>
        <w:t xml:space="preserve">11 </w:t>
      </w:r>
      <w:r>
        <w:rPr/>
        <w:t>and ending with t</w:t>
      </w:r>
      <w:r>
        <w:rPr>
          <w:vertAlign w:val="subscript"/>
        </w:rPr>
        <w:t>13</w:t>
      </w:r>
      <w:r>
        <w:rPr/>
        <w:t xml:space="preserve"> (period </w:t>
      </w:r>
      <w:r>
        <w:rPr>
          <w:rFonts w:eastAsia="Wingdings" w:cs="Wingdings" w:ascii="Wingdings" w:hAnsi="Wingdings"/>
        </w:rPr>
        <w:t></w:t>
      </w:r>
      <w:r>
        <w:rPr/>
        <w:t>).</w:t>
      </w:r>
    </w:p>
    <w:p>
      <w:pPr>
        <w:pStyle w:val="Normal"/>
        <w:rPr/>
      </w:pPr>
      <w:r>
        <w:rPr/>
        <w:t>(The timestamps t</w:t>
      </w:r>
      <w:r>
        <w:rPr>
          <w:vertAlign w:val="subscript"/>
        </w:rPr>
        <w:t>1</w:t>
      </w:r>
      <w:r>
        <w:rPr/>
        <w:t>, t</w:t>
      </w:r>
      <w:r>
        <w:rPr>
          <w:vertAlign w:val="subscript"/>
        </w:rPr>
        <w:t>2</w:t>
      </w:r>
      <w:r>
        <w:rPr/>
        <w:t>, t</w:t>
      </w:r>
      <w:r>
        <w:rPr>
          <w:vertAlign w:val="subscript"/>
        </w:rPr>
        <w:t>3</w:t>
      </w:r>
      <w:r>
        <w:rPr/>
        <w:t>,</w:t>
      </w:r>
      <w:r>
        <w:rPr>
          <w:vertAlign w:val="subscript"/>
        </w:rPr>
        <w:t xml:space="preserve"> </w:t>
      </w:r>
      <w:r>
        <w:rPr/>
        <w:t>t</w:t>
      </w:r>
      <w:r>
        <w:rPr>
          <w:vertAlign w:val="subscript"/>
        </w:rPr>
        <w:t>7</w:t>
      </w:r>
      <w:r>
        <w:rPr/>
        <w:t>,</w:t>
      </w:r>
      <w:r>
        <w:rPr>
          <w:vertAlign w:val="subscript"/>
        </w:rPr>
        <w:t xml:space="preserve"> </w:t>
      </w:r>
      <w:r>
        <w:rPr/>
        <w:t>t</w:t>
      </w:r>
      <w:r>
        <w:rPr>
          <w:vertAlign w:val="subscript"/>
        </w:rPr>
        <w:t>8</w:t>
      </w:r>
      <w:r>
        <w:rPr/>
        <w:t xml:space="preserve"> and t</w:t>
      </w:r>
      <w:r>
        <w:rPr>
          <w:vertAlign w:val="subscript"/>
        </w:rPr>
        <w:t>12</w:t>
      </w:r>
      <w:r>
        <w:rPr/>
        <w:t xml:space="preserve"> are mentioned for completion reasons only.)</w:t>
      </w:r>
    </w:p>
    <w:p>
      <w:pPr>
        <w:pStyle w:val="TH"/>
        <w:rPr>
          <w:rFonts w:ascii="Times New Roman" w:hAnsi="Times New Roman" w:cs="Times New Roman"/>
        </w:rPr>
      </w:pPr>
      <w:r>
        <w:rPr>
          <w:rFonts w:cs="Times New Roman" w:ascii="Times New Roman" w:hAnsi="Times New Roman"/>
        </w:rPr>
        <w:drawing>
          <wp:inline distT="0" distB="0" distL="0" distR="0">
            <wp:extent cx="5835015" cy="202692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8" r="-6" b="-18"/>
                    <a:stretch>
                      <a:fillRect/>
                    </a:stretch>
                  </pic:blipFill>
                  <pic:spPr bwMode="auto">
                    <a:xfrm>
                      <a:off x="0" y="0"/>
                      <a:ext cx="5835015" cy="2026920"/>
                    </a:xfrm>
                    <a:prstGeom prst="rect">
                      <a:avLst/>
                    </a:prstGeom>
                  </pic:spPr>
                </pic:pic>
              </a:graphicData>
            </a:graphic>
          </wp:inline>
        </w:drawing>
      </w:r>
    </w:p>
    <w:tbl>
      <w:tblPr>
        <w:tblW w:w="9001" w:type="dxa"/>
        <w:jc w:val="center"/>
        <w:tblInd w:w="0" w:type="dxa"/>
        <w:tblLayout w:type="fixed"/>
        <w:tblCellMar>
          <w:top w:w="0" w:type="dxa"/>
          <w:left w:w="28" w:type="dxa"/>
          <w:bottom w:w="0" w:type="dxa"/>
          <w:right w:w="70" w:type="dxa"/>
        </w:tblCellMar>
      </w:tblPr>
      <w:tblGrid>
        <w:gridCol w:w="1488"/>
        <w:gridCol w:w="3827"/>
        <w:gridCol w:w="3686"/>
      </w:tblGrid>
      <w:tr>
        <w:trPr/>
        <w:tc>
          <w:tcPr>
            <w:tcW w:w="14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sz w:val="16"/>
                <w:szCs w:val="16"/>
              </w:rPr>
              <w:t>Point in time</w:t>
            </w:r>
          </w:p>
        </w:tc>
        <w:tc>
          <w:tcPr>
            <w:tcW w:w="3827"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rPr>
            </w:pPr>
            <w:r>
              <w:rPr>
                <w:sz w:val="16"/>
                <w:szCs w:val="16"/>
              </w:rPr>
              <w:t>Signalling message sent/received</w:t>
            </w:r>
          </w:p>
          <w:p>
            <w:pPr>
              <w:pStyle w:val="TAH"/>
              <w:rPr/>
            </w:pPr>
            <w:r>
              <w:rPr>
                <w:sz w:val="16"/>
                <w:szCs w:val="16"/>
              </w:rPr>
              <w:t>trigger detection point encountered</w:t>
            </w:r>
          </w:p>
        </w:tc>
        <w:tc>
          <w:tcPr>
            <w:tcW w:w="3686" w:type="dxa"/>
            <w:tcBorders>
              <w:top w:val="single" w:sz="4" w:space="0" w:color="000000"/>
              <w:left w:val="single" w:sz="4" w:space="0" w:color="000000"/>
              <w:bottom w:val="single" w:sz="4" w:space="0" w:color="000000"/>
              <w:right w:val="single" w:sz="4" w:space="0" w:color="000000"/>
            </w:tcBorders>
            <w:shd w:fill="D9D9D9" w:val="clear"/>
          </w:tcPr>
          <w:p>
            <w:pPr>
              <w:pStyle w:val="TAH"/>
              <w:rPr>
                <w:sz w:val="16"/>
                <w:szCs w:val="16"/>
              </w:rPr>
            </w:pPr>
            <w:r>
              <w:rPr>
                <w:sz w:val="16"/>
                <w:szCs w:val="16"/>
              </w:rPr>
              <w:t>Duration logging</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1</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SETUP; TDP(control)</w:t>
            </w:r>
          </w:p>
        </w:tc>
        <w:tc>
          <w:tcPr>
            <w:tcW w:w="3686"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2</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IAM</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seizure of outg. leg 1</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3</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ACM</w:t>
            </w:r>
          </w:p>
        </w:tc>
        <w:tc>
          <w:tcPr>
            <w:tcW w:w="3686"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4</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ANSWER</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start of call duration (outg. leg 1)</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5</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CONNECT</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start of call duration (inc. leg)</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6</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RELEASE; EDP(control)</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stop of call duration (outg. leg 1)</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7</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IAM</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seizure of outg. leg 2</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8</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ACM</w:t>
            </w:r>
          </w:p>
        </w:tc>
        <w:tc>
          <w:tcPr>
            <w:tcW w:w="3686"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9</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ANSWER</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start of call duration (outg. leg 2)</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10</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RELEASE; EDP(control)</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stop of call duration (outg. leg 2)</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11</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IAM</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seizure of outg. leg 3</w:t>
            </w:r>
          </w:p>
          <w:p>
            <w:pPr>
              <w:pStyle w:val="TAL"/>
              <w:rPr/>
            </w:pPr>
            <w:r>
              <w:rPr>
                <w:rFonts w:cs="Times New Roman" w:ascii="Times New Roman" w:hAnsi="Times New Roman"/>
              </w:rPr>
              <w:t>start of holding time (outg. leg 3)</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12</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rFonts w:cs="Times New Roman" w:ascii="Times New Roman" w:hAnsi="Times New Roman"/>
              </w:rPr>
              <w:t>ACM</w:t>
            </w:r>
          </w:p>
        </w:tc>
        <w:tc>
          <w:tcPr>
            <w:tcW w:w="3686"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rPr>
            </w:pPr>
            <w:r>
              <w:rPr>
                <w:rFonts w:cs="Times New Roman" w:ascii="Times New Roman" w:hAnsi="Times New Roman"/>
              </w:rPr>
              <w:t>t</w:t>
            </w:r>
            <w:r>
              <w:rPr>
                <w:rFonts w:cs="Times New Roman" w:ascii="Times New Roman" w:hAnsi="Times New Roman"/>
                <w:vertAlign w:val="subscript"/>
              </w:rPr>
              <w:t>13</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RELEASE; EDP(control)</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stop of holding time (outg. leg 3)</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H"/>
              <w:snapToGrid w:val="false"/>
              <w:rPr>
                <w:rFonts w:ascii="Times New Roman" w:hAnsi="Times New Roman" w:cs="Times New Roman"/>
              </w:rPr>
            </w:pPr>
            <w:r>
              <w:rPr>
                <w:rFonts w:cs="Times New Roman" w:ascii="Times New Roman" w:hAnsi="Times New Roman"/>
              </w:rPr>
            </w:r>
          </w:p>
        </w:tc>
        <w:tc>
          <w:tcPr>
            <w:tcW w:w="3827"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c>
          <w:tcPr>
            <w:tcW w:w="3686"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r>
    </w:tbl>
    <w:p>
      <w:pPr>
        <w:pStyle w:val="TF"/>
        <w:rPr/>
      </w:pPr>
      <w:r>
        <w:rPr/>
      </w:r>
    </w:p>
    <w:p>
      <w:pPr>
        <w:pStyle w:val="TF"/>
        <w:rPr/>
      </w:pPr>
      <w:r>
        <w:rPr/>
        <w:t>Figure 5.1.2.1.4.1: Call duration measurement in follow-on scenarios</w:t>
      </w:r>
      <w:r>
        <w:br w:type="page"/>
      </w:r>
    </w:p>
    <w:p>
      <w:pPr>
        <w:pStyle w:val="Heading5"/>
        <w:ind w:left="1701" w:hanging="1701"/>
        <w:rPr/>
      </w:pPr>
      <w:bookmarkStart w:id="39" w:name="__RefHeading___Toc59008975"/>
      <w:bookmarkEnd w:id="39"/>
      <w:r>
        <w:rPr/>
        <w:t>5.1.2.1.5</w:t>
        <w:tab/>
        <w:t>Call reference</w:t>
      </w:r>
    </w:p>
    <w:p>
      <w:pPr>
        <w:pStyle w:val="Normal"/>
        <w:rPr/>
      </w:pPr>
      <w:r>
        <w:rPr/>
        <w:t>This field uniquely identifies a call or transaction on one side of the interface (i.e. 'A' or 'B' side) and is derived from the transaction identifier of TS 24.008 [208]. It is also used to identify all partial records and transactions belonging to the same connection.</w:t>
      </w:r>
    </w:p>
    <w:p>
      <w:pPr>
        <w:pStyle w:val="Normal"/>
        <w:rPr/>
      </w:pPr>
      <w:r>
        <w:rPr/>
        <w:t xml:space="preserve">For the avoidance of doubt, there is </w:t>
      </w:r>
      <w:r>
        <w:rPr>
          <w:b/>
        </w:rPr>
        <w:t xml:space="preserve">no </w:t>
      </w:r>
      <w:r>
        <w:rPr/>
        <w:t xml:space="preserve">global call reference defined within GSM and the call reference field </w:t>
      </w:r>
      <w:r>
        <w:rPr>
          <w:b/>
        </w:rPr>
        <w:t>cannot</w:t>
      </w:r>
      <w:r>
        <w:rPr/>
        <w:t xml:space="preserve"> be used to combine, for example, the MOC and MTC records of a mobile</w:t>
        <w:noBreakHyphen/>
        <w:t>to</w:t>
        <w:noBreakHyphen/>
        <w:t>mobile connection.</w:t>
      </w:r>
    </w:p>
    <w:p>
      <w:pPr>
        <w:pStyle w:val="Heading5"/>
        <w:ind w:left="1701" w:hanging="1701"/>
        <w:rPr/>
      </w:pPr>
      <w:bookmarkStart w:id="40" w:name="__RefHeading___Toc59008976"/>
      <w:bookmarkEnd w:id="40"/>
      <w:r>
        <w:rPr/>
        <w:t>5.1.2.1.6</w:t>
        <w:tab/>
        <w:t>Calling/called/connected/translated number</w:t>
      </w:r>
    </w:p>
    <w:p>
      <w:pPr>
        <w:pStyle w:val="Normal"/>
        <w:rPr/>
      </w:pPr>
      <w:r>
        <w:rPr/>
        <w:t>In general an Recommendation E.164 [308] number but may also include other numbering plans e.g. ITU-T Recommendation X.121 [315]. Each of these fields includes the type of number and number plan as specified in detail in TS 24.008 [208]. Where appropriate, these fields may also contain the presentation and screening information also specified in TS 24.008 [208].</w:t>
      </w:r>
    </w:p>
    <w:p>
      <w:pPr>
        <w:pStyle w:val="Normal"/>
        <w:rPr/>
      </w:pPr>
      <w:r>
        <w:rPr/>
        <w:t>The called number is the number received from the mobile station on mobile originated call set-up as defined in TS 24.008 [208]. Similarly, the calling number is the number received from the network on mobile terminated call set-up. In case of CAMEL initiated Call Forward (CF), the called (forwarded-to) number is returned by CAMEL.</w:t>
      </w:r>
    </w:p>
    <w:p>
      <w:pPr>
        <w:pStyle w:val="Normal"/>
        <w:rPr/>
      </w:pPr>
      <w:r>
        <w:rPr/>
        <w:t>The translated number is the result of any digit translation performed by the MSC on the called number received from the mobile station on mobile originated call set-up. This parameter is not included in the CDR if no digit translation has taken place.</w:t>
      </w:r>
    </w:p>
    <w:p>
      <w:pPr>
        <w:pStyle w:val="Normal"/>
        <w:rPr/>
      </w:pPr>
      <w:r>
        <w:rPr/>
        <w:t xml:space="preserve">The connected number is the number of the actual party reached as defined in TS 24.008 [208]. Although this is normally identical to the called number it may differ. This parameter is not included if identical to the called number. </w:t>
      </w:r>
    </w:p>
    <w:p>
      <w:pPr>
        <w:pStyle w:val="Normal"/>
        <w:keepNext w:val="true"/>
        <w:keepLines/>
        <w:rPr/>
      </w:pPr>
      <w:r>
        <w:rPr/>
        <w:t>The following examples are intended to explain the use of these fields:</w:t>
      </w:r>
    </w:p>
    <w:p>
      <w:pPr>
        <w:pStyle w:val="EX"/>
        <w:rPr/>
      </w:pPr>
      <w:r>
        <w:rPr/>
        <w:t>EXAMPLE 1:</w:t>
        <w:tab/>
        <w:t>Called Number = Connected Number</w:t>
      </w:r>
    </w:p>
    <w:p>
      <w:pPr>
        <w:pStyle w:val="EX"/>
        <w:rPr/>
      </w:pPr>
      <w:r>
        <w:rPr/>
        <w:tab/>
        <w:t>Normal call from a mobile subscriber to a mobile subscriber or to a PSTN subscriber.</w:t>
      </w:r>
    </w:p>
    <w:p>
      <w:pPr>
        <w:pStyle w:val="EX"/>
        <w:rPr/>
      </w:pPr>
      <w:r>
        <w:rPr/>
        <w:t>EXAMPLE 2:</w:t>
        <w:tab/>
        <w:t>Called Number != Connected Number</w:t>
      </w:r>
    </w:p>
    <w:p>
      <w:pPr>
        <w:pStyle w:val="EX"/>
        <w:rPr/>
      </w:pPr>
      <w:r>
        <w:rPr/>
        <w:tab/>
        <w:t>In case of routing to a PABX with Automatic Call Distribution or to an ISDN Basic Access with several devices attached. The connected number is that of the party actually reached. N.B. The recording of the actual number connected may be limited by the capability of intermediate signalling connections.</w:t>
      </w:r>
    </w:p>
    <w:p>
      <w:pPr>
        <w:pStyle w:val="EX"/>
        <w:rPr/>
      </w:pPr>
      <w:r>
        <w:rPr/>
        <w:t>EXAMPLE 3:</w:t>
        <w:tab/>
        <w:t>MTC record for Call Forwarding ("A" -&gt; "B" -&gt; "C")</w:t>
      </w:r>
    </w:p>
    <w:p>
      <w:pPr>
        <w:pStyle w:val="EX"/>
        <w:rPr/>
      </w:pPr>
      <w:r>
        <w:rPr/>
        <w:tab/>
        <w:t>In case of call forwarding, the connected number recorded in the MTC record of the "B" subscriber is that of the forwarded-to party or "C" subscriber. The calling party field contains the number of the "A" subscriber.</w:t>
      </w:r>
    </w:p>
    <w:p>
      <w:pPr>
        <w:pStyle w:val="EX"/>
        <w:rPr/>
      </w:pPr>
      <w:r>
        <w:rPr/>
        <w:t>EXAMPLE 4:</w:t>
        <w:tab/>
        <w:t>Translated Number</w:t>
      </w:r>
    </w:p>
    <w:p>
      <w:pPr>
        <w:pStyle w:val="EX"/>
        <w:rPr/>
      </w:pPr>
      <w:r>
        <w:rPr/>
        <w:tab/>
        <w:t>This field is only present if digit translation is applied by the MSC to the called number received from the mobile station. Examples include abbreviated dialling codes and service numbers.</w:t>
      </w:r>
    </w:p>
    <w:p>
      <w:pPr>
        <w:pStyle w:val="Heading5"/>
        <w:ind w:left="1701" w:hanging="1701"/>
        <w:rPr/>
      </w:pPr>
      <w:bookmarkStart w:id="41" w:name="__RefHeading___Toc59008977"/>
      <w:bookmarkEnd w:id="41"/>
      <w:r>
        <w:rPr/>
        <w:t>5.1.2.1.7</w:t>
        <w:tab/>
        <w:t>Calling Party Number</w:t>
      </w:r>
    </w:p>
    <w:p>
      <w:pPr>
        <w:pStyle w:val="Normal"/>
        <w:rPr/>
      </w:pPr>
      <w:r>
        <w:rPr/>
        <w:t>This field contains Calling Party Number modified by CAMEL service.</w:t>
      </w:r>
    </w:p>
    <w:p>
      <w:pPr>
        <w:pStyle w:val="Heading5"/>
        <w:ind w:left="1701" w:hanging="1701"/>
        <w:rPr/>
      </w:pPr>
      <w:bookmarkStart w:id="42" w:name="__RefHeading___Toc59008978"/>
      <w:bookmarkEnd w:id="42"/>
      <w:r>
        <w:rPr/>
        <w:t>5.1.2.1.8</w:t>
        <w:tab/>
        <w:t>CAMEL call leg information</w:t>
      </w:r>
    </w:p>
    <w:p>
      <w:pPr>
        <w:pStyle w:val="Normal"/>
        <w:rPr/>
      </w:pPr>
      <w:r>
        <w:rPr/>
        <w:t>This field contains a set of CAMEL information IEs according to the number of outgoing CAMEL call legs.</w:t>
      </w:r>
      <w:r>
        <w:br w:type="page"/>
      </w:r>
    </w:p>
    <w:p>
      <w:pPr>
        <w:pStyle w:val="Heading5"/>
        <w:ind w:left="1701" w:hanging="1701"/>
        <w:rPr/>
      </w:pPr>
      <w:bookmarkStart w:id="43" w:name="__RefHeading___Toc59008979"/>
      <w:bookmarkEnd w:id="43"/>
      <w:r>
        <w:rPr/>
        <w:t>5.1.2.1.9</w:t>
        <w:tab/>
        <w:t>CAMEL information</w:t>
      </w:r>
    </w:p>
    <w:p>
      <w:pPr>
        <w:pStyle w:val="Normal"/>
        <w:rPr/>
      </w:pPr>
      <w:r>
        <w:rPr/>
        <w:t>This field contains a list of parameters with information related to one CAMEL outgoing call leg. This parameter list is an Information Element (IE) used in the CAMEL Call Leg Information field.</w:t>
      </w:r>
    </w:p>
    <w:p>
      <w:pPr>
        <w:pStyle w:val="Normal"/>
        <w:rPr/>
      </w:pPr>
      <w:r>
        <w:rPr/>
        <w:t>As a network option, parameters that are identical to the corresponding values in the top level structure of the record are not recorded again. That means whenever a value is not mentioned in this set the value provided in the basic record is valid instead. This might lead to an empty or even absent structure, if no parameter was modified.</w:t>
      </w:r>
    </w:p>
    <w:p>
      <w:pPr>
        <w:pStyle w:val="Heading5"/>
        <w:ind w:left="1701" w:hanging="1701"/>
        <w:rPr/>
      </w:pPr>
      <w:bookmarkStart w:id="44" w:name="__RefHeading___Toc59008980"/>
      <w:bookmarkEnd w:id="44"/>
      <w:r>
        <w:rPr/>
        <w:t>5.1.2.1.10</w:t>
        <w:tab/>
        <w:t>CAMEL initiated CF indicator</w:t>
      </w:r>
    </w:p>
    <w:p>
      <w:pPr>
        <w:pStyle w:val="Normal"/>
        <w:rPr/>
      </w:pPr>
      <w:r>
        <w:rPr/>
        <w:t>The purpose of this field is to distinguish CAMEL call forwarding service scenarios from standard GSM call forwarding scenarios.</w:t>
      </w:r>
    </w:p>
    <w:p>
      <w:pPr>
        <w:pStyle w:val="Normal"/>
        <w:rPr/>
      </w:pPr>
      <w:r>
        <w:rPr/>
        <w:t>From the Basic Call State Model (BCSM)'s point of view this field is set to 'CF' whenever the Originating CAMEL Subscription Information (O_CSI) was applied after terminating CAMEL call processing had been taken place changing the call destination. For the avoidance of doubt: this flag does not depend on other modified call parameter(s) (e.g.: redirection information, etc.) received in the CAP_CONNECT message of the Terminating CAMEL Subscription Information (T_CSI) service.</w:t>
      </w:r>
    </w:p>
    <w:p>
      <w:pPr>
        <w:pStyle w:val="Normal"/>
        <w:rPr/>
      </w:pPr>
      <w:r>
        <w:rPr/>
        <w:t>This flag also indicates that another record might be generated, one containing the charging information related to the terminating CAMEL service and one containing the charging information related to the originating CAMEL service.</w:t>
      </w:r>
    </w:p>
    <w:p>
      <w:pPr>
        <w:pStyle w:val="Heading5"/>
        <w:ind w:left="1701" w:hanging="1701"/>
        <w:rPr/>
      </w:pPr>
      <w:bookmarkStart w:id="45" w:name="__RefHeading___Toc59008981"/>
      <w:bookmarkEnd w:id="45"/>
      <w:r>
        <w:rPr/>
        <w:t>5.1.2.1.11</w:t>
        <w:tab/>
        <w:t>CAMEL modified Service Centre</w:t>
      </w:r>
    </w:p>
    <w:p>
      <w:pPr>
        <w:pStyle w:val="Normal"/>
        <w:rPr/>
      </w:pPr>
      <w:r>
        <w:rPr/>
        <w:t>This field contains SMS-C address modified by CAMEL service. If this field is present the field Service Centre contain SMS-C address before CAMEL modification.</w:t>
      </w:r>
    </w:p>
    <w:p>
      <w:pPr>
        <w:pStyle w:val="Heading5"/>
        <w:ind w:left="1701" w:hanging="1701"/>
        <w:rPr/>
      </w:pPr>
      <w:bookmarkStart w:id="46" w:name="__RefHeading___Toc59008982"/>
      <w:bookmarkEnd w:id="46"/>
      <w:r>
        <w:rPr/>
        <w:t>5.1.2.1.12</w:t>
        <w:tab/>
        <w:t>CAMEL SMS Information</w:t>
      </w:r>
    </w:p>
    <w:p>
      <w:pPr>
        <w:pStyle w:val="Normal"/>
        <w:keepNext w:val="true"/>
        <w:rPr/>
      </w:pPr>
      <w:r>
        <w:rPr/>
        <w:t>This field contains following CAMEL information for mobile originated and terminated SMS:</w:t>
      </w:r>
    </w:p>
    <w:p>
      <w:pPr>
        <w:pStyle w:val="B1"/>
        <w:rPr/>
      </w:pPr>
      <w:r>
        <w:rPr/>
        <w:t>-</w:t>
        <w:tab/>
        <w:t>Default SMS handling:</w:t>
      </w:r>
    </w:p>
    <w:p>
      <w:pPr>
        <w:pStyle w:val="B2"/>
        <w:keepNext w:val="true"/>
        <w:rPr/>
      </w:pPr>
      <w:r>
        <w:rPr/>
        <w:tab/>
        <w:t>This field indicates whether or not a CAMEL encounters default SMS handling. This field shall be present only if default SMS handling has been applied.</w:t>
      </w:r>
    </w:p>
    <w:p>
      <w:pPr>
        <w:pStyle w:val="B1"/>
        <w:rPr/>
      </w:pPr>
      <w:r>
        <w:rPr/>
        <w:t>-</w:t>
        <w:tab/>
        <w:t>Free format data:</w:t>
      </w:r>
    </w:p>
    <w:p>
      <w:pPr>
        <w:pStyle w:val="B2"/>
        <w:rPr/>
      </w:pPr>
      <w:r>
        <w:rPr/>
        <w:tab/>
        <w:t>See clause 5.1.2.1.26.</w:t>
      </w:r>
    </w:p>
    <w:p>
      <w:pPr>
        <w:pStyle w:val="B1"/>
        <w:rPr/>
      </w:pPr>
      <w:r>
        <w:rPr/>
        <w:t>-</w:t>
        <w:tab/>
        <w:t>Calling Party Number:</w:t>
      </w:r>
    </w:p>
    <w:p>
      <w:pPr>
        <w:pStyle w:val="B2"/>
        <w:rPr/>
      </w:pPr>
      <w:r>
        <w:rPr/>
        <w:tab/>
        <w:t xml:space="preserve">This field contains Calling Party Number modified by CAMEL service. </w:t>
      </w:r>
    </w:p>
    <w:p>
      <w:pPr>
        <w:pStyle w:val="B1"/>
        <w:rPr/>
      </w:pPr>
      <w:r>
        <w:rPr/>
        <w:t>-</w:t>
        <w:tab/>
        <w:t>CAMEL modified Service Centre:</w:t>
      </w:r>
    </w:p>
    <w:p>
      <w:pPr>
        <w:pStyle w:val="B2"/>
        <w:rPr/>
      </w:pPr>
      <w:r>
        <w:rPr/>
        <w:tab/>
        <w:t xml:space="preserve">This field contains SMS-C address modified by CAMEL service. </w:t>
      </w:r>
    </w:p>
    <w:p>
      <w:pPr>
        <w:pStyle w:val="NO"/>
        <w:rPr/>
      </w:pPr>
      <w:r>
        <w:rPr/>
        <w:t>NOTE 1:</w:t>
        <w:tab/>
        <w:t>This field is only applicable for originated SMS.</w:t>
      </w:r>
    </w:p>
    <w:p>
      <w:pPr>
        <w:pStyle w:val="B1"/>
        <w:rPr/>
      </w:pPr>
      <w:r>
        <w:rPr/>
        <w:t>-</w:t>
        <w:tab/>
        <w:t>CAMEL Destination Subscriber Number</w:t>
      </w:r>
    </w:p>
    <w:p>
      <w:pPr>
        <w:pStyle w:val="B2"/>
        <w:rPr/>
      </w:pPr>
      <w:r>
        <w:rPr/>
        <w:tab/>
        <w:t>This field contains short message Destination Number modified by CAMEL service.</w:t>
      </w:r>
    </w:p>
    <w:p>
      <w:pPr>
        <w:pStyle w:val="NO"/>
        <w:rPr/>
      </w:pPr>
      <w:r>
        <w:rPr/>
        <w:t>NOTE 2:</w:t>
        <w:tab/>
        <w:t>This field is only applicable for originated SMS.</w:t>
      </w:r>
    </w:p>
    <w:p>
      <w:pPr>
        <w:pStyle w:val="B1"/>
        <w:rPr/>
      </w:pPr>
      <w:r>
        <w:rPr/>
        <w:t>-</w:t>
        <w:tab/>
        <w:t>SMS Reference Number:</w:t>
      </w:r>
    </w:p>
    <w:p>
      <w:pPr>
        <w:pStyle w:val="B2"/>
        <w:rPr/>
      </w:pPr>
      <w:r>
        <w:rPr/>
        <w:tab/>
        <w:t>This field contains the SMS Reference Number assigned to the Short Message by the MSC.</w:t>
      </w:r>
      <w:r>
        <w:br w:type="page"/>
      </w:r>
    </w:p>
    <w:p>
      <w:pPr>
        <w:pStyle w:val="Heading5"/>
        <w:ind w:left="1701" w:hanging="1701"/>
        <w:rPr/>
      </w:pPr>
      <w:bookmarkStart w:id="47" w:name="__RefHeading___Toc59008983"/>
      <w:bookmarkEnd w:id="47"/>
      <w:r>
        <w:rPr/>
        <w:t>5.1.2.1.13</w:t>
        <w:tab/>
        <w:t>Cause for termination</w:t>
      </w:r>
    </w:p>
    <w:p>
      <w:pPr>
        <w:pStyle w:val="Normal"/>
        <w:rPr/>
      </w:pPr>
      <w:r>
        <w:rPr/>
        <w:t>This field contains a generalised reason for the release of the connection including the following:</w:t>
      </w:r>
    </w:p>
    <w:p>
      <w:pPr>
        <w:pStyle w:val="B1"/>
        <w:rPr/>
      </w:pPr>
      <w:r>
        <w:rPr/>
        <w:t>-</w:t>
        <w:tab/>
        <w:t>normal release;</w:t>
      </w:r>
    </w:p>
    <w:p>
      <w:pPr>
        <w:pStyle w:val="B1"/>
        <w:rPr/>
      </w:pPr>
      <w:r>
        <w:rPr/>
        <w:t>-</w:t>
        <w:tab/>
        <w:t>CAMEL initiated call release;</w:t>
      </w:r>
    </w:p>
    <w:p>
      <w:pPr>
        <w:pStyle w:val="B1"/>
        <w:rPr/>
      </w:pPr>
      <w:r>
        <w:rPr/>
        <w:t>-</w:t>
        <w:tab/>
        <w:t>partial record generation;</w:t>
      </w:r>
    </w:p>
    <w:p>
      <w:pPr>
        <w:pStyle w:val="B1"/>
        <w:rPr/>
      </w:pPr>
      <w:r>
        <w:rPr/>
        <w:t>-</w:t>
        <w:tab/>
        <w:t>partial record call re-establishment;</w:t>
      </w:r>
    </w:p>
    <w:p>
      <w:pPr>
        <w:pStyle w:val="B1"/>
        <w:rPr/>
      </w:pPr>
      <w:r>
        <w:rPr/>
        <w:t>-</w:t>
        <w:tab/>
        <w:t>unsuccessful call attempt;</w:t>
      </w:r>
    </w:p>
    <w:p>
      <w:pPr>
        <w:pStyle w:val="B1"/>
        <w:rPr/>
      </w:pPr>
      <w:r>
        <w:rPr/>
        <w:t>-</w:t>
        <w:tab/>
        <w:t>abnormal termination during the stable phase;</w:t>
      </w:r>
    </w:p>
    <w:p>
      <w:pPr>
        <w:pStyle w:val="B1"/>
        <w:rPr/>
      </w:pPr>
      <w:r>
        <w:rPr/>
        <w:t>-</w:t>
        <w:tab/>
        <w:t>unauthorized network originating a location service request;</w:t>
      </w:r>
    </w:p>
    <w:p>
      <w:pPr>
        <w:pStyle w:val="B1"/>
        <w:rPr/>
      </w:pPr>
      <w:r>
        <w:rPr/>
        <w:t>-</w:t>
        <w:tab/>
        <w:t>unauthorized client requesting a location service;</w:t>
      </w:r>
    </w:p>
    <w:p>
      <w:pPr>
        <w:pStyle w:val="B1"/>
        <w:rPr/>
      </w:pPr>
      <w:r>
        <w:rPr/>
        <w:t>-</w:t>
        <w:tab/>
        <w:t>position method failure at a location service execution;</w:t>
      </w:r>
    </w:p>
    <w:p>
      <w:pPr>
        <w:pStyle w:val="B1"/>
        <w:rPr/>
      </w:pPr>
      <w:r>
        <w:rPr/>
        <w:t>-</w:t>
        <w:tab/>
        <w:t>unknown or unreachable LCS client at a location service request.</w:t>
      </w:r>
    </w:p>
    <w:p>
      <w:pPr>
        <w:pStyle w:val="Normal"/>
        <w:rPr/>
      </w:pPr>
      <w:r>
        <w:rPr/>
        <w:t>A more detailed reason may be found in the diagnostics field.</w:t>
      </w:r>
    </w:p>
    <w:p>
      <w:pPr>
        <w:pStyle w:val="Heading5"/>
        <w:ind w:left="1701" w:hanging="1701"/>
        <w:rPr/>
      </w:pPr>
      <w:bookmarkStart w:id="48" w:name="__RefHeading___Toc59008984"/>
      <w:bookmarkEnd w:id="48"/>
      <w:r>
        <w:rPr/>
        <w:t>5.1.2.1.14</w:t>
        <w:tab/>
        <w:t>Channel Coding Accepted/Channel Coding Used</w:t>
      </w:r>
    </w:p>
    <w:p>
      <w:pPr>
        <w:pStyle w:val="Normal"/>
        <w:rPr/>
      </w:pPr>
      <w:r>
        <w:rPr/>
        <w:t>A list of traffic channel codings for HSCSD connections accepted/negotiated by the MS.</w:t>
      </w:r>
    </w:p>
    <w:p>
      <w:pPr>
        <w:pStyle w:val="Normal"/>
        <w:rPr/>
      </w:pPr>
      <w:r>
        <w:rPr/>
        <w:t>These parameters are only present in the CDRs for HSCSD connections.</w:t>
      </w:r>
    </w:p>
    <w:p>
      <w:pPr>
        <w:pStyle w:val="Heading5"/>
        <w:ind w:left="1701" w:hanging="1701"/>
        <w:rPr/>
      </w:pPr>
      <w:bookmarkStart w:id="49" w:name="__RefHeading___Toc59008985"/>
      <w:bookmarkEnd w:id="49"/>
      <w:r>
        <w:rPr/>
        <w:t>5.1.2.1.15</w:t>
        <w:tab/>
        <w:t>Data volume</w:t>
      </w:r>
    </w:p>
    <w:p>
      <w:pPr>
        <w:pStyle w:val="Normal"/>
        <w:rPr/>
      </w:pPr>
      <w:r>
        <w:rPr/>
        <w:t>This field includes the number of 64 octet segments transmitted during the use of data services if known.</w:t>
      </w:r>
    </w:p>
    <w:p>
      <w:pPr>
        <w:pStyle w:val="Heading5"/>
        <w:ind w:left="1701" w:hanging="1701"/>
        <w:rPr/>
      </w:pPr>
      <w:bookmarkStart w:id="50" w:name="__RefHeading___Toc59008986"/>
      <w:bookmarkEnd w:id="50"/>
      <w:r>
        <w:rPr/>
        <w:t>5.1.2.1.16</w:t>
        <w:tab/>
        <w:t>Default call/SMS handling</w:t>
      </w:r>
    </w:p>
    <w:p>
      <w:pPr>
        <w:pStyle w:val="Normal"/>
        <w:rPr/>
      </w:pPr>
      <w:r>
        <w:rPr/>
        <w:t>This field indicates whether or not a CAMEL encountered default call/SMS handling. This field shall be present only if default call/SMS handling has been applied. Parameter is defined in HLR as part of CAMEL subscription information.</w:t>
      </w:r>
    </w:p>
    <w:p>
      <w:pPr>
        <w:pStyle w:val="Heading5"/>
        <w:ind w:left="1701" w:hanging="1701"/>
        <w:rPr/>
      </w:pPr>
      <w:bookmarkStart w:id="51" w:name="__RefHeading___Toc59008987"/>
      <w:bookmarkEnd w:id="51"/>
      <w:r>
        <w:rPr/>
        <w:t>5.1.2.1.17</w:t>
        <w:tab/>
        <w:t>Destination Subscriber Number</w:t>
      </w:r>
    </w:p>
    <w:p>
      <w:pPr>
        <w:pStyle w:val="Normal"/>
        <w:rPr/>
      </w:pPr>
      <w:r>
        <w:rPr/>
        <w:t>This field contains Destination/Called Subscriber Number modified by CAMEL service. If not modified then this field may contain original Destination Number also when CAMEL is not active.</w:t>
      </w:r>
    </w:p>
    <w:p>
      <w:pPr>
        <w:pStyle w:val="Heading5"/>
        <w:ind w:left="1701" w:hanging="1701"/>
        <w:rPr/>
      </w:pPr>
      <w:bookmarkStart w:id="52" w:name="__RefHeading___Toc59008988"/>
      <w:bookmarkEnd w:id="52"/>
      <w:r>
        <w:rPr/>
        <w:t>5.1.2.1.18</w:t>
        <w:tab/>
        <w:t>Diagnostics</w:t>
      </w:r>
    </w:p>
    <w:p>
      <w:pPr>
        <w:pStyle w:val="Normal"/>
        <w:rPr/>
      </w:pPr>
      <w:r>
        <w:rPr/>
        <w:t>This field includes a more detailed technical reason for the release of the connection and may contain one of the following:</w:t>
      </w:r>
    </w:p>
    <w:p>
      <w:pPr>
        <w:pStyle w:val="B1"/>
        <w:rPr/>
      </w:pPr>
      <w:r>
        <w:rPr/>
        <w:t>-</w:t>
        <w:tab/>
        <w:t>a MAP error from TS 29.002 [214];</w:t>
      </w:r>
    </w:p>
    <w:p>
      <w:pPr>
        <w:pStyle w:val="B1"/>
        <w:rPr/>
      </w:pPr>
      <w:r>
        <w:rPr/>
        <w:t>-</w:t>
        <w:tab/>
        <w:t>a Cause from TS 24.008 [208];</w:t>
      </w:r>
    </w:p>
    <w:p>
      <w:pPr>
        <w:pStyle w:val="B1"/>
        <w:rPr/>
      </w:pPr>
      <w:r>
        <w:rPr/>
        <w:t>-</w:t>
        <w:tab/>
        <w:t>a Cause from TS 29.078 [217];</w:t>
      </w:r>
    </w:p>
    <w:p>
      <w:pPr>
        <w:pStyle w:val="B1"/>
        <w:rPr/>
      </w:pPr>
      <w:r>
        <w:rPr>
          <w:lang w:val="fr-FR"/>
        </w:rPr>
        <w:t>-</w:t>
        <w:tab/>
        <w:t>a Cause from ITU-T Recommendation Q.767 [309];</w:t>
      </w:r>
    </w:p>
    <w:p>
      <w:pPr>
        <w:pStyle w:val="B1"/>
        <w:rPr/>
      </w:pPr>
      <w:r>
        <w:rPr/>
        <w:t>-</w:t>
        <w:tab/>
        <w:t>a LCS diagnostics according TS 29.002 [214].</w:t>
      </w:r>
    </w:p>
    <w:p>
      <w:pPr>
        <w:pStyle w:val="Normal"/>
        <w:rPr/>
      </w:pPr>
      <w:r>
        <w:rPr/>
        <w:t>The diagnostics may also be extended to include manufacturer and network specific information.</w:t>
      </w:r>
      <w:r>
        <w:br w:type="page"/>
      </w:r>
    </w:p>
    <w:p>
      <w:pPr>
        <w:pStyle w:val="Heading5"/>
        <w:ind w:left="1701" w:hanging="1701"/>
        <w:rPr/>
      </w:pPr>
      <w:bookmarkStart w:id="53" w:name="__RefHeading___Toc59008989"/>
      <w:bookmarkEnd w:id="53"/>
      <w:r>
        <w:rPr/>
        <w:t>5.1.2.1.19</w:t>
        <w:tab/>
        <w:t>EMS-Digits</w:t>
      </w:r>
    </w:p>
    <w:p>
      <w:pPr>
        <w:pStyle w:val="Normal"/>
        <w:rPr/>
      </w:pPr>
      <w:r>
        <w:rPr/>
        <w:t>This parameter only applies to location for an emergency services call in North America and gives the North American Emergency Services Routing Digits as defined in TS 29.002 [214].</w:t>
      </w:r>
    </w:p>
    <w:p>
      <w:pPr>
        <w:pStyle w:val="Heading5"/>
        <w:ind w:left="1701" w:hanging="1701"/>
        <w:rPr/>
      </w:pPr>
      <w:bookmarkStart w:id="54" w:name="__RefHeading___Toc59008990"/>
      <w:bookmarkEnd w:id="54"/>
      <w:r>
        <w:rPr/>
        <w:t>5.1.2.1.20</w:t>
        <w:tab/>
        <w:t>EMS-Key</w:t>
      </w:r>
    </w:p>
    <w:p>
      <w:pPr>
        <w:pStyle w:val="Normal"/>
        <w:rPr/>
      </w:pPr>
      <w:r>
        <w:rPr/>
        <w:t>This parameter only applies to location for an emergency services call in North America and gives the North American Emergency Services Routing Key as defined in TS 29.002 [214].</w:t>
      </w:r>
    </w:p>
    <w:p>
      <w:pPr>
        <w:pStyle w:val="Heading5"/>
        <w:ind w:left="1701" w:hanging="1701"/>
        <w:rPr/>
      </w:pPr>
      <w:bookmarkStart w:id="55" w:name="__RefHeading___Toc59008991"/>
      <w:bookmarkEnd w:id="55"/>
      <w:r>
        <w:rPr/>
        <w:t>5.1.2.1.21</w:t>
        <w:tab/>
        <w:t>Entity number</w:t>
      </w:r>
    </w:p>
    <w:p>
      <w:pPr>
        <w:pStyle w:val="Normal"/>
        <w:rPr/>
      </w:pPr>
      <w:r>
        <w:rPr/>
        <w:t>This field contains the Recommendation E.164 [308] number assigned to the entity (MSC, VLR, HLR etc.) that produced the record. For further details concerning the structure of MSC and location register numbers see TS 23.003 [200].</w:t>
      </w:r>
    </w:p>
    <w:p>
      <w:pPr>
        <w:pStyle w:val="Heading5"/>
        <w:ind w:left="1701" w:hanging="1701"/>
        <w:rPr/>
      </w:pPr>
      <w:bookmarkStart w:id="56" w:name="__RefHeading___Toc59008992"/>
      <w:bookmarkEnd w:id="56"/>
      <w:r>
        <w:rPr/>
        <w:t>5.1.2.1.22</w:t>
        <w:tab/>
        <w:t>Equipment id</w:t>
      </w:r>
    </w:p>
    <w:p>
      <w:pPr>
        <w:pStyle w:val="Normal"/>
        <w:rPr/>
      </w:pPr>
      <w:r>
        <w:rPr/>
        <w:t>This field contains a local identifier used to distinguish between equipment of the same equipment type e.g. the number of the conference circuit employed if more than one is available.</w:t>
      </w:r>
    </w:p>
    <w:p>
      <w:pPr>
        <w:pStyle w:val="Heading5"/>
        <w:ind w:left="1701" w:hanging="1701"/>
        <w:rPr/>
      </w:pPr>
      <w:bookmarkStart w:id="57" w:name="__RefHeading___Toc59008993"/>
      <w:bookmarkEnd w:id="57"/>
      <w:r>
        <w:rPr/>
        <w:t>5.1.2.1.23</w:t>
        <w:tab/>
        <w:t>Equipment type</w:t>
      </w:r>
    </w:p>
    <w:p>
      <w:pPr>
        <w:pStyle w:val="Normal"/>
        <w:rPr/>
      </w:pPr>
      <w:r>
        <w:rPr/>
        <w:t>This field contains the type of common equipment employed e.g. conference circuit for multi-party service.</w:t>
      </w:r>
    </w:p>
    <w:p>
      <w:pPr>
        <w:pStyle w:val="Heading5"/>
        <w:ind w:left="1701" w:hanging="1701"/>
        <w:rPr/>
      </w:pPr>
      <w:bookmarkStart w:id="58" w:name="__RefHeading___Toc59008994"/>
      <w:bookmarkEnd w:id="58"/>
      <w:r>
        <w:rPr/>
        <w:t>5.1.2.1.24</w:t>
        <w:tab/>
        <w:t>Event time stamps</w:t>
      </w:r>
    </w:p>
    <w:p>
      <w:pPr>
        <w:pStyle w:val="Normal"/>
        <w:keepNext w:val="true"/>
        <w:rPr/>
      </w:pPr>
      <w:r>
        <w:rPr/>
        <w:t>These fields contain the event time stamps relevant for each of the individual record types.</w:t>
      </w:r>
    </w:p>
    <w:p>
      <w:pPr>
        <w:pStyle w:val="Normal"/>
        <w:keepNext w:val="true"/>
        <w:rPr/>
      </w:pPr>
      <w:r>
        <w:rPr/>
        <w:t>The call records may contain three significant call handling time stamps:</w:t>
      </w:r>
    </w:p>
    <w:p>
      <w:pPr>
        <w:pStyle w:val="B1"/>
        <w:keepNext w:val="true"/>
        <w:tabs>
          <w:tab w:val="clear" w:pos="284"/>
          <w:tab w:val="left" w:pos="6804" w:leader="none"/>
        </w:tabs>
        <w:rPr/>
      </w:pPr>
      <w:r>
        <w:rPr/>
        <w:t>-</w:t>
        <w:tab/>
        <w:t>the time at which the resource in question was seized</w:t>
        <w:tab/>
        <w:t>(Seizure time);</w:t>
      </w:r>
    </w:p>
    <w:p>
      <w:pPr>
        <w:pStyle w:val="B1"/>
        <w:keepNext w:val="true"/>
        <w:tabs>
          <w:tab w:val="clear" w:pos="284"/>
          <w:tab w:val="left" w:pos="6804" w:leader="none"/>
        </w:tabs>
        <w:rPr/>
      </w:pPr>
      <w:r>
        <w:rPr/>
        <w:t>-</w:t>
        <w:tab/>
        <w:t>the time at which the call was answered or at which charging commences</w:t>
        <w:tab/>
        <w:t>(Answer time);</w:t>
      </w:r>
    </w:p>
    <w:p>
      <w:pPr>
        <w:pStyle w:val="B1"/>
        <w:tabs>
          <w:tab w:val="clear" w:pos="284"/>
          <w:tab w:val="left" w:pos="6804" w:leader="none"/>
        </w:tabs>
        <w:rPr/>
      </w:pPr>
      <w:r>
        <w:rPr/>
        <w:t>-</w:t>
        <w:tab/>
        <w:t>the time at which the resource was released</w:t>
        <w:tab/>
        <w:t>(Release time).</w:t>
      </w:r>
    </w:p>
    <w:p>
      <w:pPr>
        <w:pStyle w:val="Normal"/>
        <w:rPr/>
      </w:pPr>
      <w:r>
        <w:rPr/>
        <w:t>For both Mobile Originated and Mobile Terminated calls, the Seizure time is the time at which the traffic channel is allocated i.e. the time at which the ASSIGN COMMAND message is sent to the MS.</w:t>
      </w:r>
    </w:p>
    <w:p>
      <w:pPr>
        <w:pStyle w:val="Normal"/>
        <w:keepNext w:val="true"/>
        <w:keepLines/>
        <w:rPr/>
      </w:pPr>
      <w:r>
        <w:rPr/>
        <w:t>For Mobile Originated calls the Answer time is the time at which the CONNECT message is sent to the calling party. For Mobile Terminated calls the time at which the CONNECT message is received from the called party. However, if the subscriber has subscribed to the advice of charge charging level service, then the answer time shall be derived from the time at which the FACILITY message is received from the MS containing the acknowledgement of receipt of the AOC parameters. Similarly, if the AOC parameters are changed during the call then the change time recorded for a subscriber with AOC charging level is the receipt of the FACILITY message from the MS. For a subscriber with AOC information level the change time recorded is the time at which the FACILITY is sent to the MS. Finally, in case of call re-establishment the answer time is the time at which the new traffic channel is allocated by the MSC i.e. when the ASSIGN COMMAND is sent to the MS.</w:t>
      </w:r>
    </w:p>
    <w:p>
      <w:pPr>
        <w:pStyle w:val="Normal"/>
        <w:rPr/>
      </w:pPr>
      <w:r>
        <w:rPr/>
        <w:t>The Release time is the time at which the connection is released by either party i.e. a DISCONNECT or RELEASE is sent by the network or a DISCONNECT is received from the MS. In the case of a radio link failure, the release time is the time at which the failure was detected by the MSC.</w:t>
      </w:r>
    </w:p>
    <w:p>
      <w:pPr>
        <w:pStyle w:val="Normal"/>
        <w:rPr/>
      </w:pPr>
      <w:r>
        <w:rPr/>
        <w:t>For unsuccessful call attempts the Seizure time is mandatory. The Release time is optional and the call duration recorded is the call holding time i.e. the difference between the two.</w:t>
      </w:r>
    </w:p>
    <w:p>
      <w:pPr>
        <w:pStyle w:val="Normal"/>
        <w:rPr/>
      </w:pPr>
      <w:r>
        <w:rPr/>
        <w:t>For successful calls the Answer time is mandatory and both the Seizure and Release times are optional. The call duration recorded is the chargeable duration i.e. the difference between the Answer and Release time stamps.</w:t>
      </w:r>
    </w:p>
    <w:p>
      <w:pPr>
        <w:pStyle w:val="Normal"/>
        <w:keepNext w:val="true"/>
        <w:ind w:left="360" w:hanging="360"/>
        <w:rPr/>
      </w:pPr>
      <w:r>
        <w:rPr/>
        <w:t>The event records include the following time stamps:</w:t>
      </w:r>
    </w:p>
    <w:p>
      <w:pPr>
        <w:pStyle w:val="B1"/>
        <w:tabs>
          <w:tab w:val="clear" w:pos="284"/>
          <w:tab w:val="left" w:pos="2268" w:leader="none"/>
        </w:tabs>
        <w:rPr/>
      </w:pPr>
      <w:r>
        <w:rPr/>
        <w:t>-</w:t>
        <w:tab/>
        <w:t>HLR-int time:</w:t>
        <w:tab/>
        <w:t>The receipt of a MAP_SEND_ROUTING_INFO request by the HLR;</w:t>
      </w:r>
    </w:p>
    <w:p>
      <w:pPr>
        <w:pStyle w:val="B1"/>
        <w:tabs>
          <w:tab w:val="clear" w:pos="284"/>
          <w:tab w:val="left" w:pos="2268" w:leader="none"/>
        </w:tabs>
        <w:rPr/>
      </w:pPr>
      <w:r>
        <w:rPr/>
        <w:t>-</w:t>
        <w:tab/>
        <w:t>Loc.Upd. time:</w:t>
        <w:tab/>
        <w:t xml:space="preserve">The receipt of a MAP_UPDATE_LOCATION_AREA request by the VLR or the receipt of </w:t>
        <w:tab/>
        <w:t>a MAP_UPDATE_LOCATION request by the HLR;</w:t>
      </w:r>
    </w:p>
    <w:p>
      <w:pPr>
        <w:pStyle w:val="B1"/>
        <w:tabs>
          <w:tab w:val="clear" w:pos="284"/>
          <w:tab w:val="left" w:pos="2268" w:leader="none"/>
        </w:tabs>
        <w:rPr/>
      </w:pPr>
      <w:r>
        <w:rPr/>
        <w:t>-</w:t>
        <w:tab/>
        <w:t>SS-Action:</w:t>
        <w:tab/>
        <w:t>The receipt of a supplementary service request by the VLR;</w:t>
      </w:r>
    </w:p>
    <w:p>
      <w:pPr>
        <w:pStyle w:val="B1"/>
        <w:tabs>
          <w:tab w:val="clear" w:pos="284"/>
          <w:tab w:val="left" w:pos="2268" w:leader="none"/>
        </w:tabs>
        <w:rPr/>
      </w:pPr>
      <w:r>
        <w:rPr/>
        <w:tab/>
        <w:t>e.g. MAP_REGISTER_SS, MAP_INVOKE_SS</w:t>
      </w:r>
    </w:p>
    <w:p>
      <w:pPr>
        <w:pStyle w:val="B1"/>
        <w:tabs>
          <w:tab w:val="clear" w:pos="284"/>
          <w:tab w:val="left" w:pos="2268" w:leader="none"/>
        </w:tabs>
        <w:rPr/>
      </w:pPr>
      <w:r>
        <w:rPr/>
        <w:t>-</w:t>
        <w:tab/>
        <w:t>SMS-MO:</w:t>
        <w:tab/>
        <w:tab/>
        <w:t>The receipt of an RP_DATA message from the MS containing an SMS_SUBMIT PDU;</w:t>
      </w:r>
    </w:p>
    <w:p>
      <w:pPr>
        <w:pStyle w:val="B1"/>
        <w:tabs>
          <w:tab w:val="clear" w:pos="284"/>
          <w:tab w:val="left" w:pos="2268" w:leader="none"/>
        </w:tabs>
        <w:rPr/>
      </w:pPr>
      <w:r>
        <w:rPr/>
        <w:t>-</w:t>
        <w:tab/>
        <w:t>SMS-MT:</w:t>
        <w:tab/>
        <w:tab/>
        <w:t xml:space="preserve">The transmission of an RP_DATA message to the MS containing an SMS_DELIVER </w:t>
        <w:tab/>
        <w:t>PDU;</w:t>
      </w:r>
    </w:p>
    <w:p>
      <w:pPr>
        <w:pStyle w:val="B1"/>
        <w:tabs>
          <w:tab w:val="clear" w:pos="284"/>
          <w:tab w:val="left" w:pos="2268" w:leader="none"/>
        </w:tabs>
        <w:rPr/>
      </w:pPr>
      <w:r>
        <w:rPr/>
        <w:t>-</w:t>
        <w:tab/>
        <w:t>LCS:</w:t>
        <w:tab/>
        <w:t>The time the LR was processed.</w:t>
      </w:r>
    </w:p>
    <w:p>
      <w:pPr>
        <w:pStyle w:val="Normal"/>
        <w:rPr/>
      </w:pPr>
      <w:r>
        <w:rPr/>
        <w:t>It should be noted that the events listed above are only examples in order to demonstrate the principles and that the list is by no means exhaustive.</w:t>
      </w:r>
    </w:p>
    <w:p>
      <w:pPr>
        <w:pStyle w:val="Normal"/>
        <w:rPr/>
      </w:pPr>
      <w:r>
        <w:rPr/>
        <w:t>All time-stamps include a minimum of date, hour, minute and second.</w:t>
      </w:r>
    </w:p>
    <w:p>
      <w:pPr>
        <w:pStyle w:val="Heading5"/>
        <w:ind w:left="1701" w:hanging="1701"/>
        <w:rPr/>
      </w:pPr>
      <w:bookmarkStart w:id="59" w:name="__RefHeading___Toc59008995"/>
      <w:bookmarkEnd w:id="59"/>
      <w:r>
        <w:rPr/>
        <w:t>5.1.2.1.25</w:t>
        <w:tab/>
        <w:t>Fixed Network User Rate</w:t>
      </w:r>
    </w:p>
    <w:p>
      <w:pPr>
        <w:pStyle w:val="Normal"/>
        <w:rPr/>
      </w:pPr>
      <w:r>
        <w:rPr/>
        <w:t>This field indicates the user data rate applied for the connection in the fixed network. In UMTS, it shall be present for all bearer services as specified in TS 22.002 [102]. In GSM, this parameter is part of the HSCSD connection parameters, see clause 5.1.2.1.30.</w:t>
      </w:r>
    </w:p>
    <w:p>
      <w:pPr>
        <w:pStyle w:val="Heading5"/>
        <w:ind w:left="1701" w:hanging="1701"/>
        <w:rPr/>
      </w:pPr>
      <w:bookmarkStart w:id="60" w:name="__RefHeading___Toc59008996"/>
      <w:bookmarkEnd w:id="60"/>
      <w:r>
        <w:rPr/>
        <w:t>5.1.2.1.26</w:t>
        <w:tab/>
        <w:t>Free format data</w:t>
      </w:r>
    </w:p>
    <w:p>
      <w:pPr>
        <w:pStyle w:val="Normal"/>
        <w:rPr/>
      </w:pPr>
      <w:r>
        <w:rPr/>
        <w:t>This field contains charging information sent by the gsmSCF in the Furnish Charging Information (FCI) messages as defined in TS 29.078 [217]. The data can be sent either in one FCI message or several FCI messages with append indicator. This data is transferred transparently in the CAMEL clauses of the relevant call records. 'Free format data' sent to the legID=1 is always stored in the top level of the respective record. 'Free format data' sent to the legID &gt;1 is stored in the appropriate CAMEL call leg information field.</w:t>
      </w:r>
    </w:p>
    <w:p>
      <w:pPr>
        <w:pStyle w:val="Normal"/>
        <w:rPr/>
      </w:pPr>
      <w:r>
        <w:rPr/>
        <w:t>If the FCI is received more than once during one continuing incoming/outgoing CAMEL call leg, the append indicator defines whether the FCI information is appended to previous FCI and stored in the relevant record or the information of the last FCI received is stored in the relevant record (the previous FCI information shall be overwritten).</w:t>
      </w:r>
    </w:p>
    <w:p>
      <w:pPr>
        <w:pStyle w:val="Normal"/>
        <w:rPr/>
      </w:pPr>
      <w:r>
        <w:rPr/>
        <w:t>In the event of partial output the currently valid 'Free format data' is stored in the partial record.</w:t>
      </w:r>
    </w:p>
    <w:p>
      <w:pPr>
        <w:pStyle w:val="Heading5"/>
        <w:ind w:left="1701" w:hanging="1701"/>
        <w:rPr/>
      </w:pPr>
      <w:bookmarkStart w:id="61" w:name="__RefHeading___Toc59008997"/>
      <w:bookmarkEnd w:id="61"/>
      <w:r>
        <w:rPr/>
        <w:t>5.1.2.1.27</w:t>
        <w:tab/>
        <w:t>Free format data append indicator</w:t>
      </w:r>
    </w:p>
    <w:p>
      <w:pPr>
        <w:pStyle w:val="Normal"/>
        <w:rPr/>
      </w:pPr>
      <w:r>
        <w:rPr/>
        <w:t>This field contains an indicator whether free format data is to be appended to free format data stored in previous partial CDR. This field is needed in CDR post-processing to sort out valid free format data for that call leg from sequence of</w:t>
      </w:r>
      <w:r>
        <w:rPr>
          <w:vertAlign w:val="subscript"/>
        </w:rPr>
        <w:t xml:space="preserve"> </w:t>
      </w:r>
      <w:r>
        <w:rPr/>
        <w:t>partial records. Creation of partial records is independent on received FCIs and thus valid free format data may be divided to different partial records.</w:t>
      </w:r>
    </w:p>
    <w:p>
      <w:pPr>
        <w:pStyle w:val="Normal"/>
        <w:rPr/>
      </w:pPr>
      <w:r>
        <w:rPr/>
        <w:t>If field is missing then free format data in this CDR replaces all received free format data in previous CDRs. Append indicator is not needed in the first partial record. In following partial records indicator shall get value true if all FCIs received during that partial record have append indicator. If one or more of the received FCIs for that call leg during the partial record do not have append indicator then this field shall be missing.</w:t>
      </w:r>
    </w:p>
    <w:p>
      <w:pPr>
        <w:pStyle w:val="Heading5"/>
        <w:ind w:left="1701" w:hanging="1701"/>
        <w:rPr/>
      </w:pPr>
      <w:bookmarkStart w:id="62" w:name="__RefHeading___Toc59008998"/>
      <w:bookmarkEnd w:id="62"/>
      <w:r>
        <w:rPr/>
        <w:t>5.1.2.1.28</w:t>
        <w:tab/>
        <w:t>GsmSCF address</w:t>
      </w:r>
    </w:p>
    <w:p>
      <w:pPr>
        <w:pStyle w:val="Normal"/>
        <w:rPr/>
      </w:pPr>
      <w:r>
        <w:rPr/>
        <w:t>This field identifies the CAMEL server serving the subscriber. Address is defined in HLR as part of CAMEL subscription information.</w:t>
      </w:r>
    </w:p>
    <w:p>
      <w:pPr>
        <w:pStyle w:val="Heading5"/>
        <w:ind w:left="1701" w:hanging="1701"/>
        <w:rPr/>
      </w:pPr>
      <w:bookmarkStart w:id="63" w:name="__RefHeading___Toc59008999"/>
      <w:bookmarkEnd w:id="63"/>
      <w:r>
        <w:rPr/>
        <w:t>5.1.2.1.29</w:t>
        <w:tab/>
        <w:t>Guaranteed Bit Rate</w:t>
      </w:r>
    </w:p>
    <w:p>
      <w:pPr>
        <w:pStyle w:val="Normal"/>
        <w:rPr/>
      </w:pPr>
      <w:r>
        <w:rPr/>
        <w:t xml:space="preserve">This field contains the </w:t>
      </w:r>
      <w:r>
        <w:rPr>
          <w:color w:val="000000"/>
          <w:lang w:eastAsia="ja-JP"/>
        </w:rPr>
        <w:t>Guaranteed</w:t>
      </w:r>
      <w:r>
        <w:rPr/>
        <w:t xml:space="preserve"> Bit Rate based on the FNUR for transparent and Wanted AIUR for non-transparent CS data services based on the described mapping in TS 27.001 [213]. </w:t>
      </w:r>
      <w:r>
        <w:rPr>
          <w:color w:val="000000"/>
          <w:lang w:eastAsia="ja-JP"/>
        </w:rPr>
        <w:t>The Guaranteed Bit Rate may be used to facilitate admission control based on available resources, and for resource allocation within UMTS. The bit-rate of the UMTS bearer service shall guarantee to the user or applications refer TS 22.002 [102].</w:t>
      </w:r>
    </w:p>
    <w:p>
      <w:pPr>
        <w:pStyle w:val="Normal"/>
        <w:rPr/>
      </w:pPr>
      <w:r>
        <w:rPr>
          <w:color w:val="000000"/>
          <w:lang w:eastAsia="ja-JP"/>
        </w:rPr>
        <w:t xml:space="preserve">Operator may choose </w:t>
      </w:r>
      <w:r>
        <w:rPr/>
        <w:t xml:space="preserve">any of the possible values less or equal to wanted AIUR (Air Interface User Rate). </w:t>
        <w:br/>
        <w:t>(If WAIUR is less or equal to 14,4 kbit/s then Guaranteed Bit Rate and Maximum Bit Rate shall be set to 14,4 kbit/s).</w:t>
      </w:r>
    </w:p>
    <w:p>
      <w:pPr>
        <w:pStyle w:val="Heading5"/>
        <w:ind w:left="1701" w:hanging="1701"/>
        <w:rPr/>
      </w:pPr>
      <w:bookmarkStart w:id="64" w:name="__RefHeading___Toc59009000"/>
      <w:bookmarkEnd w:id="64"/>
      <w:r>
        <w:rPr/>
        <w:t>5.1.2.1.30</w:t>
        <w:tab/>
        <w:t>HSCSD parameters/Change of HSCSD parameters</w:t>
      </w:r>
    </w:p>
    <w:p>
      <w:pPr>
        <w:pStyle w:val="Normal"/>
        <w:keepNext w:val="true"/>
        <w:keepLines/>
        <w:rPr/>
      </w:pPr>
      <w:r>
        <w:rPr/>
        <w:t>The basic HSCSD parameters are negotiated between the MS and the network at call set-up time. They comprise of</w:t>
      </w:r>
      <w:r>
        <w:rPr>
          <w:vertAlign w:val="subscript"/>
        </w:rPr>
        <w:t xml:space="preserve"> </w:t>
      </w:r>
      <w:r>
        <w:rPr/>
        <w:t>the following parameters:</w:t>
      </w:r>
    </w:p>
    <w:p>
      <w:pPr>
        <w:pStyle w:val="B1"/>
        <w:rPr/>
      </w:pPr>
      <w:r>
        <w:rPr/>
        <w:t>-</w:t>
        <w:tab/>
        <w:t>the FNUR (Fixed Network User Rate) (optionally);</w:t>
      </w:r>
    </w:p>
    <w:p>
      <w:pPr>
        <w:pStyle w:val="B1"/>
        <w:rPr/>
      </w:pPr>
      <w:r>
        <w:rPr/>
        <w:t>-</w:t>
        <w:tab/>
        <w:t>the total AIUR (Air Interface User Rate) requested by the MS (for non-transparent HSCSD connections only);</w:t>
      </w:r>
    </w:p>
    <w:p>
      <w:pPr>
        <w:pStyle w:val="B1"/>
        <w:rPr/>
      </w:pPr>
      <w:r>
        <w:rPr/>
        <w:t>-</w:t>
        <w:tab/>
        <w:t>a list of the channel codings accepted by the MS;</w:t>
      </w:r>
    </w:p>
    <w:p>
      <w:pPr>
        <w:pStyle w:val="B1"/>
        <w:rPr/>
      </w:pPr>
      <w:r>
        <w:rPr/>
        <w:t>-</w:t>
        <w:tab/>
        <w:t>the maximum number of traffic channels accepted by the MS (this is noted in the channels requested field);</w:t>
      </w:r>
    </w:p>
    <w:p>
      <w:pPr>
        <w:pStyle w:val="B1"/>
        <w:rPr/>
      </w:pPr>
      <w:r>
        <w:rPr/>
        <w:t>-</w:t>
        <w:tab/>
        <w:t>the channel coding and the number of traffic channels actually used for the call.</w:t>
      </w:r>
    </w:p>
    <w:p>
      <w:pPr>
        <w:pStyle w:val="Normal"/>
        <w:rPr/>
      </w:pPr>
      <w:r>
        <w:rPr/>
        <w:t>In case the network or user initiated modification procedure takes place during the call, the AIUR requested, the channel coding used and the number of traffic channel requested/used might be recorded in the Change of HSCSD parameters field including the time at which the change occurred and which entity requested the change.</w:t>
      </w:r>
    </w:p>
    <w:p>
      <w:pPr>
        <w:pStyle w:val="Normal"/>
        <w:rPr/>
      </w:pPr>
      <w:r>
        <w:rPr/>
        <w:t>It should be noted that the Change of HSCSD Parameters field is optional and not required if partial records are generated when a Change of HSCSD Parameters takes place.</w:t>
      </w:r>
    </w:p>
    <w:p>
      <w:pPr>
        <w:pStyle w:val="Heading5"/>
        <w:ind w:left="1701" w:hanging="1701"/>
        <w:rPr/>
      </w:pPr>
      <w:bookmarkStart w:id="65" w:name="__RefHeading___Toc59009001"/>
      <w:bookmarkEnd w:id="65"/>
      <w:r>
        <w:rPr/>
        <w:t>5.1.2.1.31</w:t>
        <w:tab/>
        <w:t>Incoming/outgoing trunk group</w:t>
      </w:r>
    </w:p>
    <w:p>
      <w:pPr>
        <w:pStyle w:val="Normal"/>
        <w:rPr/>
      </w:pPr>
      <w:r>
        <w:rPr/>
        <w:t>The incoming trunk group describes the trunk on which the call originates as seen from the MSC. For mobile originated calls this will generally be a BSS trunk. Similarly, the outgoing trunk group describes the trunk on which the call leaves the MSC.</w:t>
      </w:r>
    </w:p>
    <w:p>
      <w:pPr>
        <w:pStyle w:val="Normal"/>
        <w:rPr/>
      </w:pPr>
      <w:r>
        <w:rPr/>
        <w:t>For 3G, this parameter may not be available. When available, this parameter shall be supplied in the CDRs.</w:t>
      </w:r>
    </w:p>
    <w:p>
      <w:pPr>
        <w:pStyle w:val="Heading5"/>
        <w:ind w:left="1701" w:hanging="1701"/>
        <w:rPr/>
      </w:pPr>
      <w:bookmarkStart w:id="66" w:name="__RefHeading___Toc59009002"/>
      <w:bookmarkEnd w:id="66"/>
      <w:r>
        <w:rPr/>
        <w:t>5.1.2.1.32</w:t>
        <w:tab/>
        <w:t>Interrogation result</w:t>
      </w:r>
    </w:p>
    <w:p>
      <w:pPr>
        <w:pStyle w:val="Normal"/>
        <w:rPr/>
      </w:pPr>
      <w:r>
        <w:rPr/>
        <w:t>This field contains the result of the HLR interrogation attempt as defined in the MAP (TS 29.002 [214]).</w:t>
      </w:r>
    </w:p>
    <w:p>
      <w:pPr>
        <w:pStyle w:val="B1"/>
        <w:rPr/>
      </w:pPr>
      <w:r>
        <w:rPr/>
        <w:t>NOTE:</w:t>
        <w:tab/>
        <w:t>This field is only provided if the attempted interrogation was unsuccessful.</w:t>
      </w:r>
    </w:p>
    <w:p>
      <w:pPr>
        <w:pStyle w:val="Heading5"/>
        <w:ind w:left="1701" w:hanging="1701"/>
        <w:rPr/>
      </w:pPr>
      <w:bookmarkStart w:id="67" w:name="__RefHeading___Toc59009003"/>
      <w:bookmarkEnd w:id="67"/>
      <w:r>
        <w:rPr/>
        <w:t>5.1.2.1.33</w:t>
        <w:tab/>
        <w:t>IMEI Check Event</w:t>
      </w:r>
    </w:p>
    <w:p>
      <w:pPr>
        <w:pStyle w:val="Normal"/>
        <w:keepNext w:val="true"/>
        <w:keepLines/>
        <w:rPr/>
      </w:pPr>
      <w:r>
        <w:rPr/>
        <w:t>This field identifies the type of event that caused the IMEI check to take place:</w:t>
      </w:r>
    </w:p>
    <w:p>
      <w:pPr>
        <w:pStyle w:val="B1"/>
        <w:keepNext w:val="true"/>
        <w:keepLines/>
        <w:rPr/>
      </w:pPr>
      <w:r>
        <w:rPr/>
        <w:t>-</w:t>
        <w:tab/>
        <w:t>Mobile originating call attempt;</w:t>
      </w:r>
    </w:p>
    <w:p>
      <w:pPr>
        <w:pStyle w:val="B1"/>
        <w:keepNext w:val="true"/>
        <w:keepLines/>
        <w:rPr/>
      </w:pPr>
      <w:r>
        <w:rPr/>
        <w:t>-</w:t>
        <w:tab/>
        <w:t>Mobile terminating call attempt;</w:t>
      </w:r>
    </w:p>
    <w:p>
      <w:pPr>
        <w:pStyle w:val="B1"/>
        <w:rPr/>
      </w:pPr>
      <w:r>
        <w:rPr/>
        <w:t>-</w:t>
        <w:tab/>
        <w:t>Mobile originating SMS;</w:t>
      </w:r>
    </w:p>
    <w:p>
      <w:pPr>
        <w:pStyle w:val="B1"/>
        <w:rPr/>
      </w:pPr>
      <w:r>
        <w:rPr/>
        <w:t>-</w:t>
        <w:tab/>
        <w:t>Mobile terminating SMS;</w:t>
      </w:r>
    </w:p>
    <w:p>
      <w:pPr>
        <w:pStyle w:val="B1"/>
        <w:rPr/>
      </w:pPr>
      <w:r>
        <w:rPr/>
        <w:t>-</w:t>
        <w:tab/>
        <w:t>Supplementary service actions performed by the subscriber;</w:t>
      </w:r>
    </w:p>
    <w:p>
      <w:pPr>
        <w:pStyle w:val="B1"/>
        <w:rPr/>
      </w:pPr>
      <w:r>
        <w:rPr/>
        <w:t>-</w:t>
        <w:tab/>
        <w:t>Location update.</w:t>
      </w:r>
    </w:p>
    <w:p>
      <w:pPr>
        <w:pStyle w:val="Heading5"/>
        <w:ind w:left="1701" w:hanging="1701"/>
        <w:rPr/>
      </w:pPr>
      <w:bookmarkStart w:id="68" w:name="__RefHeading___Toc59009004"/>
      <w:bookmarkEnd w:id="68"/>
      <w:r>
        <w:rPr/>
        <w:t>5.1.2.1.34</w:t>
        <w:tab/>
        <w:t>IMEI Status</w:t>
      </w:r>
    </w:p>
    <w:p>
      <w:pPr>
        <w:pStyle w:val="Normal"/>
        <w:rPr/>
      </w:pPr>
      <w:r>
        <w:rPr/>
        <w:t>This field contains the result of the IMEI checking procedure:</w:t>
      </w:r>
    </w:p>
    <w:p>
      <w:pPr>
        <w:pStyle w:val="B1"/>
        <w:rPr/>
      </w:pPr>
      <w:r>
        <w:rPr/>
        <w:t>-</w:t>
        <w:tab/>
        <w:t>Greylisted;</w:t>
      </w:r>
    </w:p>
    <w:p>
      <w:pPr>
        <w:pStyle w:val="B1"/>
        <w:rPr/>
      </w:pPr>
      <w:r>
        <w:rPr/>
        <w:t>-</w:t>
        <w:tab/>
        <w:t>Blacklisted;</w:t>
      </w:r>
    </w:p>
    <w:p>
      <w:pPr>
        <w:pStyle w:val="B1"/>
        <w:rPr/>
      </w:pPr>
      <w:r>
        <w:rPr/>
        <w:t>-</w:t>
        <w:tab/>
        <w:t>Non-whitelisted.</w:t>
      </w:r>
      <w:r>
        <w:br w:type="page"/>
      </w:r>
    </w:p>
    <w:p>
      <w:pPr>
        <w:pStyle w:val="Heading5"/>
        <w:ind w:left="1701" w:hanging="1701"/>
        <w:rPr/>
      </w:pPr>
      <w:bookmarkStart w:id="69" w:name="__RefHeading___Toc59009005"/>
      <w:bookmarkEnd w:id="69"/>
      <w:r>
        <w:rPr/>
        <w:t>5.1.2.1.35</w:t>
        <w:tab/>
        <w:t>JIP Parameter</w:t>
      </w:r>
    </w:p>
    <w:p>
      <w:pPr>
        <w:pStyle w:val="Normal"/>
        <w:rPr/>
      </w:pPr>
      <w:r>
        <w:rPr/>
        <w:t xml:space="preserve">This </w:t>
      </w:r>
      <w:r>
        <w:rPr>
          <w:bCs/>
        </w:rPr>
        <w:t>J</w:t>
      </w:r>
      <w:r>
        <w:rPr/>
        <w:t>urisdiction Information Parameter (JIP) is populated if received via one of the methods listed as JIP Source. The field shall identify the actual originating exchange and may be equal to 6 or 10 digits for North America Region (NAR). Note that this field may not apply for international areas, as it is not currently used. Additionally, it is also possible to use the LRN as the JIP if it properly identifies the originating switch.</w:t>
      </w:r>
    </w:p>
    <w:p>
      <w:pPr>
        <w:pStyle w:val="Heading5"/>
        <w:ind w:left="1701" w:hanging="1701"/>
        <w:rPr/>
      </w:pPr>
      <w:bookmarkStart w:id="70" w:name="__RefHeading___Toc59009006"/>
      <w:bookmarkEnd w:id="70"/>
      <w:r>
        <w:rPr/>
        <w:t>5.1.2.1.36</w:t>
        <w:tab/>
        <w:t>JIP Query Status Indicator</w:t>
      </w:r>
    </w:p>
    <w:p>
      <w:pPr>
        <w:pStyle w:val="Normal"/>
        <w:rPr/>
      </w:pPr>
      <w:r>
        <w:rPr/>
        <w:t>This field indicates the status of Location Routing Number (LRN) query as follows:</w:t>
      </w:r>
    </w:p>
    <w:p>
      <w:pPr>
        <w:pStyle w:val="B1"/>
        <w:rPr/>
      </w:pPr>
      <w:r>
        <w:rPr/>
        <w:t>1.</w:t>
        <w:tab/>
        <w:tab/>
        <w:t>Number Portability Data Base (NPDB) returns LRN or NULL response (free of any error).</w:t>
      </w:r>
    </w:p>
    <w:p>
      <w:pPr>
        <w:pStyle w:val="B1"/>
        <w:rPr/>
      </w:pPr>
      <w:r>
        <w:rPr/>
        <w:t>2.</w:t>
        <w:tab/>
        <w:tab/>
        <w:t>No response was received to the query; the query timed out.</w:t>
      </w:r>
    </w:p>
    <w:p>
      <w:pPr>
        <w:pStyle w:val="B1"/>
        <w:rPr/>
      </w:pPr>
      <w:r>
        <w:rPr/>
        <w:t>4.</w:t>
        <w:tab/>
        <w:tab/>
        <w:t>Protocol error in received response message.</w:t>
      </w:r>
    </w:p>
    <w:p>
      <w:pPr>
        <w:pStyle w:val="B1"/>
        <w:rPr/>
      </w:pPr>
      <w:r>
        <w:rPr/>
        <w:t>5.</w:t>
        <w:tab/>
        <w:tab/>
        <w:t>Error detected in response data.</w:t>
      </w:r>
    </w:p>
    <w:p>
      <w:pPr>
        <w:pStyle w:val="B1"/>
        <w:rPr/>
      </w:pPr>
      <w:r>
        <w:rPr/>
        <w:t>6.</w:t>
        <w:tab/>
        <w:tab/>
        <w:t>Query rejected</w:t>
      </w:r>
    </w:p>
    <w:p>
      <w:pPr>
        <w:pStyle w:val="B1"/>
        <w:rPr/>
      </w:pPr>
      <w:r>
        <w:rPr/>
        <w:t>9.</w:t>
        <w:tab/>
        <w:tab/>
        <w:t>No query performed</w:t>
      </w:r>
    </w:p>
    <w:p>
      <w:pPr>
        <w:pStyle w:val="B1"/>
        <w:rPr/>
      </w:pPr>
      <w:r>
        <w:rPr/>
        <w:t>99.</w:t>
        <w:tab/>
        <w:tab/>
        <w:t xml:space="preserve">Query unsuccessful, reason unknown </w:t>
      </w:r>
    </w:p>
    <w:p>
      <w:pPr>
        <w:pStyle w:val="Normal"/>
        <w:rPr/>
      </w:pPr>
      <w:r>
        <w:rPr/>
        <w:t>If the JIP is equal to the LRN, then the JIP query status shall be the same as the LRN query status. If not, this field shall be set to one of the values listed above.</w:t>
      </w:r>
    </w:p>
    <w:p>
      <w:pPr>
        <w:pStyle w:val="Heading5"/>
        <w:ind w:left="1701" w:hanging="1701"/>
        <w:rPr/>
      </w:pPr>
      <w:bookmarkStart w:id="71" w:name="__RefHeading___Toc59009007"/>
      <w:bookmarkEnd w:id="71"/>
      <w:r>
        <w:rPr/>
        <w:t>5.1.2.1.37</w:t>
        <w:tab/>
        <w:t>JIP Source Indicator</w:t>
      </w:r>
    </w:p>
    <w:p>
      <w:pPr>
        <w:pStyle w:val="Normal"/>
        <w:rPr/>
      </w:pPr>
      <w:r>
        <w:rPr/>
        <w:t>This indicator shall be populated if the Jurisdiction Information Parameter is derived. Identifies the method in which the value was derived. Shall be set to the values listed in the LRN Source Indicator.</w:t>
      </w:r>
    </w:p>
    <w:p>
      <w:pPr>
        <w:pStyle w:val="Heading5"/>
        <w:ind w:left="1701" w:hanging="1701"/>
        <w:rPr/>
      </w:pPr>
      <w:bookmarkStart w:id="72" w:name="__RefHeading___Toc59009008"/>
      <w:bookmarkEnd w:id="72"/>
      <w:r>
        <w:rPr/>
        <w:t>5.1.2.1.38</w:t>
        <w:tab/>
        <w:t>LCS Cause</w:t>
      </w:r>
    </w:p>
    <w:p>
      <w:pPr>
        <w:pStyle w:val="Normal"/>
        <w:rPr/>
      </w:pPr>
      <w:r>
        <w:rPr/>
        <w:t>The LCS Cause parameter provides the reason for an unsuccessful location request according TS 49.031 [227].</w:t>
      </w:r>
    </w:p>
    <w:p>
      <w:pPr>
        <w:pStyle w:val="Heading5"/>
        <w:ind w:left="1701" w:hanging="1701"/>
        <w:rPr/>
      </w:pPr>
      <w:bookmarkStart w:id="73" w:name="__RefHeading___Toc59009009"/>
      <w:bookmarkEnd w:id="73"/>
      <w:r>
        <w:rPr/>
        <w:t>5.1.2.1.39</w:t>
        <w:tab/>
        <w:t>LCS Client Identity</w:t>
      </w:r>
    </w:p>
    <w:p>
      <w:pPr>
        <w:pStyle w:val="Normal"/>
        <w:rPr/>
      </w:pPr>
      <w:r>
        <w:rPr/>
        <w:t>This field contains further information on the LCS Client identity:</w:t>
      </w:r>
    </w:p>
    <w:p>
      <w:pPr>
        <w:pStyle w:val="B1"/>
        <w:rPr/>
      </w:pPr>
      <w:r>
        <w:rPr/>
        <w:t>-</w:t>
        <w:tab/>
        <w:t>Client External ID;</w:t>
      </w:r>
    </w:p>
    <w:p>
      <w:pPr>
        <w:pStyle w:val="B1"/>
        <w:rPr/>
      </w:pPr>
      <w:r>
        <w:rPr/>
        <w:t>-</w:t>
        <w:tab/>
        <w:t>Client Dialled by MS ID;</w:t>
      </w:r>
    </w:p>
    <w:p>
      <w:pPr>
        <w:pStyle w:val="B1"/>
        <w:rPr/>
      </w:pPr>
      <w:r>
        <w:rPr>
          <w:lang w:val="en-US"/>
        </w:rPr>
        <w:t>-</w:t>
        <w:tab/>
        <w:t>Client Internal ID.</w:t>
      </w:r>
    </w:p>
    <w:p>
      <w:pPr>
        <w:pStyle w:val="Heading5"/>
        <w:ind w:left="1701" w:hanging="1701"/>
        <w:rPr/>
      </w:pPr>
      <w:bookmarkStart w:id="74" w:name="__RefHeading___Toc59009010"/>
      <w:bookmarkEnd w:id="74"/>
      <w:r>
        <w:rPr>
          <w:lang w:val="en-US"/>
        </w:rPr>
        <w:t>5.1.2.1.40</w:t>
        <w:tab/>
        <w:t xml:space="preserve">LCS </w:t>
      </w:r>
      <w:r>
        <w:rPr>
          <w:color w:val="000000"/>
          <w:lang w:val="en-US"/>
        </w:rPr>
        <w:t>Client</w:t>
      </w:r>
      <w:r>
        <w:rPr>
          <w:lang w:val="en-US"/>
        </w:rPr>
        <w:t xml:space="preserve"> Type</w:t>
      </w:r>
    </w:p>
    <w:p>
      <w:pPr>
        <w:pStyle w:val="Normal"/>
        <w:rPr/>
      </w:pPr>
      <w:r>
        <w:rPr/>
        <w:t>This field contains the type of the LCS Client as defined in TS 29.002 [214].</w:t>
      </w:r>
    </w:p>
    <w:p>
      <w:pPr>
        <w:pStyle w:val="Heading5"/>
        <w:ind w:left="1701" w:hanging="1701"/>
        <w:rPr/>
      </w:pPr>
      <w:bookmarkStart w:id="75" w:name="__RefHeading___Toc59009011"/>
      <w:bookmarkEnd w:id="75"/>
      <w:r>
        <w:rPr/>
        <w:t>5.1.2.1.41</w:t>
        <w:tab/>
        <w:t>LCS Priority</w:t>
      </w:r>
    </w:p>
    <w:p>
      <w:pPr>
        <w:pStyle w:val="Normal"/>
        <w:rPr/>
      </w:pPr>
      <w:r>
        <w:rPr/>
        <w:t>This parameter gives the priority of the location request as defined in TS 49.031 [227]</w:t>
      </w:r>
    </w:p>
    <w:p>
      <w:pPr>
        <w:pStyle w:val="Heading5"/>
        <w:ind w:left="1701" w:hanging="1701"/>
        <w:rPr/>
      </w:pPr>
      <w:bookmarkStart w:id="76" w:name="__RefHeading___Toc59009012"/>
      <w:bookmarkEnd w:id="76"/>
      <w:r>
        <w:rPr/>
        <w:t>5.1.2.1.42</w:t>
        <w:tab/>
        <w:t>LCS QoS</w:t>
      </w:r>
    </w:p>
    <w:p>
      <w:pPr>
        <w:pStyle w:val="Normal"/>
        <w:rPr/>
      </w:pPr>
      <w:r>
        <w:rPr/>
        <w:t>This information element defines the Quality of Service for a location request as defined in TS 49.031 [227].</w:t>
      </w:r>
      <w:r>
        <w:br w:type="page"/>
      </w:r>
    </w:p>
    <w:p>
      <w:pPr>
        <w:pStyle w:val="Heading5"/>
        <w:ind w:left="1701" w:hanging="1701"/>
        <w:rPr/>
      </w:pPr>
      <w:bookmarkStart w:id="77" w:name="__RefHeading___Toc59009013"/>
      <w:bookmarkEnd w:id="77"/>
      <w:r>
        <w:rPr/>
        <w:t>5.1.2.1.43</w:t>
        <w:tab/>
        <w:t>Level of CAMEL service</w:t>
      </w:r>
    </w:p>
    <w:p>
      <w:pPr>
        <w:pStyle w:val="Normal"/>
        <w:rPr/>
      </w:pPr>
      <w:r>
        <w:rPr/>
        <w:t>This field describes briefly the complexity of CAMEL invocation:</w:t>
      </w:r>
    </w:p>
    <w:p>
      <w:pPr>
        <w:pStyle w:val="B1"/>
        <w:rPr/>
      </w:pPr>
      <w:r>
        <w:rPr/>
        <w:t>-</w:t>
        <w:tab/>
        <w:t>'Basic' means that CAMEL feature is invoked during the set-up phase (e.g. to modify the destination) of the call only;</w:t>
      </w:r>
    </w:p>
    <w:p>
      <w:pPr>
        <w:pStyle w:val="B1"/>
        <w:rPr/>
      </w:pPr>
      <w:r>
        <w:rPr/>
        <w:t>-</w:t>
        <w:tab/>
        <w:t>'Online charging' means that CAMEL supported AoC parameter were sent to the mobile station (the Send Charging Information message, SCI, is received from the gsmSCF);</w:t>
      </w:r>
    </w:p>
    <w:p>
      <w:pPr>
        <w:pStyle w:val="B1"/>
        <w:rPr/>
      </w:pPr>
      <w:r>
        <w:rPr/>
        <w:t>-</w:t>
        <w:tab/>
        <w:t>The flag 'call duration supervision' is set whenever the call duration supervision is applied in the gsmSSF of the VPLMN (apply charging message is received from the gsmSCF).</w:t>
      </w:r>
    </w:p>
    <w:p>
      <w:pPr>
        <w:pStyle w:val="Heading5"/>
        <w:ind w:left="1701" w:hanging="1701"/>
        <w:rPr/>
      </w:pPr>
      <w:bookmarkStart w:id="78" w:name="__RefHeading___Toc59009014"/>
      <w:bookmarkEnd w:id="78"/>
      <w:r>
        <w:rPr/>
        <w:t>5.1.2.1.44</w:t>
        <w:tab/>
        <w:t>Location/change of location</w:t>
      </w:r>
    </w:p>
    <w:p>
      <w:pPr>
        <w:pStyle w:val="Normal"/>
        <w:rPr/>
      </w:pPr>
      <w:r>
        <w:rPr/>
        <w:t>The location field contains a combination of the Location Area Code (LAC), Cell Identity (CI) and MCC+MNC of the cell in which the served party is currently located. Any change of location may be recorded in the change of location field including the time at which the change took place.</w:t>
      </w:r>
    </w:p>
    <w:p>
      <w:pPr>
        <w:pStyle w:val="Normal"/>
        <w:rPr/>
      </w:pPr>
      <w:r>
        <w:rPr/>
        <w:t>The change of location field is optional and not required if partial records are generated when the location changes.</w:t>
      </w:r>
    </w:p>
    <w:p>
      <w:pPr>
        <w:pStyle w:val="Normal"/>
        <w:rPr/>
      </w:pPr>
      <w:r>
        <w:rPr/>
        <w:t>The LAC and CI are both 2 octet quantities and coded according to TS 24.008 [208].</w:t>
      </w:r>
    </w:p>
    <w:p>
      <w:pPr>
        <w:pStyle w:val="Normal"/>
        <w:rPr/>
      </w:pPr>
      <w:r>
        <w:rPr/>
        <w:t xml:space="preserve">For SMS over SGs (defined in TS 36.413 [226]), the LAC field contains the Tracking Area Code and the Cell Identity contains the 16 least significant bits. </w:t>
      </w:r>
    </w:p>
    <w:p>
      <w:pPr>
        <w:pStyle w:val="Heading5"/>
        <w:ind w:left="1701" w:hanging="1701"/>
        <w:rPr/>
      </w:pPr>
      <w:bookmarkStart w:id="79" w:name="__RefHeading___Toc59009015"/>
      <w:bookmarkEnd w:id="79"/>
      <w:r>
        <w:rPr/>
        <w:t>5.1.2.1.45</w:t>
        <w:tab/>
        <w:t>Location Estimate</w:t>
      </w:r>
    </w:p>
    <w:p>
      <w:pPr>
        <w:pStyle w:val="Normal"/>
        <w:rPr/>
      </w:pPr>
      <w:r>
        <w:rPr/>
        <w:t>The Location Estimate field is providing an estimate of a geographic location of a target MS according to TS 29.002 [214].</w:t>
      </w:r>
    </w:p>
    <w:p>
      <w:pPr>
        <w:pStyle w:val="Heading5"/>
        <w:ind w:left="1701" w:hanging="1701"/>
        <w:rPr/>
      </w:pPr>
      <w:bookmarkStart w:id="80" w:name="__RefHeading___Toc59009016"/>
      <w:bookmarkEnd w:id="80"/>
      <w:r>
        <w:rPr/>
        <w:t>5.1.2.1.46</w:t>
        <w:tab/>
        <w:t>Location Extension</w:t>
      </w:r>
    </w:p>
    <w:p>
      <w:pPr>
        <w:pStyle w:val="Normal"/>
        <w:rPr/>
      </w:pPr>
      <w:r>
        <w:rPr/>
        <w:t xml:space="preserve">The Location Extension field contains the 12 most significant bits from the Cell Identity field. This is used when SMS over SGs (defined in TS 36.413 [226]) is applied and the access is E-UTRAN. </w:t>
      </w:r>
    </w:p>
    <w:p>
      <w:pPr>
        <w:pStyle w:val="Heading5"/>
        <w:ind w:left="1701" w:hanging="1701"/>
        <w:rPr/>
      </w:pPr>
      <w:bookmarkStart w:id="81" w:name="__RefHeading___Toc59009017"/>
      <w:bookmarkEnd w:id="81"/>
      <w:r>
        <w:rPr/>
        <w:t>5.1.2.1.47</w:t>
        <w:tab/>
        <w:t>Location Routing Number (LRN)</w:t>
      </w:r>
    </w:p>
    <w:p>
      <w:pPr>
        <w:pStyle w:val="Normal"/>
        <w:rPr/>
      </w:pPr>
      <w:r>
        <w:rPr/>
        <w:t>This field contains Ten-digit Location Routing Number (LRN) for the Number Portability feature. It is populated if received via one of the methods listed as "LRN Source". It identifies the new location of a ported subscriber. For North America Region (NAR) this may be a 10-digit E.164 number. For Europe, other formats may apply.</w:t>
      </w:r>
    </w:p>
    <w:p>
      <w:pPr>
        <w:pStyle w:val="Normal"/>
        <w:rPr/>
      </w:pPr>
      <w:r>
        <w:rPr/>
        <w:t>If more than 10 digits are received, the first ten digits received are recorded. If fewer than 10 digits are received, the information is left justified in the field and padded with 0xF.</w:t>
      </w:r>
    </w:p>
    <w:p>
      <w:pPr>
        <w:pStyle w:val="Heading5"/>
        <w:ind w:left="1701" w:hanging="1701"/>
        <w:rPr/>
      </w:pPr>
      <w:bookmarkStart w:id="82" w:name="__RefHeading___Toc59009018"/>
      <w:bookmarkEnd w:id="82"/>
      <w:r>
        <w:rPr/>
        <w:t>5.1.2.1.48</w:t>
        <w:tab/>
        <w:t>Location Type</w:t>
      </w:r>
    </w:p>
    <w:p>
      <w:pPr>
        <w:pStyle w:val="Normal"/>
        <w:rPr/>
      </w:pPr>
      <w:r>
        <w:rPr/>
        <w:t>This field contains the type of the location as defined in TS 29.002 [214].</w:t>
      </w:r>
    </w:p>
    <w:p>
      <w:pPr>
        <w:pStyle w:val="Heading5"/>
        <w:ind w:left="1701" w:hanging="1701"/>
        <w:rPr/>
      </w:pPr>
      <w:bookmarkStart w:id="83" w:name="__RefHeading___Toc59009019"/>
      <w:bookmarkEnd w:id="83"/>
      <w:r>
        <w:rPr/>
        <w:t>5.1.2.1.49</w:t>
        <w:tab/>
        <w:t>LRN Query Status Indicator</w:t>
      </w:r>
    </w:p>
    <w:p>
      <w:pPr>
        <w:pStyle w:val="Normal"/>
        <w:rPr/>
      </w:pPr>
      <w:r>
        <w:rPr/>
        <w:t>This field indicates the status of Location Routing Number (LRN) query as follows:</w:t>
      </w:r>
    </w:p>
    <w:p>
      <w:pPr>
        <w:pStyle w:val="B1"/>
        <w:rPr/>
      </w:pPr>
      <w:r>
        <w:rPr/>
        <w:t>1.</w:t>
        <w:tab/>
        <w:tab/>
        <w:t>Number Portability Data Base (NPDB) returns LRN or NULL response (free of any error);</w:t>
      </w:r>
    </w:p>
    <w:p>
      <w:pPr>
        <w:pStyle w:val="B1"/>
        <w:rPr/>
      </w:pPr>
      <w:r>
        <w:rPr/>
        <w:t>2.</w:t>
        <w:tab/>
        <w:tab/>
        <w:t>No response was received to the query; the query timed out;</w:t>
      </w:r>
    </w:p>
    <w:p>
      <w:pPr>
        <w:pStyle w:val="B1"/>
        <w:rPr/>
      </w:pPr>
      <w:r>
        <w:rPr/>
        <w:t>4.</w:t>
        <w:tab/>
        <w:tab/>
        <w:t>Protocol error in received response message;</w:t>
      </w:r>
    </w:p>
    <w:p>
      <w:pPr>
        <w:pStyle w:val="B1"/>
        <w:rPr/>
      </w:pPr>
      <w:r>
        <w:rPr/>
        <w:t>5.</w:t>
        <w:tab/>
        <w:tab/>
        <w:t>Error detected in response data;</w:t>
      </w:r>
    </w:p>
    <w:p>
      <w:pPr>
        <w:pStyle w:val="B1"/>
        <w:rPr/>
      </w:pPr>
      <w:r>
        <w:rPr/>
        <w:t>5.</w:t>
        <w:tab/>
        <w:tab/>
        <w:t>Query rejected;</w:t>
      </w:r>
    </w:p>
    <w:p>
      <w:pPr>
        <w:pStyle w:val="B1"/>
        <w:rPr/>
      </w:pPr>
      <w:r>
        <w:rPr/>
        <w:t>9.</w:t>
        <w:tab/>
        <w:tab/>
        <w:t>No query performed;</w:t>
      </w:r>
    </w:p>
    <w:p>
      <w:pPr>
        <w:pStyle w:val="B1"/>
        <w:rPr/>
      </w:pPr>
      <w:r>
        <w:rPr/>
        <w:t>99.</w:t>
        <w:tab/>
        <w:tab/>
        <w:t>Query unsuccessful, reason unknown.</w:t>
      </w:r>
    </w:p>
    <w:p>
      <w:pPr>
        <w:pStyle w:val="Normal"/>
        <w:rPr/>
      </w:pPr>
      <w:r>
        <w:rPr/>
        <w:t>It is populated if an NP query was performed.</w:t>
      </w:r>
    </w:p>
    <w:p>
      <w:pPr>
        <w:pStyle w:val="Heading5"/>
        <w:ind w:left="1701" w:hanging="1701"/>
        <w:rPr/>
      </w:pPr>
      <w:bookmarkStart w:id="84" w:name="__RefHeading___Toc59009020"/>
      <w:bookmarkEnd w:id="84"/>
      <w:r>
        <w:rPr/>
        <w:t>5.1.2.1.50</w:t>
        <w:tab/>
        <w:t>LRN Source Indicator</w:t>
      </w:r>
    </w:p>
    <w:p>
      <w:pPr>
        <w:pStyle w:val="Normal"/>
        <w:rPr/>
      </w:pPr>
      <w:r>
        <w:rPr/>
        <w:t>This field indicates whether the Location Routing Number is obtained from LRN NP database or it came in incoming signalling or switching system data.</w:t>
      </w:r>
    </w:p>
    <w:p>
      <w:pPr>
        <w:pStyle w:val="Normal"/>
        <w:rPr/>
      </w:pPr>
      <w:r>
        <w:rPr/>
        <w:t xml:space="preserve">It is populated if routing information for a ported subscriber is received from one of the methods listed below. </w:t>
        <w:br/>
        <w:t>It shall be equal to one of the following enumerated values:</w:t>
      </w:r>
    </w:p>
    <w:p>
      <w:pPr>
        <w:pStyle w:val="B1"/>
        <w:rPr/>
      </w:pPr>
      <w:r>
        <w:rPr/>
        <w:t>1.</w:t>
        <w:tab/>
        <w:t>LRN NP Database;</w:t>
      </w:r>
    </w:p>
    <w:p>
      <w:pPr>
        <w:pStyle w:val="B1"/>
        <w:rPr/>
      </w:pPr>
      <w:r>
        <w:rPr/>
        <w:t>2.</w:t>
        <w:tab/>
        <w:t>SwitchingSystemData;</w:t>
      </w:r>
    </w:p>
    <w:p>
      <w:pPr>
        <w:pStyle w:val="B1"/>
        <w:rPr/>
      </w:pPr>
      <w:r>
        <w:rPr/>
        <w:t>3.</w:t>
        <w:tab/>
        <w:t>Incomingsignaling;</w:t>
      </w:r>
    </w:p>
    <w:p>
      <w:pPr>
        <w:pStyle w:val="B1"/>
        <w:rPr/>
      </w:pPr>
      <w:r>
        <w:rPr/>
        <w:t>9.</w:t>
        <w:tab/>
        <w:t>Unknown.</w:t>
      </w:r>
    </w:p>
    <w:p>
      <w:pPr>
        <w:pStyle w:val="Heading5"/>
        <w:ind w:left="1701" w:hanging="1701"/>
        <w:rPr/>
      </w:pPr>
      <w:bookmarkStart w:id="85" w:name="__RefHeading___Toc59009021"/>
      <w:bookmarkEnd w:id="85"/>
      <w:r>
        <w:rPr/>
        <w:t>5.1.2.1.51</w:t>
        <w:tab/>
        <w:t>Maximum Bit Rate</w:t>
      </w:r>
    </w:p>
    <w:p>
      <w:pPr>
        <w:pStyle w:val="Normal"/>
        <w:rPr/>
      </w:pPr>
      <w:r>
        <w:rPr/>
        <w:t>This field contains the Maximum Bit Rate based on the FNUR (Fixed Network User Rate) for transparent and WAIUR(</w:t>
      </w:r>
      <w:r>
        <w:rPr>
          <w:u w:val="single"/>
        </w:rPr>
        <w:t>Wanted Air Interface User Rate</w:t>
      </w:r>
      <w:r>
        <w:rPr/>
        <w:t xml:space="preserve">) for non-transparent CS data services based on the described mapping in TS 27.001 [213]. The parameter can be used to make code reservations in the downlink of the radio interface for the </w:t>
      </w:r>
      <w:r>
        <w:rPr>
          <w:color w:val="000000"/>
          <w:lang w:eastAsia="ja-JP"/>
        </w:rPr>
        <w:t>UMTS bearer service (BS20 and BS30)</w:t>
      </w:r>
      <w:r>
        <w:rPr/>
        <w:t xml:space="preserve"> </w:t>
      </w:r>
      <w:r>
        <w:rPr>
          <w:color w:val="000000"/>
          <w:lang w:eastAsia="ja-JP"/>
        </w:rPr>
        <w:t xml:space="preserve">refer TS 22.002 [102]. </w:t>
      </w:r>
      <w:r>
        <w:rPr/>
        <w:t>Its purpose is:</w:t>
      </w:r>
    </w:p>
    <w:p>
      <w:pPr>
        <w:pStyle w:val="B1"/>
        <w:numPr>
          <w:ilvl w:val="0"/>
          <w:numId w:val="6"/>
        </w:numPr>
        <w:rPr/>
      </w:pPr>
      <w:r>
        <w:rPr/>
        <w:t xml:space="preserve">to limit the delivered bit-rate to applications or external networks with such limitations, </w:t>
      </w:r>
    </w:p>
    <w:p>
      <w:pPr>
        <w:pStyle w:val="B1"/>
        <w:numPr>
          <w:ilvl w:val="0"/>
          <w:numId w:val="6"/>
        </w:numPr>
        <w:rPr/>
      </w:pPr>
      <w:r>
        <w:rPr/>
        <w:t>to allow maximum wanted user bit-rate to be defined for applications able to operate with different rates (e.g. applications with adapting codecs).]</w:t>
      </w:r>
    </w:p>
    <w:p>
      <w:pPr>
        <w:pStyle w:val="Normal"/>
        <w:rPr/>
      </w:pPr>
      <w:r>
        <w:rPr/>
        <w:t xml:space="preserve">Maximum bit rate is set to the highest value </w:t>
      </w:r>
      <w:r>
        <w:rPr>
          <w:rFonts w:eastAsia="Symbol" w:cs="Symbol" w:ascii="Symbol" w:hAnsi="Symbol"/>
        </w:rPr>
        <w:t></w:t>
      </w:r>
      <w:r>
        <w:rPr/>
        <w:t xml:space="preserve"> WAIUR (If WAIUR is less or equal to 14.4 kbit/s then Guaranteed Bit Rate and Maximum Bit Rate shall be set to 14.4 kbit/s).</w:t>
      </w:r>
    </w:p>
    <w:p>
      <w:pPr>
        <w:pStyle w:val="Heading5"/>
        <w:ind w:left="1701" w:hanging="1701"/>
        <w:rPr/>
      </w:pPr>
      <w:bookmarkStart w:id="86" w:name="__RefHeading___Toc59009022"/>
      <w:bookmarkEnd w:id="86"/>
      <w:r>
        <w:rPr/>
        <w:t>5.1.2.1.52</w:t>
        <w:tab/>
        <w:t>Measure Duration</w:t>
      </w:r>
    </w:p>
    <w:p>
      <w:pPr>
        <w:pStyle w:val="Normal"/>
        <w:rPr/>
      </w:pPr>
      <w:r>
        <w:rPr/>
        <w:t>This field contains the duration for the section of the location measurement corresponding to the location request and the location report messages.</w:t>
      </w:r>
    </w:p>
    <w:p>
      <w:pPr>
        <w:pStyle w:val="Heading5"/>
        <w:ind w:left="1701" w:hanging="1701"/>
        <w:rPr/>
      </w:pPr>
      <w:bookmarkStart w:id="87" w:name="__RefHeading___Toc59009023"/>
      <w:bookmarkEnd w:id="87"/>
      <w:r>
        <w:rPr/>
        <w:t>5.1.2.1.53</w:t>
        <w:tab/>
        <w:t>Message reference</w:t>
      </w:r>
    </w:p>
    <w:p>
      <w:pPr>
        <w:pStyle w:val="Normal"/>
        <w:rPr/>
      </w:pPr>
      <w:r>
        <w:rPr/>
        <w:t>This field contains a unique message reference number allocated by the mobile station when transmitting a short message to the service centre. This field corresponds to the TP-Message-Reference element of the SMS_SUBMIT PDU defined in TS 23.040 [201].</w:t>
      </w:r>
    </w:p>
    <w:p>
      <w:pPr>
        <w:pStyle w:val="Heading5"/>
        <w:ind w:left="1701" w:hanging="1701"/>
        <w:rPr/>
      </w:pPr>
      <w:bookmarkStart w:id="88" w:name="__RefHeading___Toc59009024"/>
      <w:bookmarkEnd w:id="88"/>
      <w:r>
        <w:rPr/>
        <w:t>5.1.2.1.54</w:t>
        <w:tab/>
        <w:t>MLC Number</w:t>
      </w:r>
    </w:p>
    <w:p>
      <w:pPr>
        <w:pStyle w:val="Normal"/>
        <w:rPr/>
      </w:pPr>
      <w:r>
        <w:rPr/>
        <w:t>This parameter refers to the ISDN (E.164[308]) number of an MLC.</w:t>
      </w:r>
    </w:p>
    <w:p>
      <w:pPr>
        <w:pStyle w:val="Heading5"/>
        <w:ind w:left="1701" w:hanging="1701"/>
        <w:rPr/>
      </w:pPr>
      <w:bookmarkStart w:id="89" w:name="__RefHeading___Toc59009025"/>
      <w:bookmarkEnd w:id="89"/>
      <w:r>
        <w:rPr/>
        <w:t>5.1.2.1.55</w:t>
        <w:tab/>
        <w:t>Mobile station classmark/change of classmark</w:t>
      </w:r>
    </w:p>
    <w:p>
      <w:pPr>
        <w:pStyle w:val="Normal"/>
        <w:rPr/>
      </w:pPr>
      <w:r>
        <w:rPr/>
        <w:t>This MS classmark field contains the mobile station classmark employed by the served MS on call set-up as defined in TS 24.008 [208] (see mobile station classmark 2, mobile station classmark 3). Any alteration in the classmark during the connection may be recorded in the change of classmark field and will include the time at which the change took place.</w:t>
      </w:r>
    </w:p>
    <w:p>
      <w:pPr>
        <w:pStyle w:val="Normal"/>
        <w:rPr/>
      </w:pPr>
      <w:r>
        <w:rPr/>
        <w:t>It should be noted that the change of classmark field is optional and not required if partial records are created when the classmark is altered.</w:t>
      </w:r>
    </w:p>
    <w:p>
      <w:pPr>
        <w:pStyle w:val="Heading5"/>
        <w:ind w:left="1701" w:hanging="1701"/>
        <w:rPr/>
      </w:pPr>
      <w:bookmarkStart w:id="90" w:name="__RefHeading___Toc59009026"/>
      <w:bookmarkEnd w:id="90"/>
      <w:r>
        <w:rPr/>
        <w:t>5.1.2.1.56</w:t>
        <w:tab/>
        <w:t>MOLR Type</w:t>
      </w:r>
    </w:p>
    <w:p>
      <w:pPr>
        <w:pStyle w:val="Normal"/>
        <w:rPr/>
      </w:pPr>
      <w:r>
        <w:rPr/>
        <w:t>The MOLR-Type identifier refers to the type of MO-LR that was invoked as defined in TS 24.080 [209].</w:t>
      </w:r>
    </w:p>
    <w:p>
      <w:pPr>
        <w:pStyle w:val="Heading5"/>
        <w:ind w:left="1701" w:hanging="1701"/>
        <w:rPr/>
      </w:pPr>
      <w:bookmarkStart w:id="91" w:name="__RefHeading___Toc59009027"/>
      <w:bookmarkEnd w:id="91"/>
      <w:r>
        <w:rPr/>
        <w:t>5.1.2.1.57</w:t>
        <w:tab/>
        <w:t>MSC Address</w:t>
      </w:r>
    </w:p>
    <w:p>
      <w:pPr>
        <w:pStyle w:val="Normal"/>
        <w:rPr/>
      </w:pPr>
      <w:r>
        <w:rPr/>
        <w:t>This field contains the Recommendation E.164 [308] number assigned to the MSC that produced the record. For further details concerning the structure of MSC numbers see TS 23.003 [200].</w:t>
      </w:r>
    </w:p>
    <w:p>
      <w:pPr>
        <w:pStyle w:val="Heading5"/>
        <w:ind w:left="1701" w:hanging="1701"/>
        <w:rPr/>
      </w:pPr>
      <w:bookmarkStart w:id="92" w:name="__RefHeading___Toc59009028"/>
      <w:bookmarkEnd w:id="92"/>
      <w:r>
        <w:rPr/>
        <w:t>5.1.2.1.58</w:t>
        <w:tab/>
        <w:t>MSC Server Indication</w:t>
      </w:r>
    </w:p>
    <w:p>
      <w:pPr>
        <w:pStyle w:val="Normal"/>
        <w:rPr/>
      </w:pPr>
      <w:r>
        <w:rPr/>
        <w:t>This field contains an indicator whether the CAMEL subscription information is active. The parameter is present for the VT-CSI in the VMSC and not present for the T-CSI in the GMSC.</w:t>
      </w:r>
    </w:p>
    <w:p>
      <w:pPr>
        <w:pStyle w:val="Normal"/>
        <w:rPr/>
      </w:pPr>
      <w:r>
        <w:rPr/>
        <w:t>This indication should be used for differentiation between the validity of the record content for T-CSI in the GMSC and VT-CSI in the VMSC.</w:t>
      </w:r>
    </w:p>
    <w:p>
      <w:pPr>
        <w:pStyle w:val="Heading5"/>
        <w:ind w:left="1701" w:hanging="1701"/>
        <w:rPr/>
      </w:pPr>
      <w:bookmarkStart w:id="93" w:name="__RefHeading___Toc59009029"/>
      <w:bookmarkEnd w:id="93"/>
      <w:r>
        <w:rPr/>
        <w:t>5.1.2.1.59</w:t>
        <w:tab/>
        <w:t>Network Call Reference</w:t>
      </w:r>
    </w:p>
    <w:p>
      <w:pPr>
        <w:pStyle w:val="Normal"/>
        <w:rPr/>
      </w:pPr>
      <w:r>
        <w:rPr/>
        <w:t>Whenever CAMEL is applied, this field is used for correlation of call records outputted from the originating MSC (when applicable), the GMSC and the terminating MSC, and a network optional call record from the gsmSCF.</w:t>
      </w:r>
    </w:p>
    <w:p>
      <w:pPr>
        <w:pStyle w:val="Heading5"/>
        <w:ind w:left="1701" w:hanging="1701"/>
        <w:rPr/>
      </w:pPr>
      <w:bookmarkStart w:id="94" w:name="__RefHeading___Toc59009030"/>
      <w:bookmarkEnd w:id="94"/>
      <w:r>
        <w:rPr/>
        <w:t>5.1.2.1.60</w:t>
        <w:tab/>
        <w:t>Notification to MS user</w:t>
      </w:r>
    </w:p>
    <w:p>
      <w:pPr>
        <w:pStyle w:val="Normal"/>
        <w:rPr/>
      </w:pPr>
      <w:r>
        <w:rPr/>
        <w:t>This field contains the privacy notification to MS user that was applicable when the LR was invoked as defined in TS 29.002 [214].</w:t>
      </w:r>
    </w:p>
    <w:p>
      <w:pPr>
        <w:pStyle w:val="Heading5"/>
        <w:ind w:left="1701" w:hanging="1701"/>
        <w:rPr/>
      </w:pPr>
      <w:bookmarkStart w:id="95" w:name="__RefHeading___Toc59009031"/>
      <w:bookmarkEnd w:id="95"/>
      <w:r>
        <w:rPr/>
        <w:t>5.1.2.1.61</w:t>
        <w:tab/>
        <w:t>Number of DP encountered</w:t>
      </w:r>
    </w:p>
    <w:p>
      <w:pPr>
        <w:pStyle w:val="Normal"/>
        <w:rPr/>
      </w:pPr>
      <w:r>
        <w:rPr/>
        <w:t>This field indicates how often CAMEL armed detection points (TDP and EDP) were encountered and is a measure of signalling between serving network and CAMEL service and complements 'Level of CAMEL service' field. Detection points from all applied CAMEL services for a single call leg and processed in the same gsmSSF shall be counted together.</w:t>
      </w:r>
    </w:p>
    <w:p>
      <w:pPr>
        <w:pStyle w:val="Heading5"/>
        <w:ind w:left="1701" w:hanging="1701"/>
        <w:rPr/>
      </w:pPr>
      <w:bookmarkStart w:id="96" w:name="__RefHeading___Toc59009032"/>
      <w:bookmarkEnd w:id="96"/>
      <w:r>
        <w:rPr/>
        <w:t>5.1.2.1.62</w:t>
        <w:tab/>
        <w:t>Number of forwarding</w:t>
      </w:r>
    </w:p>
    <w:p>
      <w:pPr>
        <w:pStyle w:val="Normal"/>
        <w:rPr/>
      </w:pPr>
      <w:r>
        <w:rPr/>
        <w:t>This field, if provided via ISUP signalling, contains the number of times a call has been forwarded prior to the interrogation of the HLR and is defined in TS 29.002 [214].</w:t>
      </w:r>
    </w:p>
    <w:p>
      <w:pPr>
        <w:pStyle w:val="Heading5"/>
        <w:ind w:left="1701" w:hanging="1701"/>
        <w:rPr/>
      </w:pPr>
      <w:bookmarkStart w:id="97" w:name="__RefHeading___Toc59009033"/>
      <w:bookmarkEnd w:id="97"/>
      <w:r>
        <w:rPr/>
        <w:t>5.1.2.1.63</w:t>
        <w:tab/>
        <w:t>Old /new location</w:t>
      </w:r>
    </w:p>
    <w:p>
      <w:pPr>
        <w:pStyle w:val="Normal"/>
        <w:rPr/>
      </w:pPr>
      <w:r>
        <w:rPr/>
        <w:t>These fields contain the location of a mobile subscriber before and after a location update. In case of VLR location update the location information consists of a VMSC number and location area code and MCC+MNC, with identity of the cell or the SAC for new location. In case of HLR location update the field contains the VMSC number and the VLR number.</w:t>
      </w:r>
    </w:p>
    <w:p>
      <w:pPr>
        <w:pStyle w:val="Heading5"/>
        <w:ind w:left="1701" w:hanging="1701"/>
        <w:rPr/>
      </w:pPr>
      <w:bookmarkStart w:id="98" w:name="__RefHeading___Toc59009034"/>
      <w:bookmarkEnd w:id="98"/>
      <w:r>
        <w:rPr/>
        <w:t>5.1.2.1.64</w:t>
        <w:tab/>
        <w:t>Partial Record Type</w:t>
      </w:r>
    </w:p>
    <w:p>
      <w:pPr>
        <w:pStyle w:val="Normal"/>
        <w:rPr/>
      </w:pPr>
      <w:r>
        <w:rPr/>
        <w:t>This field indicates the event that caused the generation of a partial record.</w:t>
      </w:r>
    </w:p>
    <w:p>
      <w:pPr>
        <w:pStyle w:val="Heading5"/>
        <w:ind w:left="1701" w:hanging="1701"/>
        <w:rPr/>
      </w:pPr>
      <w:bookmarkStart w:id="99" w:name="__RefHeading___Toc59009035"/>
      <w:bookmarkEnd w:id="99"/>
      <w:r>
        <w:rPr/>
        <w:t>5.1.2.1.65</w:t>
        <w:tab/>
        <w:t>Positioning Data</w:t>
      </w:r>
    </w:p>
    <w:p>
      <w:pPr>
        <w:pStyle w:val="Normal"/>
        <w:rPr/>
      </w:pPr>
      <w:r>
        <w:rPr/>
        <w:t>This information element is providing positioning data associated with a successful or unsuccessful location attempt for a target MS according TS 49.031 [227].</w:t>
      </w:r>
    </w:p>
    <w:p>
      <w:pPr>
        <w:pStyle w:val="Heading5"/>
        <w:ind w:left="1701" w:hanging="1701"/>
        <w:rPr/>
      </w:pPr>
      <w:bookmarkStart w:id="100" w:name="__RefHeading___Toc59009036"/>
      <w:bookmarkEnd w:id="100"/>
      <w:r>
        <w:rPr/>
        <w:t>5.1.2.1.66</w:t>
        <w:tab/>
        <w:t>Positioning Data</w:t>
      </w:r>
    </w:p>
    <w:p>
      <w:pPr>
        <w:pStyle w:val="Normal"/>
        <w:rPr/>
      </w:pPr>
      <w:r>
        <w:rPr/>
        <w:t>This information element is providing positioning data associated with a successful or unsuccessful location attempt for a target MS according TS 49.031 [227].</w:t>
      </w:r>
    </w:p>
    <w:p>
      <w:pPr>
        <w:pStyle w:val="Heading5"/>
        <w:ind w:left="1701" w:hanging="1701"/>
        <w:rPr/>
      </w:pPr>
      <w:bookmarkStart w:id="101" w:name="__RefHeading___Toc59009037"/>
      <w:bookmarkEnd w:id="101"/>
      <w:r>
        <w:rPr/>
        <w:t>5.1.2.1.67</w:t>
        <w:tab/>
        <w:t>Privacy Override</w:t>
      </w:r>
    </w:p>
    <w:p>
      <w:pPr>
        <w:pStyle w:val="Normal"/>
        <w:rPr/>
      </w:pPr>
      <w:r>
        <w:rPr/>
        <w:t>This parameter indicates if MS privacy is overridden by the LCS client when the GMLC and VMSC/SGSN for an MT</w:t>
        <w:noBreakHyphen/>
        <w:t>LR are in the same country as defined in TS 29.002 [214].</w:t>
      </w:r>
    </w:p>
    <w:p>
      <w:pPr>
        <w:pStyle w:val="Heading5"/>
        <w:ind w:left="1701" w:hanging="1701"/>
        <w:rPr/>
      </w:pPr>
      <w:bookmarkStart w:id="102" w:name="__RefHeading___Toc59009038"/>
      <w:bookmarkEnd w:id="102"/>
      <w:r>
        <w:rPr/>
        <w:t>5.1.2.1.68</w:t>
        <w:tab/>
        <w:t>Radio channel requested/radio channel used/change of radio channel</w:t>
      </w:r>
    </w:p>
    <w:p>
      <w:pPr>
        <w:pStyle w:val="Normal"/>
        <w:rPr/>
      </w:pPr>
      <w:r>
        <w:rPr/>
        <w:t>The radio channel requested field contains the type of channel requested by the user. The following values are permitted:</w:t>
      </w:r>
    </w:p>
    <w:p>
      <w:pPr>
        <w:pStyle w:val="B1"/>
        <w:rPr/>
      </w:pPr>
      <w:r>
        <w:rPr/>
        <w:t>-</w:t>
        <w:tab/>
        <w:t>full rate;</w:t>
      </w:r>
    </w:p>
    <w:p>
      <w:pPr>
        <w:pStyle w:val="B1"/>
        <w:rPr/>
      </w:pPr>
      <w:r>
        <w:rPr/>
        <w:t>-</w:t>
        <w:tab/>
        <w:t>half rate;</w:t>
      </w:r>
    </w:p>
    <w:p>
      <w:pPr>
        <w:pStyle w:val="B1"/>
        <w:rPr/>
      </w:pPr>
      <w:r>
        <w:rPr/>
        <w:t>-</w:t>
        <w:tab/>
        <w:t>dual mode half rate preferred;</w:t>
      </w:r>
    </w:p>
    <w:p>
      <w:pPr>
        <w:pStyle w:val="B1"/>
        <w:rPr/>
      </w:pPr>
      <w:r>
        <w:rPr/>
        <w:t>-</w:t>
        <w:tab/>
        <w:t>dual mode full rate preferred.</w:t>
      </w:r>
    </w:p>
    <w:p>
      <w:pPr>
        <w:pStyle w:val="Normal"/>
        <w:keepNext w:val="true"/>
        <w:keepLines/>
        <w:rPr/>
      </w:pPr>
      <w:r>
        <w:rPr/>
        <w:t>The radio channel used field indicates the type of traffic channel actually employed for the connection i.e. either full rate (Bm) or half rate (Lm) as described in GSM 05.01  via CR change to</w:t>
      </w:r>
      <w:r>
        <w:rPr>
          <w:color w:val="000000"/>
        </w:rPr>
        <w:t xml:space="preserve"> </w:t>
      </w:r>
      <w:hyperlink r:id="rId7">
        <w:r>
          <w:rPr>
            <w:rStyle w:val="InternetLink"/>
            <w:color w:val="000000"/>
          </w:rPr>
          <w:t>45.001</w:t>
        </w:r>
      </w:hyperlink>
      <w:r>
        <w:rPr/>
        <w:t xml:space="preserve"> [312]. Any change in the type of channel used may be recorded in the change of radio channel used field including the time at which the change occurred and the speech version used after the change of radio channel.</w:t>
      </w:r>
    </w:p>
    <w:p>
      <w:pPr>
        <w:pStyle w:val="Heading5"/>
        <w:ind w:left="1701" w:hanging="1701"/>
        <w:rPr/>
      </w:pPr>
      <w:bookmarkStart w:id="103" w:name="__RefHeading___Toc59009039"/>
      <w:bookmarkEnd w:id="103"/>
      <w:r>
        <w:rPr/>
        <w:t>5.1.2.1.69</w:t>
        <w:tab/>
        <w:t>Rate Indication</w:t>
      </w:r>
    </w:p>
    <w:p>
      <w:pPr>
        <w:pStyle w:val="Normal"/>
        <w:rPr/>
      </w:pPr>
      <w:r>
        <w:rPr/>
        <w:t>This parameter specifies the rate adaptation that was used for the connection. The field is constructed from the information in the parameters "rate adaptation" and "other rate adaptation" signalled between the MS/UE and the network, see TS 24.008 [208].</w:t>
      </w:r>
    </w:p>
    <w:p>
      <w:pPr>
        <w:pStyle w:val="Normal"/>
        <w:keepNext w:val="true"/>
        <w:keepLines/>
        <w:rPr/>
      </w:pPr>
      <w:r>
        <w:rPr/>
        <w:t>The format of this field is a single octet with the following format:</w:t>
      </w:r>
    </w:p>
    <w:p>
      <w:pPr>
        <w:pStyle w:val="B1"/>
        <w:rPr/>
      </w:pPr>
      <w:r>
        <w:rPr/>
        <w:t>-</w:t>
        <w:tab/>
        <w:t>Bits 0-1: the Rate Adaptation field as defined in TS 24.008 [208];</w:t>
      </w:r>
    </w:p>
    <w:p>
      <w:pPr>
        <w:pStyle w:val="B1"/>
        <w:numPr>
          <w:ilvl w:val="0"/>
          <w:numId w:val="6"/>
        </w:numPr>
        <w:rPr/>
      </w:pPr>
      <w:r>
        <w:rPr/>
        <w:t>Bits 2-3: the Other Rate Adaptation field as defined in TS 24.008 [208];</w:t>
      </w:r>
    </w:p>
    <w:p>
      <w:pPr>
        <w:pStyle w:val="B1"/>
        <w:rPr/>
      </w:pPr>
      <w:r>
        <w:rPr/>
        <w:t>-</w:t>
        <w:tab/>
        <w:t>Bits 4-7: not used.</w:t>
      </w:r>
    </w:p>
    <w:p>
      <w:pPr>
        <w:pStyle w:val="Heading5"/>
        <w:ind w:left="1701" w:hanging="1701"/>
        <w:rPr/>
      </w:pPr>
      <w:bookmarkStart w:id="104" w:name="__RefHeading___Toc59009040"/>
      <w:bookmarkEnd w:id="104"/>
      <w:r>
        <w:rPr/>
        <w:t>5.1.2.1.70</w:t>
        <w:tab/>
        <w:t>Reason for Service Change</w:t>
      </w:r>
    </w:p>
    <w:p>
      <w:pPr>
        <w:pStyle w:val="Normal"/>
        <w:keepNext w:val="true"/>
        <w:keepLines/>
        <w:rPr/>
      </w:pPr>
      <w:r>
        <w:rPr/>
        <w:t>This field contains the type of  service change  requested by the subscriber or performed by the network. Possible values include:</w:t>
      </w:r>
    </w:p>
    <w:p>
      <w:pPr>
        <w:pStyle w:val="B1"/>
        <w:keepNext w:val="true"/>
        <w:keepLines/>
        <w:rPr/>
      </w:pPr>
      <w:r>
        <w:rPr/>
        <w:t>-</w:t>
        <w:tab/>
        <w:t>subscriber initiated;</w:t>
      </w:r>
    </w:p>
    <w:p>
      <w:pPr>
        <w:pStyle w:val="B1"/>
        <w:keepNext w:val="true"/>
        <w:keepLines/>
        <w:rPr/>
      </w:pPr>
      <w:r>
        <w:rPr/>
        <w:t>-</w:t>
        <w:tab/>
        <w:t>network initiated;</w:t>
      </w:r>
    </w:p>
    <w:p>
      <w:pPr>
        <w:pStyle w:val="B1"/>
        <w:keepNext w:val="true"/>
        <w:keepLines/>
        <w:rPr/>
      </w:pPr>
      <w:r>
        <w:rPr/>
        <w:t>-</w:t>
        <w:tab/>
        <w:t>call setup fallback;</w:t>
      </w:r>
    </w:p>
    <w:p>
      <w:pPr>
        <w:pStyle w:val="B1"/>
        <w:keepNext w:val="true"/>
        <w:keepLines/>
        <w:rPr/>
      </w:pPr>
      <w:r>
        <w:rPr/>
        <w:t>-</w:t>
        <w:tab/>
        <w:t>call setup change order.</w:t>
      </w:r>
    </w:p>
    <w:p>
      <w:pPr>
        <w:pStyle w:val="Normal"/>
        <w:rPr/>
      </w:pPr>
      <w:r>
        <w:rPr/>
        <w:t>For further details see TS 23.172 [207].</w:t>
      </w:r>
    </w:p>
    <w:p>
      <w:pPr>
        <w:pStyle w:val="Heading5"/>
        <w:ind w:left="1701" w:hanging="1701"/>
        <w:rPr/>
      </w:pPr>
      <w:bookmarkStart w:id="105" w:name="__RefHeading___Toc59009041"/>
      <w:bookmarkEnd w:id="105"/>
      <w:r>
        <w:rPr/>
        <w:t>5.1.2.1.71</w:t>
        <w:tab/>
        <w:t>Record extensions</w:t>
      </w:r>
    </w:p>
    <w:p>
      <w:pPr>
        <w:pStyle w:val="Normal"/>
        <w:rPr/>
      </w:pPr>
      <w:r>
        <w:rPr/>
        <w:t>The field enables network operators and/ or manufacturers to add their own extensions to the standard record definitions.</w:t>
      </w:r>
    </w:p>
    <w:p>
      <w:pPr>
        <w:pStyle w:val="Heading5"/>
        <w:ind w:left="1701" w:hanging="1701"/>
        <w:rPr/>
      </w:pPr>
      <w:bookmarkStart w:id="106" w:name="__RefHeading___Toc59009042"/>
      <w:bookmarkEnd w:id="106"/>
      <w:r>
        <w:rPr/>
        <w:t>5.1.2.1.72</w:t>
        <w:tab/>
        <w:t>Record type</w:t>
      </w:r>
    </w:p>
    <w:p>
      <w:pPr>
        <w:pStyle w:val="Normal"/>
        <w:rPr/>
      </w:pPr>
      <w:r>
        <w:rPr/>
        <w:t>The field identifies the type of the record e.g. mobile originated, mobile terminated etc.</w:t>
      </w:r>
    </w:p>
    <w:p>
      <w:pPr>
        <w:pStyle w:val="Heading5"/>
        <w:ind w:left="1701" w:hanging="1701"/>
        <w:rPr/>
      </w:pPr>
      <w:bookmarkStart w:id="107" w:name="__RefHeading___Toc59009043"/>
      <w:bookmarkEnd w:id="107"/>
      <w:r>
        <w:rPr/>
        <w:t>5.1.2.1.73</w:t>
        <w:tab/>
        <w:t>Recording Entity</w:t>
      </w:r>
    </w:p>
    <w:p>
      <w:pPr>
        <w:pStyle w:val="Normal"/>
        <w:rPr/>
      </w:pPr>
      <w:r>
        <w:rPr/>
        <w:t>This field contains the E.164 [308] number assigned to the entity (MSC, VLR, HLR etc.) that produced the record. For further details concerning the structure of MSC and location register numbers see TS 23.003 [200].</w:t>
      </w:r>
    </w:p>
    <w:p>
      <w:pPr>
        <w:pStyle w:val="Heading5"/>
        <w:ind w:left="1701" w:hanging="1701"/>
        <w:rPr/>
      </w:pPr>
      <w:bookmarkStart w:id="108" w:name="__RefHeading___Toc59009044"/>
      <w:bookmarkEnd w:id="108"/>
      <w:r>
        <w:rPr/>
        <w:t>5.1.2.1.74</w:t>
        <w:tab/>
        <w:t>Redial attempt</w:t>
      </w:r>
    </w:p>
    <w:p>
      <w:pPr>
        <w:pStyle w:val="Normal"/>
        <w:rPr/>
      </w:pPr>
      <w:r>
        <w:rPr/>
        <w:t>This field indicates that a call is the result of a redial attempt to switch from speech to multimedia or vice-versa.</w:t>
      </w:r>
    </w:p>
    <w:p>
      <w:pPr>
        <w:pStyle w:val="Heading5"/>
        <w:ind w:left="1701" w:hanging="1701"/>
        <w:rPr/>
      </w:pPr>
      <w:bookmarkStart w:id="109" w:name="__RefHeading___Toc59009045"/>
      <w:bookmarkEnd w:id="109"/>
      <w:r>
        <w:rPr/>
        <w:t>5.1.2.1.74A</w:t>
        <w:tab/>
        <w:t>Related ICID</w:t>
      </w:r>
    </w:p>
    <w:p>
      <w:pPr>
        <w:pStyle w:val="Normal"/>
        <w:rPr/>
      </w:pPr>
      <w:r>
        <w:rPr/>
        <w:t>This field contains the related IMS Charging ID for the IMS call leg in case of SRVCC as received from IMS domain.</w:t>
      </w:r>
    </w:p>
    <w:p>
      <w:pPr>
        <w:pStyle w:val="Heading5"/>
        <w:ind w:left="1701" w:hanging="1701"/>
        <w:rPr/>
      </w:pPr>
      <w:bookmarkStart w:id="110" w:name="__RefHeading___Toc59009046"/>
      <w:bookmarkEnd w:id="110"/>
      <w:r>
        <w:rPr/>
        <w:t>5.1.2.1.75</w:t>
        <w:tab/>
        <w:t>Roaming number</w:t>
      </w:r>
    </w:p>
    <w:p>
      <w:pPr>
        <w:pStyle w:val="Normal"/>
        <w:rPr/>
      </w:pPr>
      <w:r>
        <w:rPr/>
        <w:t>The roaming number field contains the mobile station roaming number as defined in TS 23.003 [200] and coded according to TS 29.002 [214].</w:t>
      </w:r>
    </w:p>
    <w:p>
      <w:pPr>
        <w:pStyle w:val="Heading5"/>
        <w:ind w:left="1701" w:hanging="1701"/>
        <w:rPr/>
      </w:pPr>
      <w:bookmarkStart w:id="111" w:name="__RefHeading___Toc59009047"/>
      <w:r>
        <w:rPr/>
        <w:t>5.1.2.1.76</w:t>
        <w:tab/>
        <w:t>Routing number</w:t>
      </w:r>
      <w:bookmarkEnd w:id="111"/>
      <w:r>
        <w:rPr/>
        <w:t xml:space="preserve"> </w:t>
      </w:r>
    </w:p>
    <w:p>
      <w:pPr>
        <w:pStyle w:val="Normal"/>
        <w:rPr/>
      </w:pPr>
      <w:r>
        <w:rPr/>
        <w:t>The routing number field of the HLR interrogation record contains either a mobile station roaming number or, in case of call forwarding, a forwarded-to number.</w:t>
      </w:r>
    </w:p>
    <w:p>
      <w:pPr>
        <w:pStyle w:val="Heading5"/>
        <w:ind w:left="1701" w:hanging="1701"/>
        <w:rPr/>
      </w:pPr>
      <w:bookmarkStart w:id="112" w:name="__RefHeading___Toc59009048"/>
      <w:bookmarkEnd w:id="112"/>
      <w:r>
        <w:rPr/>
        <w:t>5.1.2.1.77</w:t>
        <w:tab/>
        <w:t>Sequence number</w:t>
      </w:r>
    </w:p>
    <w:p>
      <w:pPr>
        <w:pStyle w:val="Normal"/>
        <w:rPr/>
      </w:pPr>
      <w:r>
        <w:rPr/>
        <w:t>This field contains a running sequence number employed to link the partial records generated for a particular connection.</w:t>
      </w:r>
    </w:p>
    <w:p>
      <w:pPr>
        <w:pStyle w:val="Heading5"/>
        <w:ind w:left="1701" w:hanging="1701"/>
        <w:rPr/>
      </w:pPr>
      <w:bookmarkStart w:id="113" w:name="__RefHeading___Toc59009049"/>
      <w:bookmarkEnd w:id="113"/>
      <w:r>
        <w:rPr/>
        <w:t>5.1.2.1.78</w:t>
        <w:tab/>
        <w:t>Served IMEI</w:t>
      </w:r>
    </w:p>
    <w:p>
      <w:pPr>
        <w:pStyle w:val="Normal"/>
        <w:rPr/>
      </w:pPr>
      <w:r>
        <w:rPr/>
        <w:t xml:space="preserve">This fields contains the international mobile equipment identity (IMEI) or IMEISV of the equipment served. </w:t>
        <w:br/>
        <w:t>The term "served" equipment is used to describe the ME involved in the transaction recorded e.g. the called ME in case of an MTC record.</w:t>
      </w:r>
    </w:p>
    <w:p>
      <w:pPr>
        <w:pStyle w:val="Normal"/>
        <w:rPr/>
      </w:pPr>
      <w:r>
        <w:rPr/>
        <w:t>The structure of the IMEI, IMEISV is specified in TS 23.003 [200] and the encoding defined in TS 29.274 [223].</w:t>
      </w:r>
    </w:p>
    <w:p>
      <w:pPr>
        <w:pStyle w:val="Heading5"/>
        <w:ind w:left="1701" w:hanging="1701"/>
        <w:rPr/>
      </w:pPr>
      <w:bookmarkStart w:id="114" w:name="__RefHeading___Toc59009050"/>
      <w:bookmarkEnd w:id="114"/>
      <w:r>
        <w:rPr/>
        <w:t>5.1.2.1.79</w:t>
        <w:tab/>
        <w:t>Served IMSI</w:t>
      </w:r>
    </w:p>
    <w:p>
      <w:pPr>
        <w:pStyle w:val="Normal"/>
        <w:keepNext w:val="true"/>
        <w:rPr/>
      </w:pPr>
      <w:r>
        <w:rPr/>
        <w:t>This fields contains the international mobile subscriber identity (IMSI) of the served party. The term "served" party is used to describe the mobile subscriber involved in the transaction recorded e.g. the calling subscriber in case of an MOC record.</w:t>
      </w:r>
    </w:p>
    <w:p>
      <w:pPr>
        <w:pStyle w:val="Normal"/>
        <w:rPr/>
      </w:pPr>
      <w:r>
        <w:rPr/>
        <w:t>The structure of the IMSI is defined in TS 23.003 [200].</w:t>
      </w:r>
    </w:p>
    <w:p>
      <w:pPr>
        <w:pStyle w:val="Heading5"/>
        <w:ind w:left="1701" w:hanging="1701"/>
        <w:rPr/>
      </w:pPr>
      <w:bookmarkStart w:id="115" w:name="__RefHeading___Toc59009051"/>
      <w:bookmarkEnd w:id="115"/>
      <w:r>
        <w:rPr/>
        <w:t>5.1.2.1.80</w:t>
        <w:tab/>
        <w:t>Served MSISDN</w:t>
      </w:r>
    </w:p>
    <w:p>
      <w:pPr>
        <w:pStyle w:val="Normal"/>
        <w:rPr/>
      </w:pPr>
      <w:r>
        <w:rPr/>
        <w:t>This fields contains the mobile station ISDN number (MSISDN) of the served party. The term "served" party is used to describe the mobile subscriber involved in the transaction recorded e.g. the called subscriber in case of an MTC record. In case of multi-numbering the MSISDN stored in a MOC record will be the primary MSISDN of the calling party.</w:t>
      </w:r>
    </w:p>
    <w:p>
      <w:pPr>
        <w:pStyle w:val="Normal"/>
        <w:rPr/>
      </w:pPr>
      <w:r>
        <w:rPr/>
        <w:t>The structure of the MSISDN is defined in TS 23.003 [200].</w:t>
      </w:r>
    </w:p>
    <w:p>
      <w:pPr>
        <w:pStyle w:val="Heading5"/>
        <w:ind w:left="1701" w:hanging="1701"/>
        <w:rPr/>
      </w:pPr>
      <w:bookmarkStart w:id="116" w:name="__RefHeading___Toc59009052"/>
      <w:bookmarkEnd w:id="116"/>
      <w:r>
        <w:rPr/>
        <w:t>5.1.2.1.81</w:t>
        <w:tab/>
        <w:t>Service centre address</w:t>
      </w:r>
    </w:p>
    <w:p>
      <w:pPr>
        <w:pStyle w:val="Normal"/>
        <w:rPr/>
      </w:pPr>
      <w:r>
        <w:rPr/>
        <w:t>This field contains a Recommendation E.164 [308] number identifying a particular service centre e.g. short message service centre (see TS 23.040 [201]).</w:t>
      </w:r>
    </w:p>
    <w:p>
      <w:pPr>
        <w:pStyle w:val="Heading5"/>
        <w:ind w:left="1701" w:hanging="1701"/>
        <w:rPr/>
      </w:pPr>
      <w:bookmarkStart w:id="117" w:name="__RefHeading___Toc59009053"/>
      <w:bookmarkEnd w:id="117"/>
      <w:r>
        <w:rPr/>
        <w:t>5.1.2.1.82</w:t>
        <w:tab/>
        <w:t>Service Change Initiator</w:t>
      </w:r>
    </w:p>
    <w:p>
      <w:pPr>
        <w:pStyle w:val="Normal"/>
        <w:rPr/>
      </w:pPr>
      <w:r>
        <w:rPr/>
        <w:t>This field indicates that the owner of this CDR is the initiator of the service change.</w:t>
      </w:r>
    </w:p>
    <w:p>
      <w:pPr>
        <w:pStyle w:val="Heading5"/>
        <w:ind w:left="1701" w:hanging="1701"/>
        <w:rPr/>
      </w:pPr>
      <w:bookmarkStart w:id="118" w:name="__RefHeading___Toc59009054"/>
      <w:bookmarkEnd w:id="118"/>
      <w:r>
        <w:rPr/>
        <w:t>5.1.2.1.83</w:t>
        <w:tab/>
        <w:t>Service key</w:t>
      </w:r>
    </w:p>
    <w:p>
      <w:pPr>
        <w:pStyle w:val="Normal"/>
        <w:rPr/>
      </w:pPr>
      <w:r>
        <w:rPr/>
        <w:t>This field identifies the CAMEL service logic applied. Service key is defined in HLR as part of CAMEL subscription information.</w:t>
      </w:r>
    </w:p>
    <w:p>
      <w:pPr>
        <w:pStyle w:val="Heading5"/>
        <w:ind w:left="1701" w:hanging="1701"/>
        <w:rPr/>
      </w:pPr>
      <w:bookmarkStart w:id="119" w:name="__RefHeading___Toc59009055"/>
      <w:bookmarkEnd w:id="119"/>
      <w:r>
        <w:rPr/>
        <w:t>5.1.2.1.84</w:t>
        <w:tab/>
        <w:t>Short message service result</w:t>
      </w:r>
    </w:p>
    <w:p>
      <w:pPr>
        <w:pStyle w:val="Normal"/>
        <w:rPr/>
      </w:pPr>
      <w:r>
        <w:rPr/>
        <w:t>This field contains the result of an attempt to deliver a short message either to a service centre or to a mobile subscriber (see TS 29.002 [214]). Note that this field is only provided if the attempted delivery was unsuccessful.</w:t>
      </w:r>
    </w:p>
    <w:p>
      <w:pPr>
        <w:pStyle w:val="Heading5"/>
        <w:ind w:left="1701" w:hanging="1701"/>
        <w:rPr/>
      </w:pPr>
      <w:bookmarkStart w:id="120" w:name="__RefHeading___Toc59009056"/>
      <w:bookmarkEnd w:id="120"/>
      <w:r>
        <w:rPr/>
        <w:t>5.1.2.1.85</w:t>
        <w:tab/>
        <w:t>Speech version supported/Speech version used</w:t>
      </w:r>
    </w:p>
    <w:p>
      <w:pPr>
        <w:pStyle w:val="Normal"/>
        <w:rPr/>
      </w:pPr>
      <w:r>
        <w:rPr/>
        <w:t xml:space="preserve">The speech version supported field contains the speech version supported by the MS with the highest priority. </w:t>
        <w:br/>
        <w:t>The speech version used field contains the speech codec version assigned for that call. The coding is according GSM 08.08 [313] speech version identifier with the extension bit 8 set to 0.</w:t>
      </w:r>
    </w:p>
    <w:p>
      <w:pPr>
        <w:pStyle w:val="Normal"/>
        <w:rPr/>
      </w:pPr>
      <w:r>
        <w:rPr/>
        <w:t>It should be noted that the change of radio channel field is optional and not required if partial records are generated.</w:t>
      </w:r>
    </w:p>
    <w:p>
      <w:pPr>
        <w:pStyle w:val="Heading5"/>
        <w:ind w:left="1701" w:hanging="1701"/>
        <w:rPr/>
      </w:pPr>
      <w:bookmarkStart w:id="121" w:name="__RefHeading___Toc59009057"/>
      <w:bookmarkEnd w:id="121"/>
      <w:r>
        <w:rPr/>
        <w:t>5.1.2.1.86</w:t>
        <w:tab/>
        <w:t>Supplementary service(s)</w:t>
      </w:r>
    </w:p>
    <w:p>
      <w:pPr>
        <w:pStyle w:val="Normal"/>
        <w:rPr/>
      </w:pPr>
      <w:r>
        <w:rPr/>
        <w:t>The supplementary service field in the Supplementary Service record type contains the code of the supplementary service on which the action was performed.</w:t>
      </w:r>
    </w:p>
    <w:p>
      <w:pPr>
        <w:pStyle w:val="Normal"/>
        <w:rPr/>
      </w:pPr>
      <w:r>
        <w:rPr/>
        <w:t>The supplementary services field in the MOC/MTC records contains the codes of the supplementary services invoked as a result of, or during, a connection.</w:t>
      </w:r>
    </w:p>
    <w:p>
      <w:pPr>
        <w:pStyle w:val="Normal"/>
        <w:rPr/>
      </w:pPr>
      <w:r>
        <w:rPr/>
        <w:t>The coding of supplementary service is described in detail in TS 29.002 [214].</w:t>
      </w:r>
    </w:p>
    <w:p>
      <w:pPr>
        <w:pStyle w:val="Heading5"/>
        <w:ind w:left="1701" w:hanging="1701"/>
        <w:rPr/>
      </w:pPr>
      <w:bookmarkStart w:id="122" w:name="__RefHeading___Toc59009058"/>
      <w:bookmarkEnd w:id="122"/>
      <w:r>
        <w:rPr/>
        <w:t>5.1.2.1.87</w:t>
        <w:tab/>
        <w:t>Supplementary service action</w:t>
      </w:r>
    </w:p>
    <w:p>
      <w:pPr>
        <w:pStyle w:val="Normal"/>
        <w:keepNext w:val="true"/>
        <w:keepLines/>
        <w:rPr/>
      </w:pPr>
      <w:r>
        <w:rPr/>
        <w:t>This field contains the type of supplementary service action requested by the subscriber or performed by the network. Possible values include:</w:t>
      </w:r>
    </w:p>
    <w:p>
      <w:pPr>
        <w:pStyle w:val="B1"/>
        <w:keepNext w:val="true"/>
        <w:keepLines/>
        <w:rPr/>
      </w:pPr>
      <w:r>
        <w:rPr/>
        <w:t>-</w:t>
        <w:tab/>
        <w:t>registration;</w:t>
      </w:r>
    </w:p>
    <w:p>
      <w:pPr>
        <w:pStyle w:val="B1"/>
        <w:keepNext w:val="true"/>
        <w:keepLines/>
        <w:rPr/>
      </w:pPr>
      <w:r>
        <w:rPr/>
        <w:t>-</w:t>
        <w:tab/>
        <w:t>erasure;</w:t>
      </w:r>
    </w:p>
    <w:p>
      <w:pPr>
        <w:pStyle w:val="B1"/>
        <w:keepNext w:val="true"/>
        <w:keepLines/>
        <w:rPr/>
      </w:pPr>
      <w:r>
        <w:rPr/>
        <w:t>-</w:t>
        <w:tab/>
        <w:t>activation;</w:t>
      </w:r>
    </w:p>
    <w:p>
      <w:pPr>
        <w:pStyle w:val="B1"/>
        <w:rPr/>
      </w:pPr>
      <w:r>
        <w:rPr/>
        <w:t>-</w:t>
        <w:tab/>
        <w:t>deactivation;</w:t>
      </w:r>
    </w:p>
    <w:p>
      <w:pPr>
        <w:pStyle w:val="B1"/>
        <w:rPr/>
      </w:pPr>
      <w:r>
        <w:rPr/>
        <w:t>-</w:t>
        <w:tab/>
        <w:t>interrogation;</w:t>
      </w:r>
    </w:p>
    <w:p>
      <w:pPr>
        <w:pStyle w:val="B1"/>
        <w:rPr/>
      </w:pPr>
      <w:r>
        <w:rPr/>
        <w:t>-</w:t>
        <w:tab/>
        <w:t>invocation.</w:t>
      </w:r>
    </w:p>
    <w:p>
      <w:pPr>
        <w:pStyle w:val="Normal"/>
        <w:rPr/>
      </w:pPr>
      <w:r>
        <w:rPr/>
        <w:t>For further details see TS 22.004 [103].</w:t>
      </w:r>
    </w:p>
    <w:p>
      <w:pPr>
        <w:pStyle w:val="Heading5"/>
        <w:ind w:left="1701" w:hanging="1701"/>
        <w:rPr/>
      </w:pPr>
      <w:bookmarkStart w:id="123" w:name="__RefHeading___Toc59009059"/>
      <w:bookmarkEnd w:id="123"/>
      <w:r>
        <w:rPr/>
        <w:t>5.1.2.1.88</w:t>
        <w:tab/>
        <w:t>Supplementary service action result</w:t>
      </w:r>
    </w:p>
    <w:p>
      <w:pPr>
        <w:pStyle w:val="Normal"/>
        <w:keepNext w:val="true"/>
        <w:rPr/>
      </w:pPr>
      <w:r>
        <w:rPr/>
        <w:t>This field contains the result of an attempted supplementary service action (see TS 29.002 [214]). Note that this field is only provided if the SS-action was at least partially unsuccessful.</w:t>
      </w:r>
    </w:p>
    <w:p>
      <w:pPr>
        <w:pStyle w:val="Heading5"/>
        <w:ind w:left="1701" w:hanging="1701"/>
        <w:rPr/>
      </w:pPr>
      <w:bookmarkStart w:id="124" w:name="__RefHeading___Toc59009060"/>
      <w:bookmarkEnd w:id="124"/>
      <w:r>
        <w:rPr/>
        <w:t>5.1.2.1.89</w:t>
        <w:tab/>
        <w:t>Supplementary service parameters</w:t>
      </w:r>
    </w:p>
    <w:p>
      <w:pPr>
        <w:pStyle w:val="Normal"/>
        <w:rPr/>
      </w:pPr>
      <w:r>
        <w:rPr/>
        <w:t>This field contains the parameters associated with a supplementary service action requested by the subscriber. For further details of the parameters involved see the GSM 02.8n series of documents.</w:t>
      </w:r>
    </w:p>
    <w:p>
      <w:pPr>
        <w:pStyle w:val="Heading5"/>
        <w:ind w:left="1701" w:hanging="1701"/>
        <w:rPr/>
      </w:pPr>
      <w:bookmarkStart w:id="125" w:name="__RefHeading___Toc59009061"/>
      <w:bookmarkEnd w:id="125"/>
      <w:r>
        <w:rPr/>
        <w:t>5.1.2.1.90</w:t>
        <w:tab/>
        <w:t>Supplementary service(s)</w:t>
      </w:r>
    </w:p>
    <w:p>
      <w:pPr>
        <w:pStyle w:val="Normal"/>
        <w:rPr/>
      </w:pPr>
      <w:r>
        <w:rPr/>
        <w:t>The supplementary service field in the Supplementary Service record type contains the code of the supplementary service on which the action was performed.</w:t>
      </w:r>
    </w:p>
    <w:p>
      <w:pPr>
        <w:pStyle w:val="Normal"/>
        <w:rPr/>
      </w:pPr>
      <w:r>
        <w:rPr/>
        <w:t>The supplementary services field in the MOC/MTC records contains the codes of the supplementary services invoked as a result of, or during, a connection.</w:t>
      </w:r>
    </w:p>
    <w:p>
      <w:pPr>
        <w:pStyle w:val="Normal"/>
        <w:rPr/>
      </w:pPr>
      <w:r>
        <w:rPr/>
        <w:t>The coding of supplementary service is described in detail in TS 29.002 [214].</w:t>
      </w:r>
    </w:p>
    <w:p>
      <w:pPr>
        <w:pStyle w:val="Heading5"/>
        <w:ind w:left="1701" w:hanging="1701"/>
        <w:rPr/>
      </w:pPr>
      <w:bookmarkStart w:id="126" w:name="__RefHeading___Toc59009062"/>
      <w:bookmarkEnd w:id="126"/>
      <w:r>
        <w:rPr/>
        <w:t>5.1.2.1.91</w:t>
        <w:tab/>
        <w:t>System type</w:t>
      </w:r>
    </w:p>
    <w:p>
      <w:pPr>
        <w:pStyle w:val="Normal"/>
        <w:rPr/>
      </w:pPr>
      <w:r>
        <w:rPr/>
        <w:t>This field indicates the use of GERAN, UTRAN (or a value of unknown). This field is present when either the UTRAN or GERAN air-interface is used on call set-up. For an open CDR in a 2G NE (responsible for the CDR), the field is not present (even if the call is handed off to a 3G air interface). For a CDR in a 3G NE (responsible for the CDR), the value unknown shall be used after handover.</w:t>
      </w:r>
    </w:p>
    <w:p>
      <w:pPr>
        <w:pStyle w:val="Heading5"/>
        <w:ind w:left="1701" w:hanging="1701"/>
        <w:rPr/>
      </w:pPr>
      <w:bookmarkStart w:id="127" w:name="__RefHeading___Toc59009063"/>
      <w:bookmarkEnd w:id="127"/>
      <w:r>
        <w:rPr/>
        <w:t>5.1.2.1.92</w:t>
        <w:tab/>
        <w:t>Transparency indicator</w:t>
      </w:r>
    </w:p>
    <w:p>
      <w:pPr>
        <w:pStyle w:val="Normal"/>
        <w:rPr/>
      </w:pPr>
      <w:r>
        <w:rPr/>
        <w:t>This field indicates whether the basic service was employed in transparent or non-transparent mode. It should also be noted that this field is only relevant for those services which may be operated in both transparent and non-transparent modes.</w:t>
      </w:r>
    </w:p>
    <w:p>
      <w:pPr>
        <w:pStyle w:val="Heading5"/>
        <w:ind w:left="1701" w:hanging="1701"/>
        <w:rPr/>
      </w:pPr>
      <w:bookmarkStart w:id="128" w:name="__RefHeading___Toc59009064"/>
      <w:bookmarkEnd w:id="128"/>
      <w:r>
        <w:rPr/>
        <w:t>5.1.2.1.93</w:t>
        <w:tab/>
        <w:t>Update result</w:t>
      </w:r>
    </w:p>
    <w:p>
      <w:pPr>
        <w:pStyle w:val="Normal"/>
        <w:rPr/>
      </w:pPr>
      <w:r>
        <w:rPr/>
        <w:t>This field contains the result of the location update request as defined in the MAP (TS 29.002 [214]). Note that this field is only provided if the attempted update was unsuccessful.</w:t>
      </w:r>
    </w:p>
    <w:p>
      <w:pPr>
        <w:pStyle w:val="Heading4"/>
        <w:ind w:left="1418" w:hanging="1418"/>
        <w:rPr/>
      </w:pPr>
      <w:bookmarkStart w:id="129" w:name="__RefHeading___Toc59009065"/>
      <w:bookmarkEnd w:id="129"/>
      <w:r>
        <w:rPr/>
        <w:t>5.1.2.2</w:t>
        <w:tab/>
        <w:t>PS domain CDR parameters</w:t>
      </w:r>
    </w:p>
    <w:p>
      <w:pPr>
        <w:pStyle w:val="Heading5"/>
        <w:ind w:left="1701" w:hanging="1701"/>
        <w:rPr/>
      </w:pPr>
      <w:bookmarkStart w:id="130" w:name="__RefHeading___Toc59009066"/>
      <w:bookmarkEnd w:id="130"/>
      <w:r>
        <w:rPr/>
        <w:t>5.1.2.2.A</w:t>
        <w:tab/>
        <w:t>Introduction</w:t>
      </w:r>
    </w:p>
    <w:p>
      <w:pPr>
        <w:pStyle w:val="Normal"/>
        <w:rPr/>
      </w:pPr>
      <w:r>
        <w:rPr/>
        <w:t xml:space="preserve">This subclause contains the description of the CDR parameters that are specific to the PS domain CDR types as specified in TS 32.251 [11]. </w:t>
      </w:r>
    </w:p>
    <w:p>
      <w:pPr>
        <w:pStyle w:val="Heading5"/>
        <w:ind w:left="1701" w:hanging="1701"/>
        <w:rPr>
          <w:lang w:val="fr-FR"/>
        </w:rPr>
      </w:pPr>
      <w:bookmarkStart w:id="131" w:name="__RefHeading___Toc59009067"/>
      <w:bookmarkEnd w:id="131"/>
      <w:r>
        <w:rPr>
          <w:lang w:val="fr-FR"/>
        </w:rPr>
        <w:t>5.1.2.2.B</w:t>
        <w:tab/>
        <w:t>Void</w:t>
      </w:r>
    </w:p>
    <w:p>
      <w:pPr>
        <w:pStyle w:val="Heading5"/>
        <w:ind w:left="1701" w:hanging="1701"/>
        <w:rPr/>
      </w:pPr>
      <w:bookmarkStart w:id="132" w:name="__RefHeading___Toc59009068"/>
      <w:r>
        <w:rPr>
          <w:lang w:val="fr-FR"/>
        </w:rPr>
        <w:t>5.1.2.2.0</w:t>
        <w:tab/>
        <w:t>3GPP2 User Location Information</w:t>
      </w:r>
      <w:bookmarkEnd w:id="132"/>
      <w:r>
        <w:rPr>
          <w:lang w:val="fr-FR"/>
        </w:rPr>
        <w:t xml:space="preserve">  </w:t>
      </w:r>
    </w:p>
    <w:p>
      <w:pPr>
        <w:pStyle w:val="Normal"/>
        <w:rPr/>
      </w:pPr>
      <w:r>
        <w:rPr/>
        <w:t xml:space="preserve">This field holds the 3GPP2 User Location Information. It contains the </w:t>
      </w:r>
      <w:r>
        <w:rPr>
          <w:lang w:bidi="ar-IQ"/>
        </w:rPr>
        <w:t>3GPP2-BSID</w:t>
      </w:r>
      <w:r>
        <w:rPr/>
        <w:t xml:space="preserve"> as described in </w:t>
      </w:r>
      <w:r>
        <w:rPr>
          <w:lang w:bidi="ar-IQ"/>
        </w:rPr>
        <w:t>TS 29.212 [220].</w:t>
      </w:r>
    </w:p>
    <w:p>
      <w:pPr>
        <w:pStyle w:val="Normal"/>
        <w:rPr/>
      </w:pPr>
      <w:r>
        <w:rPr/>
        <w:t xml:space="preserve">The parameter is provided to the PGW/TDF during IP-CAN/TDF session establishment/modification, through PCC procedures for non-3GPP Accesses, as defined in the TS 23.203 [203]. </w:t>
      </w:r>
    </w:p>
    <w:p>
      <w:pPr>
        <w:pStyle w:val="Heading5"/>
        <w:ind w:left="1701" w:hanging="1701"/>
        <w:rPr/>
      </w:pPr>
      <w:bookmarkStart w:id="133" w:name="__RefHeading___Toc59009069"/>
      <w:bookmarkEnd w:id="133"/>
      <w:r>
        <w:rPr/>
        <w:t>5.1.2.2.</w:t>
      </w:r>
      <w:r>
        <w:rPr>
          <w:lang w:eastAsia="zh-CN"/>
        </w:rPr>
        <w:t>0aA</w:t>
      </w:r>
      <w:r>
        <w:rPr/>
        <w:tab/>
      </w:r>
      <w:r>
        <w:rPr>
          <w:lang w:val="en-US" w:eastAsia="zh-CN"/>
        </w:rPr>
        <w:t xml:space="preserve">Access </w:t>
      </w:r>
      <w:r>
        <w:rPr>
          <w:lang w:eastAsia="zh-CN"/>
        </w:rPr>
        <w:t>A</w:t>
      </w:r>
      <w:r>
        <w:rPr>
          <w:lang w:val="en-US" w:eastAsia="zh-CN"/>
        </w:rPr>
        <w:t>vailability</w:t>
      </w:r>
      <w:r>
        <w:rPr>
          <w:lang w:val="en-US" w:eastAsia="zh-CN"/>
        </w:rPr>
        <w:t xml:space="preserve"> Change Reason</w:t>
      </w:r>
    </w:p>
    <w:p>
      <w:pPr>
        <w:pStyle w:val="Normal"/>
        <w:rPr/>
      </w:pPr>
      <w:r>
        <w:rPr/>
        <w:t>This field</w:t>
      </w:r>
      <w:r>
        <w:rPr>
          <w:lang w:eastAsia="zh-CN"/>
        </w:rPr>
        <w:t xml:space="preserve"> indicates the reason why the </w:t>
      </w:r>
      <w:r>
        <w:rPr>
          <w:lang w:eastAsia="zh-CN"/>
        </w:rPr>
        <w:t>availability</w:t>
      </w:r>
      <w:r>
        <w:rPr>
          <w:lang w:eastAsia="zh-CN"/>
        </w:rPr>
        <w:t xml:space="preserve"> of an access is changed by the PCEF, i.e. RAN rule indication or Access usable/unusable </w:t>
      </w:r>
      <w:r>
        <w:rPr/>
        <w:t>as defined in TS </w:t>
      </w:r>
      <w:r>
        <w:rPr>
          <w:lang w:eastAsia="zh-CN"/>
        </w:rPr>
        <w:t>29</w:t>
      </w:r>
      <w:r>
        <w:rPr/>
        <w:t>.2</w:t>
      </w:r>
      <w:r>
        <w:rPr>
          <w:lang w:eastAsia="zh-CN"/>
        </w:rPr>
        <w:t>12</w:t>
      </w:r>
      <w:r>
        <w:rPr/>
        <w:t xml:space="preserve"> [</w:t>
      </w:r>
      <w:r>
        <w:rPr>
          <w:lang w:eastAsia="zh-CN"/>
        </w:rPr>
        <w:t>220</w:t>
      </w:r>
      <w:r>
        <w:rPr/>
        <w:t>].</w:t>
      </w:r>
    </w:p>
    <w:p>
      <w:pPr>
        <w:pStyle w:val="Heading5"/>
        <w:ind w:left="1701" w:hanging="1701"/>
        <w:rPr/>
      </w:pPr>
      <w:bookmarkStart w:id="134" w:name="__RefHeading___Toc59009070"/>
      <w:bookmarkEnd w:id="134"/>
      <w:r>
        <w:rPr/>
        <w:t>5.1.2.2.0A</w:t>
        <w:tab/>
      </w:r>
      <w:r>
        <w:rPr>
          <w:lang w:bidi="ar-IQ"/>
        </w:rPr>
        <w:t>Access Line Identifier</w:t>
      </w:r>
    </w:p>
    <w:p>
      <w:pPr>
        <w:pStyle w:val="Normal"/>
        <w:rPr>
          <w:lang w:bidi="ar-IQ"/>
        </w:rPr>
      </w:pPr>
      <w:r>
        <w:rPr>
          <w:lang w:bidi="ar-IQ"/>
        </w:rPr>
        <w:t>This field contains the Access line id (physical and logical circuit ID) serving the 3GPP UE or fixed user (i.e. Fixed device or RG).</w:t>
      </w:r>
    </w:p>
    <w:p>
      <w:pPr>
        <w:pStyle w:val="Normal"/>
        <w:rPr/>
      </w:pPr>
      <w:r>
        <w:rPr>
          <w:lang w:bidi="ar-IQ"/>
        </w:rPr>
        <w:t>This field contains the Access line id (physical and logical circuit ID):</w:t>
      </w:r>
    </w:p>
    <w:p>
      <w:pPr>
        <w:pStyle w:val="B1"/>
        <w:rPr/>
      </w:pPr>
      <w:r>
        <w:rPr>
          <w:lang w:bidi="ar-IQ"/>
        </w:rPr>
        <w:t>-</w:t>
        <w:tab/>
        <w:t>serving the 3GPP UE or fixed device, behind the RG when in bridge mode or in routed mode without NAT, or</w:t>
      </w:r>
    </w:p>
    <w:p>
      <w:pPr>
        <w:pStyle w:val="B1"/>
        <w:rPr>
          <w:lang w:bidi="ar-IQ"/>
        </w:rPr>
      </w:pPr>
      <w:r>
        <w:rPr>
          <w:lang w:bidi="ar-IQ"/>
        </w:rPr>
        <w:t>-</w:t>
        <w:tab/>
        <w:t xml:space="preserve">of the RG when in routed mode with NAT; </w:t>
      </w:r>
    </w:p>
    <w:p>
      <w:pPr>
        <w:pStyle w:val="B1"/>
        <w:rPr/>
      </w:pPr>
      <w:r>
        <w:rPr>
          <w:lang w:bidi="ar-IQ"/>
        </w:rPr>
        <w:t>-</w:t>
        <w:tab/>
      </w:r>
      <w:r>
        <w:rPr/>
        <w:t>of the access point to which the UE is attached, in trusted or untrusted WLAN.</w:t>
      </w:r>
    </w:p>
    <w:p>
      <w:pPr>
        <w:pStyle w:val="Heading5"/>
        <w:ind w:left="1701" w:hanging="1701"/>
        <w:rPr/>
      </w:pPr>
      <w:bookmarkStart w:id="135" w:name="__RefHeading___Toc59009071"/>
      <w:bookmarkEnd w:id="135"/>
      <w:r>
        <w:rPr/>
        <w:t>5.1.2.2.1</w:t>
        <w:tab/>
        <w:t>Access Point Name (APN) Network/Operator Identifier</w:t>
      </w:r>
    </w:p>
    <w:p>
      <w:pPr>
        <w:pStyle w:val="Normal"/>
        <w:rPr/>
      </w:pPr>
      <w:r>
        <w:rPr/>
        <w:t>These fields contain the actual connected Access Point Name Network/Operator Identifier determined either by MS, SGSN/MME or modified by CAMEL service. An APN can also be a wildcard, in which case the SGSN/MME selects the access point address.</w:t>
      </w:r>
    </w:p>
    <w:p>
      <w:pPr>
        <w:pStyle w:val="Normal"/>
        <w:rPr/>
      </w:pPr>
      <w:r>
        <w:rPr/>
        <w:t xml:space="preserve">Following TS 23.003 [200], the APN field is specified in the CDR by two variable strings. The first is the APN Network Identifier (NI portion) and the second is the APN Operator Identifier (OI portion). The APN NI may contain one or more label as described in TS 23.003 [200]. The APN OI is composed of three labels. The first and second labels together shall uniquely identify the PLMN operator (e.g. "mnc&lt;operator mnc&gt;.mcc&lt;operator mcc&gt;.gprs"). </w:t>
      </w:r>
    </w:p>
    <w:p>
      <w:pPr>
        <w:pStyle w:val="Normal"/>
        <w:rPr/>
      </w:pPr>
      <w:r>
        <w:rPr/>
        <w:t>To represent the APN NI and OI in the PCN CDRs, the "dot" notation shall be used.</w:t>
      </w:r>
    </w:p>
    <w:p>
      <w:pPr>
        <w:pStyle w:val="Normal"/>
        <w:rPr/>
      </w:pPr>
      <w:r>
        <w:rPr/>
        <w:t xml:space="preserve">See TS 23.003 [200] and TS 23.060 [202] for more information about APN format and access point decision rules. </w:t>
      </w:r>
    </w:p>
    <w:p>
      <w:pPr>
        <w:pStyle w:val="Heading5"/>
        <w:ind w:left="1701" w:hanging="1701"/>
        <w:rPr/>
      </w:pPr>
      <w:bookmarkStart w:id="136" w:name="__RefHeading___Toc59009072"/>
      <w:r>
        <w:rPr/>
        <w:t>5.1.2.2.1A</w:t>
        <w:tab/>
        <w:t>APN Rate Control</w:t>
      </w:r>
      <w:bookmarkEnd w:id="136"/>
      <w:r>
        <w:rPr/>
        <w:t xml:space="preserve">  </w:t>
      </w:r>
    </w:p>
    <w:p>
      <w:pPr>
        <w:pStyle w:val="Normal"/>
        <w:rPr/>
      </w:pPr>
      <w:r>
        <w:rPr/>
        <w:t>This field contains the APN Rate Control as specified in TS 23.401 [245], which is used during the record for the PDN connection to the PGW.</w:t>
      </w:r>
      <w:r>
        <w:rPr>
          <w:rFonts w:cs="Arial"/>
        </w:rPr>
        <w:t xml:space="preserve"> </w:t>
      </w:r>
    </w:p>
    <w:p>
      <w:pPr>
        <w:pStyle w:val="Heading5"/>
        <w:ind w:left="1701" w:hanging="1701"/>
        <w:rPr/>
      </w:pPr>
      <w:bookmarkStart w:id="137" w:name="__RefHeading___Toc59009073"/>
      <w:bookmarkEnd w:id="137"/>
      <w:r>
        <w:rPr/>
        <w:t>5.1.2.2.2</w:t>
        <w:tab/>
        <w:t>APN Selection Mode</w:t>
      </w:r>
    </w:p>
    <w:p>
      <w:pPr>
        <w:pStyle w:val="Normal"/>
        <w:rPr/>
      </w:pPr>
      <w:r>
        <w:rPr/>
        <w:t>This field indicates how the SGSN/MME selected the APN to be used. The values and their meaning are as specified in  TS 29.060 [215] for GTP case and in  TS 29.274 [223] for eGTP case.</w:t>
      </w:r>
    </w:p>
    <w:p>
      <w:pPr>
        <w:pStyle w:val="Heading5"/>
        <w:ind w:left="1701" w:hanging="1701"/>
        <w:rPr/>
      </w:pPr>
      <w:bookmarkStart w:id="138" w:name="__RefHeading___Toc59009074"/>
      <w:bookmarkEnd w:id="138"/>
      <w:r>
        <w:rPr/>
        <w:t>5.1.2.2.3</w:t>
        <w:tab/>
        <w:t>CAMEL Charging Information</w:t>
      </w:r>
    </w:p>
    <w:p>
      <w:pPr>
        <w:pStyle w:val="Normal"/>
        <w:rPr/>
      </w:pPr>
      <w:r>
        <w:rPr/>
        <w:t>This field contains the CAMEL Information as defined for the PDP context from the SGSN as the copy including Tag and Length from the SGSN's CDR (S</w:t>
        <w:noBreakHyphen/>
        <w:t>CDR).</w:t>
      </w:r>
    </w:p>
    <w:p>
      <w:pPr>
        <w:pStyle w:val="Heading5"/>
        <w:ind w:left="1701" w:hanging="1701"/>
        <w:rPr/>
      </w:pPr>
      <w:bookmarkStart w:id="139" w:name="__RefHeading___Toc59009075"/>
      <w:bookmarkEnd w:id="139"/>
      <w:r>
        <w:rPr/>
        <w:t>5.1.2.2.4</w:t>
        <w:tab/>
        <w:t>CAMEL Information</w:t>
      </w:r>
    </w:p>
    <w:p>
      <w:pPr>
        <w:pStyle w:val="Normal"/>
        <w:rPr/>
      </w:pPr>
      <w:r>
        <w:rPr/>
        <w:t xml:space="preserve">This field includes following CAMEL information elements for PDP context (S-CDR), Attach/Detach session </w:t>
        <w:br/>
        <w:t xml:space="preserve">(M-CDR), Mobile originated SMS (S-SMO-CDR) and Mobile terminated SMS (S-SMT-CDR)  if corresponding CAMEL service is activated. </w:t>
      </w:r>
    </w:p>
    <w:p>
      <w:pPr>
        <w:pStyle w:val="B1"/>
        <w:numPr>
          <w:ilvl w:val="0"/>
          <w:numId w:val="6"/>
        </w:numPr>
        <w:rPr/>
      </w:pPr>
      <w:r>
        <w:rPr/>
        <w:t>CAMEL Access Point Name NI (S-CDR):</w:t>
      </w:r>
    </w:p>
    <w:p>
      <w:pPr>
        <w:pStyle w:val="B2"/>
        <w:rPr/>
      </w:pPr>
      <w:r>
        <w:rPr/>
        <w:t xml:space="preserve">This field contains the network identifier part of APN before modification by the CSE. </w:t>
      </w:r>
    </w:p>
    <w:p>
      <w:pPr>
        <w:pStyle w:val="B1"/>
        <w:numPr>
          <w:ilvl w:val="0"/>
          <w:numId w:val="6"/>
        </w:numPr>
        <w:rPr/>
      </w:pPr>
      <w:r>
        <w:rPr/>
        <w:t>CAMEL Access Point Name OI (S-CDR):</w:t>
      </w:r>
    </w:p>
    <w:p>
      <w:pPr>
        <w:pStyle w:val="B2"/>
        <w:rPr/>
      </w:pPr>
      <w:r>
        <w:rPr/>
        <w:t>This field contains the operator identifier part of APN before modification by the CSE.</w:t>
      </w:r>
    </w:p>
    <w:p>
      <w:pPr>
        <w:pStyle w:val="B1"/>
        <w:numPr>
          <w:ilvl w:val="0"/>
          <w:numId w:val="6"/>
        </w:numPr>
        <w:rPr/>
      </w:pPr>
      <w:r>
        <w:rPr/>
        <w:t>CAMEL Calling Party Number (S-SMO-CDR, S-SMT-CDR):</w:t>
      </w:r>
    </w:p>
    <w:p>
      <w:pPr>
        <w:pStyle w:val="B2"/>
        <w:rPr/>
      </w:pPr>
      <w:r>
        <w:rPr/>
        <w:t>This field contains the Calling Party Number modified by the CAMEL service.</w:t>
      </w:r>
    </w:p>
    <w:p>
      <w:pPr>
        <w:pStyle w:val="B1"/>
        <w:numPr>
          <w:ilvl w:val="0"/>
          <w:numId w:val="6"/>
        </w:numPr>
        <w:rPr/>
      </w:pPr>
      <w:r>
        <w:rPr/>
        <w:t>CAMEL Destination Subscriber Number (S-SMO-CDR):</w:t>
      </w:r>
    </w:p>
    <w:p>
      <w:pPr>
        <w:pStyle w:val="B2"/>
        <w:rPr/>
      </w:pPr>
      <w:r>
        <w:rPr/>
        <w:t>This field contains the short message Destination Number modified by the CAMEL service.</w:t>
      </w:r>
    </w:p>
    <w:p>
      <w:pPr>
        <w:pStyle w:val="B1"/>
        <w:numPr>
          <w:ilvl w:val="0"/>
          <w:numId w:val="6"/>
        </w:numPr>
        <w:rPr/>
      </w:pPr>
      <w:r>
        <w:rPr/>
        <w:t>CAMEL SMSC Address (S-SMO-CDR):</w:t>
      </w:r>
    </w:p>
    <w:p>
      <w:pPr>
        <w:pStyle w:val="B2"/>
        <w:rPr/>
      </w:pPr>
      <w:r>
        <w:rPr/>
        <w:t>This field contains the SMSC address modified by the CAMEL service.</w:t>
      </w:r>
    </w:p>
    <w:p>
      <w:pPr>
        <w:pStyle w:val="B1"/>
        <w:numPr>
          <w:ilvl w:val="0"/>
          <w:numId w:val="6"/>
        </w:numPr>
        <w:rPr/>
      </w:pPr>
      <w:r>
        <w:rPr/>
        <w:t>SCF address (S-CDR, M-CDR, S-SMO-CDR, S-SMT-CDR):</w:t>
      </w:r>
    </w:p>
    <w:p>
      <w:pPr>
        <w:pStyle w:val="B2"/>
        <w:rPr/>
      </w:pPr>
      <w:r>
        <w:rPr/>
        <w:t>This field identifies the CAMEL server serving the subscriber. Address is defined in HLR as part of CAMEL subscription information.</w:t>
      </w:r>
    </w:p>
    <w:p>
      <w:pPr>
        <w:pStyle w:val="B1"/>
        <w:numPr>
          <w:ilvl w:val="0"/>
          <w:numId w:val="6"/>
        </w:numPr>
        <w:rPr/>
      </w:pPr>
      <w:r>
        <w:rPr/>
        <w:t>Service key (S-CDR, M-CDR, S-SMO-CDR, S-SMT-CDR):</w:t>
      </w:r>
    </w:p>
    <w:p>
      <w:pPr>
        <w:pStyle w:val="B2"/>
        <w:rPr/>
      </w:pPr>
      <w:r>
        <w:rPr/>
        <w:t>This field identifies the CAMEL service logic applied. Service key is defined in HLR as part of CAMEL subscription information.</w:t>
      </w:r>
    </w:p>
    <w:p>
      <w:pPr>
        <w:pStyle w:val="B1"/>
        <w:numPr>
          <w:ilvl w:val="0"/>
          <w:numId w:val="6"/>
        </w:numPr>
        <w:rPr/>
      </w:pPr>
      <w:r>
        <w:rPr/>
        <w:t>Default Transaction/SMS Handling (S-CDR, M-CDR, S-SMO-CDR, S-SMT-CDR):</w:t>
      </w:r>
    </w:p>
    <w:p>
      <w:pPr>
        <w:pStyle w:val="B2"/>
        <w:rPr/>
      </w:pPr>
      <w:r>
        <w:rPr/>
        <w:t xml:space="preserve">This field indicates whether or not a CAMEL encountered default GPRS- or SMS-handling. This field shall be present only if default call handling has been applied. Parameter is defined in HLR as part of CAMEL subscription information. </w:t>
      </w:r>
    </w:p>
    <w:p>
      <w:pPr>
        <w:pStyle w:val="B1"/>
        <w:numPr>
          <w:ilvl w:val="0"/>
          <w:numId w:val="6"/>
        </w:numPr>
        <w:rPr/>
      </w:pPr>
      <w:r>
        <w:rPr/>
        <w:t>Free Format Data (S-CDR, M-CDR, S-SMO-CDR, S-SMT-CDR):</w:t>
      </w:r>
    </w:p>
    <w:p>
      <w:pPr>
        <w:pStyle w:val="B2"/>
        <w:rPr/>
      </w:pPr>
      <w:r>
        <w:rPr/>
        <w:t xml:space="preserve">This field contains charging information sent by the gsmSCF in the Furnish Charging Information GPRS messages as defined in TS 29.078 [217]. The data can be sent either in one FCI message or several FCI messages with append indicator. This data is transferred transparently in the CAMEL clauses of the relevant call records. </w:t>
      </w:r>
    </w:p>
    <w:p>
      <w:pPr>
        <w:pStyle w:val="B2"/>
        <w:rPr/>
      </w:pPr>
      <w:r>
        <w:rPr/>
        <w:t xml:space="preserve">If the FCI is received more than once during one CAMEL call, the append indicator defines whether the FCI information is appended to previous FCI and stored in the relevant record or the information of the last FCI received is stored in the relevant record (the previous FCI information shall be overwritten). </w:t>
      </w:r>
    </w:p>
    <w:p>
      <w:pPr>
        <w:pStyle w:val="B2"/>
        <w:rPr/>
      </w:pPr>
      <w:r>
        <w:rPr/>
        <w:t>In the event of partial output the currently valid "Free format data" is stored in the partial record.</w:t>
      </w:r>
    </w:p>
    <w:p>
      <w:pPr>
        <w:pStyle w:val="B1"/>
        <w:numPr>
          <w:ilvl w:val="0"/>
          <w:numId w:val="6"/>
        </w:numPr>
        <w:rPr/>
      </w:pPr>
      <w:r>
        <w:rPr/>
        <w:t>FFD Append Indicator (S-CDR, M-CDR):</w:t>
      </w:r>
    </w:p>
    <w:p>
      <w:pPr>
        <w:pStyle w:val="B2"/>
        <w:keepNext w:val="true"/>
        <w:keepLines/>
        <w:rPr/>
      </w:pPr>
      <w:r>
        <w:rPr/>
        <w:t xml:space="preserve">This field contains an indicator whether CAMEL free format data is to be appended to free format data stored in previous partial CDR. This field is needed in CDR post processing to sort out valid free format data for that call leg from sequence of partial records. Creation of partial records is independent of received FCIs and thus valid free format data may be divided to different partial records. </w:t>
      </w:r>
    </w:p>
    <w:p>
      <w:pPr>
        <w:pStyle w:val="B2"/>
        <w:keepNext w:val="true"/>
        <w:keepLines/>
        <w:rPr/>
      </w:pPr>
      <w:r>
        <w:rPr/>
        <w:t xml:space="preserve">If field is missing then free format data in this CDR replaces all received free format data in previous CDRs. Append indicator is not needed in the first partial record. In following partial records indicator shall get value true if all FCIs received during that partial record have append indicator. If one or more of the received FCIs for that call leg during the partial record do not have append indicator then this field shall be missing. </w:t>
      </w:r>
    </w:p>
    <w:p>
      <w:pPr>
        <w:pStyle w:val="B1"/>
        <w:numPr>
          <w:ilvl w:val="0"/>
          <w:numId w:val="6"/>
        </w:numPr>
        <w:rPr/>
      </w:pPr>
      <w:r>
        <w:rPr/>
        <w:t>Level of CAMEL services (S-CDR, M-CDR):</w:t>
      </w:r>
    </w:p>
    <w:p>
      <w:pPr>
        <w:pStyle w:val="B2"/>
        <w:rPr/>
      </w:pPr>
      <w:r>
        <w:rPr/>
        <w:t>This field describes briefly the complexity of CAMEL invocation. Categories are the same as in circuit switched services and measure of resource usage in VPLMN requested by HPLMN.</w:t>
      </w:r>
    </w:p>
    <w:p>
      <w:pPr>
        <w:pStyle w:val="B2"/>
        <w:rPr/>
      </w:pPr>
      <w:r>
        <w:rPr/>
        <w:t>-</w:t>
        <w:tab/>
        <w:t xml:space="preserve">"Basic" means that CAMEL feature is invoked during the PDP context activation phase only (e.g. to modify APN_NI/APN_OI). </w:t>
      </w:r>
    </w:p>
    <w:p>
      <w:pPr>
        <w:pStyle w:val="B2"/>
        <w:rPr/>
      </w:pPr>
      <w:r>
        <w:rPr/>
        <w:t>-</w:t>
        <w:tab/>
        <w:t>"Call duration supervision" means that PDP context duration or volume supervision is applied in the gprsSSF of the VPLMN (Apply Charging message is received from the gsmSCF).</w:t>
      </w:r>
    </w:p>
    <w:p>
      <w:pPr>
        <w:pStyle w:val="B1"/>
        <w:rPr/>
      </w:pPr>
      <w:r>
        <w:rPr/>
        <w:t>-</w:t>
        <w:tab/>
        <w:t>Number of DPs encountered (S-CDR, M-CDR):</w:t>
      </w:r>
    </w:p>
    <w:p>
      <w:pPr>
        <w:pStyle w:val="B2"/>
        <w:rPr/>
      </w:pPr>
      <w:r>
        <w:rPr/>
        <w:t xml:space="preserve">This field indicates how many armed CAMEL detection points (TDP and EDP) were encountered and complements "Level of CAMEL service" field. </w:t>
      </w:r>
    </w:p>
    <w:p>
      <w:pPr>
        <w:pStyle w:val="B1"/>
        <w:numPr>
          <w:ilvl w:val="0"/>
          <w:numId w:val="6"/>
        </w:numPr>
        <w:rPr/>
      </w:pPr>
      <w:r>
        <w:rPr/>
        <w:t>smsReferenceNumber (S-SMO-CDR, S-SMT-CDR)</w:t>
      </w:r>
    </w:p>
    <w:p>
      <w:pPr>
        <w:pStyle w:val="Normal"/>
        <w:ind w:left="568" w:hanging="0"/>
        <w:rPr/>
      </w:pPr>
      <w:r>
        <w:rPr/>
        <w:t>This parameter contains the SMS Reference Number assigned to the Short Message by the SGSN.</w:t>
      </w:r>
    </w:p>
    <w:p>
      <w:pPr>
        <w:pStyle w:val="Heading5"/>
        <w:ind w:left="1701" w:hanging="1701"/>
        <w:rPr/>
      </w:pPr>
      <w:bookmarkStart w:id="140" w:name="__RefHeading___Toc59009076"/>
      <w:bookmarkEnd w:id="140"/>
      <w:r>
        <w:rPr/>
        <w:t>5.1.2.2.5</w:t>
        <w:tab/>
        <w:t>Cause for Record Closing</w:t>
      </w:r>
    </w:p>
    <w:p>
      <w:pPr>
        <w:pStyle w:val="Normal"/>
        <w:keepNext w:val="true"/>
        <w:rPr/>
      </w:pPr>
      <w:r>
        <w:rPr/>
        <w:t>This field contains a reason for the release of the CDR. In case of Rf interface is used, it is derived from Change-Condition AVP at PS-information AVP level defined in TS 32.299 [40], when received. The following is included:</w:t>
      </w:r>
    </w:p>
    <w:p>
      <w:pPr>
        <w:pStyle w:val="B1"/>
        <w:rPr/>
      </w:pPr>
      <w:r>
        <w:rPr/>
        <w:t>-</w:t>
        <w:tab/>
        <w:t xml:space="preserve">normal release: IP-CAN bearer release or detach, </w:t>
      </w:r>
      <w:r>
        <w:rPr>
          <w:lang w:eastAsia="zh-CN"/>
        </w:rPr>
        <w:t xml:space="preserve">TDF </w:t>
      </w:r>
      <w:r>
        <w:rPr>
          <w:lang w:eastAsia="zh-CN"/>
        </w:rPr>
        <w:t>session</w:t>
      </w:r>
      <w:r>
        <w:rPr>
          <w:lang w:eastAsia="zh-CN"/>
        </w:rPr>
        <w:t xml:space="preserve"> release</w:t>
      </w:r>
      <w:r>
        <w:rPr>
          <w:lang w:eastAsia="zh-CN"/>
        </w:rPr>
        <w:t xml:space="preserve">, IP-CAN session release for IP-Edge; </w:t>
      </w:r>
      <w:r>
        <w:rPr/>
        <w:t xml:space="preserve">It corresponds to </w:t>
      </w:r>
      <w:r>
        <w:rPr>
          <w:lang w:val="en-US" w:eastAsia="en-US"/>
        </w:rPr>
        <w:t xml:space="preserve">"Normal Release" in </w:t>
      </w:r>
      <w:r>
        <w:rPr/>
        <w:t>Change-Condition AVP.</w:t>
      </w:r>
    </w:p>
    <w:p>
      <w:pPr>
        <w:pStyle w:val="B1"/>
        <w:rPr/>
      </w:pPr>
      <w:r>
        <w:rPr/>
        <w:t>-</w:t>
        <w:tab/>
        <w:t xml:space="preserve">data volume limit; It corresponds to </w:t>
      </w:r>
      <w:r>
        <w:rPr>
          <w:lang w:val="en-US" w:eastAsia="en-US"/>
        </w:rPr>
        <w:t xml:space="preserve">"Volume Limit" in </w:t>
      </w:r>
      <w:r>
        <w:rPr/>
        <w:t>Change-Condition AVP.</w:t>
      </w:r>
    </w:p>
    <w:p>
      <w:pPr>
        <w:pStyle w:val="B1"/>
        <w:rPr/>
      </w:pPr>
      <w:r>
        <w:rPr/>
        <w:t>-</w:t>
        <w:tab/>
        <w:t xml:space="preserve">time (duration) limit; It corresponds to </w:t>
      </w:r>
      <w:r>
        <w:rPr>
          <w:lang w:val="en-US" w:eastAsia="en-US"/>
        </w:rPr>
        <w:t xml:space="preserve">"Time Limit" in </w:t>
      </w:r>
      <w:r>
        <w:rPr/>
        <w:t>Change-Condition AVP.</w:t>
      </w:r>
    </w:p>
    <w:p>
      <w:pPr>
        <w:pStyle w:val="B1"/>
        <w:rPr/>
      </w:pPr>
      <w:r>
        <w:rPr/>
        <w:t>-</w:t>
        <w:tab/>
        <w:t xml:space="preserve">maximum number of changes in charging conditions; It corresponds to </w:t>
      </w:r>
      <w:r>
        <w:rPr>
          <w:lang w:val="en-US" w:eastAsia="en-US"/>
        </w:rPr>
        <w:t xml:space="preserve">"Max Number of Changes in Charging conditions " in </w:t>
      </w:r>
      <w:r>
        <w:rPr/>
        <w:t>Change-Condition AVP.</w:t>
      </w:r>
    </w:p>
    <w:p>
      <w:pPr>
        <w:pStyle w:val="B1"/>
        <w:rPr/>
      </w:pPr>
      <w:r>
        <w:rPr/>
        <w:t>-</w:t>
        <w:tab/>
        <w:t>For SGSN: intra SGSN intersystem change (change of radio interface from GSM to UMTS or vice versa);</w:t>
      </w:r>
    </w:p>
    <w:p>
      <w:pPr>
        <w:pStyle w:val="B1"/>
        <w:rPr/>
      </w:pPr>
      <w:r>
        <w:rPr/>
        <w:t>-</w:t>
        <w:tab/>
        <w:t xml:space="preserve">For P-GW, TDF and S-GW: Radio Access Technology (RAT) change; It corresponds to </w:t>
      </w:r>
      <w:r>
        <w:rPr>
          <w:lang w:val="en-US" w:eastAsia="en-US"/>
        </w:rPr>
        <w:t xml:space="preserve">"RAT Change" in </w:t>
      </w:r>
      <w:r>
        <w:rPr/>
        <w:t>Change-Condition AVP.</w:t>
      </w:r>
    </w:p>
    <w:p>
      <w:pPr>
        <w:pStyle w:val="B1"/>
        <w:rPr/>
      </w:pPr>
      <w:r>
        <w:rPr/>
        <w:t>-</w:t>
        <w:tab/>
        <w:t xml:space="preserve">abnormal termination (IP-CAN bearer or MM context or TDF session, or </w:t>
      </w:r>
      <w:r>
        <w:rPr>
          <w:lang w:eastAsia="zh-CN"/>
        </w:rPr>
        <w:t>IP-CAN session</w:t>
      </w:r>
      <w:r>
        <w:rPr/>
        <w:t xml:space="preserve">); It corresponds to </w:t>
      </w:r>
      <w:r>
        <w:rPr>
          <w:lang w:val="en-US" w:eastAsia="en-US"/>
        </w:rPr>
        <w:t xml:space="preserve">"Abnormal Release" in </w:t>
      </w:r>
      <w:r>
        <w:rPr/>
        <w:t>Change-Condition AVP.</w:t>
      </w:r>
    </w:p>
    <w:p>
      <w:pPr>
        <w:pStyle w:val="B1"/>
        <w:rPr/>
      </w:pPr>
      <w:r>
        <w:rPr/>
        <w:t>-</w:t>
        <w:tab/>
        <w:t>For SGSN: SGSN change;</w:t>
      </w:r>
    </w:p>
    <w:p>
      <w:pPr>
        <w:pStyle w:val="B1"/>
        <w:rPr/>
      </w:pPr>
      <w:r>
        <w:rPr/>
        <w:t>-</w:t>
        <w:tab/>
        <w:t xml:space="preserve">For S-GW, ePDG, TWAG: S-GW change; It corresponds to "S-GW Change" in Change-Condition AVP and is used for inter </w:t>
      </w:r>
      <w:r>
        <w:rPr>
          <w:color w:val="1F497D"/>
        </w:rPr>
        <w:t>s</w:t>
      </w:r>
      <w:r>
        <w:rPr/>
        <w:t>erving node change of all types.</w:t>
      </w:r>
    </w:p>
    <w:p>
      <w:pPr>
        <w:pStyle w:val="B1"/>
        <w:rPr/>
      </w:pPr>
      <w:r>
        <w:rPr/>
        <w:t>-</w:t>
        <w:tab/>
        <w:t xml:space="preserve">Timezone change; It corresponds to </w:t>
      </w:r>
      <w:r>
        <w:rPr>
          <w:lang w:val="en-US" w:eastAsia="en-US"/>
        </w:rPr>
        <w:t xml:space="preserve">"UE TimeZone Change" in </w:t>
      </w:r>
      <w:r>
        <w:rPr/>
        <w:t>Change-Condition AVP.</w:t>
      </w:r>
    </w:p>
    <w:p>
      <w:pPr>
        <w:pStyle w:val="B1"/>
        <w:rPr/>
      </w:pPr>
      <w:r>
        <w:rPr/>
        <w:t>-</w:t>
        <w:tab/>
        <w:t xml:space="preserve">SGSN or S-GW PLMN change; It corresponds to </w:t>
      </w:r>
      <w:r>
        <w:rPr>
          <w:lang w:val="en-US" w:eastAsia="en-US"/>
        </w:rPr>
        <w:t xml:space="preserve">"Serving Node PLMN Change" in </w:t>
      </w:r>
      <w:r>
        <w:rPr/>
        <w:t>Change-Condition  AVP.</w:t>
      </w:r>
    </w:p>
    <w:p>
      <w:pPr>
        <w:pStyle w:val="B1"/>
        <w:rPr/>
      </w:pPr>
      <w:r>
        <w:rPr/>
        <w:t>-</w:t>
        <w:tab/>
        <w:t xml:space="preserve">For P-GW: APN-AMBR change: It corresponds to "Qos Change" </w:t>
      </w:r>
      <w:r>
        <w:rPr>
          <w:lang w:val="en-US" w:eastAsia="en-US"/>
        </w:rPr>
        <w:t xml:space="preserve">in </w:t>
      </w:r>
      <w:r>
        <w:rPr/>
        <w:t xml:space="preserve">Change-Condition AVP. </w:t>
      </w:r>
    </w:p>
    <w:p>
      <w:pPr>
        <w:pStyle w:val="B1"/>
        <w:rPr/>
      </w:pPr>
      <w:r>
        <w:rPr/>
        <w:t>-</w:t>
        <w:tab/>
        <w:t xml:space="preserve">For S-GW, P-GW: </w:t>
      </w:r>
      <w:r>
        <w:rPr>
          <w:lang w:bidi="ar-IQ"/>
        </w:rPr>
        <w:t>MO exception data counter receipt</w:t>
      </w:r>
      <w:r>
        <w:rPr/>
        <w:t>: It corresponds to "</w:t>
      </w:r>
      <w:r>
        <w:rPr>
          <w:lang w:bidi="ar-IQ"/>
        </w:rPr>
        <w:t xml:space="preserve"> MO exception data counter receipt</w:t>
      </w:r>
      <w:r>
        <w:rPr/>
        <w:t xml:space="preserve">" </w:t>
      </w:r>
      <w:r>
        <w:rPr>
          <w:lang w:val="en-US" w:eastAsia="en-US"/>
        </w:rPr>
        <w:t xml:space="preserve">in </w:t>
      </w:r>
      <w:r>
        <w:rPr/>
        <w:t>Change-Condition AVP.</w:t>
      </w:r>
    </w:p>
    <w:p>
      <w:pPr>
        <w:pStyle w:val="B1"/>
        <w:rPr/>
      </w:pPr>
      <w:r>
        <w:rPr/>
        <w:t>-</w:t>
        <w:tab/>
        <w:t>unauthorized network originating a location service request;</w:t>
      </w:r>
    </w:p>
    <w:p>
      <w:pPr>
        <w:pStyle w:val="B1"/>
        <w:rPr/>
      </w:pPr>
      <w:r>
        <w:rPr/>
        <w:t>-</w:t>
        <w:tab/>
        <w:t>unauthorized client requesting a location service;</w:t>
      </w:r>
    </w:p>
    <w:p>
      <w:pPr>
        <w:pStyle w:val="B1"/>
        <w:rPr/>
      </w:pPr>
      <w:r>
        <w:rPr/>
        <w:t>-</w:t>
        <w:tab/>
        <w:t>position method failure at a location service execution;</w:t>
      </w:r>
    </w:p>
    <w:p>
      <w:pPr>
        <w:pStyle w:val="B1"/>
        <w:rPr/>
      </w:pPr>
      <w:r>
        <w:rPr/>
        <w:t>-</w:t>
        <w:tab/>
        <w:t>unknown or unreachable LCS client at a location service request;</w:t>
      </w:r>
    </w:p>
    <w:p>
      <w:pPr>
        <w:pStyle w:val="B1"/>
        <w:rPr>
          <w:lang w:val="en-US" w:eastAsia="en-US"/>
        </w:rPr>
      </w:pPr>
      <w:r>
        <w:rPr/>
        <w:t>-</w:t>
        <w:tab/>
        <w:t xml:space="preserve">management intervention (request due to O&amp;M reasons); It corresponds to </w:t>
      </w:r>
      <w:r>
        <w:rPr>
          <w:lang w:val="en-US" w:eastAsia="en-US"/>
        </w:rPr>
        <w:t xml:space="preserve">"Management Intervention" in </w:t>
      </w:r>
      <w:r>
        <w:rPr/>
        <w:t>Change-Condition AVP</w:t>
      </w:r>
      <w:r>
        <w:rPr>
          <w:lang w:val="en-US" w:eastAsia="en-US"/>
        </w:rPr>
        <w:t>;</w:t>
      </w:r>
    </w:p>
    <w:p>
      <w:pPr>
        <w:pStyle w:val="B1"/>
        <w:rPr>
          <w:lang w:val="en-US" w:eastAsia="en-US"/>
        </w:rPr>
      </w:pPr>
      <w:r>
        <w:rPr>
          <w:lang w:val="en-US" w:eastAsia="en-US"/>
        </w:rPr>
        <w:t>-</w:t>
        <w:tab/>
        <w:t>VoLTE bearer normal release: It corresponds to "VoLTE Bearer Normal Release" in Change-Condition AVP.</w:t>
      </w:r>
    </w:p>
    <w:p>
      <w:pPr>
        <w:pStyle w:val="Normal"/>
        <w:rPr/>
      </w:pPr>
      <w:r>
        <w:rPr>
          <w:lang w:val="en-US" w:eastAsia="en-US"/>
        </w:rPr>
        <w:t>-</w:t>
        <w:tab/>
        <w:t>VoLTE bearer abnormal release: It corresponds to "VoLTE Bearer Abnormal Release" in Change-Condition AVP</w:t>
      </w:r>
      <w:r>
        <w:rPr>
          <w:lang w:val="en-US" w:eastAsia="en-US"/>
        </w:rPr>
        <w:t>.</w:t>
      </w:r>
      <w:r>
        <w:rPr/>
        <w:t>A more detailed reason may be found in the diagnostics field or Enhanced Diagnostics</w:t>
      </w:r>
      <w:r>
        <w:rPr>
          <w:lang w:val="en-US" w:eastAsia="en-US"/>
        </w:rPr>
        <w:t xml:space="preserve"> field</w:t>
      </w:r>
      <w:r>
        <w:rPr/>
        <w:t>.</w:t>
      </w:r>
    </w:p>
    <w:p>
      <w:pPr>
        <w:pStyle w:val="Heading5"/>
        <w:ind w:left="1701" w:hanging="1701"/>
        <w:rPr/>
      </w:pPr>
      <w:bookmarkStart w:id="141" w:name="__RefHeading___Toc59009077"/>
      <w:bookmarkEnd w:id="141"/>
      <w:r>
        <w:rPr/>
        <w:t>5.1.2.2.6</w:t>
        <w:tab/>
        <w:t>Cell Identifier</w:t>
      </w:r>
    </w:p>
    <w:p>
      <w:pPr>
        <w:pStyle w:val="PL"/>
        <w:rPr>
          <w:rFonts w:ascii="Times New Roman" w:hAnsi="Times New Roman" w:cs="Times New Roman"/>
          <w:sz w:val="20"/>
        </w:rPr>
      </w:pPr>
      <w:r>
        <w:rPr>
          <w:rFonts w:cs="Times New Roman" w:ascii="Times New Roman" w:hAnsi="Times New Roman"/>
          <w:sz w:val="20"/>
        </w:rPr>
        <w:t>For GSM, the Cell Identifier is defined as the Cell Id, reference 24.008 [208], and for UMTS it is defined as the Service Area Code in TS 25.413 [212].</w:t>
      </w:r>
    </w:p>
    <w:p>
      <w:pPr>
        <w:pStyle w:val="Heading5"/>
        <w:ind w:left="1701" w:hanging="1701"/>
        <w:rPr/>
      </w:pPr>
      <w:bookmarkStart w:id="142" w:name="__RefHeading___Toc59009078"/>
      <w:bookmarkEnd w:id="142"/>
      <w:r>
        <w:rPr/>
        <w:t>5.1.2.2.7</w:t>
        <w:tab/>
        <w:t>Charging Characteristics</w:t>
      </w:r>
    </w:p>
    <w:p>
      <w:pPr>
        <w:pStyle w:val="Normal"/>
        <w:rPr/>
      </w:pPr>
      <w:r>
        <w:rPr/>
        <w:t xml:space="preserve">The Charging Characteristics field allows the operator to apply different kind of charging methods in the CDRs. </w:t>
        <w:br/>
        <w:t xml:space="preserve">A subscriber may have Charging Characteristics assigned to his subscription. These characteristics can be supplied by the HLR/HSS according to the rules specified in Annex A of TS 32.251 [11]. </w:t>
      </w:r>
    </w:p>
    <w:p>
      <w:pPr>
        <w:pStyle w:val="Normal"/>
        <w:rPr/>
      </w:pPr>
      <w:r>
        <w:rPr/>
        <w:t xml:space="preserve">Charging Characteristics used by IP-Edge [PCEF] or TDF in Convergent Fixed-Mobile Operator scenario </w:t>
      </w:r>
      <w:r>
        <w:rPr>
          <w:lang w:bidi="ar-IQ"/>
        </w:rPr>
        <w:t xml:space="preserve">are always configured in </w:t>
      </w:r>
      <w:r>
        <w:rPr/>
        <w:t>IP-Edge [PCEF] or TDF respectively, as described in annex D of TS 32.251 [11]</w:t>
      </w:r>
      <w:r>
        <w:rPr>
          <w:lang w:bidi="ar-IQ"/>
        </w:rPr>
        <w:t xml:space="preserve">. </w:t>
      </w:r>
    </w:p>
    <w:p>
      <w:pPr>
        <w:pStyle w:val="Normal"/>
        <w:rPr/>
      </w:pPr>
      <w:r>
        <w:rPr/>
        <w:t xml:space="preserve">This information can be used by the PCNs/ IP-Edge [PCEF] to activate charging generation and e.g. control the closure of the CDR or the traffic volume containers (see clause 5.1.2.2.25) and applied charging characteristics is included in CDRs transmitted to nodes handling the CDRs via the Ga reference point. It can also be used in nodes handling the CDRs (e.g., the CGF or the billing system) to influence the CDR processing priority and routing. These functions are accomplished by specifying the charging characteristics as sets of charging profiles and the expected behaviour associated with each profile. </w:t>
        <w:br/>
        <w:t>The interpretations of the profiles and their associated behaviours can be different for each PLMN operator and are not subject to standardisation. In the present document only the charging characteristic formats and selection modes are specified.</w:t>
      </w:r>
    </w:p>
    <w:p>
      <w:pPr>
        <w:pStyle w:val="Normal"/>
        <w:rPr/>
      </w:pPr>
      <w:r>
        <w:rPr/>
        <w:t xml:space="preserve">The functional requirements for the Charging Characteristics are further defined in normative Annex A of </w:t>
        <w:br/>
        <w:t xml:space="preserve">TS 32.251 [11], including </w:t>
      </w:r>
      <w:r>
        <w:rPr>
          <w:color w:val="000000"/>
        </w:rPr>
        <w:t xml:space="preserve">an example for </w:t>
      </w:r>
      <w:r>
        <w:rPr/>
        <w:t>the definitions of the trigger profiles associated with each CDR type.</w:t>
      </w:r>
    </w:p>
    <w:p>
      <w:pPr>
        <w:pStyle w:val="Normal"/>
        <w:rPr/>
      </w:pPr>
      <w:r>
        <w:rPr/>
        <w:t xml:space="preserve">The format of charging characteristics field is depicted in Figure 4. Each Bx (x =0..15) refers to </w:t>
      </w:r>
      <w:r>
        <w:rPr>
          <w:rFonts w:eastAsia="MS Mincho;ＭＳ 明朝"/>
          <w:color w:val="000000"/>
          <w:lang w:eastAsia="ja-JP"/>
        </w:rPr>
        <w:t>a specific behaviour defined on a per-Operator basis, indicated as active when set to "1" value</w:t>
      </w:r>
      <w:r>
        <w:rPr/>
        <w:t xml:space="preserve">. See Annex A of </w:t>
        <w:br/>
        <w:t>TS 32.251 [11]</w:t>
      </w:r>
      <w:r>
        <w:rPr>
          <w:rFonts w:eastAsia="MS Mincho;ＭＳ 明朝"/>
          <w:color w:val="000000"/>
          <w:lang w:eastAsia="ja-JP"/>
        </w:rPr>
        <w:t xml:space="preserve"> </w:t>
      </w:r>
      <w:r>
        <w:rPr/>
        <w:t>for guidance on how behaviours could be defined.</w:t>
      </w:r>
    </w:p>
    <w:p>
      <w:pPr>
        <w:pStyle w:val="TH"/>
        <w:rPr/>
      </w:pPr>
      <w:bookmarkStart w:id="143" w:name="_1448803454"/>
      <w:bookmarkEnd w:id="143"/>
      <w:r>
        <w:rPr/>
        <w:object w:dxaOrig="6119" w:dyaOrig="34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05.95pt;height:171pt" filled="f" o:ole="">
            <v:imagedata r:id="rId9" o:title=""/>
          </v:shape>
          <o:OLEObject Type="Embed" ProgID="" ShapeID="ole_rId8" DrawAspect="Content" ObjectID="_1912818037" r:id="rId8"/>
        </w:object>
      </w:r>
    </w:p>
    <w:p>
      <w:pPr>
        <w:pStyle w:val="TF"/>
        <w:rPr/>
      </w:pPr>
      <w:r>
        <w:rPr/>
        <w:t>Figure 5.1.2.2.7.1: Charging Characteristics flags</w:t>
      </w:r>
    </w:p>
    <w:p>
      <w:pPr>
        <w:pStyle w:val="Heading5"/>
        <w:ind w:left="1701" w:hanging="1701"/>
        <w:rPr/>
      </w:pPr>
      <w:bookmarkStart w:id="144" w:name="__RefHeading___Toc59009079"/>
      <w:bookmarkEnd w:id="144"/>
      <w:r>
        <w:rPr/>
        <w:t>5.1.2.2.8</w:t>
        <w:tab/>
        <w:t>Charging Characteristics selection mode</w:t>
      </w:r>
    </w:p>
    <w:p>
      <w:pPr>
        <w:pStyle w:val="Normal"/>
        <w:keepNext w:val="true"/>
        <w:keepLines/>
        <w:rPr/>
      </w:pPr>
      <w:r>
        <w:rPr/>
        <w:t>This field indicates the charging characteristic type that the PCNs applied to the CDR. In the SGSN the allowed values are:</w:t>
      </w:r>
    </w:p>
    <w:p>
      <w:pPr>
        <w:pStyle w:val="B1"/>
        <w:rPr/>
      </w:pPr>
      <w:r>
        <w:rPr/>
        <w:t>-</w:t>
        <w:tab/>
        <w:t>Home default;</w:t>
      </w:r>
    </w:p>
    <w:p>
      <w:pPr>
        <w:pStyle w:val="B1"/>
        <w:rPr/>
      </w:pPr>
      <w:r>
        <w:rPr/>
        <w:t>-</w:t>
        <w:tab/>
        <w:t>Visiting default;</w:t>
      </w:r>
    </w:p>
    <w:p>
      <w:pPr>
        <w:pStyle w:val="B1"/>
        <w:rPr/>
      </w:pPr>
      <w:r>
        <w:rPr/>
        <w:t>-</w:t>
        <w:tab/>
        <w:t>Roaming default;</w:t>
      </w:r>
    </w:p>
    <w:p>
      <w:pPr>
        <w:pStyle w:val="B1"/>
        <w:rPr/>
      </w:pPr>
      <w:r>
        <w:rPr/>
        <w:t>-</w:t>
        <w:tab/>
        <w:t>APN specific;</w:t>
      </w:r>
    </w:p>
    <w:p>
      <w:pPr>
        <w:pStyle w:val="B1"/>
        <w:rPr/>
      </w:pPr>
      <w:r>
        <w:rPr/>
        <w:t>-</w:t>
        <w:tab/>
        <w:t>Subscription specific.</w:t>
      </w:r>
    </w:p>
    <w:p>
      <w:pPr>
        <w:pStyle w:val="Normal"/>
        <w:rPr/>
      </w:pPr>
      <w:r>
        <w:rPr/>
        <w:t>In the S-GW/P-GW/TDF the allowed values are:</w:t>
      </w:r>
    </w:p>
    <w:p>
      <w:pPr>
        <w:pStyle w:val="B1"/>
        <w:rPr/>
      </w:pPr>
      <w:r>
        <w:rPr/>
        <w:t>-</w:t>
        <w:tab/>
        <w:t>Home default;</w:t>
      </w:r>
    </w:p>
    <w:p>
      <w:pPr>
        <w:pStyle w:val="B1"/>
        <w:rPr/>
      </w:pPr>
      <w:r>
        <w:rPr/>
        <w:t>-</w:t>
        <w:tab/>
        <w:t>Visiting default;</w:t>
      </w:r>
    </w:p>
    <w:p>
      <w:pPr>
        <w:pStyle w:val="B1"/>
        <w:rPr/>
      </w:pPr>
      <w:r>
        <w:rPr/>
        <w:t>-</w:t>
        <w:tab/>
        <w:t>Roaming default;</w:t>
      </w:r>
    </w:p>
    <w:p>
      <w:pPr>
        <w:pStyle w:val="B1"/>
        <w:rPr/>
      </w:pPr>
      <w:r>
        <w:rPr/>
        <w:t>-</w:t>
        <w:tab/>
        <w:t>Serving node supplied.</w:t>
      </w:r>
    </w:p>
    <w:p>
      <w:pPr>
        <w:pStyle w:val="NO"/>
        <w:rPr/>
      </w:pPr>
      <w:r>
        <w:rPr/>
        <w:t xml:space="preserve">NOTE: </w:t>
        <w:tab/>
        <w:t xml:space="preserve">The value 'Serving Node Supplied' is used if the CC what was received from e.g. S-GW is used i.e. the one what comes during bearer activation. </w:t>
      </w:r>
    </w:p>
    <w:p>
      <w:pPr>
        <w:pStyle w:val="Normal"/>
        <w:rPr/>
      </w:pPr>
      <w:r>
        <w:rPr/>
        <w:t>Further details are provided in TS 32.251 [11] Annex A.</w:t>
      </w:r>
    </w:p>
    <w:p>
      <w:pPr>
        <w:pStyle w:val="Normal"/>
        <w:rPr/>
      </w:pPr>
      <w:r>
        <w:rPr/>
        <w:t>In the IP-Edge [PCEF] and TDF in Convergent Fixed-Mobile Operator scenario, the allowed values are:</w:t>
      </w:r>
    </w:p>
    <w:p>
      <w:pPr>
        <w:pStyle w:val="B1"/>
        <w:rPr/>
      </w:pPr>
      <w:r>
        <w:rPr/>
        <w:t>-</w:t>
        <w:tab/>
        <w:t>Home default;</w:t>
      </w:r>
    </w:p>
    <w:p>
      <w:pPr>
        <w:pStyle w:val="B1"/>
        <w:rPr/>
      </w:pPr>
      <w:r>
        <w:rPr/>
        <w:t>-</w:t>
        <w:tab/>
        <w:t>Visiting default;</w:t>
      </w:r>
    </w:p>
    <w:p>
      <w:pPr>
        <w:pStyle w:val="B1"/>
        <w:rPr/>
      </w:pPr>
      <w:r>
        <w:rPr/>
        <w:t>-</w:t>
        <w:tab/>
        <w:t>Fixed default;</w:t>
      </w:r>
    </w:p>
    <w:p>
      <w:pPr>
        <w:pStyle w:val="Normal"/>
        <w:rPr/>
      </w:pPr>
      <w:r>
        <w:rPr/>
        <w:t>Further details are provided in TS 32.251 [11] Annex D.</w:t>
      </w:r>
    </w:p>
    <w:p>
      <w:pPr>
        <w:pStyle w:val="Heading5"/>
        <w:ind w:left="1701" w:hanging="1701"/>
        <w:rPr/>
      </w:pPr>
      <w:bookmarkStart w:id="145" w:name="__RefHeading___Toc59009080"/>
      <w:r>
        <w:rPr/>
        <w:t>5.1.2.2.9</w:t>
        <w:tab/>
        <w:t>Charging ID</w:t>
      </w:r>
      <w:bookmarkEnd w:id="145"/>
      <w:r>
        <w:rPr/>
        <w:t xml:space="preserve"> </w:t>
      </w:r>
    </w:p>
    <w:p>
      <w:pPr>
        <w:pStyle w:val="Normal"/>
        <w:rPr/>
      </w:pPr>
      <w:r>
        <w:rPr/>
        <w:t xml:space="preserve">This field is a charging identifier, which can be used together with P-GW address to identify all records produced in SGSN(s), S-GW and P-GW involved in a single IP-CAN bearer. Charging ID is generated by P-GW at IP-CAN bearer activation and transferred to bearer requesting SGSN/S-GW. At inter-SGSN/S-GW change the charging ID is transferred to the new SGSN/S-GW as part of each active IP-CAN bearer. </w:t>
      </w:r>
    </w:p>
    <w:p>
      <w:pPr>
        <w:pStyle w:val="Normal"/>
        <w:rPr/>
      </w:pPr>
      <w:r>
        <w:rPr/>
        <w:t>In case of PMIP-based connectivity, the Charging Id is generated per PDN connection.</w:t>
      </w:r>
    </w:p>
    <w:p>
      <w:pPr>
        <w:pStyle w:val="Normal"/>
        <w:rPr/>
      </w:pPr>
      <w:r>
        <w:rPr/>
        <w:t xml:space="preserve">Different P-GWs allocate the charging ID independently of each other and may allocate the same numbers. </w:t>
        <w:br/>
        <w:t>The CGF and/or BS may check the uniqueness of each charging ID together with the P-GWs address and optionally (if still ambiguous) with the record opening time stamp.</w:t>
      </w:r>
    </w:p>
    <w:p>
      <w:pPr>
        <w:pStyle w:val="Heading5"/>
        <w:ind w:left="1701" w:hanging="1701"/>
        <w:rPr/>
      </w:pPr>
      <w:bookmarkStart w:id="146" w:name="__RefHeading___Toc59009081"/>
      <w:bookmarkEnd w:id="146"/>
      <w:r>
        <w:rPr/>
        <w:t>5.1.2.2.9A</w:t>
        <w:tab/>
      </w:r>
      <w:r>
        <w:rPr>
          <w:lang w:val="en-US" w:eastAsia="en-US"/>
        </w:rPr>
        <w:t>CN Operator Selection Entity</w:t>
      </w:r>
    </w:p>
    <w:p>
      <w:pPr>
        <w:pStyle w:val="Normal"/>
        <w:rPr/>
      </w:pPr>
      <w:r>
        <w:rPr/>
        <w:t xml:space="preserve">This field defines </w:t>
      </w:r>
      <w:r>
        <w:rPr>
          <w:lang w:val="en-US" w:eastAsia="en-US"/>
        </w:rPr>
        <w:t>which entity (UE or Network) has selected the Serving Core Network in Network Sharing situations</w:t>
      </w:r>
      <w:r>
        <w:rPr/>
        <w:t>.</w:t>
      </w:r>
    </w:p>
    <w:p>
      <w:pPr>
        <w:pStyle w:val="Heading5"/>
        <w:ind w:left="1701" w:hanging="1701"/>
        <w:rPr/>
      </w:pPr>
      <w:bookmarkStart w:id="147" w:name="__RefHeading___Toc59009082"/>
      <w:r>
        <w:rPr/>
        <w:t>5.1.2.2.9Aa</w:t>
        <w:tab/>
      </w:r>
      <w:r>
        <w:rPr>
          <w:lang w:eastAsia="en-US"/>
        </w:rPr>
        <w:t>CP CIoT EPS Optim</w:t>
      </w:r>
      <w:r>
        <w:rPr/>
        <w:t>i</w:t>
      </w:r>
      <w:r>
        <w:rPr>
          <w:lang w:eastAsia="en-US"/>
        </w:rPr>
        <w:t>sation Indicator</w:t>
      </w:r>
      <w:bookmarkEnd w:id="147"/>
      <w:r>
        <w:rPr/>
        <w:t xml:space="preserve"> </w:t>
      </w:r>
      <w:r>
        <w:rPr>
          <w:lang w:val="en-US" w:eastAsia="en-US"/>
        </w:rPr>
        <w:t xml:space="preserve"> </w:t>
      </w:r>
    </w:p>
    <w:p>
      <w:pPr>
        <w:pStyle w:val="Normal"/>
        <w:rPr/>
      </w:pPr>
      <w:r>
        <w:rPr/>
        <w:t>This field contains the indication on whether Control Plane CIoT EPS optimisation is</w:t>
      </w:r>
      <w:r>
        <w:rPr>
          <w:lang w:bidi="ar-IQ"/>
        </w:rPr>
        <w:t xml:space="preserve"> used by the PDN connection</w:t>
      </w:r>
      <w:r>
        <w:rPr>
          <w:lang w:val="en-US" w:eastAsia="en-US"/>
        </w:rPr>
        <w:t xml:space="preserve"> during data transfer with the UE (i.e. </w:t>
      </w:r>
      <w:r>
        <w:rPr>
          <w:lang w:bidi="ar-IQ"/>
        </w:rPr>
        <w:t xml:space="preserve">Control Plane NAS PDU </w:t>
      </w:r>
      <w:r>
        <w:rPr>
          <w:lang w:val="en-US" w:eastAsia="en-US"/>
        </w:rPr>
        <w:t>viaS11-U between SGW andMME) or not (i.e. User Plane via S1-U between SGW and eNB)</w:t>
      </w:r>
      <w:r>
        <w:rPr/>
        <w:t xml:space="preserve">.  </w:t>
      </w:r>
    </w:p>
    <w:p>
      <w:pPr>
        <w:pStyle w:val="Heading5"/>
        <w:ind w:left="1701" w:hanging="1701"/>
        <w:rPr/>
      </w:pPr>
      <w:bookmarkStart w:id="148" w:name="__RefHeading___Toc59009083"/>
      <w:bookmarkEnd w:id="148"/>
      <w:r>
        <w:rPr>
          <w:lang w:eastAsia="zh-CN"/>
        </w:rPr>
        <w:t>5.1.2.2.</w:t>
      </w:r>
      <w:r>
        <w:rPr>
          <w:lang w:eastAsia="zh-CN"/>
        </w:rPr>
        <w:t>9B</w:t>
      </w:r>
      <w:r>
        <w:rPr/>
        <w:tab/>
      </w:r>
      <w:r>
        <w:rPr>
          <w:lang w:eastAsia="zh-CN" w:bidi="ar-IQ"/>
        </w:rPr>
        <w:t>C</w:t>
      </w:r>
      <w:r>
        <w:rPr>
          <w:lang w:eastAsia="zh-CN" w:bidi="ar-IQ"/>
        </w:rPr>
        <w:t xml:space="preserve">harging </w:t>
      </w:r>
      <w:r>
        <w:rPr>
          <w:lang w:eastAsia="zh-CN" w:bidi="ar-IQ"/>
        </w:rPr>
        <w:t>p</w:t>
      </w:r>
      <w:r>
        <w:rPr>
          <w:lang w:eastAsia="zh-CN" w:bidi="ar-IQ"/>
        </w:rPr>
        <w:t xml:space="preserve">er IP-CAN </w:t>
      </w:r>
      <w:r>
        <w:rPr>
          <w:lang w:eastAsia="zh-CN" w:bidi="ar-IQ"/>
        </w:rPr>
        <w:t>S</w:t>
      </w:r>
      <w:r>
        <w:rPr>
          <w:lang w:eastAsia="zh-CN" w:bidi="ar-IQ"/>
        </w:rPr>
        <w:t>ession</w:t>
      </w:r>
      <w:r>
        <w:rPr>
          <w:lang w:eastAsia="zh-CN" w:bidi="ar-IQ"/>
        </w:rPr>
        <w:t xml:space="preserve"> </w:t>
      </w:r>
      <w:r>
        <w:rPr>
          <w:lang w:eastAsia="zh-CN"/>
        </w:rPr>
        <w:t>Indicator</w:t>
      </w:r>
    </w:p>
    <w:p>
      <w:pPr>
        <w:pStyle w:val="Normal"/>
        <w:rPr/>
      </w:pPr>
      <w:r>
        <w:rPr>
          <w:lang w:eastAsia="zh-CN" w:bidi="ar-IQ"/>
        </w:rPr>
        <w:t xml:space="preserve">This field indicates whether charging per IP-CAN session is active or not. </w:t>
      </w:r>
    </w:p>
    <w:p>
      <w:pPr>
        <w:pStyle w:val="Heading5"/>
        <w:ind w:left="1701" w:hanging="1701"/>
        <w:rPr/>
      </w:pPr>
      <w:bookmarkStart w:id="149" w:name="__RefHeading___Toc59009084"/>
      <w:bookmarkEnd w:id="149"/>
      <w:r>
        <w:rPr/>
        <w:t>5.1.2.2.10</w:t>
        <w:tab/>
        <w:t>Destination Number</w:t>
      </w:r>
    </w:p>
    <w:p>
      <w:pPr>
        <w:pStyle w:val="Normal"/>
        <w:rPr/>
      </w:pPr>
      <w:r>
        <w:rPr/>
        <w:t>This field contains short message Destination Number requested by the user. See TS 32.250 [10].</w:t>
      </w:r>
    </w:p>
    <w:p>
      <w:pPr>
        <w:pStyle w:val="Heading5"/>
        <w:ind w:left="1701" w:hanging="1701"/>
        <w:rPr/>
      </w:pPr>
      <w:bookmarkStart w:id="150" w:name="__RefHeading___Toc59009085"/>
      <w:bookmarkEnd w:id="150"/>
      <w:r>
        <w:rPr/>
        <w:t>5.1.2.2.11</w:t>
        <w:tab/>
        <w:t>Diagnostics</w:t>
      </w:r>
    </w:p>
    <w:p>
      <w:pPr>
        <w:pStyle w:val="Normal"/>
        <w:rPr/>
      </w:pPr>
      <w:r>
        <w:rPr/>
        <w:t xml:space="preserve">This field includes a more detailed technical reason for the releases of the connection. </w:t>
        <w:br/>
        <w:t>The diagnostics may also be extended to include manufacturer and network specific information.</w:t>
      </w:r>
    </w:p>
    <w:p>
      <w:pPr>
        <w:pStyle w:val="Heading5"/>
        <w:ind w:left="1701" w:hanging="1701"/>
        <w:rPr/>
      </w:pPr>
      <w:bookmarkStart w:id="151" w:name="__RefHeading___Toc59009086"/>
      <w:bookmarkEnd w:id="151"/>
      <w:r>
        <w:rPr/>
        <w:t>5.1.2.2.12</w:t>
        <w:tab/>
        <w:t>Duration</w:t>
      </w:r>
    </w:p>
    <w:p>
      <w:pPr>
        <w:pStyle w:val="Normal"/>
        <w:keepNext w:val="true"/>
        <w:rPr>
          <w:lang w:eastAsia="zh-CN"/>
        </w:rPr>
      </w:pPr>
      <w:r>
        <w:rPr/>
        <w:t xml:space="preserve">This field contains the relevant duration in seconds for IP-CAN bearer (S-CDR, SGW-CDR, PGW-CDR), </w:t>
        <w:br/>
        <w:t>IP-CAN session (IPE-CDR),  and attachment (M-CDR).</w:t>
      </w:r>
      <w:r>
        <w:rPr>
          <w:lang w:eastAsia="zh-CN"/>
        </w:rPr>
        <w:t xml:space="preserve"> In case of</w:t>
      </w:r>
      <w:r>
        <w:rPr>
          <w:lang w:eastAsia="zh-CN"/>
        </w:rPr>
        <w:t xml:space="preserve"> TDF-CDR, this field contains the relevant duration in seconds for TDF session.</w:t>
      </w:r>
    </w:p>
    <w:p>
      <w:pPr>
        <w:pStyle w:val="Normal"/>
        <w:keepNext w:val="true"/>
        <w:rPr/>
      </w:pPr>
      <w:r>
        <w:rPr/>
        <w:t>It is the duration from Record Opening Time to record closure. For partial records this is the duration of the individual partial record and not the cumulative duration.</w:t>
      </w:r>
    </w:p>
    <w:p>
      <w:pPr>
        <w:pStyle w:val="Normal"/>
        <w:rPr/>
      </w:pPr>
      <w:r>
        <w:rPr/>
        <w:t>It should be noted that the internal time measurements may be expressed in terms of tenths of seconds or even milliseconds and, as a result, the calculation of the duration may result in the rounding or truncation of the measured duration to a whole number of seconds.</w:t>
      </w:r>
    </w:p>
    <w:p>
      <w:pPr>
        <w:pStyle w:val="Normal"/>
        <w:rPr/>
      </w:pPr>
      <w:r>
        <w:rPr/>
        <w:t>Whether or not rounding or truncation is to be used is considered to be outside the scope of the present document subject to the following restrictions:</w:t>
      </w:r>
    </w:p>
    <w:p>
      <w:pPr>
        <w:pStyle w:val="B1"/>
        <w:rPr/>
      </w:pPr>
      <w:r>
        <w:rPr/>
        <w:t>1)</w:t>
        <w:tab/>
        <w:t>A duration of zero seconds shall be accepted providing that the transferred data volume is greater than zero.</w:t>
      </w:r>
    </w:p>
    <w:p>
      <w:pPr>
        <w:pStyle w:val="B1"/>
        <w:rPr/>
      </w:pPr>
      <w:r>
        <w:rPr/>
        <w:t>2)</w:t>
        <w:tab/>
        <w:t>The same method of truncation/rounding shall be applied to both single and partial records.</w:t>
      </w:r>
    </w:p>
    <w:p>
      <w:pPr>
        <w:pStyle w:val="Heading5"/>
        <w:ind w:left="1701" w:hanging="1701"/>
        <w:rPr/>
      </w:pPr>
      <w:bookmarkStart w:id="152" w:name="__RefHeading___Toc59009087"/>
      <w:bookmarkEnd w:id="152"/>
      <w:r>
        <w:rPr/>
        <w:t>5.1.2.2.13</w:t>
        <w:tab/>
        <w:t>Dynamic Address Flag</w:t>
      </w:r>
    </w:p>
    <w:p>
      <w:pPr>
        <w:pStyle w:val="Normal"/>
        <w:rPr/>
      </w:pPr>
      <w:r>
        <w:rPr/>
        <w:t>This field indicates that PDN address has been dynamically allocated for that particular IP-CAN bearer (PDN connection). This field is missing if address is static. Dynamic address allocation might be relevant for charging e.g. as one resource offered and possible owned by network operator.</w:t>
      </w:r>
    </w:p>
    <w:p>
      <w:pPr>
        <w:pStyle w:val="Heading5"/>
        <w:ind w:left="1701" w:hanging="1701"/>
        <w:rPr/>
      </w:pPr>
      <w:bookmarkStart w:id="153" w:name="__RefHeading___Toc59009088"/>
      <w:bookmarkEnd w:id="153"/>
      <w:r>
        <w:rPr/>
        <w:t>5.1.2.2.13A</w:t>
        <w:tab/>
        <w:t>Dynamic Address Flag</w:t>
      </w:r>
      <w:r>
        <w:rPr>
          <w:lang w:eastAsia="zh-CN"/>
        </w:rPr>
        <w:t xml:space="preserve"> Extension</w:t>
      </w:r>
    </w:p>
    <w:p>
      <w:pPr>
        <w:pStyle w:val="Normal"/>
        <w:rPr/>
      </w:pPr>
      <w:r>
        <w:rPr/>
        <w:t xml:space="preserve">This field indicates that </w:t>
      </w:r>
      <w:r>
        <w:rPr>
          <w:lang w:eastAsia="zh-CN"/>
        </w:rPr>
        <w:t xml:space="preserve">the IPv4 </w:t>
      </w:r>
      <w:r>
        <w:rPr/>
        <w:t>address has been dynamically allocated for that particular IP-CAN bearer (PDN connection)</w:t>
      </w:r>
      <w:r>
        <w:rPr>
          <w:lang w:eastAsia="zh-CN"/>
        </w:rPr>
        <w:t xml:space="preserve"> of PDN type IPv4v6, and the dynamic IPv6 prefix is indicated in Dynamic Address Flag</w:t>
      </w:r>
      <w:r>
        <w:rPr/>
        <w:t xml:space="preserve">. This field is missing if </w:t>
      </w:r>
      <w:r>
        <w:rPr>
          <w:lang w:eastAsia="zh-CN"/>
        </w:rPr>
        <w:t xml:space="preserve">IPv4 </w:t>
      </w:r>
      <w:r>
        <w:rPr/>
        <w:t>address is static. Dynamic address allocation might be relevant for charging e.g. as one resource offered and possible owned by network operator.</w:t>
      </w:r>
    </w:p>
    <w:p>
      <w:pPr>
        <w:pStyle w:val="Heading5"/>
        <w:ind w:left="1701" w:hanging="1701"/>
        <w:rPr/>
      </w:pPr>
      <w:bookmarkStart w:id="154" w:name="__RefHeading___Toc59009089"/>
      <w:bookmarkEnd w:id="154"/>
      <w:r>
        <w:rPr/>
        <w:t>5.1.2.2.13Aa</w:t>
        <w:tab/>
      </w:r>
      <w:r>
        <w:rPr>
          <w:lang w:val="en-US" w:eastAsia="en-US"/>
        </w:rPr>
        <w:t>Enhanced Diagnostics</w:t>
      </w:r>
    </w:p>
    <w:p>
      <w:pPr>
        <w:pStyle w:val="Normal"/>
        <w:rPr/>
      </w:pPr>
      <w:r>
        <w:rPr/>
        <w:t>This field includes a more detailed technical reason with a set of causes for the release of the connection and may contain the following:</w:t>
      </w:r>
    </w:p>
    <w:p>
      <w:pPr>
        <w:pStyle w:val="B1"/>
        <w:rPr/>
      </w:pPr>
      <w:r>
        <w:rPr/>
        <w:t>-</w:t>
        <w:tab/>
        <w:t>RAN/NAS cause from TS 29.274 [223];</w:t>
      </w:r>
    </w:p>
    <w:p>
      <w:pPr>
        <w:pStyle w:val="NO"/>
        <w:rPr/>
      </w:pPr>
      <w:r>
        <w:rPr>
          <w:lang w:val="en-US" w:eastAsia="en-US"/>
        </w:rPr>
        <w:t xml:space="preserve">NOTE: The Enhanced Diagnostics is defined to allow extensions to other types of release causes in the future. </w:t>
      </w:r>
    </w:p>
    <w:p>
      <w:pPr>
        <w:pStyle w:val="Heading5"/>
        <w:ind w:left="1701" w:hanging="1701"/>
        <w:rPr/>
      </w:pPr>
      <w:bookmarkStart w:id="155" w:name="__RefHeading___Toc59009090"/>
      <w:bookmarkEnd w:id="155"/>
      <w:r>
        <w:rPr/>
        <w:t>5.1.2.2.13B</w:t>
        <w:tab/>
        <w:t>EPC QoS Information</w:t>
      </w:r>
    </w:p>
    <w:p>
      <w:pPr>
        <w:pStyle w:val="Normal"/>
        <w:rPr/>
      </w:pPr>
      <w:r>
        <w:rPr/>
        <w:t>This field contains the APN-AMBR for the IP-CAN session. It is used in the PGW-CDR only when charging per IP-CAN session is active.</w:t>
      </w:r>
    </w:p>
    <w:p>
      <w:pPr>
        <w:pStyle w:val="Heading5"/>
        <w:ind w:left="1701" w:hanging="1701"/>
        <w:rPr/>
      </w:pPr>
      <w:bookmarkStart w:id="156" w:name="__RefHeading___Toc59009091"/>
      <w:bookmarkEnd w:id="156"/>
      <w:r>
        <w:rPr/>
        <w:t>5.1.2.2.13C</w:t>
        <w:tab/>
        <w:t>ePDG Address Used</w:t>
      </w:r>
    </w:p>
    <w:p>
      <w:pPr>
        <w:pStyle w:val="Normal"/>
        <w:rPr/>
      </w:pPr>
      <w:r>
        <w:rPr/>
        <w:t>This field is the serving ePDG IP Address for the Control Plane. If both an IPv4 and an IPv6 address of the ePDG is available, the ePDG shall include the IPv4 address in the CDR.</w:t>
      </w:r>
    </w:p>
    <w:p>
      <w:pPr>
        <w:pStyle w:val="Heading5"/>
        <w:ind w:left="1701" w:hanging="1701"/>
        <w:rPr/>
      </w:pPr>
      <w:bookmarkStart w:id="157" w:name="__RefHeading___Toc59009092"/>
      <w:r>
        <w:rPr/>
        <w:t>5.1.2.2.13D</w:t>
        <w:tab/>
        <w:t>ePDG IPv6 Address</w:t>
      </w:r>
      <w:bookmarkEnd w:id="157"/>
      <w:r>
        <w:rPr/>
        <w:t xml:space="preserve"> </w:t>
      </w:r>
    </w:p>
    <w:p>
      <w:pPr>
        <w:pStyle w:val="Normal"/>
        <w:rPr/>
      </w:pPr>
      <w:r>
        <w:rPr/>
        <w:t xml:space="preserve">This field is the serving ePDG IPv6 Address for the Control Plane, when both IPv4 and IPv6 addresses of the ePDG are available. </w:t>
      </w:r>
    </w:p>
    <w:p>
      <w:pPr>
        <w:pStyle w:val="Heading5"/>
        <w:ind w:left="1701" w:hanging="1701"/>
        <w:rPr/>
      </w:pPr>
      <w:bookmarkStart w:id="158" w:name="__RefHeading___Toc59009093"/>
      <w:bookmarkEnd w:id="158"/>
      <w:r>
        <w:rPr/>
        <w:t>5.1.2.2.14</w:t>
        <w:tab/>
        <w:t>Event Time Stamps</w:t>
      </w:r>
    </w:p>
    <w:p>
      <w:pPr>
        <w:pStyle w:val="Normal"/>
        <w:rPr/>
      </w:pPr>
      <w:r>
        <w:rPr/>
        <w:t>These fields contain the event time stamps relevant for each of the individual record types.</w:t>
      </w:r>
    </w:p>
    <w:p>
      <w:pPr>
        <w:pStyle w:val="Normal"/>
        <w:rPr/>
      </w:pPr>
      <w:r>
        <w:rPr/>
        <w:t>All time-stamps include a minimum of date, hour, minute and second.</w:t>
      </w:r>
    </w:p>
    <w:p>
      <w:pPr>
        <w:pStyle w:val="Heading5"/>
        <w:ind w:left="1701" w:hanging="1701"/>
        <w:rPr/>
      </w:pPr>
      <w:bookmarkStart w:id="159" w:name="__RefHeading___Toc59009094"/>
      <w:bookmarkEnd w:id="159"/>
      <w:r>
        <w:rPr/>
        <w:t>5.1.2.2.15</w:t>
        <w:tab/>
        <w:t>Void</w:t>
      </w:r>
    </w:p>
    <w:p>
      <w:pPr>
        <w:pStyle w:val="Heading5"/>
        <w:ind w:left="1701" w:hanging="1701"/>
        <w:rPr/>
      </w:pPr>
      <w:bookmarkStart w:id="160" w:name="__RefHeading___Toc59009095"/>
      <w:bookmarkEnd w:id="160"/>
      <w:r>
        <w:rPr/>
        <w:t>5.1.2.2.15A</w:t>
        <w:tab/>
        <w:t>Fixed User Location Information</w:t>
      </w:r>
    </w:p>
    <w:p>
      <w:pPr>
        <w:pStyle w:val="Normal"/>
        <w:rPr/>
      </w:pPr>
      <w:r>
        <w:rPr/>
        <w:t>This field contains the UE location in a fixed broadband access network. The location of the subscriber may include Access line id (physical and logical circuit ID) defined in ETSI TS 283 034 [314], SSID and BSSID of the Access Point, defined in IEEE Std 802.11-2012 [408].</w:t>
      </w:r>
    </w:p>
    <w:p>
      <w:pPr>
        <w:pStyle w:val="Heading5"/>
        <w:ind w:left="1701" w:hanging="1701"/>
        <w:rPr/>
      </w:pPr>
      <w:bookmarkStart w:id="161" w:name="__RefHeading___Toc59009096"/>
      <w:bookmarkEnd w:id="161"/>
      <w:r>
        <w:rPr/>
        <w:t>5.1.2.2.16</w:t>
        <w:tab/>
        <w:t>GGSN Address Used</w:t>
      </w:r>
    </w:p>
    <w:p>
      <w:pPr>
        <w:pStyle w:val="Normal"/>
        <w:rPr/>
      </w:pPr>
      <w:r>
        <w:rPr/>
        <w:t>This field is the current serving GGSN/P-GW IP Address for the Control Plane. If both an IPv4 and an IPv6 address of the GGSN/P-GW are available, the SGSN shall include the IPv4 address in the CDR.</w:t>
      </w:r>
    </w:p>
    <w:p>
      <w:pPr>
        <w:pStyle w:val="Heading5"/>
        <w:ind w:left="1701" w:hanging="1701"/>
        <w:rPr/>
      </w:pPr>
      <w:bookmarkStart w:id="162" w:name="__RefHeading___Toc59009097"/>
      <w:bookmarkEnd w:id="162"/>
      <w:r>
        <w:rPr/>
        <w:t>5.1.2.2.16A</w:t>
        <w:tab/>
        <w:t>Void</w:t>
      </w:r>
    </w:p>
    <w:p>
      <w:pPr>
        <w:pStyle w:val="Normal"/>
        <w:rPr/>
      </w:pPr>
      <w:r>
        <w:rPr/>
        <w:t>(Void)</w:t>
      </w:r>
    </w:p>
    <w:p>
      <w:pPr>
        <w:pStyle w:val="Heading5"/>
        <w:ind w:left="1701" w:hanging="1701"/>
        <w:rPr/>
      </w:pPr>
      <w:bookmarkStart w:id="163" w:name="__RefHeading___Toc59009098"/>
      <w:bookmarkEnd w:id="163"/>
      <w:r>
        <w:rPr/>
        <w:t>5.1.2.2.17</w:t>
        <w:tab/>
        <w:t>IMS Signalling Context</w:t>
      </w:r>
    </w:p>
    <w:p>
      <w:pPr>
        <w:pStyle w:val="Normal"/>
        <w:rPr/>
      </w:pPr>
      <w:r>
        <w:rPr/>
        <w:t>Indicates if the IP-CAN bearer is used for IMS signalling. It is only present if the IP-CAN bearer is an IMS signalling bearer. A IP-CAN bearer for IMS signalling is determined via the "IM CN Subsystem Signalling Flag" conveyed via the "Activate PDP context request" message from the MS to the network (refer to TS 24.008 ).</w:t>
      </w:r>
    </w:p>
    <w:p>
      <w:pPr>
        <w:pStyle w:val="Heading5"/>
        <w:ind w:left="1701" w:hanging="1701"/>
        <w:rPr/>
      </w:pPr>
      <w:bookmarkStart w:id="164" w:name="__RefHeading___Toc59009099"/>
      <w:r>
        <w:rPr/>
        <w:t>5.1.2.2.18</w:t>
        <w:tab/>
        <w:t>IMSI Unauthenticated Flag</w:t>
      </w:r>
      <w:bookmarkEnd w:id="164"/>
      <w:r>
        <w:rPr/>
        <w:t xml:space="preserve">  </w:t>
      </w:r>
    </w:p>
    <w:p>
      <w:pPr>
        <w:pStyle w:val="Normal"/>
        <w:rPr/>
      </w:pPr>
      <w:r>
        <w:rPr/>
        <w:t>This field indicates that provided "Served IMSI" is not authenticated, and relates to an emergency bearer established with IMSI as identifier (refer to TS 23.060 [202] and TS 29.274 [223]). This field is missing if IMSI is authenticated, or if IMSI is not provided as identifier.</w:t>
      </w:r>
    </w:p>
    <w:p>
      <w:pPr>
        <w:pStyle w:val="Heading5"/>
        <w:ind w:left="1701" w:hanging="1701"/>
        <w:rPr/>
      </w:pPr>
      <w:bookmarkStart w:id="165" w:name="__RefHeading___Toc59009100"/>
      <w:bookmarkEnd w:id="165"/>
      <w:r>
        <w:rPr/>
        <w:t>5.1.2.2.18A</w:t>
        <w:tab/>
        <w:t>IP-CAN session Type</w:t>
      </w:r>
    </w:p>
    <w:p>
      <w:pPr>
        <w:pStyle w:val="Normal"/>
        <w:rPr/>
      </w:pPr>
      <w:r>
        <w:rPr/>
        <w:t>This field defines the IP-CAN session type, e.g. IP, or PPP. PDP type format is used: See TS 29.060 [215].</w:t>
      </w:r>
    </w:p>
    <w:p>
      <w:pPr>
        <w:pStyle w:val="Heading5"/>
        <w:ind w:left="1701" w:hanging="1701"/>
        <w:rPr/>
      </w:pPr>
      <w:bookmarkStart w:id="166" w:name="__RefHeading___Toc59009101"/>
      <w:bookmarkEnd w:id="166"/>
      <w:r>
        <w:rPr/>
        <w:t>5.1.2.2.18B</w:t>
        <w:tab/>
        <w:t>IP-Edge Address IPv6</w:t>
      </w:r>
    </w:p>
    <w:p>
      <w:pPr>
        <w:pStyle w:val="Normal"/>
        <w:rPr/>
      </w:pPr>
      <w:r>
        <w:rPr/>
        <w:t>This field is the IP-Edge IPv6 Address used for the Control Plane, when both IPv4 and IPv6 addresses of the IP-Edge are available.</w:t>
      </w:r>
    </w:p>
    <w:p>
      <w:pPr>
        <w:pStyle w:val="Heading5"/>
        <w:ind w:left="1701" w:hanging="1701"/>
        <w:rPr/>
      </w:pPr>
      <w:bookmarkStart w:id="167" w:name="__RefHeading___Toc59009102"/>
      <w:bookmarkEnd w:id="167"/>
      <w:r>
        <w:rPr/>
        <w:t>5.1.2.2.18C</w:t>
        <w:tab/>
        <w:t>IP-Edge Address Used</w:t>
      </w:r>
    </w:p>
    <w:p>
      <w:pPr>
        <w:pStyle w:val="Normal"/>
        <w:rPr/>
      </w:pPr>
      <w:r>
        <w:rPr/>
        <w:t>This field is the IP-Edge IP Address used for the Control Plane. If both an IPv4 and an IPv6 addresses of the IP-Edge are available, the field shall include the IPv4 address.</w:t>
      </w:r>
    </w:p>
    <w:p>
      <w:pPr>
        <w:pStyle w:val="Heading5"/>
        <w:ind w:left="1701" w:hanging="1701"/>
        <w:rPr/>
      </w:pPr>
      <w:bookmarkStart w:id="168" w:name="__RefHeading___Toc59009103"/>
      <w:bookmarkEnd w:id="168"/>
      <w:r>
        <w:rPr/>
        <w:t>5.1.2.2.18D</w:t>
        <w:tab/>
        <w:t>IP-Edge Operator Identifier</w:t>
      </w:r>
    </w:p>
    <w:p>
      <w:pPr>
        <w:pStyle w:val="Normal"/>
        <w:rPr/>
      </w:pPr>
      <w:r>
        <w:rPr/>
        <w:t>This field is the PMLN Identifier (Mobile Country Code and Mobile Network Code) of the Convergent Fixed-Mobile Operator owning the IP-Edge located in Fixed Broadband Access.</w:t>
      </w:r>
    </w:p>
    <w:p>
      <w:pPr>
        <w:pStyle w:val="Normal"/>
        <w:rPr/>
      </w:pPr>
      <w:r>
        <w:rPr/>
        <w:t>The MCC and MNC are coded as described for "User Location Info" in TS 29.274 [223].</w:t>
      </w:r>
    </w:p>
    <w:p>
      <w:pPr>
        <w:pStyle w:val="Heading5"/>
        <w:ind w:left="1701" w:hanging="1701"/>
        <w:rPr/>
      </w:pPr>
      <w:bookmarkStart w:id="169" w:name="__RefHeading___Toc59009104"/>
      <w:bookmarkEnd w:id="169"/>
      <w:r>
        <w:rPr/>
        <w:t>5.1.2.2.18E</w:t>
        <w:tab/>
        <w:t>Last MS Time Zone</w:t>
      </w:r>
    </w:p>
    <w:p>
      <w:pPr>
        <w:pStyle w:val="Normal"/>
        <w:rPr/>
      </w:pPr>
      <w:r>
        <w:rPr/>
        <w:t>This field contains the "Time Zone" provided by the SGSN/MME and transferred to the S-GW/P-GW during the IP-CAN bearer deactivation. It is derived from 3GPP-MS-TimeZone AVP provided within PS-Information AVP, both defined in TS 32.299 [50], when received on Rf closure.</w:t>
      </w:r>
    </w:p>
    <w:p>
      <w:pPr>
        <w:pStyle w:val="Heading5"/>
        <w:ind w:left="1701" w:hanging="1701"/>
        <w:rPr/>
      </w:pPr>
      <w:bookmarkStart w:id="170" w:name="__RefHeading___Toc59009105"/>
      <w:bookmarkEnd w:id="170"/>
      <w:r>
        <w:rPr/>
        <w:t>5.1.2.2.18F</w:t>
        <w:tab/>
        <w:t>Last User Location Information</w:t>
      </w:r>
    </w:p>
    <w:p>
      <w:pPr>
        <w:pStyle w:val="Normal"/>
        <w:rPr/>
      </w:pPr>
      <w:r>
        <w:rPr/>
        <w:t>This field contains the User Location Information as described in clause in 5.1.2.2.75.</w:t>
      </w:r>
    </w:p>
    <w:p>
      <w:pPr>
        <w:pStyle w:val="Normal"/>
        <w:rPr/>
      </w:pPr>
      <w:r>
        <w:rPr/>
        <w:t>The field is provided by the SGSN/MME and transferred to the S-GW/P-GW during the IP-CAN bearer deactivation. It is derived from 3GPP-User-Location-Info AVP provided at PS-Information AVP level, both defined in TS 32.299 [50], when received on Rf closure.</w:t>
      </w:r>
    </w:p>
    <w:p>
      <w:pPr>
        <w:pStyle w:val="Heading5"/>
        <w:ind w:left="1701" w:hanging="1701"/>
        <w:rPr/>
      </w:pPr>
      <w:bookmarkStart w:id="171" w:name="__RefHeading___Toc59009106"/>
      <w:bookmarkEnd w:id="171"/>
      <w:r>
        <w:rPr/>
        <w:t>5.1.2.2.19</w:t>
        <w:tab/>
        <w:t>LCS Cause</w:t>
      </w:r>
    </w:p>
    <w:p>
      <w:pPr>
        <w:pStyle w:val="Normal"/>
        <w:jc w:val="both"/>
        <w:rPr/>
      </w:pPr>
      <w:r>
        <w:rPr/>
        <w:t>The LCS Cause parameter provides the reason for an unsuccessful location request according TS 49.031 [227].</w:t>
      </w:r>
    </w:p>
    <w:p>
      <w:pPr>
        <w:pStyle w:val="Heading5"/>
        <w:ind w:left="1701" w:hanging="1701"/>
        <w:rPr/>
      </w:pPr>
      <w:bookmarkStart w:id="172" w:name="__RefHeading___Toc59009107"/>
      <w:bookmarkEnd w:id="172"/>
      <w:r>
        <w:rPr/>
        <w:t>5.1.2.2.20</w:t>
        <w:tab/>
        <w:t>LCS Client Identity</w:t>
      </w:r>
    </w:p>
    <w:p>
      <w:pPr>
        <w:pStyle w:val="Normal"/>
        <w:rPr/>
      </w:pPr>
      <w:r>
        <w:rPr/>
        <w:t>This field contains further information on the LCS Client identity:</w:t>
      </w:r>
    </w:p>
    <w:p>
      <w:pPr>
        <w:pStyle w:val="B1"/>
        <w:numPr>
          <w:ilvl w:val="0"/>
          <w:numId w:val="6"/>
        </w:numPr>
        <w:rPr/>
      </w:pPr>
      <w:r>
        <w:rPr/>
        <w:t>Client External ID;</w:t>
      </w:r>
    </w:p>
    <w:p>
      <w:pPr>
        <w:pStyle w:val="B1"/>
        <w:numPr>
          <w:ilvl w:val="0"/>
          <w:numId w:val="6"/>
        </w:numPr>
        <w:rPr/>
      </w:pPr>
      <w:r>
        <w:rPr/>
        <w:t>Client Dialled by MS ID;</w:t>
      </w:r>
    </w:p>
    <w:p>
      <w:pPr>
        <w:pStyle w:val="B1"/>
        <w:rPr/>
      </w:pPr>
      <w:r>
        <w:rPr/>
        <w:t>-</w:t>
        <w:tab/>
        <w:t>Client Internal ID.</w:t>
      </w:r>
    </w:p>
    <w:p>
      <w:pPr>
        <w:pStyle w:val="Heading5"/>
        <w:ind w:left="1701" w:hanging="1701"/>
        <w:rPr/>
      </w:pPr>
      <w:bookmarkStart w:id="173" w:name="__RefHeading___Toc59009108"/>
      <w:bookmarkEnd w:id="173"/>
      <w:r>
        <w:rPr/>
        <w:t>5.1.2.2.21</w:t>
        <w:tab/>
        <w:t xml:space="preserve">LCS </w:t>
      </w:r>
      <w:r>
        <w:rPr>
          <w:color w:val="000000"/>
        </w:rPr>
        <w:t>Client</w:t>
      </w:r>
      <w:r>
        <w:rPr/>
        <w:t xml:space="preserve"> Type</w:t>
      </w:r>
    </w:p>
    <w:p>
      <w:pPr>
        <w:pStyle w:val="CommentText"/>
        <w:rPr/>
      </w:pPr>
      <w:r>
        <w:rPr/>
        <w:t>This field contains the type of the LCS Client as defined in TS 29.002 [214].</w:t>
      </w:r>
    </w:p>
    <w:p>
      <w:pPr>
        <w:pStyle w:val="Heading5"/>
        <w:ind w:left="1701" w:hanging="1701"/>
        <w:rPr/>
      </w:pPr>
      <w:bookmarkStart w:id="174" w:name="__RefHeading___Toc59009109"/>
      <w:bookmarkEnd w:id="174"/>
      <w:r>
        <w:rPr/>
        <w:t>5.1.2.2.22</w:t>
        <w:tab/>
        <w:t>LCS Priority</w:t>
      </w:r>
    </w:p>
    <w:p>
      <w:pPr>
        <w:pStyle w:val="B1"/>
        <w:ind w:left="0" w:hanging="0"/>
        <w:rPr/>
      </w:pPr>
      <w:r>
        <w:rPr/>
        <w:t>This parameter gives the priority of the location request as defined in TS 49.031 [227].</w:t>
      </w:r>
    </w:p>
    <w:p>
      <w:pPr>
        <w:pStyle w:val="Heading5"/>
        <w:ind w:left="1701" w:hanging="1701"/>
        <w:rPr/>
      </w:pPr>
      <w:bookmarkStart w:id="175" w:name="__RefHeading___Toc59009110"/>
      <w:bookmarkEnd w:id="175"/>
      <w:r>
        <w:rPr/>
        <w:t>5.1.2.2.23</w:t>
        <w:tab/>
        <w:t>LCS QoS</w:t>
      </w:r>
    </w:p>
    <w:p>
      <w:pPr>
        <w:pStyle w:val="Normal"/>
        <w:rPr/>
      </w:pPr>
      <w:r>
        <w:rPr/>
        <w:t>This information element defines the Quality of Service for a location request as defined in TS 49.031 [227].</w:t>
      </w:r>
    </w:p>
    <w:p>
      <w:pPr>
        <w:pStyle w:val="Heading5"/>
        <w:ind w:left="1701" w:hanging="1701"/>
        <w:rPr/>
      </w:pPr>
      <w:bookmarkStart w:id="176" w:name="__RefHeading___Toc59009111"/>
      <w:bookmarkEnd w:id="176"/>
      <w:r>
        <w:rPr/>
        <w:t>5.1.2.2.23A</w:t>
        <w:tab/>
        <w:t>List of RAN Secondary RAT Usage Reports</w:t>
      </w:r>
    </w:p>
    <w:p>
      <w:pPr>
        <w:pStyle w:val="Normal"/>
        <w:keepNext w:val="true"/>
        <w:keepLines/>
        <w:rPr/>
      </w:pPr>
      <w:r>
        <w:rPr/>
        <w:t>This list applicable in SGW-CDR and PGW-CDR, includes one or more containers reported from the RAN for a secondary RAT.</w:t>
      </w:r>
    </w:p>
    <w:p>
      <w:pPr>
        <w:pStyle w:val="Normal"/>
        <w:keepNext w:val="true"/>
        <w:keepLines/>
        <w:rPr/>
      </w:pPr>
      <w:r>
        <w:rPr/>
        <w:t>Each container includes the following fields:</w:t>
      </w:r>
    </w:p>
    <w:p>
      <w:pPr>
        <w:pStyle w:val="B1"/>
        <w:rPr/>
      </w:pPr>
      <w:r>
        <w:rPr>
          <w:b/>
        </w:rPr>
        <w:t>-</w:t>
        <w:tab/>
        <w:t xml:space="preserve">Data Volume Uplink, Data Volume Downlink, Start Time, End Time and Secondary </w:t>
      </w:r>
      <w:r>
        <w:rPr>
          <w:b/>
          <w:lang w:eastAsia="zh-CN"/>
        </w:rPr>
        <w:t>RAT Type</w:t>
      </w:r>
      <w:r>
        <w:rPr>
          <w:b/>
        </w:rPr>
        <w:t xml:space="preserve">. </w:t>
      </w:r>
    </w:p>
    <w:p>
      <w:pPr>
        <w:pStyle w:val="B1"/>
        <w:rPr>
          <w:lang w:eastAsia="zh-CN"/>
        </w:rPr>
      </w:pPr>
      <w:r>
        <w:rPr>
          <w:b/>
        </w:rPr>
        <w:t>-</w:t>
        <w:tab/>
        <w:t>Data Volume Uplink</w:t>
      </w:r>
      <w:r>
        <w:rPr/>
        <w:t xml:space="preserve"> includes the number of octets transmitted during the use of the packet data services in the uplink direction reported from RAN.</w:t>
      </w:r>
      <w:r>
        <w:rPr>
          <w:lang w:val="en-US" w:eastAsia="en-US"/>
        </w:rPr>
        <w:t xml:space="preserve"> The counting and reporting from RAN of uplink data volumes is optional.</w:t>
      </w:r>
    </w:p>
    <w:p>
      <w:pPr>
        <w:pStyle w:val="B1"/>
        <w:rPr>
          <w:lang w:eastAsia="zh-CN"/>
        </w:rPr>
      </w:pPr>
      <w:r>
        <w:rPr>
          <w:b/>
        </w:rPr>
        <w:t>-</w:t>
        <w:tab/>
        <w:t>Data Volume Downlink</w:t>
      </w:r>
      <w:r>
        <w:rPr>
          <w:lang w:eastAsia="zh-CN"/>
        </w:rPr>
        <w:t xml:space="preserve"> </w:t>
      </w:r>
      <w:r>
        <w:rPr/>
        <w:t xml:space="preserve">includes the number of octets transmitted during the use of the packet data services in the </w:t>
      </w:r>
      <w:r>
        <w:rPr>
          <w:lang w:eastAsia="zh-CN"/>
        </w:rPr>
        <w:t>down</w:t>
      </w:r>
      <w:r>
        <w:rPr/>
        <w:t>link direction reported from RAN</w:t>
      </w:r>
      <w:r>
        <w:rPr>
          <w:lang w:eastAsia="zh-CN"/>
        </w:rPr>
        <w:t xml:space="preserve">. </w:t>
      </w:r>
      <w:r>
        <w:rPr>
          <w:lang w:val="en-US" w:eastAsia="en-US"/>
        </w:rPr>
        <w:t>The counting and reporting from RAN of downlink data volumes is optional.</w:t>
      </w:r>
    </w:p>
    <w:p>
      <w:pPr>
        <w:pStyle w:val="B1"/>
        <w:rPr/>
      </w:pPr>
      <w:r>
        <w:rPr>
          <w:b/>
        </w:rPr>
        <w:t>-</w:t>
        <w:tab/>
        <w:t xml:space="preserve">RAN Start Time </w:t>
      </w:r>
      <w:r>
        <w:rPr/>
        <w:t>is a time stamp, which defines the moment when the volume container is opened by the RAN.</w:t>
      </w:r>
    </w:p>
    <w:p>
      <w:pPr>
        <w:pStyle w:val="B1"/>
        <w:rPr/>
      </w:pPr>
      <w:r>
        <w:rPr>
          <w:b/>
        </w:rPr>
        <w:t>-</w:t>
        <w:tab/>
        <w:t>RAN End Time</w:t>
      </w:r>
      <w:r>
        <w:rPr/>
        <w:t xml:space="preserve"> is a time stamp, which defines the moment when the volume container is closed by the RAN.</w:t>
      </w:r>
    </w:p>
    <w:p>
      <w:pPr>
        <w:pStyle w:val="B1"/>
        <w:rPr/>
      </w:pPr>
      <w:r>
        <w:rPr>
          <w:b/>
        </w:rPr>
        <w:t>-</w:t>
        <w:tab/>
        <w:t xml:space="preserve">Secondary </w:t>
      </w:r>
      <w:r>
        <w:rPr>
          <w:b/>
          <w:lang w:eastAsia="zh-CN"/>
        </w:rPr>
        <w:t>RAT Type</w:t>
      </w:r>
      <w:r>
        <w:rPr>
          <w:lang w:eastAsia="zh-CN"/>
        </w:rPr>
        <w:t xml:space="preserve"> </w:t>
      </w:r>
      <w:r>
        <w:rPr>
          <w:lang w:bidi="ar-IQ"/>
        </w:rPr>
        <w:t xml:space="preserve">This field contains the </w:t>
      </w:r>
      <w:r>
        <w:rPr>
          <w:lang w:eastAsia="zh-CN" w:bidi="ar-IQ"/>
        </w:rPr>
        <w:t>RAT type</w:t>
      </w:r>
      <w:r>
        <w:rPr>
          <w:lang w:bidi="ar-IQ"/>
        </w:rPr>
        <w:t xml:space="preserve"> for the</w:t>
      </w:r>
      <w:r>
        <w:rPr>
          <w:lang w:eastAsia="zh-CN" w:bidi="ar-IQ"/>
        </w:rPr>
        <w:t xml:space="preserve"> </w:t>
      </w:r>
      <w:r>
        <w:rPr>
          <w:lang w:eastAsia="zh-CN" w:bidi="ar-IQ"/>
        </w:rPr>
        <w:t xml:space="preserve">secondary </w:t>
      </w:r>
      <w:r>
        <w:rPr>
          <w:lang w:bidi="ar-IQ"/>
        </w:rPr>
        <w:t xml:space="preserve">RAT. </w:t>
      </w:r>
    </w:p>
    <w:p>
      <w:pPr>
        <w:pStyle w:val="B1"/>
        <w:rPr/>
      </w:pPr>
      <w:r>
        <w:rPr>
          <w:b/>
        </w:rPr>
        <w:t>-</w:t>
        <w:tab/>
        <w:t>Charging ID</w:t>
      </w:r>
      <w:r>
        <w:rPr/>
        <w:t xml:space="preserve"> This field contains the Charging ID of the bearer corresponding to the reported usage. Only needed if IP-CAN session level charging is applied.</w:t>
      </w:r>
    </w:p>
    <w:p>
      <w:pPr>
        <w:pStyle w:val="Heading5"/>
        <w:ind w:left="1701" w:hanging="1701"/>
        <w:rPr/>
      </w:pPr>
      <w:bookmarkStart w:id="177" w:name="__RefHeading___Toc59009112"/>
      <w:bookmarkEnd w:id="177"/>
      <w:r>
        <w:rPr/>
        <w:t>5.1.2.2.24</w:t>
        <w:tab/>
        <w:t>List of Service Data</w:t>
      </w:r>
    </w:p>
    <w:p>
      <w:pPr>
        <w:pStyle w:val="Normal"/>
        <w:keepNext w:val="true"/>
        <w:keepLines/>
        <w:rPr/>
      </w:pPr>
      <w:r>
        <w:rPr/>
        <w:t xml:space="preserve">This list includes one or more service data containers. Depending </w:t>
      </w:r>
      <w:r>
        <w:rPr>
          <w:lang w:eastAsia="zh-CN"/>
        </w:rPr>
        <w:t xml:space="preserve">on </w:t>
      </w:r>
      <w:r>
        <w:rPr/>
        <w:t>the reporting level of PCC/ADC rules, one service data container either includes charging data for one rating group or for one rating group and service id combination. Each service data container may include the following fields:</w:t>
      </w:r>
    </w:p>
    <w:p>
      <w:pPr>
        <w:pStyle w:val="B2"/>
        <w:rPr/>
      </w:pPr>
      <w:r>
        <w:rPr/>
        <w:t>-</w:t>
        <w:tab/>
        <w:t>AF-Record-Information.</w:t>
      </w:r>
    </w:p>
    <w:p>
      <w:pPr>
        <w:pStyle w:val="B2"/>
        <w:rPr/>
      </w:pPr>
      <w:r>
        <w:rPr/>
        <w:t>-</w:t>
        <w:tab/>
        <w:t>Charging Rule Base Name.</w:t>
      </w:r>
    </w:p>
    <w:p>
      <w:pPr>
        <w:pStyle w:val="B2"/>
        <w:rPr/>
      </w:pPr>
      <w:r>
        <w:rPr/>
        <w:t>-</w:t>
        <w:tab/>
        <w:t>ADC Rule Base Name.</w:t>
      </w:r>
    </w:p>
    <w:p>
      <w:pPr>
        <w:pStyle w:val="B2"/>
        <w:rPr/>
      </w:pPr>
      <w:r>
        <w:rPr/>
        <w:t>-</w:t>
        <w:tab/>
        <w:t>Data Volume Downlink.</w:t>
      </w:r>
    </w:p>
    <w:p>
      <w:pPr>
        <w:pStyle w:val="B2"/>
        <w:rPr/>
      </w:pPr>
      <w:r>
        <w:rPr/>
        <w:t>-</w:t>
        <w:tab/>
        <w:t>Data Volume Uplink.</w:t>
      </w:r>
    </w:p>
    <w:p>
      <w:pPr>
        <w:pStyle w:val="B2"/>
        <w:rPr/>
      </w:pPr>
      <w:r>
        <w:rPr/>
        <w:t>-</w:t>
        <w:tab/>
        <w:t>Event Based Charging Information.</w:t>
      </w:r>
    </w:p>
    <w:p>
      <w:pPr>
        <w:pStyle w:val="B2"/>
        <w:rPr/>
      </w:pPr>
      <w:r>
        <w:rPr/>
        <w:t>-</w:t>
        <w:tab/>
        <w:t>Local Sequence Number.</w:t>
      </w:r>
    </w:p>
    <w:p>
      <w:pPr>
        <w:pStyle w:val="B2"/>
        <w:rPr/>
      </w:pPr>
      <w:r>
        <w:rPr/>
        <w:t>-</w:t>
        <w:tab/>
        <w:t>PS Furnish Charging Information.</w:t>
      </w:r>
    </w:p>
    <w:p>
      <w:pPr>
        <w:pStyle w:val="B2"/>
        <w:rPr/>
      </w:pPr>
      <w:r>
        <w:rPr/>
        <w:t>-</w:t>
        <w:tab/>
        <w:t>EPC Qos Information.</w:t>
      </w:r>
    </w:p>
    <w:p>
      <w:pPr>
        <w:pStyle w:val="B2"/>
        <w:rPr/>
      </w:pPr>
      <w:r>
        <w:rPr/>
        <w:t>-</w:t>
        <w:tab/>
        <w:t>Rating Group.</w:t>
      </w:r>
    </w:p>
    <w:p>
      <w:pPr>
        <w:pStyle w:val="B2"/>
        <w:rPr/>
      </w:pPr>
      <w:r>
        <w:rPr/>
        <w:t>-</w:t>
        <w:tab/>
        <w:t>Report Time.</w:t>
      </w:r>
    </w:p>
    <w:p>
      <w:pPr>
        <w:pStyle w:val="B2"/>
        <w:rPr>
          <w:lang w:val="en-US"/>
        </w:rPr>
      </w:pPr>
      <w:r>
        <w:rPr>
          <w:lang w:val="en-US"/>
        </w:rPr>
        <w:t>-</w:t>
        <w:tab/>
        <w:t>Result Code.</w:t>
      </w:r>
    </w:p>
    <w:p>
      <w:pPr>
        <w:pStyle w:val="B2"/>
        <w:rPr>
          <w:lang w:val="en-US"/>
        </w:rPr>
      </w:pPr>
      <w:r>
        <w:rPr>
          <w:lang w:val="en-US"/>
        </w:rPr>
        <w:t>-</w:t>
        <w:tab/>
        <w:t>Service Condition Change.</w:t>
      </w:r>
    </w:p>
    <w:p>
      <w:pPr>
        <w:pStyle w:val="B2"/>
        <w:rPr>
          <w:lang w:val="en-US"/>
        </w:rPr>
      </w:pPr>
      <w:r>
        <w:rPr>
          <w:lang w:val="en-US"/>
        </w:rPr>
        <w:t>-</w:t>
        <w:tab/>
        <w:t>Service Identifier.</w:t>
      </w:r>
    </w:p>
    <w:p>
      <w:pPr>
        <w:pStyle w:val="B2"/>
        <w:rPr/>
      </w:pPr>
      <w:r>
        <w:rPr>
          <w:bCs/>
          <w:lang w:val="en-US" w:eastAsia="en-US"/>
        </w:rPr>
        <w:t>-</w:t>
        <w:tab/>
        <w:t>Service Specific Info.</w:t>
      </w:r>
    </w:p>
    <w:p>
      <w:pPr>
        <w:pStyle w:val="B2"/>
        <w:rPr/>
      </w:pPr>
      <w:r>
        <w:rPr/>
        <w:t>-</w:t>
        <w:tab/>
        <w:t>Serving Node Address.</w:t>
      </w:r>
    </w:p>
    <w:p>
      <w:pPr>
        <w:pStyle w:val="B2"/>
        <w:rPr/>
      </w:pPr>
      <w:r>
        <w:rPr/>
        <w:t>-</w:t>
        <w:tab/>
        <w:t>Time of First Usage.</w:t>
      </w:r>
    </w:p>
    <w:p>
      <w:pPr>
        <w:pStyle w:val="B2"/>
        <w:rPr/>
      </w:pPr>
      <w:r>
        <w:rPr/>
        <w:t>-</w:t>
        <w:tab/>
        <w:t>Time of Last Usage.</w:t>
      </w:r>
    </w:p>
    <w:p>
      <w:pPr>
        <w:pStyle w:val="B2"/>
        <w:rPr/>
      </w:pPr>
      <w:r>
        <w:rPr/>
        <w:t>-</w:t>
        <w:tab/>
        <w:t>Time Quota Mechanism.</w:t>
      </w:r>
    </w:p>
    <w:p>
      <w:pPr>
        <w:pStyle w:val="B2"/>
        <w:rPr/>
      </w:pPr>
      <w:r>
        <w:rPr/>
        <w:t>-</w:t>
        <w:tab/>
        <w:t>Time Usage.</w:t>
      </w:r>
    </w:p>
    <w:p>
      <w:pPr>
        <w:pStyle w:val="B2"/>
        <w:rPr>
          <w:lang w:val="fr-FR"/>
        </w:rPr>
      </w:pPr>
      <w:r>
        <w:rPr>
          <w:lang w:val="fr-FR"/>
        </w:rPr>
        <w:t>-</w:t>
        <w:tab/>
        <w:t>user location information.</w:t>
      </w:r>
    </w:p>
    <w:p>
      <w:pPr>
        <w:pStyle w:val="B2"/>
        <w:rPr>
          <w:lang w:val="fr-FR"/>
        </w:rPr>
      </w:pPr>
      <w:r>
        <w:rPr>
          <w:lang w:val="fr-FR"/>
        </w:rPr>
        <w:t>-</w:t>
        <w:tab/>
        <w:t>3GPP2 User Location Information.</w:t>
      </w:r>
    </w:p>
    <w:p>
      <w:pPr>
        <w:pStyle w:val="B2"/>
        <w:rPr>
          <w:lang w:val="en-US"/>
        </w:rPr>
      </w:pPr>
      <w:r>
        <w:rPr>
          <w:lang w:val="en-US"/>
        </w:rPr>
        <w:t>-</w:t>
        <w:tab/>
        <w:t>UWAN User Location Information.</w:t>
      </w:r>
    </w:p>
    <w:p>
      <w:pPr>
        <w:pStyle w:val="B2"/>
        <w:rPr>
          <w:lang w:val="en-US"/>
        </w:rPr>
      </w:pPr>
      <w:r>
        <w:rPr>
          <w:lang w:val="en-US"/>
        </w:rPr>
        <w:t>-</w:t>
        <w:tab/>
        <w:t>TWAN User Location Information.</w:t>
      </w:r>
    </w:p>
    <w:p>
      <w:pPr>
        <w:pStyle w:val="B2"/>
        <w:rPr/>
      </w:pPr>
      <w:r>
        <w:rPr/>
        <w:t>-</w:t>
        <w:tab/>
        <w:t>Sponsor Identity.</w:t>
      </w:r>
    </w:p>
    <w:p>
      <w:pPr>
        <w:pStyle w:val="B2"/>
        <w:rPr/>
      </w:pPr>
      <w:r>
        <w:rPr/>
        <w:t>-</w:t>
        <w:tab/>
        <w:t>Application</w:t>
      </w:r>
      <w:r>
        <w:rPr/>
        <w:t xml:space="preserve"> </w:t>
      </w:r>
      <w:r>
        <w:rPr/>
        <w:t>Service</w:t>
      </w:r>
      <w:r>
        <w:rPr/>
        <w:t xml:space="preserve"> </w:t>
      </w:r>
      <w:r>
        <w:rPr/>
        <w:t>Provider</w:t>
      </w:r>
      <w:r>
        <w:rPr/>
        <w:t xml:space="preserve"> </w:t>
      </w:r>
      <w:r>
        <w:rPr/>
        <w:t xml:space="preserve">Identity. </w:t>
      </w:r>
    </w:p>
    <w:p>
      <w:pPr>
        <w:pStyle w:val="B2"/>
        <w:rPr>
          <w:lang w:val="en-US"/>
        </w:rPr>
      </w:pPr>
      <w:r>
        <w:rPr/>
        <w:t>-</w:t>
        <w:tab/>
      </w:r>
      <w:r>
        <w:rPr>
          <w:lang w:val="en-US"/>
        </w:rPr>
        <w:t xml:space="preserve">Presence Reporting Area Status. </w:t>
      </w:r>
    </w:p>
    <w:p>
      <w:pPr>
        <w:pStyle w:val="B2"/>
        <w:rPr/>
      </w:pPr>
      <w:r>
        <w:rPr>
          <w:lang w:val="en-US"/>
        </w:rPr>
        <w:t>-</w:t>
        <w:tab/>
        <w:t>List of Presence Reporting Area Information.</w:t>
      </w:r>
    </w:p>
    <w:p>
      <w:pPr>
        <w:pStyle w:val="B2"/>
        <w:rPr>
          <w:lang w:eastAsia="zh-CN"/>
        </w:rPr>
      </w:pPr>
      <w:r>
        <w:rPr/>
        <w:t>-</w:t>
        <w:tab/>
        <w:t>User CSG Information.</w:t>
      </w:r>
    </w:p>
    <w:p>
      <w:pPr>
        <w:pStyle w:val="B2"/>
        <w:rPr>
          <w:lang w:eastAsia="zh-CN"/>
        </w:rPr>
      </w:pPr>
      <w:r>
        <w:rPr>
          <w:lang w:eastAsia="zh-CN"/>
        </w:rPr>
        <w:t>-</w:t>
        <w:tab/>
        <w:t>RAT Type</w:t>
      </w:r>
      <w:r>
        <w:rPr>
          <w:lang w:eastAsia="zh-CN"/>
        </w:rPr>
        <w:t>.</w:t>
      </w:r>
    </w:p>
    <w:p>
      <w:pPr>
        <w:pStyle w:val="B2"/>
        <w:rPr>
          <w:lang w:eastAsia="zh-CN"/>
        </w:rPr>
      </w:pPr>
      <w:r>
        <w:rPr>
          <w:lang w:eastAsia="zh-CN"/>
        </w:rPr>
        <w:t>-</w:t>
        <w:tab/>
        <w:t>Serving PLMN Rate Control.</w:t>
      </w:r>
    </w:p>
    <w:p>
      <w:pPr>
        <w:pStyle w:val="B2"/>
        <w:rPr>
          <w:lang w:eastAsia="zh-CN"/>
        </w:rPr>
      </w:pPr>
      <w:r>
        <w:rPr>
          <w:lang w:eastAsia="zh-CN"/>
        </w:rPr>
        <w:t>-</w:t>
        <w:tab/>
        <w:t>APN Rate Control.</w:t>
      </w:r>
    </w:p>
    <w:p>
      <w:pPr>
        <w:pStyle w:val="B2"/>
        <w:rPr>
          <w:lang w:eastAsia="zh-CN"/>
        </w:rPr>
      </w:pPr>
      <w:r>
        <w:rPr>
          <w:lang w:eastAsia="zh-CN"/>
        </w:rPr>
        <w:t>-</w:t>
        <w:tab/>
      </w:r>
      <w:r>
        <w:rPr>
          <w:lang w:eastAsia="zh-CN"/>
        </w:rPr>
        <w:t>Related Change of Service Condition.</w:t>
      </w:r>
    </w:p>
    <w:p>
      <w:pPr>
        <w:pStyle w:val="B2"/>
        <w:rPr>
          <w:rFonts w:ascii="Arial" w:hAnsi="Arial" w:cs="Arial"/>
          <w:sz w:val="18"/>
          <w:szCs w:val="18"/>
        </w:rPr>
      </w:pPr>
      <w:r>
        <w:rPr>
          <w:lang w:eastAsia="zh-CN"/>
        </w:rPr>
        <w:t>-</w:t>
        <w:tab/>
      </w:r>
      <w:r>
        <w:rPr>
          <w:rFonts w:cs="Arial" w:ascii="Arial" w:hAnsi="Arial"/>
          <w:sz w:val="18"/>
          <w:szCs w:val="18"/>
        </w:rPr>
        <w:t>Traffic Steering Policy Identifier Downlink.</w:t>
      </w:r>
    </w:p>
    <w:p>
      <w:pPr>
        <w:pStyle w:val="B2"/>
        <w:rPr>
          <w:rFonts w:ascii="Arial" w:hAnsi="Arial" w:cs="Arial"/>
          <w:sz w:val="18"/>
          <w:szCs w:val="18"/>
        </w:rPr>
      </w:pPr>
      <w:r>
        <w:rPr>
          <w:lang w:eastAsia="zh-CN"/>
        </w:rPr>
        <w:t>-</w:t>
        <w:tab/>
      </w:r>
      <w:r>
        <w:rPr>
          <w:rFonts w:cs="Arial" w:ascii="Arial" w:hAnsi="Arial"/>
          <w:sz w:val="18"/>
          <w:szCs w:val="18"/>
        </w:rPr>
        <w:t>Traffic Steering Policy Identifier Uplink.</w:t>
      </w:r>
    </w:p>
    <w:p>
      <w:pPr>
        <w:pStyle w:val="B2"/>
        <w:rPr>
          <w:lang w:eastAsia="zh-CN"/>
        </w:rPr>
      </w:pPr>
      <w:r>
        <w:rPr>
          <w:rFonts w:cs="Arial" w:ascii="Arial" w:hAnsi="Arial"/>
          <w:sz w:val="18"/>
          <w:szCs w:val="18"/>
        </w:rPr>
        <w:t>-</w:t>
        <w:tab/>
      </w:r>
      <w:r>
        <w:rPr>
          <w:lang w:eastAsia="zh-CN"/>
        </w:rPr>
        <w:t>VoLTE Information.</w:t>
      </w:r>
    </w:p>
    <w:p>
      <w:pPr>
        <w:pStyle w:val="Normal"/>
        <w:rPr>
          <w:lang w:eastAsia="zh-CN"/>
        </w:rPr>
      </w:pPr>
      <w:r>
        <w:rPr>
          <w:lang w:eastAsia="zh-CN"/>
        </w:rPr>
      </w:r>
    </w:p>
    <w:p>
      <w:pPr>
        <w:pStyle w:val="B1"/>
        <w:rPr/>
      </w:pPr>
      <w:r>
        <w:rPr>
          <w:b/>
        </w:rPr>
        <w:t>-</w:t>
        <w:tab/>
        <w:t xml:space="preserve">Rating Group </w:t>
      </w:r>
      <w:r>
        <w:rPr/>
        <w:t>is the identifier of rating group. This field is mandatory. The parameter corresponds to the Charging Key as specified in TS 23.203 [203].</w:t>
      </w:r>
      <w:r>
        <w:rPr>
          <w:b/>
        </w:rPr>
        <w:t xml:space="preserve"> </w:t>
      </w:r>
    </w:p>
    <w:p>
      <w:pPr>
        <w:pStyle w:val="B1"/>
        <w:rPr>
          <w:b/>
          <w:b/>
        </w:rPr>
      </w:pPr>
      <w:r>
        <w:rPr>
          <w:b/>
        </w:rPr>
        <w:t>-</w:t>
        <w:tab/>
        <w:t>Charging Rule Base Name</w:t>
      </w:r>
      <w:r>
        <w:rPr>
          <w:bCs/>
        </w:rPr>
        <w:t xml:space="preserve"> </w:t>
      </w:r>
      <w:r>
        <w:rPr/>
        <w:t>is the reference to group of PCC rules predefined at the PCEF. This field is included if any of the PCC rules, which usage is reported within this service data container, was activated by using the Charging Rule Base Name</w:t>
      </w:r>
      <w:r>
        <w:rPr>
          <w:bCs/>
        </w:rPr>
        <w:t xml:space="preserve"> as specified in TS 29.212 [220]. In case multiple Charging Rule Base Names activate PCC rules, which usage is reported within this service data container, the P-GW/IPE-CDR shall include only one occurrence to the service data container.</w:t>
      </w:r>
      <w:r>
        <w:rPr>
          <w:b/>
        </w:rPr>
        <w:t xml:space="preserve"> </w:t>
      </w:r>
    </w:p>
    <w:p>
      <w:pPr>
        <w:pStyle w:val="B1"/>
        <w:rPr/>
      </w:pPr>
      <w:r>
        <w:rPr>
          <w:b/>
        </w:rPr>
        <w:t>-</w:t>
        <w:tab/>
        <w:t>ADC Rule Base Name</w:t>
      </w:r>
      <w:r>
        <w:rPr>
          <w:bCs/>
        </w:rPr>
        <w:t xml:space="preserve"> </w:t>
      </w:r>
      <w:r>
        <w:rPr/>
        <w:t>is the reference to group of ADC rules predefined at the TDF. This field is included if any of the ADC rules, which usage is reported within this service data container, was activated by using the ADC Rule Base Name</w:t>
      </w:r>
      <w:r>
        <w:rPr>
          <w:bCs/>
        </w:rPr>
        <w:t xml:space="preserve"> as specified in TS 29.212 [220]. In case multiple ADC Rule Base Names activate ADC rules, which usage is reported within this service data container, the TDF shall include only one occurrence to the service data container.</w:t>
      </w:r>
    </w:p>
    <w:p>
      <w:pPr>
        <w:pStyle w:val="B1"/>
        <w:rPr>
          <w:b/>
          <w:b/>
        </w:rPr>
      </w:pPr>
      <w:r>
        <w:rPr>
          <w:b/>
        </w:rPr>
        <w:t>-</w:t>
        <w:tab/>
        <w:t xml:space="preserve">Result Code </w:t>
      </w:r>
      <w:r>
        <w:rPr>
          <w:rFonts w:eastAsia="SimSun;宋体" w:cs="Courier New"/>
          <w:szCs w:val="24"/>
          <w:lang w:eastAsia="zh-CN"/>
        </w:rPr>
        <w:t xml:space="preserve">contains the result code after the interconnection with the OCS. </w:t>
      </w:r>
      <w:r>
        <w:rPr>
          <w:bCs/>
        </w:rPr>
        <w:t>This field may be added to the service data container if online and offline charging are both used for same rating group. The result code in service data container is the value of the Result-Code AVP received within last CCA message in corresponding MSCC AVP to this service data container.</w:t>
      </w:r>
    </w:p>
    <w:p>
      <w:pPr>
        <w:pStyle w:val="B1"/>
        <w:rPr>
          <w:b/>
          <w:b/>
        </w:rPr>
      </w:pPr>
      <w:r>
        <w:rPr>
          <w:b/>
        </w:rPr>
        <w:t>-</w:t>
        <w:tab/>
        <w:t>Local Sequence Number</w:t>
      </w:r>
      <w:r>
        <w:rPr/>
        <w:t xml:space="preserve"> is a service data container sequence number. It starts from 1 and is increased by 1 for each service date container generated within the lifetime of this IP-CAN bearer/TDF session.</w:t>
      </w:r>
    </w:p>
    <w:p>
      <w:pPr>
        <w:pStyle w:val="B1"/>
        <w:rPr/>
      </w:pPr>
      <w:r>
        <w:rPr>
          <w:b/>
        </w:rPr>
        <w:t>-</w:t>
        <w:tab/>
        <w:t xml:space="preserve">Time of First Usage </w:t>
      </w:r>
      <w:r>
        <w:rPr/>
        <w:t>is the time stamp for the first IP packet to be transmitted and mapped to the current service data container. For envelope reporting controlled by the Time Quota Mechanism, this indicates the time stamp for the first IP packet to be transmitted that causes an envelope to be opened – see TS 32.299 [50].</w:t>
      </w:r>
    </w:p>
    <w:p>
      <w:pPr>
        <w:pStyle w:val="B1"/>
        <w:rPr/>
      </w:pPr>
      <w:r>
        <w:rPr>
          <w:b/>
        </w:rPr>
        <w:t>-</w:t>
        <w:tab/>
        <w:t xml:space="preserve">Time of Last Usage </w:t>
      </w:r>
      <w:r>
        <w:rPr/>
        <w:t>is the time stamp for the last IP packet to be transmitted and mapped to the current service data container. For envelope reporting, controlled by the Time Quota Mechanism, this indicates the time stamp for an envelope to be closed – see TS 32.299 [50] for conditions for envelope closure.</w:t>
      </w:r>
    </w:p>
    <w:p>
      <w:pPr>
        <w:pStyle w:val="B1"/>
        <w:rPr/>
      </w:pPr>
      <w:r>
        <w:rPr>
          <w:b/>
        </w:rPr>
        <w:t>-</w:t>
        <w:tab/>
        <w:t xml:space="preserve">Time Usage </w:t>
      </w:r>
      <w:r>
        <w:rPr/>
        <w:t>contains the effective used time within the service data container recording interval.</w:t>
      </w:r>
      <w:r>
        <w:rPr>
          <w:b/>
        </w:rPr>
        <w:t xml:space="preserve">  </w:t>
      </w:r>
    </w:p>
    <w:p>
      <w:pPr>
        <w:pStyle w:val="B1"/>
        <w:rPr/>
      </w:pPr>
      <w:r>
        <w:rPr>
          <w:b/>
        </w:rPr>
        <w:t>-</w:t>
        <w:tab/>
        <w:t>Service Condition Change</w:t>
      </w:r>
      <w:r>
        <w:rPr/>
        <w:t xml:space="preserve"> defines the reason for closing the service data container (see TS 32.251 [11]), such as tariff time change, IP-CAN bearer modification</w:t>
      </w:r>
      <w:r>
        <w:rPr>
          <w:lang w:eastAsia="zh-CN"/>
        </w:rPr>
        <w:t xml:space="preserve"> </w:t>
      </w:r>
      <w:r>
        <w:rPr/>
        <w:t>(e.g. QoS change, S-GW change, user location change, user CSG information change), access change of service data flow, indirect service condition change, service usage thresholds, service idled out, termination or failure handling procedure. When one of the "CGI/SAI, ECGI or TAI or RAI Change" are reported as user location change, the dedicated value in service Condition Change is set instead of the generic "user location change" value. This field is specified as bitmask for support of multiple change trigger (e.g. S-GW and QoS change). This field is derived from Change-Condition AVP at Service-Data-Container AVP level defined in TS 32.299 [</w:t>
      </w:r>
      <w:r>
        <w:rPr>
          <w:lang w:eastAsia="zh-CN"/>
        </w:rPr>
        <w:t>5</w:t>
      </w:r>
      <w:r>
        <w:rPr/>
        <w:t xml:space="preserve">0] when received on Rf. Each value is mapped to the corresponding value in "ServiceConditionChange" field. </w:t>
      </w:r>
      <w:r>
        <w:rPr>
          <w:lang w:val="en-US" w:eastAsia="en-US"/>
        </w:rPr>
        <w:t xml:space="preserve">When simultaneous change triggers are met, multiple Change-Condition values are set in field </w:t>
      </w:r>
      <w:r>
        <w:rPr/>
        <w:t>bitmask. When</w:t>
      </w:r>
      <w:r>
        <w:rPr>
          <w:lang w:val="en-US" w:eastAsia="en-US"/>
        </w:rPr>
        <w:t xml:space="preserve"> no </w:t>
      </w:r>
      <w:r>
        <w:rPr/>
        <w:t>Change-Condition AVP is provided, the "recordClosure" value is set for the service data container. For envelope reporting, the Service Condition Change value shall always take the value "envelopeClosure". The mechanism for creating the envelope is identified within the Time Quota Mechanism field.</w:t>
      </w:r>
    </w:p>
    <w:p>
      <w:pPr>
        <w:pStyle w:val="B1"/>
        <w:rPr/>
      </w:pPr>
      <w:r>
        <w:rPr>
          <w:b/>
        </w:rPr>
        <w:t>-</w:t>
        <w:tab/>
        <w:t>EPC Qos Information</w:t>
      </w:r>
      <w:r>
        <w:rPr/>
        <w:t xml:space="preserve"> in service specific service data containers contains the QoS applied for the service.   This is included in the first service data container. In following container EPC QoS information is present if previous change condition is "QoS change". T</w:t>
      </w:r>
      <w:r>
        <w:rPr>
          <w:bCs/>
        </w:rPr>
        <w:t xml:space="preserve">he P-GW/TDF/IPE-CDR shall include only one EPC QoS Information occurrence to one service data container. </w:t>
      </w:r>
    </w:p>
    <w:p>
      <w:pPr>
        <w:pStyle w:val="B1"/>
        <w:rPr>
          <w:b/>
          <w:b/>
        </w:rPr>
      </w:pPr>
      <w:r>
        <w:rPr>
          <w:b/>
        </w:rPr>
        <w:t>-</w:t>
        <w:tab/>
        <w:t xml:space="preserve">Serving Node Address </w:t>
      </w:r>
      <w:r>
        <w:rPr/>
        <w:t>contains the valid serving node (e.g. SGSN/S-GW) control plane IP address during the service data container recording interval.</w:t>
      </w:r>
      <w:r>
        <w:rPr>
          <w:b/>
        </w:rPr>
        <w:t xml:space="preserve"> </w:t>
      </w:r>
    </w:p>
    <w:p>
      <w:pPr>
        <w:pStyle w:val="B1"/>
        <w:rPr/>
      </w:pPr>
      <w:r>
        <w:rPr>
          <w:b/>
        </w:rPr>
        <w:t>-</w:t>
        <w:tab/>
        <w:t>Data Volume Uplink</w:t>
      </w:r>
      <w:r>
        <w:rPr/>
        <w:t xml:space="preserve"> and </w:t>
      </w:r>
      <w:r>
        <w:rPr>
          <w:b/>
        </w:rPr>
        <w:t>Downlink,</w:t>
      </w:r>
      <w:r>
        <w:rPr/>
        <w:t xml:space="preserve"> includes the number of octets transmitted during the service data container recording interval in the uplink and/or downlink direction, respectively. The amount of data counted in P-GW shall be </w:t>
      </w:r>
      <w:r>
        <w:rPr>
          <w:bCs/>
        </w:rPr>
        <w:t>as specified in clauses 5.2.1.10.1, 5.3.1.1 and 5.3.1.6.1 of TS 32.251 [11]</w:t>
      </w:r>
      <w:r>
        <w:rPr/>
        <w:t>. The amount of data counted in TDF shall be based on full payload of the data transferred. The amount of data counted in IP-Edge shall be based on full payload of the data transferred.</w:t>
      </w:r>
    </w:p>
    <w:p>
      <w:pPr>
        <w:pStyle w:val="B1"/>
        <w:rPr>
          <w:b/>
          <w:b/>
        </w:rPr>
      </w:pPr>
      <w:r>
        <w:rPr>
          <w:b/>
        </w:rPr>
        <w:t>-</w:t>
        <w:tab/>
        <w:t>Report Time</w:t>
      </w:r>
      <w:r>
        <w:rPr/>
        <w:t xml:space="preserve"> is a time stamp, which defines the moment when the service data container is closed.  </w:t>
      </w:r>
      <w:r>
        <w:rPr>
          <w:b/>
        </w:rPr>
        <w:t xml:space="preserve"> </w:t>
      </w:r>
    </w:p>
    <w:p>
      <w:pPr>
        <w:pStyle w:val="B1"/>
        <w:rPr/>
      </w:pPr>
      <w:r>
        <w:rPr>
          <w:b/>
        </w:rPr>
        <w:t>-</w:t>
        <w:tab/>
        <w:t xml:space="preserve">Service Identifier </w:t>
      </w:r>
      <w:r>
        <w:rPr>
          <w:bCs/>
        </w:rPr>
        <w:t>is a</w:t>
      </w:r>
      <w:r>
        <w:rPr/>
        <w:t>n identifier for a service. The service identifier may designate an end user service, a part of an end user service or an arbitrarily formed group thereof</w:t>
      </w:r>
      <w:r>
        <w:rPr>
          <w:bCs/>
        </w:rPr>
        <w:t xml:space="preserve">. This field is only included if reporting is per combination of the rating group and service id. </w:t>
      </w:r>
    </w:p>
    <w:p>
      <w:pPr>
        <w:pStyle w:val="B1"/>
        <w:rPr/>
      </w:pPr>
      <w:r>
        <w:rPr>
          <w:b/>
        </w:rPr>
        <w:t>-</w:t>
        <w:tab/>
        <w:t xml:space="preserve">PS Furnish Charging Information </w:t>
      </w:r>
      <w:r>
        <w:rPr/>
        <w:t>includes charging information per rating group in case it is sent by OCS</w:t>
      </w:r>
      <w:r>
        <w:rPr>
          <w:bCs/>
        </w:rPr>
        <w:t>.</w:t>
      </w:r>
    </w:p>
    <w:p>
      <w:pPr>
        <w:pStyle w:val="B1"/>
        <w:rPr/>
      </w:pPr>
      <w:r>
        <w:rPr>
          <w:b/>
          <w:bCs/>
        </w:rPr>
        <w:t>-</w:t>
        <w:tab/>
        <w:t>User location information</w:t>
      </w:r>
      <w:r>
        <w:rPr>
          <w:bCs/>
        </w:rPr>
        <w:t xml:space="preserve"> contains the user location (e.g. CGI/SAI,</w:t>
      </w:r>
      <w:r>
        <w:rPr/>
        <w:t xml:space="preserve"> ECGI/TAI</w:t>
      </w:r>
      <w:r>
        <w:rPr>
          <w:bCs/>
        </w:rPr>
        <w:t xml:space="preserve"> or RAI) where the UE was located during the service data container recording interval. This </w:t>
      </w:r>
      <w:r>
        <w:rPr/>
        <w:t xml:space="preserve">is included in the service data container only if previous container's change condition is "user location change" or one of the "CGI/SAI, ECGI or TAI or RAI Change". Note the user location information in PGW-CDR/TDF-CDR main level contains the location where the UE was when PGW-CDR/TDF-CDR was opened, and the "Last user location information" in PGW-CDR main level contains the location where the UE was when PGW-CDR is closed. </w:t>
      </w:r>
    </w:p>
    <w:p>
      <w:pPr>
        <w:pStyle w:val="B1"/>
        <w:rPr/>
      </w:pPr>
      <w:r>
        <w:rPr>
          <w:b/>
          <w:bCs/>
        </w:rPr>
        <w:t>-</w:t>
        <w:tab/>
        <w:t xml:space="preserve">Presence Reporting Area Status </w:t>
      </w:r>
      <w:r>
        <w:rPr>
          <w:bCs/>
        </w:rPr>
        <w:t xml:space="preserve">contains </w:t>
      </w:r>
      <w:r>
        <w:rPr>
          <w:szCs w:val="18"/>
          <w:lang w:eastAsia="zh-CN"/>
        </w:rPr>
        <w:t xml:space="preserve">the status of the UE presence (i.e. </w:t>
      </w:r>
      <w:r>
        <w:rPr/>
        <w:t>indication on whether the UE is inside or outside)</w:t>
      </w:r>
      <w:r>
        <w:rPr>
          <w:szCs w:val="18"/>
          <w:lang w:eastAsia="zh-CN"/>
        </w:rPr>
        <w:t xml:space="preserve"> in the Presence Reporting Area(s) identified by </w:t>
      </w:r>
      <w:r>
        <w:rPr/>
        <w:t xml:space="preserve">"Presence Reporting Area identifier(s)" contained in PGW-CDR main level. </w:t>
      </w:r>
      <w:r>
        <w:rPr>
          <w:bCs/>
        </w:rPr>
        <w:t xml:space="preserve">This </w:t>
      </w:r>
      <w:r>
        <w:rPr/>
        <w:t>is included in the service data container when the initial status is reported after opening of PGW-CDR, or if previous container’s change condition is "Presence in Presence Reporting Area Change". This field is not applicable in multiple PRA(s).</w:t>
      </w:r>
    </w:p>
    <w:p>
      <w:pPr>
        <w:pStyle w:val="B1"/>
        <w:rPr>
          <w:bCs/>
        </w:rPr>
      </w:pPr>
      <w:r>
        <w:rPr>
          <w:b/>
          <w:bCs/>
        </w:rPr>
        <w:t>-</w:t>
        <w:tab/>
        <w:t xml:space="preserve">List of Presence Reporting Area Information </w:t>
      </w:r>
      <w:r>
        <w:rPr>
          <w:bCs/>
        </w:rPr>
        <w:t xml:space="preserve">contains </w:t>
      </w:r>
      <w:r>
        <w:rPr>
          <w:szCs w:val="18"/>
          <w:lang w:eastAsia="zh-CN"/>
        </w:rPr>
        <w:t xml:space="preserve">the list of Presence Reporting Area Information. Each Presence Reporting Area Information includes the </w:t>
      </w:r>
      <w:r>
        <w:rPr/>
        <w:t xml:space="preserve">"Presence Reporting Area identifier", the </w:t>
      </w:r>
      <w:r>
        <w:rPr>
          <w:szCs w:val="18"/>
          <w:lang w:eastAsia="zh-CN"/>
        </w:rPr>
        <w:t xml:space="preserve">status of the UE presence (i.e. </w:t>
      </w:r>
      <w:r>
        <w:rPr/>
        <w:t>indication on whether the UE is inside or outside</w:t>
      </w:r>
      <w:r>
        <w:rPr>
          <w:szCs w:val="18"/>
          <w:lang w:eastAsia="zh-CN"/>
        </w:rPr>
        <w:t xml:space="preserve"> the Presence Reporting Area or Presence Reporting Area(s) inactive), and the Node (PCRF, OCS) which subscribed-to the PRA</w:t>
      </w:r>
      <w:r>
        <w:rPr/>
        <w:t>.</w:t>
      </w:r>
    </w:p>
    <w:p>
      <w:pPr>
        <w:pStyle w:val="B1"/>
        <w:rPr>
          <w:bCs/>
        </w:rPr>
      </w:pPr>
      <w:r>
        <w:rPr>
          <w:b/>
          <w:bCs/>
        </w:rPr>
        <w:t>-</w:t>
        <w:tab/>
        <w:t>3GPP2 User Location Information</w:t>
      </w:r>
      <w:r>
        <w:rPr>
          <w:bCs/>
        </w:rPr>
        <w:t xml:space="preserve"> contains the 3GPP2 user location (i.e. 3GPP2-BSID: </w:t>
      </w:r>
      <w:r>
        <w:rPr>
          <w:rFonts w:cs="Arial" w:ascii="Arial" w:hAnsi="Arial"/>
          <w:sz w:val="18"/>
        </w:rPr>
        <w:t>Cell-Id, SID, NID</w:t>
      </w:r>
      <w:r>
        <w:rPr>
          <w:bCs/>
        </w:rPr>
        <w:t xml:space="preserve">) where the UE was located during the service data container recording interval. This </w:t>
      </w:r>
      <w:r>
        <w:rPr/>
        <w:t>is included in the service data container only if previous container's change condition is "user location change". Note the "3GPP2 user location information" in PGW-CDR/TDF-CDR main level contains the location where the UE was when PGW-CDR/TDF-CDR was opened.</w:t>
      </w:r>
    </w:p>
    <w:p>
      <w:pPr>
        <w:pStyle w:val="B1"/>
        <w:rPr/>
      </w:pPr>
      <w:r>
        <w:rPr>
          <w:b/>
          <w:bCs/>
        </w:rPr>
        <w:t>-</w:t>
        <w:tab/>
        <w:t>UWAN User Location Information</w:t>
      </w:r>
      <w:r>
        <w:rPr>
          <w:bCs/>
        </w:rPr>
        <w:t xml:space="preserve"> contains the Untrusted Wireless Access Network (UWAN) user location during the service data container recording interval</w:t>
      </w:r>
      <w:r>
        <w:rPr/>
        <w:t xml:space="preserve">. </w:t>
      </w:r>
      <w:r>
        <w:rPr>
          <w:bCs/>
        </w:rPr>
        <w:t xml:space="preserve">This </w:t>
      </w:r>
      <w:r>
        <w:rPr/>
        <w:t>is included in the service data container only if previous container’s change condition is "user location change". Note the user location information in PGW-CDR main level contains the location where the UE was when PGW-CDR was opened.</w:t>
      </w:r>
    </w:p>
    <w:p>
      <w:pPr>
        <w:pStyle w:val="B1"/>
        <w:rPr>
          <w:bCs/>
        </w:rPr>
      </w:pPr>
      <w:r>
        <w:rPr/>
        <w:t>-</w:t>
        <w:tab/>
      </w:r>
      <w:r>
        <w:rPr>
          <w:b/>
        </w:rPr>
        <w:t>TWAN User Location Information</w:t>
      </w:r>
      <w:r>
        <w:rPr/>
        <w:t xml:space="preserve"> contains the user location in a Trusted WLAN Access Network during the service data container recording interval. This is included in the service data container only if previous container’s change condition is "user location change". Note the user location information in PGW-CDR/TDF-CDR main level contains the location where the UE was when PGW-CDR/TDF-CDR was opened.</w:t>
      </w:r>
    </w:p>
    <w:p>
      <w:pPr>
        <w:pStyle w:val="B1"/>
        <w:rPr>
          <w:b/>
          <w:b/>
        </w:rPr>
      </w:pPr>
      <w:r>
        <w:rPr>
          <w:b/>
          <w:bCs/>
        </w:rPr>
        <w:t>-</w:t>
        <w:tab/>
        <w:t>User CSG information</w:t>
      </w:r>
      <w:r>
        <w:rPr>
          <w:bCs/>
        </w:rPr>
        <w:t xml:space="preserve"> contains the </w:t>
      </w:r>
      <w:r>
        <w:rPr/>
        <w:t>status of the user accessing a CSG cell (</w:t>
      </w:r>
      <w:r>
        <w:rPr>
          <w:rFonts w:eastAsia="SimSun;宋体"/>
        </w:rPr>
        <w:t>CSG ID within the PLMN, Access mode and indication on CSG membership)</w:t>
      </w:r>
      <w:r>
        <w:rPr>
          <w:bCs/>
        </w:rPr>
        <w:t xml:space="preserve"> during the service data container recording interval. This </w:t>
      </w:r>
      <w:r>
        <w:rPr/>
        <w:t xml:space="preserve">is included in the service data container only if previous container’s change condition is "user CSG information change". Note the "user CSG information" in PGW-CDR main level contains the "user CSG information" when PGW-CDR was opened. </w:t>
      </w:r>
    </w:p>
    <w:p>
      <w:pPr>
        <w:pStyle w:val="B1"/>
        <w:rPr/>
      </w:pPr>
      <w:r>
        <w:rPr>
          <w:b/>
        </w:rPr>
        <w:t>-</w:t>
        <w:tab/>
        <w:t>AF-Record-Information</w:t>
      </w:r>
      <w:r>
        <w:rPr>
          <w:bCs/>
        </w:rPr>
        <w:t xml:space="preserve"> includes the "AF Charging Identifier" (ICID for IMS) and associated flow identifiers generated by the AF and received by the P-GW over Gx interfaces as defined in TS 29.212 [220]. In case usage of PCC rules, which usage is reported within the container, has different AF-Record-Information then the P-GW shall include all occurrences to the service data container.</w:t>
      </w:r>
    </w:p>
    <w:p>
      <w:pPr>
        <w:pStyle w:val="B1"/>
        <w:rPr/>
      </w:pPr>
      <w:r>
        <w:rPr>
          <w:b/>
        </w:rPr>
        <w:t>-</w:t>
        <w:tab/>
        <w:t xml:space="preserve">Event Based Charging Information </w:t>
      </w:r>
      <w:r>
        <w:rPr/>
        <w:t>includes the number of events and associated timeStamps (each event is timestamped) during the service data container recording interval.</w:t>
      </w:r>
    </w:p>
    <w:p>
      <w:pPr>
        <w:pStyle w:val="B1"/>
        <w:rPr/>
      </w:pPr>
      <w:r>
        <w:rPr>
          <w:b/>
        </w:rPr>
        <w:t>-</w:t>
        <w:tab/>
        <w:t>Time Quota Mechanism</w:t>
      </w:r>
      <w:r>
        <w:rPr/>
        <w:t xml:space="preserve"> contains two further subfields and is included if envelope reporting is required:</w:t>
      </w:r>
    </w:p>
    <w:p>
      <w:pPr>
        <w:pStyle w:val="B2"/>
        <w:rPr/>
      </w:pPr>
      <w:r>
        <w:rPr>
          <w:b/>
        </w:rPr>
        <w:t>-</w:t>
        <w:tab/>
        <w:t>Time Quota Type</w:t>
      </w:r>
      <w:r>
        <w:rPr/>
        <w:t xml:space="preserve"> identifies the mechanism by which time based usage should be reported – as defined in TS 32.299 [50].</w:t>
      </w:r>
    </w:p>
    <w:p>
      <w:pPr>
        <w:pStyle w:val="B2"/>
        <w:rPr>
          <w:bCs/>
        </w:rPr>
      </w:pPr>
      <w:r>
        <w:rPr>
          <w:b/>
        </w:rPr>
        <w:t>-</w:t>
        <w:tab/>
        <w:t>Base Time Interval</w:t>
      </w:r>
      <w:r>
        <w:rPr/>
        <w:t xml:space="preserve"> identifies the length of the base time interval, for controlling the reporting of time based usage, in seconds.</w:t>
      </w:r>
    </w:p>
    <w:p>
      <w:pPr>
        <w:pStyle w:val="B1"/>
        <w:rPr/>
      </w:pPr>
      <w:r>
        <w:rPr>
          <w:b/>
          <w:bCs/>
          <w:lang w:val="en-US" w:eastAsia="en-US"/>
        </w:rPr>
        <w:t>-</w:t>
        <w:tab/>
        <w:t>Service Specific Info</w:t>
      </w:r>
      <w:r>
        <w:rPr>
          <w:lang w:val="en-US" w:eastAsia="en-US"/>
        </w:rPr>
        <w:t xml:space="preserve"> holds service specific data for a pre-defined PCC or a predefined ADC rule that is used for enhanced packet filtering.</w:t>
      </w:r>
    </w:p>
    <w:p>
      <w:pPr>
        <w:pStyle w:val="B1"/>
        <w:rPr>
          <w:lang w:eastAsia="zh-CN"/>
        </w:rPr>
      </w:pPr>
      <w:r>
        <w:rPr>
          <w:b/>
        </w:rPr>
        <w:t>-</w:t>
        <w:tab/>
        <w:t>Sponsor Identity</w:t>
      </w:r>
      <w:r>
        <w:rPr>
          <w:lang w:eastAsia="zh-CN"/>
        </w:rPr>
        <w:t xml:space="preserve"> i</w:t>
      </w:r>
      <w:r>
        <w:rPr/>
        <w:t>dentifies the sponsor willing to pay for the operator's charge for connectivity.</w:t>
      </w:r>
    </w:p>
    <w:p>
      <w:pPr>
        <w:pStyle w:val="B1"/>
        <w:rPr>
          <w:lang w:eastAsia="zh-CN"/>
        </w:rPr>
      </w:pPr>
      <w:r>
        <w:rPr>
          <w:b/>
        </w:rPr>
        <w:t>-</w:t>
        <w:tab/>
        <w:t>Application</w:t>
      </w:r>
      <w:r>
        <w:rPr>
          <w:b/>
          <w:lang w:eastAsia="zh-CN"/>
        </w:rPr>
        <w:t xml:space="preserve"> </w:t>
      </w:r>
      <w:r>
        <w:rPr>
          <w:b/>
        </w:rPr>
        <w:t>Service</w:t>
      </w:r>
      <w:r>
        <w:rPr>
          <w:b/>
          <w:lang w:eastAsia="zh-CN"/>
        </w:rPr>
        <w:t xml:space="preserve"> </w:t>
      </w:r>
      <w:r>
        <w:rPr>
          <w:b/>
        </w:rPr>
        <w:t>Provider</w:t>
      </w:r>
      <w:r>
        <w:rPr>
          <w:b/>
          <w:lang w:eastAsia="zh-CN"/>
        </w:rPr>
        <w:t xml:space="preserve"> </w:t>
      </w:r>
      <w:r>
        <w:rPr>
          <w:b/>
        </w:rPr>
        <w:t>Identity</w:t>
      </w:r>
      <w:r>
        <w:rPr>
          <w:lang w:eastAsia="zh-CN"/>
        </w:rPr>
        <w:t xml:space="preserve"> i</w:t>
      </w:r>
      <w:r>
        <w:rPr/>
        <w:t>dentifies application service provider that is delivering a service to a</w:t>
      </w:r>
      <w:r>
        <w:rPr>
          <w:lang w:eastAsia="zh-CN"/>
        </w:rPr>
        <w:t>n</w:t>
      </w:r>
      <w:r>
        <w:rPr/>
        <w:t xml:space="preserve"> end user</w:t>
      </w:r>
      <w:r>
        <w:rPr>
          <w:lang w:eastAsia="zh-CN"/>
        </w:rPr>
        <w:t xml:space="preserve">. </w:t>
      </w:r>
    </w:p>
    <w:p>
      <w:pPr>
        <w:pStyle w:val="B1"/>
        <w:rPr/>
      </w:pPr>
      <w:r>
        <w:rPr>
          <w:b/>
          <w:lang w:eastAsia="zh-CN"/>
        </w:rPr>
        <w:t>-</w:t>
        <w:tab/>
      </w:r>
      <w:r>
        <w:rPr>
          <w:b/>
          <w:lang w:eastAsia="zh-CN"/>
        </w:rPr>
        <w:t xml:space="preserve">RAT Type </w:t>
      </w:r>
      <w:r>
        <w:rPr>
          <w:lang w:bidi="ar-IQ"/>
        </w:rPr>
        <w:t xml:space="preserve">contains the </w:t>
      </w:r>
      <w:r>
        <w:rPr>
          <w:lang w:eastAsia="zh-CN" w:bidi="ar-IQ"/>
        </w:rPr>
        <w:t>RAT type</w:t>
      </w:r>
      <w:r>
        <w:rPr>
          <w:lang w:bidi="ar-IQ"/>
        </w:rPr>
        <w:t xml:space="preserve"> for the IP-CAN bearer that is first reported for the Rating Group or Rating Group / Service Identifier in the container. If traffic from multiple bearers is included in the report for the container, only one field is included</w:t>
      </w:r>
      <w:r>
        <w:rPr/>
        <w:t>.</w:t>
      </w:r>
    </w:p>
    <w:p>
      <w:pPr>
        <w:pStyle w:val="NO"/>
        <w:rPr>
          <w:lang w:val="en-US" w:eastAsia="en-US"/>
        </w:rPr>
      </w:pPr>
      <w:r>
        <w:rPr>
          <w:lang w:val="en-US" w:eastAsia="en-US"/>
        </w:rPr>
        <w:t xml:space="preserve">NOTE: </w:t>
        <w:tab/>
      </w:r>
      <w:r>
        <w:rPr/>
        <w:t>Sponsor</w:t>
      </w:r>
      <w:r>
        <w:rPr>
          <w:lang w:val="en-US" w:eastAsia="en-US"/>
        </w:rPr>
        <w:t xml:space="preserve"> Identity and Application Service Provider Identity are not used together with Service Identification reporting. Furthermore, neither the </w:t>
      </w:r>
      <w:r>
        <w:rPr/>
        <w:t>Sponsor</w:t>
      </w:r>
      <w:r>
        <w:rPr>
          <w:lang w:val="en-US" w:eastAsia="en-US"/>
        </w:rPr>
        <w:t xml:space="preserve"> Identity nor Application Service Provider Identity is applicable to the TDF. </w:t>
      </w:r>
    </w:p>
    <w:p>
      <w:pPr>
        <w:pStyle w:val="B1"/>
        <w:rPr/>
      </w:pPr>
      <w:r>
        <w:rPr>
          <w:b/>
          <w:lang w:val="en-US" w:eastAsia="zh-CN"/>
        </w:rPr>
        <w:t>-</w:t>
        <w:tab/>
        <w:t>Related Change of Service Condition</w:t>
      </w:r>
      <w:r>
        <w:rPr>
          <w:b/>
          <w:lang w:val="en-US" w:eastAsia="zh-CN"/>
        </w:rPr>
        <w:t xml:space="preserve"> </w:t>
      </w:r>
      <w:r>
        <w:rPr>
          <w:lang w:eastAsia="zh-CN"/>
        </w:rPr>
        <w:t xml:space="preserve">indicates the reason </w:t>
      </w:r>
      <w:r>
        <w:rPr>
          <w:lang w:eastAsia="zh-CN"/>
        </w:rPr>
        <w:t>a related container was closed when the current container is indirectly closed and the supplemental information for the event. This information is applicable when charging per IP-CAN session is active for a multi-access PDN connection.</w:t>
      </w:r>
    </w:p>
    <w:p>
      <w:pPr>
        <w:pStyle w:val="B1"/>
        <w:rPr/>
      </w:pPr>
      <w:r>
        <w:rPr>
          <w:b/>
          <w:lang w:eastAsia="zh-CN"/>
        </w:rPr>
        <w:t>-</w:t>
        <w:tab/>
        <w:t xml:space="preserve">Serving PLMN Rate Control </w:t>
      </w:r>
      <w:r>
        <w:rPr>
          <w:lang w:bidi="ar-IQ"/>
        </w:rPr>
        <w:t>This field contains the Serving PLMN Rate Control</w:t>
      </w:r>
      <w:r>
        <w:rPr/>
        <w:t xml:space="preserve"> applied by MME during the transfer of the data volume captured by the container (applicable only to the PGW-CDR).</w:t>
      </w:r>
      <w:r>
        <w:rPr>
          <w:bCs/>
        </w:rPr>
        <w:t xml:space="preserve"> This </w:t>
      </w:r>
      <w:r>
        <w:rPr/>
        <w:t>is included in the service data container only if previous container's change condition is "</w:t>
      </w:r>
      <w:r>
        <w:rPr>
          <w:lang w:bidi="ar-IQ"/>
        </w:rPr>
        <w:t>Serving PLMN Rate Control</w:t>
      </w:r>
      <w:r>
        <w:rPr/>
        <w:t xml:space="preserve"> change ". Note the </w:t>
      </w:r>
      <w:r>
        <w:rPr>
          <w:lang w:bidi="ar-IQ"/>
        </w:rPr>
        <w:t>Serving PLMN Rate Control</w:t>
      </w:r>
      <w:r>
        <w:rPr/>
        <w:t xml:space="preserve"> field in PGW-CDR main level contains the </w:t>
      </w:r>
      <w:r>
        <w:rPr>
          <w:lang w:bidi="ar-IQ"/>
        </w:rPr>
        <w:t>Serving PLMN Rate Control</w:t>
      </w:r>
      <w:r>
        <w:rPr/>
        <w:t xml:space="preserve"> when PGW-CDR was opened.</w:t>
      </w:r>
      <w:r>
        <w:rPr>
          <w:lang w:bidi="ar-IQ"/>
        </w:rPr>
        <w:t xml:space="preserve"> </w:t>
      </w:r>
    </w:p>
    <w:p>
      <w:pPr>
        <w:pStyle w:val="B1"/>
        <w:rPr/>
      </w:pPr>
      <w:r>
        <w:rPr>
          <w:b/>
          <w:lang w:eastAsia="zh-CN"/>
        </w:rPr>
        <w:t>-</w:t>
        <w:tab/>
        <w:t xml:space="preserve">APN Rate Control </w:t>
      </w:r>
      <w:r>
        <w:rPr>
          <w:lang w:bidi="ar-IQ"/>
        </w:rPr>
        <w:t>This field contains the APN Rate Control</w:t>
      </w:r>
      <w:r>
        <w:rPr/>
        <w:t xml:space="preserve"> applied by PGW during the transfer of the data volume captured by the container (applicable only to the PGW-CDR).</w:t>
      </w:r>
      <w:r>
        <w:rPr>
          <w:bCs/>
        </w:rPr>
        <w:t xml:space="preserve"> This </w:t>
      </w:r>
      <w:r>
        <w:rPr/>
        <w:t>is included in the service data container only if previous container's change condition is "</w:t>
      </w:r>
      <w:r>
        <w:rPr>
          <w:lang w:bidi="ar-IQ"/>
        </w:rPr>
        <w:t>APN Rate Control</w:t>
      </w:r>
      <w:r>
        <w:rPr/>
        <w:t xml:space="preserve"> change ". Note the </w:t>
      </w:r>
      <w:r>
        <w:rPr>
          <w:lang w:bidi="ar-IQ"/>
        </w:rPr>
        <w:t>APN Rate Control</w:t>
      </w:r>
      <w:r>
        <w:rPr/>
        <w:t xml:space="preserve"> field in PGW-CDR main level contains the </w:t>
      </w:r>
      <w:r>
        <w:rPr>
          <w:lang w:bidi="ar-IQ"/>
        </w:rPr>
        <w:t>APN Rate Control</w:t>
      </w:r>
      <w:r>
        <w:rPr/>
        <w:t xml:space="preserve"> when PGW-CDR was opened.</w:t>
      </w:r>
      <w:r>
        <w:rPr>
          <w:lang w:bidi="ar-IQ"/>
        </w:rPr>
        <w:t xml:space="preserve"> </w:t>
      </w:r>
    </w:p>
    <w:p>
      <w:pPr>
        <w:pStyle w:val="B1"/>
        <w:rPr/>
      </w:pPr>
      <w:r>
        <w:rPr>
          <w:b/>
        </w:rPr>
        <w:t>-</w:t>
        <w:tab/>
        <w:t>Traffic Steering Policy Identifier Downlink</w:t>
      </w:r>
      <w:r>
        <w:rPr/>
        <w:t xml:space="preserve"> This field contains the Traffic Steering Policy Identifier Downlink applied by PGW/ TDF </w:t>
      </w:r>
      <w:r>
        <w:rPr>
          <w:bCs/>
        </w:rPr>
        <w:t>during the service data container recording interval.</w:t>
      </w:r>
    </w:p>
    <w:p>
      <w:pPr>
        <w:pStyle w:val="B1"/>
        <w:rPr>
          <w:bCs/>
        </w:rPr>
      </w:pPr>
      <w:r>
        <w:rPr>
          <w:b/>
        </w:rPr>
        <w:t>-</w:t>
        <w:tab/>
        <w:t>Traffic Steering Policy Identifier Uplink</w:t>
      </w:r>
      <w:r>
        <w:rPr/>
        <w:t xml:space="preserve"> This field contains the Traffic Steering Policy Identifier Uplink applied by PGW/TDF </w:t>
      </w:r>
      <w:r>
        <w:rPr>
          <w:bCs/>
        </w:rPr>
        <w:t>during the service data container recording interval.</w:t>
      </w:r>
    </w:p>
    <w:p>
      <w:pPr>
        <w:pStyle w:val="B1"/>
        <w:rPr/>
      </w:pPr>
      <w:r>
        <w:rPr>
          <w:b/>
        </w:rPr>
        <w:t>-</w:t>
        <w:tab/>
        <w:t xml:space="preserve">VoLTE Information </w:t>
      </w:r>
      <w:r>
        <w:rPr/>
        <w:t xml:space="preserve">This field contains the caller and callee Information of VoLTE. Caller Information of VoLTE is described in clause 5.1.3.1.24. Callee Information contains: </w:t>
      </w:r>
    </w:p>
    <w:p>
      <w:pPr>
        <w:pStyle w:val="B2"/>
        <w:rPr/>
      </w:pPr>
      <w:r>
        <w:rPr/>
        <w:t>-</w:t>
        <w:tab/>
        <w:t>Called Party Address (described in clause 5.1.3.1.9).</w:t>
      </w:r>
    </w:p>
    <w:p>
      <w:pPr>
        <w:pStyle w:val="B2"/>
        <w:rPr/>
      </w:pPr>
      <w:r>
        <w:rPr/>
        <w:t>-</w:t>
        <w:tab/>
        <w:t>Requested Party Address (described in clause 5.1.3.1.43).</w:t>
      </w:r>
    </w:p>
    <w:p>
      <w:pPr>
        <w:pStyle w:val="B1"/>
        <w:rPr>
          <w:lang w:eastAsia="zh-CN"/>
        </w:rPr>
      </w:pPr>
      <w:r>
        <w:rPr/>
        <w:t xml:space="preserve">-  </w:t>
        <w:tab/>
        <w:t>List of Called Asserted Identity (described in clause 5.1.3.1.23).</w:t>
      </w:r>
    </w:p>
    <w:p>
      <w:pPr>
        <w:pStyle w:val="Heading5"/>
        <w:ind w:left="1701" w:hanging="1701"/>
        <w:rPr/>
      </w:pPr>
      <w:bookmarkStart w:id="178" w:name="__RefHeading___Toc59009113"/>
      <w:bookmarkEnd w:id="178"/>
      <w:r>
        <w:rPr/>
        <w:t>5.1.2.2.25</w:t>
        <w:tab/>
        <w:t>List of Traffic Data Volumes</w:t>
      </w:r>
    </w:p>
    <w:p>
      <w:pPr>
        <w:pStyle w:val="Normal"/>
        <w:keepNext w:val="true"/>
        <w:keepLines/>
        <w:rPr/>
      </w:pPr>
      <w:r>
        <w:rPr/>
        <w:t>This list applicable in S-CDR, SGW-CDR, IPE-CDR, ePDG-CDR and TWAG-CDR, includes one or more containers.</w:t>
      </w:r>
    </w:p>
    <w:p>
      <w:pPr>
        <w:pStyle w:val="Normal"/>
        <w:keepNext w:val="true"/>
        <w:keepLines/>
        <w:rPr/>
      </w:pPr>
      <w:r>
        <w:rPr/>
        <w:t>This list applicable in PGW-CDR when charging per IP-CAN session is active and IP-CAN bearer charging is being performed for the session.</w:t>
      </w:r>
    </w:p>
    <w:p>
      <w:pPr>
        <w:pStyle w:val="Normal"/>
        <w:keepNext w:val="true"/>
        <w:keepLines/>
        <w:rPr/>
      </w:pPr>
      <w:r>
        <w:rPr/>
        <w:t>In SGW-CDR, PGW-CDR, IPE-CDR, ePDG-CDR and TWAG-CDR, containers are per QCI/ARP pair. This means that if QoS control within one IP-CAN bearer is applicable in S-GW, P-GW, ePDG and TWAG, there can be several containers open at same time one per each applied QCI/ARP pair.</w:t>
      </w:r>
    </w:p>
    <w:p>
      <w:pPr>
        <w:pStyle w:val="Normal"/>
        <w:keepNext w:val="true"/>
        <w:keepLines/>
        <w:rPr/>
      </w:pPr>
      <w:r>
        <w:rPr/>
        <w:t>Each container includes the following fields:</w:t>
      </w:r>
    </w:p>
    <w:p>
      <w:pPr>
        <w:pStyle w:val="B1"/>
        <w:rPr/>
      </w:pPr>
      <w:r>
        <w:rPr/>
        <w:t>-</w:t>
        <w:tab/>
      </w:r>
      <w:r>
        <w:rPr>
          <w:b/>
        </w:rPr>
        <w:t xml:space="preserve">Data Volume Uplink, Data Volume Downlink, Change Condition and Change Time. </w:t>
      </w:r>
    </w:p>
    <w:p>
      <w:pPr>
        <w:pStyle w:val="B1"/>
        <w:rPr>
          <w:lang w:eastAsia="zh-CN"/>
        </w:rPr>
      </w:pPr>
      <w:r>
        <w:rPr/>
        <w:t>-</w:t>
        <w:tab/>
      </w:r>
      <w:r>
        <w:rPr>
          <w:b/>
        </w:rPr>
        <w:t>Data Volume Uplink</w:t>
      </w:r>
      <w:r>
        <w:rPr/>
        <w:t xml:space="preserve"> includes the number of octets transmitted during the use of the packet data services in the uplink direction.</w:t>
      </w:r>
      <w:r>
        <w:rPr>
          <w:lang w:eastAsia="zh-CN"/>
        </w:rPr>
        <w:t xml:space="preserve"> In MBMS charging, this field is normally to be set to zero, because </w:t>
      </w:r>
      <w:r>
        <w:rPr>
          <w:lang w:val="en-US" w:eastAsia="en-US"/>
        </w:rPr>
        <w:t>MBMS charging is based on the volume of the downlink data. The counting of uplink data volumes is optional. In S-CDR this field is not present when the SGSN has successfully established Direct Tunnel between the RNC and the GGSN.</w:t>
      </w:r>
    </w:p>
    <w:p>
      <w:pPr>
        <w:pStyle w:val="B1"/>
        <w:rPr>
          <w:lang w:eastAsia="zh-CN"/>
        </w:rPr>
      </w:pPr>
      <w:r>
        <w:rPr/>
        <w:t>-</w:t>
        <w:tab/>
      </w:r>
      <w:r>
        <w:rPr>
          <w:b/>
        </w:rPr>
        <w:t>Data Volume Downlink</w:t>
      </w:r>
      <w:r>
        <w:rPr>
          <w:lang w:eastAsia="zh-CN"/>
        </w:rPr>
        <w:t xml:space="preserve"> </w:t>
      </w:r>
      <w:r>
        <w:rPr/>
        <w:t xml:space="preserve">includes the number of octets transmitted during the use of the packet data services in the </w:t>
      </w:r>
      <w:r>
        <w:rPr>
          <w:lang w:eastAsia="zh-CN"/>
        </w:rPr>
        <w:t>down</w:t>
      </w:r>
      <w:r>
        <w:rPr/>
        <w:t>link direction</w:t>
      </w:r>
      <w:r>
        <w:rPr>
          <w:lang w:eastAsia="zh-CN"/>
        </w:rPr>
        <w:t xml:space="preserve">. In S-CDR </w:t>
      </w:r>
      <w:r>
        <w:rPr>
          <w:lang w:val="en-US" w:eastAsia="en-US"/>
        </w:rPr>
        <w:t>this field is not present when the SGSN has successfully established Direct Tunnel between the RNC and the GGSN.</w:t>
      </w:r>
    </w:p>
    <w:p>
      <w:pPr>
        <w:pStyle w:val="B1"/>
        <w:rPr/>
      </w:pPr>
      <w:r>
        <w:rPr/>
        <w:t>-</w:t>
        <w:tab/>
      </w:r>
      <w:r>
        <w:rPr>
          <w:b/>
        </w:rPr>
        <w:t>Change Condition</w:t>
      </w:r>
      <w:r>
        <w:rPr/>
        <w:t xml:space="preserve"> defines the reason for closing the container (see TS 32.251 [11]), such as tariff time change, QoS change or closing of the CDR. This field is derived from Change-Condition AVP Traffic-Data-Volumes AVP level defined in TS 32.299 [40] when received on Rf. Each value is mapped to the corresponding value in "ChangeCondition" field. </w:t>
      </w:r>
      <w:r>
        <w:rPr>
          <w:lang w:val="en-US" w:eastAsia="en-US"/>
        </w:rPr>
        <w:t xml:space="preserve">When no </w:t>
      </w:r>
      <w:r>
        <w:rPr/>
        <w:t xml:space="preserve">Change-Condition AVP is provided, the "recordClosure" value is set for the container. For User Location Change, when one of the "CGI/SAI, ECGI or TAI or RAI Change" are reported as user location change, the dedicated value in service Condition Change is set instead of the generic "user location change" value.  </w:t>
      </w:r>
    </w:p>
    <w:p>
      <w:pPr>
        <w:pStyle w:val="B1"/>
        <w:rPr/>
      </w:pPr>
      <w:r>
        <w:rPr/>
        <w:t>-</w:t>
        <w:tab/>
      </w:r>
      <w:r>
        <w:rPr>
          <w:b/>
        </w:rPr>
        <w:t>Change Time</w:t>
      </w:r>
      <w:r>
        <w:rPr/>
        <w:t xml:space="preserve"> is a time stamp, which defines the moment when the volume container is closed or the CDR is closed. All the active IP-CAN bearers do not need to have exactly the same time stamp e.g. due to same tariff time change (variance of the time stamps is implementation and traffic load dependent, and is out of the scope of standardisation).</w:t>
      </w:r>
    </w:p>
    <w:p>
      <w:pPr>
        <w:pStyle w:val="B1"/>
        <w:rPr/>
      </w:pPr>
      <w:r>
        <w:rPr/>
        <w:t>-</w:t>
        <w:tab/>
      </w:r>
      <w:r>
        <w:rPr>
          <w:b/>
        </w:rPr>
        <w:t>User Location Information</w:t>
      </w:r>
      <w:r>
        <w:rPr/>
        <w:t xml:space="preserve"> contains the location (e.g. CGI/SAI</w:t>
      </w:r>
      <w:r>
        <w:rPr>
          <w:bCs/>
        </w:rPr>
        <w:t>,</w:t>
      </w:r>
      <w:r>
        <w:rPr/>
        <w:t xml:space="preserve"> ECGI/TAI or RAI) where the UE is located and used during the transfer of the data volume captured by the container (applicable only to the SGW-CDR). </w:t>
      </w:r>
      <w:r>
        <w:rPr>
          <w:bCs/>
        </w:rPr>
        <w:t xml:space="preserve">This </w:t>
      </w:r>
      <w:r>
        <w:rPr/>
        <w:t xml:space="preserve">is included in the Traffic data container only if previous container's change condition is "user location change". Note the user location information in SGW-CDR main level contains the location where the UE was when SGW-CDR was opened, and the "Last user location information" in SGW-CDR main level contains the location where the UE was when SGW-CDR is closed. </w:t>
      </w:r>
    </w:p>
    <w:p>
      <w:pPr>
        <w:pStyle w:val="B1"/>
        <w:rPr/>
      </w:pPr>
      <w:r>
        <w:rPr>
          <w:bCs/>
        </w:rPr>
        <w:t>-</w:t>
        <w:tab/>
      </w:r>
      <w:r>
        <w:rPr>
          <w:b/>
          <w:bCs/>
        </w:rPr>
        <w:t>UWAN User Location Information</w:t>
      </w:r>
      <w:r>
        <w:rPr>
          <w:bCs/>
        </w:rPr>
        <w:t xml:space="preserve"> contains the Untrusted Wireless Access Network (UWAN) user location </w:t>
      </w:r>
      <w:r>
        <w:rPr/>
        <w:t>during the transfer of the data volume captured by the container.</w:t>
      </w:r>
      <w:r>
        <w:rPr>
          <w:bCs/>
        </w:rPr>
        <w:t xml:space="preserve"> This </w:t>
      </w:r>
      <w:r>
        <w:rPr/>
        <w:t>is included in the Traffic data container only if previous container's change condition is "user location change". Note the user location information in ePDG-CDR main level contains the location where the UE was when ePDG-CDR was opened.</w:t>
      </w:r>
    </w:p>
    <w:p>
      <w:pPr>
        <w:pStyle w:val="B1"/>
        <w:rPr>
          <w:bCs/>
        </w:rPr>
      </w:pPr>
      <w:r>
        <w:rPr/>
        <w:t>-</w:t>
        <w:tab/>
      </w:r>
      <w:r>
        <w:rPr>
          <w:b/>
        </w:rPr>
        <w:t>TWAN User Location Information</w:t>
      </w:r>
      <w:r>
        <w:rPr/>
        <w:t xml:space="preserve"> contains the user location in a Trusted WLAN Access Network during the transfer of the data volume captured by the container. This is included in the Traffic data container only if previous container’s change condition is "user location change". Note the user location information in TWAG-CDR main level contains the location where the UE was when TWAG-CDR was opened.</w:t>
      </w:r>
    </w:p>
    <w:p>
      <w:pPr>
        <w:pStyle w:val="B1"/>
        <w:rPr/>
      </w:pPr>
      <w:r>
        <w:rPr>
          <w:bCs/>
        </w:rPr>
        <w:t>-</w:t>
        <w:tab/>
      </w:r>
      <w:r>
        <w:rPr>
          <w:b/>
          <w:bCs/>
        </w:rPr>
        <w:t xml:space="preserve">Presence Reporting Area Status </w:t>
      </w:r>
      <w:r>
        <w:rPr>
          <w:bCs/>
        </w:rPr>
        <w:t xml:space="preserve">contains </w:t>
      </w:r>
      <w:r>
        <w:rPr>
          <w:szCs w:val="18"/>
          <w:lang w:eastAsia="zh-CN"/>
        </w:rPr>
        <w:t xml:space="preserve">the status of the UE presence (i.e. </w:t>
      </w:r>
      <w:r>
        <w:rPr/>
        <w:t>indication on whether the UE is inside or outside)</w:t>
      </w:r>
      <w:r>
        <w:rPr>
          <w:szCs w:val="18"/>
          <w:lang w:eastAsia="zh-CN"/>
        </w:rPr>
        <w:t xml:space="preserve"> in the Presence Reporting Area(s) identified by </w:t>
      </w:r>
      <w:r>
        <w:rPr/>
        <w:t xml:space="preserve">"Presence Reporting Area identifier(s)" contained in SGW-CDR main level. </w:t>
      </w:r>
      <w:r>
        <w:rPr>
          <w:bCs/>
        </w:rPr>
        <w:t xml:space="preserve">This </w:t>
      </w:r>
      <w:r>
        <w:rPr/>
        <w:t>is included in the Traffic data container when the initial status is reported after opening of SGW-CDR, or if previous container’s change condition is "Presence in Presence Reporting Area Change". This field is not applicable in multiple PRA(s).</w:t>
      </w:r>
    </w:p>
    <w:p>
      <w:pPr>
        <w:pStyle w:val="B1"/>
        <w:rPr/>
      </w:pPr>
      <w:r>
        <w:rPr>
          <w:b/>
          <w:bCs/>
        </w:rPr>
        <w:t>-</w:t>
        <w:tab/>
        <w:t xml:space="preserve">List of Presence Reporting Area Information </w:t>
      </w:r>
      <w:r>
        <w:rPr>
          <w:bCs/>
        </w:rPr>
        <w:t xml:space="preserve">contains </w:t>
      </w:r>
      <w:r>
        <w:rPr>
          <w:lang w:eastAsia="zh-CN"/>
        </w:rPr>
        <w:t xml:space="preserve">the list of Presence Reporting Area Information. Each Presence Reporting Area Information includes the </w:t>
      </w:r>
      <w:r>
        <w:rPr/>
        <w:t xml:space="preserve">"Presence Reporting Area identifier", the </w:t>
      </w:r>
      <w:r>
        <w:rPr>
          <w:lang w:eastAsia="zh-CN"/>
        </w:rPr>
        <w:t xml:space="preserve">status of the UE presence (i.e. </w:t>
      </w:r>
      <w:r>
        <w:rPr/>
        <w:t>indication on whether the UE is inside or outside</w:t>
      </w:r>
      <w:r>
        <w:rPr>
          <w:lang w:eastAsia="zh-CN"/>
        </w:rPr>
        <w:t xml:space="preserve"> the Presence Reporting Area or Presence Reporting Area(s) inactive). In the PGW it contains the Node (PCRF, OCS) which subscribed-to the PRA</w:t>
      </w:r>
      <w:r>
        <w:rPr/>
        <w:t>.</w:t>
      </w:r>
    </w:p>
    <w:p>
      <w:pPr>
        <w:pStyle w:val="B1"/>
        <w:rPr/>
      </w:pPr>
      <w:r>
        <w:rPr>
          <w:bCs/>
        </w:rPr>
        <w:t>-</w:t>
        <w:tab/>
      </w:r>
      <w:r>
        <w:rPr>
          <w:b/>
          <w:bCs/>
        </w:rPr>
        <w:t>User CSG information</w:t>
      </w:r>
      <w:r>
        <w:rPr>
          <w:bCs/>
        </w:rPr>
        <w:t xml:space="preserve"> contains the </w:t>
      </w:r>
      <w:r>
        <w:rPr/>
        <w:t>status of the user accessing a CSG cell (</w:t>
      </w:r>
      <w:r>
        <w:rPr>
          <w:rFonts w:eastAsia="SimSun;宋体"/>
        </w:rPr>
        <w:t>CSG ID within the PLMN, Access mode and indication on CSG membership)</w:t>
      </w:r>
      <w:r>
        <w:rPr>
          <w:bCs/>
        </w:rPr>
        <w:t xml:space="preserve"> during</w:t>
      </w:r>
      <w:r>
        <w:rPr/>
        <w:t xml:space="preserve"> the transfer of the data volume captured by the container</w:t>
      </w:r>
      <w:r>
        <w:rPr>
          <w:bCs/>
        </w:rPr>
        <w:t xml:space="preserve">. This </w:t>
      </w:r>
      <w:r>
        <w:rPr/>
        <w:t>is included in the Traffic data container only if previous container’s change condition is "user CSG information change". Note the "user CSG information" in S-CDR/SGW-CDR main level contains the "user CSG information" when S-CDR/SGW-CDR was opened.</w:t>
      </w:r>
    </w:p>
    <w:p>
      <w:pPr>
        <w:pStyle w:val="B1"/>
        <w:rPr>
          <w:lang w:bidi="ar-IQ"/>
        </w:rPr>
      </w:pPr>
      <w:r>
        <w:rPr/>
        <w:t>-</w:t>
        <w:tab/>
      </w:r>
      <w:r>
        <w:rPr>
          <w:b/>
        </w:rPr>
        <w:t>EPC QoS Information</w:t>
      </w:r>
      <w:r>
        <w:rPr/>
        <w:t xml:space="preserve"> In case of IP-CAN bearer specific container this contains authorized QoS for the IP-CAN bearer.</w:t>
      </w:r>
      <w:r>
        <w:rPr>
          <w:lang w:bidi="ar-IQ"/>
        </w:rPr>
        <w:t xml:space="preserve"> </w:t>
      </w:r>
      <w:r>
        <w:rPr/>
        <w:t>First container for each QCI/ARP pair includes this field. In following containers this field is present if previous change condition is "QoS change". This field is applicable only in SGW-CDR, PGW-CDR, IPE-CDR, ePDG-CDR, and TWAG-CDR.</w:t>
      </w:r>
    </w:p>
    <w:p>
      <w:pPr>
        <w:pStyle w:val="Normal"/>
        <w:rPr/>
      </w:pPr>
      <w:r>
        <w:rPr/>
        <w:t>In S-CDR first container includes following optional fields: QoS Requested and QoS Negotiated. In following containers QoS Negotiated is present if previous change condition is "QoS change". In addition to the QoS Negotiated parameter the QoS Requested parameter is present in following containers if the change condition is "QoS change" and the QoS change was initiated by the MS via a IP-CAN bearer modification procedure.</w:t>
      </w:r>
    </w:p>
    <w:p>
      <w:pPr>
        <w:pStyle w:val="Normal"/>
        <w:rPr/>
      </w:pPr>
      <w:r>
        <w:rPr/>
        <w:t>Table 5.1.2.2.25.1 illustrates an example for S-CDR but same principles are applicable also for SGW-CDR, PGW-CDR, IPE-CDR, ePDG-CDR and TWAG-CDR. There are five containers (sets of volume counts) caused by one QoS change, one location change, one tariff time change and one Direct Tunnel establishment (direct tunnel change applicable in S-CDR only). When CDR is opened the subscriber is in CGI1.</w:t>
      </w:r>
    </w:p>
    <w:p>
      <w:pPr>
        <w:pStyle w:val="TH"/>
        <w:rPr/>
      </w:pPr>
      <w:r>
        <w:rPr/>
        <w:t>Table 5.1.2.2.25.1: Example list of traffic data volumes</w:t>
      </w:r>
    </w:p>
    <w:tbl>
      <w:tblPr>
        <w:tblW w:w="7480" w:type="dxa"/>
        <w:jc w:val="center"/>
        <w:tblInd w:w="0" w:type="dxa"/>
        <w:tblLayout w:type="fixed"/>
        <w:tblCellMar>
          <w:top w:w="0" w:type="dxa"/>
          <w:left w:w="28" w:type="dxa"/>
          <w:bottom w:w="0" w:type="dxa"/>
          <w:right w:w="28" w:type="dxa"/>
        </w:tblCellMar>
      </w:tblPr>
      <w:tblGrid>
        <w:gridCol w:w="2429"/>
        <w:gridCol w:w="2590"/>
        <w:gridCol w:w="2461"/>
      </w:tblGrid>
      <w:tr>
        <w:trPr/>
        <w:tc>
          <w:tcPr>
            <w:tcW w:w="2429" w:type="dxa"/>
            <w:tcBorders>
              <w:top w:val="single" w:sz="4" w:space="0" w:color="000000"/>
              <w:left w:val="single" w:sz="4" w:space="0" w:color="000000"/>
              <w:bottom w:val="single" w:sz="4" w:space="0" w:color="000000"/>
              <w:right w:val="single" w:sz="4" w:space="0" w:color="000000"/>
            </w:tcBorders>
          </w:tcPr>
          <w:p>
            <w:pPr>
              <w:pStyle w:val="TAC"/>
              <w:rPr/>
            </w:pPr>
            <w:r>
              <w:rPr/>
              <w:t>QoS Requested = QoS1</w:t>
            </w:r>
          </w:p>
          <w:p>
            <w:pPr>
              <w:pStyle w:val="TAC"/>
              <w:rPr/>
            </w:pPr>
            <w:r>
              <w:rPr/>
            </w:r>
          </w:p>
          <w:p>
            <w:pPr>
              <w:pStyle w:val="TAC"/>
              <w:rPr/>
            </w:pPr>
            <w:r>
              <w:rPr/>
              <w:t>QoS Negotiated = QoS1</w:t>
            </w:r>
          </w:p>
          <w:p>
            <w:pPr>
              <w:pStyle w:val="TAC"/>
              <w:rPr/>
            </w:pPr>
            <w:r>
              <w:rPr/>
            </w:r>
          </w:p>
          <w:p>
            <w:pPr>
              <w:pStyle w:val="TAC"/>
              <w:rPr/>
            </w:pPr>
            <w:r>
              <w:rPr/>
              <w:t>Data Volume Uplink = 1</w:t>
            </w:r>
          </w:p>
          <w:p>
            <w:pPr>
              <w:pStyle w:val="TAC"/>
              <w:rPr/>
            </w:pPr>
            <w:r>
              <w:rPr/>
              <w:t>Data Volume Downlink = 2</w:t>
            </w:r>
          </w:p>
          <w:p>
            <w:pPr>
              <w:pStyle w:val="TAC"/>
              <w:rPr/>
            </w:pPr>
            <w:r>
              <w:rPr/>
            </w:r>
          </w:p>
          <w:p>
            <w:pPr>
              <w:pStyle w:val="TAC"/>
              <w:rPr/>
            </w:pPr>
            <w:r>
              <w:rPr/>
              <w:t>Change Condition = QoS change</w:t>
            </w:r>
          </w:p>
          <w:p>
            <w:pPr>
              <w:pStyle w:val="TAC"/>
              <w:rPr/>
            </w:pPr>
            <w:r>
              <w:rPr/>
              <w:t>Time Stamp = TIME1</w:t>
            </w:r>
          </w:p>
        </w:tc>
        <w:tc>
          <w:tcPr>
            <w:tcW w:w="2590" w:type="dxa"/>
            <w:tcBorders>
              <w:top w:val="single" w:sz="4" w:space="0" w:color="000000"/>
              <w:left w:val="single" w:sz="4" w:space="0" w:color="000000"/>
              <w:bottom w:val="single" w:sz="4" w:space="0" w:color="000000"/>
              <w:right w:val="single" w:sz="4" w:space="0" w:color="000000"/>
            </w:tcBorders>
          </w:tcPr>
          <w:p>
            <w:pPr>
              <w:pStyle w:val="TAC"/>
              <w:rPr/>
            </w:pPr>
            <w:r>
              <w:rPr/>
              <w:t>QoS Requested = QoS2 (if requested by the MS)</w:t>
            </w:r>
          </w:p>
          <w:p>
            <w:pPr>
              <w:pStyle w:val="TAC"/>
              <w:rPr/>
            </w:pPr>
            <w:r>
              <w:rPr/>
              <w:t>QoS Negotiated = QoS2</w:t>
            </w:r>
          </w:p>
          <w:p>
            <w:pPr>
              <w:pStyle w:val="TAC"/>
              <w:rPr/>
            </w:pPr>
            <w:r>
              <w:rPr/>
            </w:r>
          </w:p>
          <w:p>
            <w:pPr>
              <w:pStyle w:val="TAC"/>
              <w:rPr/>
            </w:pPr>
            <w:r>
              <w:rPr/>
              <w:t>Data Volume Uplink = 5</w:t>
            </w:r>
          </w:p>
          <w:p>
            <w:pPr>
              <w:pStyle w:val="TAC"/>
              <w:rPr/>
            </w:pPr>
            <w:r>
              <w:rPr/>
              <w:t>Data Volume Downlink = 6</w:t>
            </w:r>
          </w:p>
          <w:p>
            <w:pPr>
              <w:pStyle w:val="TAC"/>
              <w:rPr/>
            </w:pPr>
            <w:r>
              <w:rPr/>
            </w:r>
          </w:p>
          <w:p>
            <w:pPr>
              <w:pStyle w:val="TAC"/>
              <w:rPr/>
            </w:pPr>
            <w:r>
              <w:rPr/>
              <w:t>Change Condition = Tariff change</w:t>
            </w:r>
          </w:p>
          <w:p>
            <w:pPr>
              <w:pStyle w:val="TAC"/>
              <w:rPr/>
            </w:pPr>
            <w:r>
              <w:rPr/>
              <w:t>Time Stamp = TIME2</w:t>
            </w:r>
          </w:p>
        </w:tc>
        <w:tc>
          <w:tcPr>
            <w:tcW w:w="24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rPr/>
            </w:pPr>
            <w:r>
              <w:rPr/>
            </w:r>
          </w:p>
          <w:p>
            <w:pPr>
              <w:pStyle w:val="TAC"/>
              <w:rPr/>
            </w:pPr>
            <w:r>
              <w:rPr/>
              <w:t>Data Volume Uplink = 10</w:t>
            </w:r>
          </w:p>
          <w:p>
            <w:pPr>
              <w:pStyle w:val="TAC"/>
              <w:rPr/>
            </w:pPr>
            <w:r>
              <w:rPr/>
              <w:t>Data Volume Downlink = 3</w:t>
            </w:r>
          </w:p>
          <w:p>
            <w:pPr>
              <w:pStyle w:val="TAC"/>
              <w:rPr/>
            </w:pPr>
            <w:r>
              <w:rPr/>
            </w:r>
          </w:p>
          <w:p>
            <w:pPr>
              <w:pStyle w:val="TAC"/>
              <w:rPr/>
            </w:pPr>
            <w:r>
              <w:rPr/>
              <w:t>Change Condition = CGI/SAI Change</w:t>
            </w:r>
          </w:p>
          <w:p>
            <w:pPr>
              <w:pStyle w:val="TAC"/>
              <w:rPr/>
            </w:pPr>
            <w:r>
              <w:rPr/>
              <w:t>Time Stamp = TIME3</w:t>
            </w:r>
          </w:p>
        </w:tc>
      </w:tr>
    </w:tbl>
    <w:p>
      <w:pPr>
        <w:pStyle w:val="Normal"/>
        <w:rPr/>
      </w:pPr>
      <w:r>
        <w:rPr/>
      </w:r>
    </w:p>
    <w:tbl>
      <w:tblPr>
        <w:tblW w:w="4971" w:type="dxa"/>
        <w:jc w:val="center"/>
        <w:tblInd w:w="0" w:type="dxa"/>
        <w:tblLayout w:type="fixed"/>
        <w:tblCellMar>
          <w:top w:w="0" w:type="dxa"/>
          <w:left w:w="28" w:type="dxa"/>
          <w:bottom w:w="0" w:type="dxa"/>
          <w:right w:w="28" w:type="dxa"/>
        </w:tblCellMar>
      </w:tblPr>
      <w:tblGrid>
        <w:gridCol w:w="2419"/>
        <w:gridCol w:w="2552"/>
      </w:tblGrid>
      <w:tr>
        <w:trPr/>
        <w:tc>
          <w:tcPr>
            <w:tcW w:w="24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Data Volume Uplink = 3</w:t>
            </w:r>
          </w:p>
          <w:p>
            <w:pPr>
              <w:pStyle w:val="TAC"/>
              <w:rPr/>
            </w:pPr>
            <w:r>
              <w:rPr/>
              <w:t>Data Volume Downlink = 4</w:t>
            </w:r>
          </w:p>
          <w:p>
            <w:pPr>
              <w:pStyle w:val="TAC"/>
              <w:rPr/>
            </w:pPr>
            <w:r>
              <w:rPr/>
            </w:r>
          </w:p>
          <w:p>
            <w:pPr>
              <w:pStyle w:val="TAC"/>
              <w:rPr/>
            </w:pPr>
            <w:r>
              <w:rPr>
                <w:lang w:val="fr-FR"/>
              </w:rPr>
              <w:t>User Location Info = CGI2</w:t>
            </w:r>
          </w:p>
          <w:p>
            <w:pPr>
              <w:pStyle w:val="TAC"/>
              <w:rPr>
                <w:lang w:val="fr-FR"/>
              </w:rPr>
            </w:pPr>
            <w:r>
              <w:rPr>
                <w:lang w:val="fr-FR"/>
              </w:rPr>
            </w:r>
          </w:p>
          <w:p>
            <w:pPr>
              <w:pStyle w:val="TAC"/>
              <w:rPr/>
            </w:pPr>
            <w:r>
              <w:rPr>
                <w:lang w:val="fr-FR"/>
              </w:rPr>
              <w:t>Change Condition = Direct Tunnel establishment Occurrence</w:t>
            </w:r>
          </w:p>
          <w:p>
            <w:pPr>
              <w:pStyle w:val="TAC"/>
              <w:rPr/>
            </w:pPr>
            <w:r>
              <w:rPr/>
              <w:t>Time Stamp = TIME4</w:t>
            </w:r>
          </w:p>
        </w:tc>
        <w:tc>
          <w:tcPr>
            <w:tcW w:w="255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t>Change Condition = Record closed</w:t>
            </w:r>
          </w:p>
          <w:p>
            <w:pPr>
              <w:pStyle w:val="TAC"/>
              <w:rPr/>
            </w:pPr>
            <w:r>
              <w:rPr/>
              <w:t>Time Stamp = TIME5</w:t>
            </w:r>
          </w:p>
        </w:tc>
      </w:tr>
    </w:tbl>
    <w:p>
      <w:pPr>
        <w:pStyle w:val="Normal"/>
        <w:rPr/>
      </w:pPr>
      <w:r>
        <w:rPr/>
      </w:r>
    </w:p>
    <w:p>
      <w:pPr>
        <w:pStyle w:val="Normal"/>
        <w:rPr/>
      </w:pPr>
      <w:r>
        <w:rPr/>
        <w:t>First container includes initial QoS values and corresponding volume counts. Second container includes new QoS values and corresponding volume counts before tariff time change. Third container includes the indication of location change and corresponding volume counts before the location change and after the tariff time change. Fourth container includes volume counts after the location change and contains the indication of Direct Tunnel establishment. Last container includes no volume count as it refers to Direct Tunnel establishment. The total volume counts can be itemised as shown in Table 5.1.2.2.25.2 (tariff1 is used before and tariff2 after the tariff time change):</w:t>
      </w:r>
    </w:p>
    <w:p>
      <w:pPr>
        <w:pStyle w:val="TH"/>
        <w:rPr/>
      </w:pPr>
      <w:r>
        <w:rPr/>
        <w:t>Table 5.1.2.2.25.2: Itemised list of total volume count corresponding to table 5.1.2.2.25.1</w:t>
      </w:r>
    </w:p>
    <w:tbl>
      <w:tblPr>
        <w:tblW w:w="5873" w:type="dxa"/>
        <w:jc w:val="center"/>
        <w:tblInd w:w="0" w:type="dxa"/>
        <w:tblLayout w:type="fixed"/>
        <w:tblCellMar>
          <w:top w:w="0" w:type="dxa"/>
          <w:left w:w="28" w:type="dxa"/>
          <w:bottom w:w="0" w:type="dxa"/>
          <w:right w:w="28" w:type="dxa"/>
        </w:tblCellMar>
      </w:tblPr>
      <w:tblGrid>
        <w:gridCol w:w="1667"/>
        <w:gridCol w:w="2551"/>
        <w:gridCol w:w="1655"/>
      </w:tblGrid>
      <w:tr>
        <w:trPr/>
        <w:tc>
          <w:tcPr>
            <w:tcW w:w="1667" w:type="dxa"/>
            <w:tcBorders>
              <w:top w:val="single" w:sz="4" w:space="0" w:color="000000"/>
              <w:left w:val="single" w:sz="4" w:space="0" w:color="000000"/>
              <w:bottom w:val="single" w:sz="4" w:space="0" w:color="000000"/>
              <w:right w:val="single" w:sz="4" w:space="0" w:color="000000"/>
            </w:tcBorders>
            <w:shd w:fill="DFDFDF" w:val="clear"/>
          </w:tcPr>
          <w:p>
            <w:pPr>
              <w:pStyle w:val="TAH"/>
              <w:snapToGrid w:val="false"/>
              <w:rPr/>
            </w:pPr>
            <w:r>
              <w:rPr/>
            </w:r>
          </w:p>
        </w:tc>
        <w:tc>
          <w:tcPr>
            <w:tcW w:w="2551" w:type="dxa"/>
            <w:tcBorders>
              <w:top w:val="single" w:sz="4" w:space="0" w:color="000000"/>
              <w:left w:val="single" w:sz="4" w:space="0" w:color="000000"/>
              <w:bottom w:val="single" w:sz="4" w:space="0" w:color="000000"/>
              <w:right w:val="single" w:sz="4" w:space="0" w:color="000000"/>
            </w:tcBorders>
            <w:shd w:fill="DFDFDF" w:val="clear"/>
          </w:tcPr>
          <w:p>
            <w:pPr>
              <w:pStyle w:val="TAH"/>
              <w:snapToGrid w:val="false"/>
              <w:rPr/>
            </w:pPr>
            <w:r>
              <w:rPr/>
            </w:r>
          </w:p>
        </w:tc>
        <w:tc>
          <w:tcPr>
            <w:tcW w:w="165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Container</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QoS1+Tariff1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1, downlink = 2</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QoS2+Tariff1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5, downlink = 6</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QoS2+Tariff2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13, downlink = 7</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QoS1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1, downlink = 2</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QoS2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18, downlink = 13</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2+3+4</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 xml:space="preserve">Tariff1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6, downlink = 8</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 xml:space="preserve">Tariff2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13, downlink = 7</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CGI1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16, downlink = 11</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1+2+3</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CGI2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3, downlink = 4</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No Direct Tunnel</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 19, downlink = 15</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1+2+3+4</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TAL"/>
              <w:rPr/>
            </w:pPr>
            <w:r>
              <w:rPr/>
              <w:t xml:space="preserve">Direct Tunnel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 -</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5</w:t>
            </w:r>
          </w:p>
        </w:tc>
      </w:tr>
    </w:tbl>
    <w:p>
      <w:pPr>
        <w:pStyle w:val="Normal"/>
        <w:rPr/>
      </w:pPr>
      <w:r>
        <w:rPr/>
      </w:r>
    </w:p>
    <w:p>
      <w:pPr>
        <w:pStyle w:val="Normal"/>
        <w:rPr/>
      </w:pPr>
      <w:r>
        <w:rPr/>
        <w:t>The amount of data counted in the S-GW shall be the payload of the user plane at the S1-U/S4/S2interface. Therefore the data counted already includes the IP PDP bearer protocols i.e. IP or PPP.</w:t>
      </w:r>
    </w:p>
    <w:p>
      <w:pPr>
        <w:pStyle w:val="Normal"/>
        <w:rPr/>
      </w:pPr>
      <w:r>
        <w:rPr/>
        <w:t>The data volume counted in the SGSN is dependent on the system. For GSM SGSN the data volume is the payload of the SNDCP PDUs at the Gb interface. For UMTS-SGSN it is the GTP-U PDUs at the Iu-PS interface. Therefore, in both systems, the data counted already includes the overheads of any PDP bearer protocols.</w:t>
      </w:r>
    </w:p>
    <w:p>
      <w:pPr>
        <w:pStyle w:val="Normal"/>
        <w:rPr/>
      </w:pPr>
      <w:r>
        <w:rPr/>
        <w:t xml:space="preserve">In GSM, in order to avoid that downstream packets transmitted from the old SGSN to the new SGSN at inter SGSN RA update induce the increase of the PDP CDR downstream volume counters in both SGSN the following rules shall be followed: </w:t>
      </w:r>
    </w:p>
    <w:p>
      <w:pPr>
        <w:pStyle w:val="B1"/>
        <w:rPr/>
      </w:pPr>
      <w:r>
        <w:rPr/>
        <w:t>-</w:t>
        <w:tab/>
        <w:t>For PDP contexts using LLC in unacknowledged mode: an SGSN shall update the PDP CDR when the packet has been sent by the SGSN towards the MS;</w:t>
      </w:r>
    </w:p>
    <w:p>
      <w:pPr>
        <w:pStyle w:val="B1"/>
        <w:rPr/>
      </w:pPr>
      <w:r>
        <w:rPr/>
        <w:tab/>
        <w:t xml:space="preserve">For PDP contexts using LLC in acknowledged mode, a GSM-SGSN shall only update the PDP CDR at the reception of the acknowledgement by the MS of the correct reception of a downstream packet. In other worlds, for inter SGSN RA update, the new SGSN shall update the PDP CDR record when a downstream packet sent by the old SGSN is received by the MS and acknowledged by the MS towards the new SGSN through the RA update complete message. </w:t>
      </w:r>
    </w:p>
    <w:p>
      <w:pPr>
        <w:pStyle w:val="Normal"/>
        <w:rPr/>
      </w:pPr>
      <w:r>
        <w:rPr/>
        <w:t>In UMTS, the not transferred downlink data can be accounted for in the S-CDR with "RNC Unsent Downlink Volume" field, which is the data that the RNC has either discarded or forwarded during handover. Data volumes retransmitted (by RLC or LLC) due to poor radio link conditions shall not be counted.</w:t>
      </w:r>
    </w:p>
    <w:p>
      <w:pPr>
        <w:pStyle w:val="Normal"/>
        <w:rPr/>
      </w:pPr>
      <w:r>
        <w:rPr/>
        <w:t>The following additional fields are applicable in the P-GW CDR when charging per IP-CAN session is active and IP-CAN bearer charging is being performed for the session:</w:t>
      </w:r>
    </w:p>
    <w:p>
      <w:pPr>
        <w:pStyle w:val="B1"/>
        <w:rPr>
          <w:lang w:eastAsia="zh-CN"/>
        </w:rPr>
      </w:pPr>
      <w:r>
        <w:rPr>
          <w:b/>
        </w:rPr>
        <w:t>-</w:t>
        <w:tab/>
        <w:t>Charging Id</w:t>
      </w:r>
      <w:r>
        <w:rPr/>
        <w:t xml:space="preserve"> In case of IP-CAN bearer specific container this contains the charging Id assigned to the bearer. </w:t>
      </w:r>
    </w:p>
    <w:p>
      <w:pPr>
        <w:pStyle w:val="B1"/>
        <w:rPr/>
      </w:pPr>
      <w:r>
        <w:rPr>
          <w:b/>
          <w:lang w:eastAsia="zh-CN"/>
        </w:rPr>
        <w:t>-</w:t>
        <w:tab/>
      </w:r>
      <w:r>
        <w:rPr>
          <w:b/>
          <w:lang w:eastAsia="zh-CN"/>
        </w:rPr>
        <w:t>RAT Type</w:t>
      </w:r>
      <w:r>
        <w:rPr>
          <w:lang w:eastAsia="zh-CN"/>
        </w:rPr>
        <w:t xml:space="preserve"> </w:t>
      </w:r>
      <w:r>
        <w:rPr>
          <w:lang w:bidi="ar-IQ"/>
        </w:rPr>
        <w:t xml:space="preserve">This field contains the </w:t>
      </w:r>
      <w:r>
        <w:rPr>
          <w:lang w:eastAsia="zh-CN" w:bidi="ar-IQ"/>
        </w:rPr>
        <w:t>RAT type</w:t>
      </w:r>
      <w:r>
        <w:rPr>
          <w:lang w:bidi="ar-IQ"/>
        </w:rPr>
        <w:t xml:space="preserve"> for the</w:t>
      </w:r>
      <w:r>
        <w:rPr>
          <w:lang w:eastAsia="zh-CN" w:bidi="ar-IQ"/>
        </w:rPr>
        <w:t xml:space="preserve"> current</w:t>
      </w:r>
      <w:r>
        <w:rPr>
          <w:lang w:bidi="ar-IQ"/>
        </w:rPr>
        <w:t xml:space="preserve"> IP-CAN bearer.</w:t>
      </w:r>
    </w:p>
    <w:p>
      <w:pPr>
        <w:pStyle w:val="B1"/>
        <w:rPr>
          <w:lang w:eastAsia="zh-CN"/>
        </w:rPr>
      </w:pPr>
      <w:r>
        <w:rPr>
          <w:b/>
          <w:lang w:val="en-US" w:eastAsia="zh-CN"/>
        </w:rPr>
        <w:t>-</w:t>
        <w:tab/>
      </w:r>
      <w:r>
        <w:rPr>
          <w:b/>
          <w:lang w:val="en-US" w:eastAsia="zh-CN"/>
        </w:rPr>
        <w:t xml:space="preserve">Access </w:t>
      </w:r>
      <w:r>
        <w:rPr>
          <w:b/>
          <w:lang w:eastAsia="zh-CN"/>
        </w:rPr>
        <w:t>A</w:t>
      </w:r>
      <w:r>
        <w:rPr>
          <w:b/>
          <w:lang w:val="en-US" w:eastAsia="zh-CN"/>
        </w:rPr>
        <w:t>vailability</w:t>
      </w:r>
      <w:r>
        <w:rPr>
          <w:b/>
          <w:lang w:val="en-US" w:eastAsia="zh-CN"/>
        </w:rPr>
        <w:t xml:space="preserve"> Change Reason </w:t>
      </w:r>
      <w:r>
        <w:rPr>
          <w:lang w:eastAsia="zh-CN"/>
        </w:rPr>
        <w:t xml:space="preserve">indicates the reason why the </w:t>
      </w:r>
      <w:r>
        <w:rPr>
          <w:lang w:eastAsia="zh-CN"/>
        </w:rPr>
        <w:t>availability</w:t>
      </w:r>
      <w:r>
        <w:rPr>
          <w:lang w:eastAsia="zh-CN"/>
        </w:rPr>
        <w:t xml:space="preserve"> of an access is changed by the PCEF, i.e. RAN rule indication or Access usable/unusable </w:t>
      </w:r>
      <w:r>
        <w:rPr/>
        <w:t xml:space="preserve">as </w:t>
      </w:r>
      <w:r>
        <w:rPr>
          <w:lang w:eastAsia="zh-CN"/>
        </w:rPr>
        <w:t xml:space="preserve">defined in </w:t>
      </w:r>
      <w:r>
        <w:rPr/>
        <w:t>TS </w:t>
      </w:r>
      <w:r>
        <w:rPr>
          <w:lang w:eastAsia="zh-CN"/>
        </w:rPr>
        <w:t>29</w:t>
      </w:r>
      <w:r>
        <w:rPr/>
        <w:t>.2</w:t>
      </w:r>
      <w:r>
        <w:rPr>
          <w:lang w:eastAsia="zh-CN"/>
        </w:rPr>
        <w:t>12</w:t>
      </w:r>
      <w:r>
        <w:rPr/>
        <w:t xml:space="preserve"> [</w:t>
      </w:r>
      <w:r>
        <w:rPr>
          <w:lang w:eastAsia="zh-CN"/>
        </w:rPr>
        <w:t>220</w:t>
      </w:r>
      <w:r>
        <w:rPr/>
        <w:t>].</w:t>
      </w:r>
    </w:p>
    <w:p>
      <w:pPr>
        <w:pStyle w:val="B1"/>
        <w:rPr>
          <w:lang w:eastAsia="zh-CN"/>
        </w:rPr>
      </w:pPr>
      <w:r>
        <w:rPr>
          <w:b/>
          <w:lang w:val="en-US" w:eastAsia="zh-CN"/>
        </w:rPr>
        <w:t>-</w:t>
        <w:tab/>
        <w:t>Related Change of Charging Condition</w:t>
      </w:r>
      <w:r>
        <w:rPr>
          <w:b/>
          <w:lang w:val="en-US" w:eastAsia="zh-CN"/>
        </w:rPr>
        <w:t xml:space="preserve"> </w:t>
      </w:r>
      <w:r>
        <w:rPr>
          <w:lang w:eastAsia="zh-CN"/>
        </w:rPr>
        <w:t xml:space="preserve">indicates the reason </w:t>
      </w:r>
      <w:r>
        <w:rPr>
          <w:lang w:eastAsia="zh-CN"/>
        </w:rPr>
        <w:t>a related container was closed when the current container is indirectly closed and the supplemental information for the event. This information is applicable when charging per IP-CAN session is active for a multi-access PDN connection.</w:t>
      </w:r>
    </w:p>
    <w:p>
      <w:pPr>
        <w:pStyle w:val="B1"/>
        <w:rPr/>
      </w:pPr>
      <w:r>
        <w:rPr>
          <w:b/>
        </w:rPr>
        <w:t>-</w:t>
        <w:tab/>
        <w:t>Diagnostics</w:t>
      </w:r>
      <w:r>
        <w:rPr/>
        <w:t xml:space="preserve"> In case of IP-CAN bearer specific container this contains the </w:t>
      </w:r>
      <w:r>
        <w:rPr>
          <w:lang w:val="en-US" w:eastAsia="en-US"/>
        </w:rPr>
        <w:t>Diagnostics</w:t>
      </w:r>
      <w:r>
        <w:rPr/>
        <w:t xml:space="preserve"> as per clause 5.1.2.2.11 associated to the bearer. </w:t>
      </w:r>
    </w:p>
    <w:p>
      <w:pPr>
        <w:pStyle w:val="B1"/>
        <w:rPr/>
      </w:pPr>
      <w:r>
        <w:rPr>
          <w:b/>
        </w:rPr>
        <w:t>-</w:t>
        <w:tab/>
        <w:t>Enhanced Diagnostics</w:t>
      </w:r>
      <w:r>
        <w:rPr/>
        <w:t xml:space="preserve"> In case of IP-CAN bearer specific container this contains the Enhanced </w:t>
      </w:r>
      <w:r>
        <w:rPr>
          <w:lang w:val="en-US" w:eastAsia="en-US"/>
        </w:rPr>
        <w:t>Diagnostics</w:t>
      </w:r>
      <w:r>
        <w:rPr/>
        <w:t xml:space="preserve"> as per clause 5.1.2.2.13Aa associated to the bearer. </w:t>
      </w:r>
    </w:p>
    <w:p>
      <w:pPr>
        <w:pStyle w:val="B1"/>
        <w:rPr/>
      </w:pPr>
      <w:r>
        <w:rPr>
          <w:b/>
        </w:rPr>
        <w:t>-</w:t>
        <w:tab/>
        <w:t>CP CIoT EPS optimisation indicator</w:t>
      </w:r>
      <w:r>
        <w:rPr>
          <w:lang w:eastAsia="zh-CN"/>
        </w:rPr>
        <w:t xml:space="preserve"> </w:t>
      </w:r>
      <w:r>
        <w:rPr>
          <w:lang w:bidi="ar-IQ"/>
        </w:rPr>
        <w:t xml:space="preserve">This field contains the </w:t>
      </w:r>
      <w:r>
        <w:rPr/>
        <w:t>indication on whether Control Plane CIoT EPS optimisation is used for the transfer of the data volume captured by the container.</w:t>
      </w:r>
      <w:r>
        <w:rPr>
          <w:bCs/>
        </w:rPr>
        <w:t xml:space="preserve"> This </w:t>
      </w:r>
      <w:r>
        <w:rPr/>
        <w:t xml:space="preserve">is included in the Traffic data container only if previous container's change condition is "change in user plane to UE". Note the </w:t>
      </w:r>
      <w:r>
        <w:rPr>
          <w:lang w:bidi="ar-IQ"/>
        </w:rPr>
        <w:t xml:space="preserve">CP CIoT EPS Optimisation indicator </w:t>
      </w:r>
      <w:r>
        <w:rPr/>
        <w:t xml:space="preserve">field in SGW-CDR main level contains the </w:t>
      </w:r>
      <w:r>
        <w:rPr>
          <w:lang w:bidi="ar-IQ"/>
        </w:rPr>
        <w:t xml:space="preserve">CP CIoT EPS optimisation indicator value </w:t>
      </w:r>
      <w:r>
        <w:rPr/>
        <w:t>when SGW-CDR was opened.</w:t>
      </w:r>
      <w:r>
        <w:rPr>
          <w:lang w:bidi="ar-IQ"/>
        </w:rPr>
        <w:t xml:space="preserve"> </w:t>
      </w:r>
    </w:p>
    <w:p>
      <w:pPr>
        <w:pStyle w:val="B1"/>
        <w:rPr>
          <w:lang w:bidi="ar-IQ"/>
        </w:rPr>
      </w:pPr>
      <w:r>
        <w:rPr>
          <w:b/>
          <w:lang w:eastAsia="zh-CN"/>
        </w:rPr>
        <w:t>-</w:t>
        <w:tab/>
        <w:t xml:space="preserve">Serving PLMN Rate Control </w:t>
      </w:r>
      <w:r>
        <w:rPr>
          <w:lang w:bidi="ar-IQ"/>
        </w:rPr>
        <w:t>This field contains the Serving PLMN Rate Control</w:t>
      </w:r>
      <w:r>
        <w:rPr/>
        <w:t xml:space="preserve"> applied by MME during the transfer of the data volume captured by the container (applicable to the SGW-CDR and PGW-CDR).</w:t>
      </w:r>
      <w:r>
        <w:rPr>
          <w:bCs/>
        </w:rPr>
        <w:t xml:space="preserve"> For the SGW-CDR this </w:t>
      </w:r>
      <w:r>
        <w:rPr/>
        <w:t>is included in the Traffic data container only if previous container's change condition is "</w:t>
      </w:r>
      <w:r>
        <w:rPr>
          <w:lang w:bidi="ar-IQ"/>
        </w:rPr>
        <w:t xml:space="preserve"> Serving PLMN Rate Control</w:t>
      </w:r>
      <w:r>
        <w:rPr/>
        <w:t xml:space="preserve"> change ". Note the </w:t>
      </w:r>
      <w:r>
        <w:rPr>
          <w:lang w:bidi="ar-IQ"/>
        </w:rPr>
        <w:t>Serving PLMN Rate Control</w:t>
      </w:r>
      <w:r>
        <w:rPr/>
        <w:t xml:space="preserve"> field in SGW-CDR main level contains the </w:t>
      </w:r>
      <w:r>
        <w:rPr>
          <w:lang w:bidi="ar-IQ"/>
        </w:rPr>
        <w:t>Serving PLMN Rate Control</w:t>
      </w:r>
      <w:r>
        <w:rPr/>
        <w:t xml:space="preserve"> when SGW-CDR was opened.</w:t>
      </w:r>
      <w:r>
        <w:rPr>
          <w:lang w:bidi="ar-IQ"/>
        </w:rPr>
        <w:t xml:space="preserve"> </w:t>
      </w:r>
      <w:r>
        <w:rPr/>
        <w:t>For the PGW-CDR this is included when List of Traffic Data Volumes is present, charging per IP-CAN session is active and IP-CAN bearer charging is being performed for the session.</w:t>
      </w:r>
    </w:p>
    <w:p>
      <w:pPr>
        <w:pStyle w:val="B1"/>
        <w:rPr>
          <w:lang w:bidi="ar-IQ"/>
        </w:rPr>
      </w:pPr>
      <w:r>
        <w:rPr>
          <w:b/>
          <w:lang w:eastAsia="zh-CN"/>
        </w:rPr>
        <w:t>-</w:t>
        <w:tab/>
        <w:t xml:space="preserve">APN Rate Control </w:t>
      </w:r>
      <w:r>
        <w:rPr>
          <w:lang w:eastAsia="zh-CN"/>
        </w:rPr>
        <w:t>This field contains the APN Rate Control applied by PGW during the transfer of the data volume captured by the container (applicable only to the PGW-CDR). This is included in the Traffic data container only if previous container's change condition is "APN Rate Control change ". Note the APN Rate Control field in PGW-CDR main level contains the APN Rate Control when PGW-CDR was opened.</w:t>
      </w:r>
    </w:p>
    <w:p>
      <w:pPr>
        <w:pStyle w:val="Heading5"/>
        <w:ind w:left="1701" w:hanging="1701"/>
        <w:rPr/>
      </w:pPr>
      <w:bookmarkStart w:id="179" w:name="__RefHeading___Toc59009114"/>
      <w:bookmarkEnd w:id="179"/>
      <w:r>
        <w:rPr/>
        <w:t>5.1.2.2.26</w:t>
        <w:tab/>
        <w:t>Local Record Sequence Number</w:t>
      </w:r>
    </w:p>
    <w:p>
      <w:pPr>
        <w:pStyle w:val="Normal"/>
        <w:rPr/>
      </w:pPr>
      <w:r>
        <w:rPr/>
        <w:t>This field includes a unique record number created by this node. The number is allocated sequentially for each partial CDR (or whole CDR) including all CDR types. The number is unique within one node, which is identified either by field Node ID or by record-dependent node address (SGSN address, S-/P-GW address, TDF address, IP-Edge Address, Recording Entity).</w:t>
      </w:r>
    </w:p>
    <w:p>
      <w:pPr>
        <w:pStyle w:val="Normal"/>
        <w:rPr/>
      </w:pPr>
      <w:r>
        <w:rPr/>
        <w:t>The field can be used e.g. to identify missing records in post processing system.</w:t>
      </w:r>
    </w:p>
    <w:p>
      <w:pPr>
        <w:pStyle w:val="Heading5"/>
        <w:ind w:left="1701" w:hanging="1701"/>
        <w:rPr/>
      </w:pPr>
      <w:bookmarkStart w:id="180" w:name="__RefHeading___Toc59009115"/>
      <w:bookmarkEnd w:id="180"/>
      <w:r>
        <w:rPr/>
        <w:t>5.1.2.2.27</w:t>
        <w:tab/>
        <w:t>Location Estimate</w:t>
      </w:r>
    </w:p>
    <w:p>
      <w:pPr>
        <w:pStyle w:val="Normal"/>
        <w:rPr/>
      </w:pPr>
      <w:r>
        <w:rPr/>
        <w:t>The Location Estimate field is providing an estimate of a geographic location of a target MS according to TS 29.002 [214].</w:t>
      </w:r>
    </w:p>
    <w:p>
      <w:pPr>
        <w:pStyle w:val="Heading5"/>
        <w:ind w:left="1701" w:hanging="1701"/>
        <w:rPr/>
      </w:pPr>
      <w:bookmarkStart w:id="181" w:name="__RefHeading___Toc59009116"/>
      <w:bookmarkEnd w:id="181"/>
      <w:r>
        <w:rPr/>
        <w:t>5.1.2.2.28</w:t>
        <w:tab/>
        <w:t>Location Method</w:t>
      </w:r>
    </w:p>
    <w:p>
      <w:pPr>
        <w:pStyle w:val="Normal"/>
        <w:rPr/>
      </w:pPr>
      <w:r>
        <w:rPr/>
        <w:t>The Location Method identifier refers to the argument of LCS-MOLR that was invoked as defined in TS 24.080 [209].</w:t>
      </w:r>
    </w:p>
    <w:p>
      <w:pPr>
        <w:pStyle w:val="Heading5"/>
        <w:ind w:left="1701" w:hanging="1701"/>
        <w:rPr/>
      </w:pPr>
      <w:bookmarkStart w:id="182" w:name="__RefHeading___Toc59009117"/>
      <w:bookmarkEnd w:id="182"/>
      <w:r>
        <w:rPr/>
        <w:t>5.1.2.2.29</w:t>
        <w:tab/>
        <w:t>Location Type</w:t>
      </w:r>
    </w:p>
    <w:p>
      <w:pPr>
        <w:pStyle w:val="Normal"/>
        <w:rPr/>
      </w:pPr>
      <w:r>
        <w:rPr/>
        <w:t>This field contains the type of the location as defined in TS 29.002 [214].</w:t>
      </w:r>
    </w:p>
    <w:p>
      <w:pPr>
        <w:pStyle w:val="Heading5"/>
        <w:ind w:left="1701" w:hanging="1701"/>
        <w:rPr/>
      </w:pPr>
      <w:bookmarkStart w:id="183" w:name="__RefHeading___Toc59009118"/>
      <w:bookmarkEnd w:id="183"/>
      <w:r>
        <w:rPr/>
        <w:t>5.1.2.2.29A</w:t>
        <w:tab/>
        <w:t>Low Priority Indicator</w:t>
      </w:r>
    </w:p>
    <w:p>
      <w:pPr>
        <w:pStyle w:val="Normal"/>
        <w:rPr/>
      </w:pPr>
      <w:r>
        <w:rPr/>
        <w:t xml:space="preserve">This field </w:t>
      </w:r>
      <w:r>
        <w:rPr>
          <w:lang w:val="en-US" w:eastAsia="en-US"/>
        </w:rPr>
        <w:t>indicates if the PDN connection has a low priority, i.e. for Machine Type Communication.</w:t>
      </w:r>
    </w:p>
    <w:p>
      <w:pPr>
        <w:pStyle w:val="Heading5"/>
        <w:ind w:left="1701" w:hanging="1701"/>
        <w:rPr/>
      </w:pPr>
      <w:bookmarkStart w:id="184" w:name="__RefHeading___Toc59009119"/>
      <w:bookmarkEnd w:id="184"/>
      <w:r>
        <w:rPr/>
        <w:t>5.1.2.2.29</w:t>
      </w:r>
      <w:r>
        <w:rPr>
          <w:lang w:eastAsia="zh-CN"/>
        </w:rPr>
        <w:t>B</w:t>
      </w:r>
      <w:r>
        <w:rPr/>
        <w:tab/>
      </w:r>
      <w:r>
        <w:rPr>
          <w:lang w:eastAsia="zh-CN"/>
        </w:rPr>
        <w:t>NBIFOM Mode</w:t>
      </w:r>
    </w:p>
    <w:p>
      <w:pPr>
        <w:pStyle w:val="Normal"/>
        <w:rPr>
          <w:lang w:val="en-US" w:eastAsia="en-US"/>
        </w:rPr>
      </w:pPr>
      <w:r>
        <w:rPr>
          <w:lang w:eastAsia="zh-CN" w:bidi="ar-IQ"/>
        </w:rPr>
        <w:t xml:space="preserve">This field indicates the NBIFOM mode selected by PCRF for a multi-access PDN connection, i.e. UE initiated or Network initiated </w:t>
      </w:r>
      <w:r>
        <w:rPr/>
        <w:t>as defined in TS 29.</w:t>
      </w:r>
      <w:r>
        <w:rPr>
          <w:lang w:eastAsia="zh-CN"/>
        </w:rPr>
        <w:t>212</w:t>
      </w:r>
      <w:r>
        <w:rPr/>
        <w:t> [2</w:t>
      </w:r>
      <w:r>
        <w:rPr>
          <w:lang w:eastAsia="zh-CN"/>
        </w:rPr>
        <w:t>20</w:t>
      </w:r>
      <w:r>
        <w:rPr/>
        <w:t>]</w:t>
      </w:r>
      <w:r>
        <w:rPr>
          <w:lang w:eastAsia="zh-CN" w:bidi="ar-IQ"/>
        </w:rPr>
        <w:t xml:space="preserve">. </w:t>
      </w:r>
    </w:p>
    <w:p>
      <w:pPr>
        <w:pStyle w:val="Heading5"/>
        <w:ind w:left="1701" w:hanging="1701"/>
        <w:rPr/>
      </w:pPr>
      <w:bookmarkStart w:id="185" w:name="__RefHeading___Toc59009120"/>
      <w:bookmarkEnd w:id="185"/>
      <w:r>
        <w:rPr/>
        <w:t>5.1.2.2.</w:t>
      </w:r>
      <w:r>
        <w:rPr>
          <w:lang w:eastAsia="zh-CN"/>
        </w:rPr>
        <w:t>29C</w:t>
      </w:r>
      <w:r>
        <w:rPr/>
        <w:tab/>
        <w:t>NBIFOM Support</w:t>
      </w:r>
    </w:p>
    <w:p>
      <w:pPr>
        <w:pStyle w:val="Normal"/>
        <w:rPr/>
      </w:pPr>
      <w:r>
        <w:rPr/>
        <w:t>This field indicates that NBIFOM was requested by the UE, supported and accepted by the network for the IP-CAN session or if NBIFOM is not supported for the IP-CAN session as defined in TS 29.</w:t>
      </w:r>
      <w:r>
        <w:rPr>
          <w:lang w:eastAsia="zh-CN"/>
        </w:rPr>
        <w:t>212</w:t>
      </w:r>
      <w:r>
        <w:rPr/>
        <w:t> [2</w:t>
      </w:r>
      <w:r>
        <w:rPr>
          <w:lang w:eastAsia="zh-CN"/>
        </w:rPr>
        <w:t>20</w:t>
      </w:r>
      <w:r>
        <w:rPr/>
        <w:t>].</w:t>
      </w:r>
    </w:p>
    <w:p>
      <w:pPr>
        <w:pStyle w:val="Heading5"/>
        <w:ind w:left="1701" w:hanging="1701"/>
        <w:rPr/>
      </w:pPr>
      <w:bookmarkStart w:id="186" w:name="__RefHeading___Toc59009121"/>
      <w:bookmarkEnd w:id="186"/>
      <w:r>
        <w:rPr/>
        <w:t>5.1.2.2.30</w:t>
        <w:tab/>
        <w:t>Measurement Duration</w:t>
      </w:r>
    </w:p>
    <w:p>
      <w:pPr>
        <w:pStyle w:val="Normal"/>
        <w:rPr/>
      </w:pPr>
      <w:r>
        <w:rPr/>
        <w:t>This field contains the duration for the section of the location measurement corresponding to the Perform_Location_Request and Perform_Location_Response by the SGSN.</w:t>
      </w:r>
    </w:p>
    <w:p>
      <w:pPr>
        <w:pStyle w:val="Heading5"/>
        <w:ind w:left="1701" w:hanging="1701"/>
        <w:rPr/>
      </w:pPr>
      <w:bookmarkStart w:id="187" w:name="__RefHeading___Toc59009122"/>
      <w:bookmarkEnd w:id="187"/>
      <w:r>
        <w:rPr/>
        <w:t>5.1.2.2.31</w:t>
        <w:tab/>
        <w:t>Message reference</w:t>
      </w:r>
    </w:p>
    <w:p>
      <w:pPr>
        <w:pStyle w:val="Normal"/>
        <w:rPr/>
      </w:pPr>
      <w:r>
        <w:rPr/>
        <w:t>This field contains a unique message reference number allocated by the Mobile Station (MS) when transmitting a short message to the service centre. This field corresponds to the TP-Message-Reference element of the SMS_SUBMIT PDU defined in TS 23.040 [201].</w:t>
      </w:r>
    </w:p>
    <w:p>
      <w:pPr>
        <w:pStyle w:val="Heading5"/>
        <w:ind w:left="1701" w:hanging="1701"/>
        <w:rPr/>
      </w:pPr>
      <w:bookmarkStart w:id="188" w:name="__RefHeading___Toc59009123"/>
      <w:bookmarkEnd w:id="188"/>
      <w:r>
        <w:rPr/>
        <w:t>5.1.2.2.32</w:t>
        <w:tab/>
        <w:t>MLC Number</w:t>
      </w:r>
    </w:p>
    <w:p>
      <w:pPr>
        <w:pStyle w:val="Normal"/>
        <w:rPr/>
      </w:pPr>
      <w:r>
        <w:rPr/>
        <w:t>This parameter refers to the ISDN (ITU-T Rec. E.164 [308]) number of a GMLC.</w:t>
      </w:r>
    </w:p>
    <w:p>
      <w:pPr>
        <w:pStyle w:val="Heading5"/>
        <w:ind w:left="1701" w:hanging="1701"/>
        <w:rPr/>
      </w:pPr>
      <w:bookmarkStart w:id="189" w:name="__RefHeading___Toc59009124"/>
      <w:bookmarkEnd w:id="189"/>
      <w:r>
        <w:rPr/>
        <w:t>5.1.2.2.32A</w:t>
        <w:tab/>
        <w:t>MME Name</w:t>
      </w:r>
    </w:p>
    <w:p>
      <w:pPr>
        <w:pStyle w:val="Normal"/>
        <w:rPr/>
      </w:pPr>
      <w:r>
        <w:rPr/>
        <w:t xml:space="preserve">This field contains the Diameter Identity of the serving </w:t>
      </w:r>
      <w:r>
        <w:rPr>
          <w:lang w:bidi="ar-IQ"/>
        </w:rPr>
        <w:t>MME</w:t>
      </w:r>
      <w:r>
        <w:rPr/>
        <w:t>.</w:t>
      </w:r>
    </w:p>
    <w:p>
      <w:pPr>
        <w:pStyle w:val="Heading5"/>
        <w:ind w:left="1701" w:hanging="1701"/>
        <w:rPr/>
      </w:pPr>
      <w:bookmarkStart w:id="190" w:name="__RefHeading___Toc59009125"/>
      <w:bookmarkEnd w:id="190"/>
      <w:r>
        <w:rPr/>
        <w:t>5.1.2.2.32B</w:t>
        <w:tab/>
        <w:t>MME Realm</w:t>
      </w:r>
    </w:p>
    <w:p>
      <w:pPr>
        <w:pStyle w:val="Normal"/>
        <w:rPr/>
      </w:pPr>
      <w:r>
        <w:rPr/>
        <w:t xml:space="preserve">This field contains the Diameter Realm Identity of the serving </w:t>
      </w:r>
      <w:r>
        <w:rPr>
          <w:lang w:bidi="ar-IQ"/>
        </w:rPr>
        <w:t>MME.</w:t>
      </w:r>
    </w:p>
    <w:p>
      <w:pPr>
        <w:pStyle w:val="Heading5"/>
        <w:ind w:left="1701" w:hanging="1701"/>
        <w:rPr/>
      </w:pPr>
      <w:bookmarkStart w:id="191" w:name="__RefHeading___Toc59009126"/>
      <w:bookmarkEnd w:id="191"/>
      <w:r>
        <w:rPr/>
        <w:t>5.1.2.2.33</w:t>
        <w:tab/>
        <w:t>MS Network Capability</w:t>
      </w:r>
    </w:p>
    <w:p>
      <w:pPr>
        <w:pStyle w:val="Normal"/>
        <w:rPr/>
      </w:pPr>
      <w:r>
        <w:rPr/>
        <w:t xml:space="preserve">This MS Network Capability field contains the MS network capability value of the MS network capability information element of the served MS on PDP context activation or on GPRS attachment as defined in TS 24.008 [208]. </w:t>
      </w:r>
    </w:p>
    <w:p>
      <w:pPr>
        <w:pStyle w:val="Heading5"/>
        <w:ind w:left="1701" w:hanging="1701"/>
        <w:rPr/>
      </w:pPr>
      <w:bookmarkStart w:id="192" w:name="__RefHeading___Toc59009127"/>
      <w:bookmarkEnd w:id="192"/>
      <w:r>
        <w:rPr/>
        <w:t>5.1.2.2.34</w:t>
        <w:tab/>
        <w:t>MS Time Zone</w:t>
      </w:r>
    </w:p>
    <w:p>
      <w:pPr>
        <w:pStyle w:val="Normal"/>
        <w:rPr/>
      </w:pPr>
      <w:r>
        <w:rPr/>
        <w:t>This field contains the 'Time Zone' IE provided by the SGSN/MME and transferred to the S-GW/P-GW/TDF during the IP-CAN bearer activation/modification procedure as specified in TS 29.060 [215] and in TS 29.212 [220].</w:t>
      </w:r>
    </w:p>
    <w:p>
      <w:pPr>
        <w:pStyle w:val="Heading5"/>
        <w:ind w:left="1701" w:hanging="1701"/>
        <w:rPr/>
      </w:pPr>
      <w:bookmarkStart w:id="193" w:name="__RefHeading___Toc59009128"/>
      <w:bookmarkEnd w:id="193"/>
      <w:r>
        <w:rPr/>
        <w:t>5.1.2.2.35</w:t>
        <w:tab/>
        <w:t>Network Initiated PDP Context</w:t>
      </w:r>
    </w:p>
    <w:p>
      <w:pPr>
        <w:pStyle w:val="Normal"/>
        <w:rPr/>
      </w:pPr>
      <w:r>
        <w:rPr/>
        <w:t xml:space="preserve">This field in S-CDR indicates that PDP context is network initiated. The field is missing in case of mobile activated PDP context. </w:t>
      </w:r>
    </w:p>
    <w:p>
      <w:pPr>
        <w:pStyle w:val="Heading5"/>
        <w:ind w:left="1701" w:hanging="1701"/>
        <w:rPr/>
      </w:pPr>
      <w:bookmarkStart w:id="194" w:name="__RefHeading___Toc59009129"/>
      <w:bookmarkEnd w:id="194"/>
      <w:r>
        <w:rPr/>
        <w:t>5.1.2.2.36</w:t>
        <w:tab/>
        <w:t>Node ID</w:t>
      </w:r>
    </w:p>
    <w:p>
      <w:pPr>
        <w:pStyle w:val="Normal"/>
        <w:rPr/>
      </w:pPr>
      <w:r>
        <w:rPr/>
        <w:t xml:space="preserve">This field contains an optional, operator configurable, identifier string for the node that had generated the CDR. </w:t>
        <w:br/>
        <w:t xml:space="preserve">The Node ID may or may not be the DNS host name of the node. </w:t>
      </w:r>
    </w:p>
    <w:p>
      <w:pPr>
        <w:pStyle w:val="Heading5"/>
        <w:ind w:left="1701" w:hanging="1701"/>
        <w:rPr/>
      </w:pPr>
      <w:bookmarkStart w:id="195" w:name="__RefHeading___Toc59009130"/>
      <w:bookmarkEnd w:id="195"/>
      <w:r>
        <w:rPr/>
        <w:t>5.1.2.2.37</w:t>
        <w:tab/>
        <w:t>Notification to MS user</w:t>
      </w:r>
    </w:p>
    <w:p>
      <w:pPr>
        <w:pStyle w:val="Normal"/>
        <w:rPr/>
      </w:pPr>
      <w:r>
        <w:rPr/>
        <w:t>This field contains the privacy notification to MS user that was applicable when the LR was invoked as defined in TS 29.002 [214].</w:t>
      </w:r>
    </w:p>
    <w:p>
      <w:pPr>
        <w:pStyle w:val="Heading5"/>
        <w:ind w:left="1701" w:hanging="1701"/>
        <w:rPr/>
      </w:pPr>
      <w:bookmarkStart w:id="196" w:name="__RefHeading___Toc59009131"/>
      <w:bookmarkEnd w:id="196"/>
      <w:r>
        <w:rPr/>
        <w:t>5.1.2.2.37A</w:t>
        <w:tab/>
        <w:t>Originating Address</w:t>
      </w:r>
    </w:p>
    <w:p>
      <w:pPr>
        <w:pStyle w:val="Normal"/>
        <w:rPr/>
      </w:pPr>
      <w:r>
        <w:rPr/>
        <w:t>This field is the Originating Address of the SME as defined in TS 23.040 [201].</w:t>
      </w:r>
    </w:p>
    <w:p>
      <w:pPr>
        <w:pStyle w:val="Heading5"/>
        <w:ind w:left="1701" w:hanging="1701"/>
        <w:rPr/>
      </w:pPr>
      <w:bookmarkStart w:id="197" w:name="__RefHeading___Toc59009132"/>
      <w:bookmarkEnd w:id="197"/>
      <w:r>
        <w:rPr/>
        <w:t>5.1.2.2.37B</w:t>
        <w:tab/>
        <w:t>P-GW Address IPv6</w:t>
      </w:r>
    </w:p>
    <w:p>
      <w:pPr>
        <w:pStyle w:val="Normal"/>
        <w:rPr/>
      </w:pPr>
      <w:r>
        <w:rPr/>
        <w:t>This field is the P-GW IPv6 Address used for the Control Plane, when both IPv4 and IPv6 addresses of the P-GW are available.</w:t>
      </w:r>
    </w:p>
    <w:p>
      <w:pPr>
        <w:pStyle w:val="Heading5"/>
        <w:ind w:left="1701" w:hanging="1701"/>
        <w:rPr/>
      </w:pPr>
      <w:bookmarkStart w:id="198" w:name="__RefHeading___Toc59009133"/>
      <w:bookmarkEnd w:id="198"/>
      <w:r>
        <w:rPr/>
        <w:t>5.1.2.2.38</w:t>
        <w:tab/>
        <w:t>P-GW Address Used</w:t>
      </w:r>
    </w:p>
    <w:p>
      <w:pPr>
        <w:pStyle w:val="Normal"/>
        <w:rPr/>
      </w:pPr>
      <w:r>
        <w:rPr/>
        <w:t>These field is the serving P-GW IP Address for the Control Plane. If both an IPv4 and an IPv6 address of the P-GW is available, the P-GW shall include the IPv4 address in the CDR.</w:t>
      </w:r>
    </w:p>
    <w:p>
      <w:pPr>
        <w:pStyle w:val="Heading5"/>
        <w:ind w:left="1701" w:hanging="1701"/>
        <w:rPr/>
      </w:pPr>
      <w:bookmarkStart w:id="199" w:name="__RefHeading___Toc59009134"/>
      <w:bookmarkEnd w:id="199"/>
      <w:r>
        <w:rPr/>
        <w:t>5.1.2.2.39</w:t>
        <w:tab/>
        <w:t>P-GW PLMN Identifier</w:t>
      </w:r>
    </w:p>
    <w:p>
      <w:pPr>
        <w:pStyle w:val="Normal"/>
        <w:rPr/>
      </w:pPr>
      <w:r>
        <w:rPr/>
        <w:t>This field is the P-GW PMLN Identifier (Mobile Country Code and Mobile Network Code).</w:t>
      </w:r>
    </w:p>
    <w:p>
      <w:pPr>
        <w:pStyle w:val="Normal"/>
        <w:rPr/>
      </w:pPr>
      <w:r>
        <w:rPr/>
        <w:t>The MCC and MNC are coded as described for "User Location Info" in TS 29.274 [223].</w:t>
      </w:r>
    </w:p>
    <w:p>
      <w:pPr>
        <w:pStyle w:val="Heading5"/>
        <w:ind w:left="1701" w:hanging="1701"/>
        <w:rPr/>
      </w:pPr>
      <w:bookmarkStart w:id="200" w:name="__RefHeading___Toc59009135"/>
      <w:bookmarkEnd w:id="200"/>
      <w:r>
        <w:rPr/>
        <w:t>5.1.2.2.40</w:t>
        <w:tab/>
        <w:t>PDN Connection Charging ID</w:t>
      </w:r>
    </w:p>
    <w:p>
      <w:pPr>
        <w:pStyle w:val="Normal"/>
        <w:rPr>
          <w:lang w:bidi="ar-IQ"/>
        </w:rPr>
      </w:pPr>
      <w:r>
        <w:rPr>
          <w:lang w:bidi="ar-IQ"/>
        </w:rPr>
        <w:t xml:space="preserve">This field defines the PDN connection (IP-CAN session) Charging identifier to identify different records belonging to same PDN connection. For a PDN connection that is limited to use one single access at a time this field includes Charging Id of first IP-CAN bearer activated. Together with P-GW address this uniquely identifies the PDN connection. </w:t>
      </w:r>
    </w:p>
    <w:p>
      <w:pPr>
        <w:pStyle w:val="Normal"/>
        <w:rPr/>
      </w:pPr>
      <w:r>
        <w:rPr>
          <w:lang w:bidi="ar-IQ"/>
        </w:rPr>
        <w:t>For application based charging by the TDF:</w:t>
      </w:r>
    </w:p>
    <w:p>
      <w:pPr>
        <w:pStyle w:val="B1"/>
        <w:rPr/>
      </w:pPr>
      <w:r>
        <w:rPr>
          <w:lang w:bidi="ar-IQ"/>
        </w:rPr>
        <w:t>-</w:t>
        <w:tab/>
        <w:t xml:space="preserve">In case of GTP based connectivity, an </w:t>
      </w:r>
      <w:r>
        <w:rPr/>
        <w:t>"</w:t>
      </w:r>
      <w:r>
        <w:rPr>
          <w:lang w:bidi="ar-IQ"/>
        </w:rPr>
        <w:t xml:space="preserve">EPS default bearer </w:t>
      </w:r>
      <w:r>
        <w:rPr/>
        <w:t xml:space="preserve">Charging Identifier" </w:t>
      </w:r>
    </w:p>
    <w:p>
      <w:pPr>
        <w:pStyle w:val="B1"/>
        <w:rPr/>
      </w:pPr>
      <w:r>
        <w:rPr/>
        <w:t>-</w:t>
        <w:tab/>
        <w:t xml:space="preserve">In case of PMIP based connectivity, an "unique Charging Id" </w:t>
      </w:r>
    </w:p>
    <w:p>
      <w:pPr>
        <w:pStyle w:val="Normal"/>
        <w:rPr>
          <w:lang w:bidi="ar-IQ"/>
        </w:rPr>
      </w:pPr>
      <w:r>
        <w:rPr/>
        <w:t>is assigned by the P-GW and transferred to the TDF via the PCRF for the TDF session.</w:t>
      </w:r>
    </w:p>
    <w:p>
      <w:pPr>
        <w:pStyle w:val="Heading5"/>
        <w:ind w:left="1701" w:hanging="1701"/>
        <w:rPr/>
      </w:pPr>
      <w:bookmarkStart w:id="201" w:name="__RefHeading___Toc59009136"/>
      <w:bookmarkEnd w:id="201"/>
      <w:r>
        <w:rPr/>
        <w:t>5.1.2.2.41</w:t>
        <w:tab/>
        <w:t>PDP Type</w:t>
      </w:r>
    </w:p>
    <w:p>
      <w:pPr>
        <w:pStyle w:val="Normal"/>
        <w:rPr/>
      </w:pPr>
      <w:r>
        <w:rPr/>
        <w:t xml:space="preserve">This field defines the PDP type, e.g. IP, or PPP as per TS 29.060 [215] .  </w:t>
      </w:r>
    </w:p>
    <w:p>
      <w:pPr>
        <w:pStyle w:val="Heading5"/>
        <w:ind w:left="1701" w:hanging="1701"/>
        <w:rPr/>
      </w:pPr>
      <w:bookmarkStart w:id="202" w:name="__RefHeading___Toc59009137"/>
      <w:bookmarkEnd w:id="202"/>
      <w:r>
        <w:rPr/>
        <w:t>5.1.2.2.42</w:t>
        <w:tab/>
        <w:t>PDP/PDN Type</w:t>
      </w:r>
    </w:p>
    <w:p>
      <w:pPr>
        <w:pStyle w:val="Normal"/>
        <w:rPr/>
      </w:pPr>
      <w:r>
        <w:rPr/>
        <w:t xml:space="preserve">This field defines the bearer type, e.g. IP, or PPP as per TS 29.060 [215] .  </w:t>
      </w:r>
    </w:p>
    <w:p>
      <w:pPr>
        <w:pStyle w:val="Heading5"/>
        <w:ind w:left="1701" w:hanging="1701"/>
        <w:rPr/>
      </w:pPr>
      <w:bookmarkStart w:id="203" w:name="__RefHeading___Toc59009138"/>
      <w:bookmarkEnd w:id="203"/>
      <w:r>
        <w:rPr/>
        <w:t>5.1.2.2.42A</w:t>
        <w:tab/>
        <w:t>PDP/PDN Type Extension</w:t>
      </w:r>
    </w:p>
    <w:p>
      <w:pPr>
        <w:pStyle w:val="Normal"/>
        <w:rPr/>
      </w:pPr>
      <w:r>
        <w:rPr/>
        <w:t>This field defines the PDN type as per TS 29.061 [216] for Non-IP PDN Type.</w:t>
      </w:r>
    </w:p>
    <w:p>
      <w:pPr>
        <w:pStyle w:val="Heading5"/>
        <w:ind w:left="1701" w:hanging="1701"/>
        <w:rPr/>
      </w:pPr>
      <w:bookmarkStart w:id="204" w:name="__RefHeading___Toc59009139"/>
      <w:bookmarkEnd w:id="204"/>
      <w:r>
        <w:rPr/>
        <w:t>5.1.2.2.43</w:t>
        <w:tab/>
        <w:t>Positioning Data</w:t>
      </w:r>
    </w:p>
    <w:p>
      <w:pPr>
        <w:pStyle w:val="Normal"/>
        <w:jc w:val="both"/>
        <w:rPr/>
      </w:pPr>
      <w:r>
        <w:rPr/>
        <w:t>This information element is providing positioning data associated with a successful or unsuccessful location attempt for a target MS according TS 49.031 [227].</w:t>
      </w:r>
    </w:p>
    <w:p>
      <w:pPr>
        <w:pStyle w:val="Heading5"/>
        <w:ind w:left="1701" w:hanging="1701"/>
        <w:rPr/>
      </w:pPr>
      <w:bookmarkStart w:id="205" w:name="__RefHeading___Toc59009140"/>
      <w:bookmarkEnd w:id="205"/>
      <w:r>
        <w:rPr/>
        <w:t>5.1.2.2.43A</w:t>
        <w:tab/>
        <w:t>Presence Reporting Area Information</w:t>
      </w:r>
    </w:p>
    <w:p>
      <w:pPr>
        <w:pStyle w:val="Normal"/>
        <w:jc w:val="both"/>
        <w:rPr/>
      </w:pPr>
      <w:r>
        <w:rPr/>
        <w:t xml:space="preserve">This field contains the Presence Reporting Area Information: Presence Reporting Area identifier(s) and the indication on whether the UE is inside or outside the Presence Reporting Area(s), as described in </w:t>
      </w:r>
      <w:r>
        <w:rPr>
          <w:lang w:bidi="ar-IQ"/>
        </w:rPr>
        <w:t>TS 29.274 [223]</w:t>
      </w:r>
      <w:r>
        <w:rPr/>
        <w:t>.</w:t>
      </w:r>
      <w:r>
        <w:rPr>
          <w:lang w:bidi="ar-IQ"/>
        </w:rPr>
        <w:t xml:space="preserve">  </w:t>
      </w:r>
    </w:p>
    <w:p>
      <w:pPr>
        <w:pStyle w:val="Heading5"/>
        <w:ind w:left="1701" w:hanging="1701"/>
        <w:rPr/>
      </w:pPr>
      <w:bookmarkStart w:id="206" w:name="__RefHeading___Toc59009141"/>
      <w:bookmarkEnd w:id="206"/>
      <w:r>
        <w:rPr/>
        <w:t>5.1.2.2.44</w:t>
        <w:tab/>
        <w:t>Privacy Override</w:t>
      </w:r>
    </w:p>
    <w:p>
      <w:pPr>
        <w:pStyle w:val="Normal"/>
        <w:jc w:val="both"/>
        <w:rPr/>
      </w:pPr>
      <w:r>
        <w:rPr/>
        <w:t>This parameter indicates if the LCS client overrides MS privacy when the GMLC and VMSC/SGSN for an MT-LR are in the same country as defined in TS 29.002 [214].</w:t>
      </w:r>
    </w:p>
    <w:p>
      <w:pPr>
        <w:pStyle w:val="Heading5"/>
        <w:ind w:left="1701" w:hanging="1701"/>
        <w:rPr/>
      </w:pPr>
      <w:bookmarkStart w:id="207" w:name="__RefHeading___Toc59009142"/>
      <w:bookmarkEnd w:id="207"/>
      <w:r>
        <w:rPr/>
        <w:t>5.1.2.2.45</w:t>
        <w:tab/>
        <w:t>PS Furnish Charging Information</w:t>
      </w:r>
    </w:p>
    <w:p>
      <w:pPr>
        <w:pStyle w:val="Normal"/>
        <w:rPr/>
      </w:pPr>
      <w:r>
        <w:rPr/>
        <w:t>This field includes following information elements for IP-CAN bearer (PGW-CDR) , for TDF session (TDF-CDR) , or for the IP-CAN session (IPE-CDR):</w:t>
      </w:r>
    </w:p>
    <w:p>
      <w:pPr>
        <w:pStyle w:val="B1"/>
        <w:numPr>
          <w:ilvl w:val="0"/>
          <w:numId w:val="6"/>
        </w:numPr>
        <w:rPr/>
      </w:pPr>
      <w:r>
        <w:rPr/>
        <w:t xml:space="preserve">PS Free Format Data </w:t>
        <w:br/>
      </w:r>
    </w:p>
    <w:p>
      <w:pPr>
        <w:pStyle w:val="Normal"/>
        <w:ind w:left="567" w:hanging="0"/>
        <w:rPr/>
      </w:pPr>
      <w:r>
        <w:rPr/>
        <w:t xml:space="preserve">This field contains charging information sent by the OCS in the Diameter Credit-Control </w:t>
      </w:r>
      <w:r>
        <w:rPr>
          <w:i/>
        </w:rPr>
        <w:t>Credit-Control-Answer</w:t>
      </w:r>
      <w:r>
        <w:rPr/>
        <w:t xml:space="preserve"> messages as defined in TS 32.251 [11]. The data can be sent either in one Diameter Credit-Control</w:t>
      </w:r>
      <w:r>
        <w:rPr>
          <w:i/>
        </w:rPr>
        <w:t xml:space="preserve"> Credit-Control-Answer</w:t>
      </w:r>
      <w:r>
        <w:rPr/>
        <w:t xml:space="preserve"> message or several Diameter Credit-Control</w:t>
      </w:r>
      <w:r>
        <w:rPr>
          <w:i/>
        </w:rPr>
        <w:t xml:space="preserve"> Credit-Control-Answer</w:t>
      </w:r>
      <w:r>
        <w:rPr/>
        <w:t xml:space="preserve"> messages with append indicator. This data is transferred transparently in the PS Furnish Charging Information field of the relevant call records.</w:t>
      </w:r>
    </w:p>
    <w:p>
      <w:pPr>
        <w:pStyle w:val="B2"/>
        <w:ind w:left="567" w:hanging="0"/>
        <w:rPr/>
      </w:pPr>
      <w:r>
        <w:rPr/>
        <w:t xml:space="preserve">If the PS Free Format Data is received more than once during one IP-CAN bearer for which an offline session is established, the append indicator defines whether the PS Free Format Data is appended to previous received PS Free Format Data and stored in the relevant record or the information of the last PS Free Format Data received is stored in the relevant record (the previous PS Free Format Data information shall be overwritten). </w:t>
      </w:r>
    </w:p>
    <w:p>
      <w:pPr>
        <w:pStyle w:val="B2"/>
        <w:rPr/>
      </w:pPr>
      <w:r>
        <w:rPr/>
        <w:t>In the event of partial output the currently valid "PS Free format data" is stored in the partial record.</w:t>
      </w:r>
    </w:p>
    <w:p>
      <w:pPr>
        <w:pStyle w:val="B1"/>
        <w:numPr>
          <w:ilvl w:val="0"/>
          <w:numId w:val="6"/>
        </w:numPr>
        <w:rPr/>
      </w:pPr>
      <w:r>
        <w:rPr/>
        <w:t>PS FFD Append Indicator:</w:t>
        <w:br/>
      </w:r>
    </w:p>
    <w:p>
      <w:pPr>
        <w:pStyle w:val="B2"/>
        <w:ind w:left="567" w:hanging="0"/>
        <w:rPr/>
      </w:pPr>
      <w:r>
        <w:rPr/>
        <w:t xml:space="preserve">This field contains an indicator whether PS free format data is to be appended to the PS free format data stored in previous partial CDR. This field is needed in CDR post processing to sort out valid PS free format data for that IP-CAN bearer from sequence of partial records. Creation of partial records is independent of received PS Free Format Data and thus valid PS  free format data may be divided to different partial records. </w:t>
      </w:r>
    </w:p>
    <w:p>
      <w:pPr>
        <w:pStyle w:val="B2"/>
        <w:ind w:left="567" w:hanging="0"/>
        <w:rPr/>
      </w:pPr>
      <w:r>
        <w:rPr/>
        <w:t xml:space="preserve"> </w:t>
      </w:r>
      <w:r>
        <w:rPr/>
        <w:t xml:space="preserve">If field is missing then the PS free format data in this CDR replaces all received PS free format data in previous CDRs. Append indicator is not needed in the first partial record. In following partial records indicator shall get value true if all PS Free Format Data received during that partial record have append indicator. If one or more of the received PS Free Format Data for that PDP Context during the partial record do not have append indicator then this field shall be missing. </w:t>
      </w:r>
    </w:p>
    <w:p>
      <w:pPr>
        <w:pStyle w:val="Heading5"/>
        <w:ind w:left="1701" w:hanging="1701"/>
        <w:rPr/>
      </w:pPr>
      <w:bookmarkStart w:id="208" w:name="__RefHeading___Toc59009143"/>
      <w:bookmarkEnd w:id="208"/>
      <w:r>
        <w:rPr/>
        <w:t>5.1.2.2.46</w:t>
        <w:tab/>
        <w:t>QoS Requested/QoS Negotiated</w:t>
      </w:r>
    </w:p>
    <w:p>
      <w:pPr>
        <w:pStyle w:val="Normal"/>
        <w:rPr/>
      </w:pPr>
      <w:r>
        <w:rPr/>
        <w:t>Quality of Service Requested contains the QoS desired by MS at IP-CAN bearer activation. QoS Negotiated indicates the applied QoS accepted by the network.</w:t>
      </w:r>
    </w:p>
    <w:p>
      <w:pPr>
        <w:pStyle w:val="Normal"/>
        <w:rPr/>
      </w:pPr>
      <w:r>
        <w:rPr>
          <w:lang w:eastAsia="ja-JP"/>
        </w:rPr>
        <w:t>If a pre-Release '99 only capable terminal is served</w:t>
      </w:r>
      <w:r>
        <w:rPr/>
        <w:t>, the applicable QoS parameters and their encoding in the CDRs are specified in TS 32.015 [228].</w:t>
      </w:r>
    </w:p>
    <w:p>
      <w:pPr>
        <w:pStyle w:val="Normal"/>
        <w:rPr/>
      </w:pPr>
      <w:r>
        <w:rPr/>
        <w:t>In all other cases, the applicable QoS attributes are defined in the "Quality of Service profile" in TS 23.060 [202], and their encoding in the CDR corresponds to the "Quality of Service profile" specified in TS 29.060 [215].</w:t>
      </w:r>
    </w:p>
    <w:p>
      <w:pPr>
        <w:pStyle w:val="Heading5"/>
        <w:ind w:left="1701" w:hanging="1701"/>
        <w:rPr/>
      </w:pPr>
      <w:bookmarkStart w:id="209" w:name="__RefHeading___Toc59009144"/>
      <w:bookmarkEnd w:id="209"/>
      <w:r>
        <w:rPr/>
        <w:t>5.1.2.2.46A</w:t>
        <w:tab/>
        <w:t>RAN End Time</w:t>
      </w:r>
    </w:p>
    <w:p>
      <w:pPr>
        <w:pStyle w:val="Normal"/>
        <w:rPr/>
      </w:pPr>
      <w:r>
        <w:rPr/>
        <w:t xml:space="preserve">This field contains the time when </w:t>
      </w:r>
      <w:r>
        <w:rPr>
          <w:lang w:val="en-US" w:eastAsia="en-US"/>
        </w:rPr>
        <w:t>the RAN closes the volume container</w:t>
      </w:r>
      <w:r>
        <w:rPr>
          <w:rFonts w:cs="Arial"/>
          <w:szCs w:val="18"/>
        </w:rPr>
        <w:t>, and is available in the CDR for the secondary RAT</w:t>
      </w:r>
      <w:r>
        <w:rPr>
          <w:lang w:val="en-US" w:eastAsia="en-US"/>
        </w:rPr>
        <w:t>.</w:t>
      </w:r>
    </w:p>
    <w:p>
      <w:pPr>
        <w:pStyle w:val="Heading5"/>
        <w:ind w:left="1701" w:hanging="1701"/>
        <w:rPr/>
      </w:pPr>
      <w:bookmarkStart w:id="210" w:name="__RefHeading___Toc59009145"/>
      <w:bookmarkEnd w:id="210"/>
      <w:r>
        <w:rPr/>
        <w:t>5.1.2.2.46B</w:t>
        <w:tab/>
        <w:t>RAN Start Time</w:t>
      </w:r>
    </w:p>
    <w:p>
      <w:pPr>
        <w:pStyle w:val="Normal"/>
        <w:rPr/>
      </w:pPr>
      <w:r>
        <w:rPr/>
        <w:t xml:space="preserve">This field contains the time when </w:t>
      </w:r>
      <w:r>
        <w:rPr>
          <w:lang w:val="en-US" w:eastAsia="en-US"/>
        </w:rPr>
        <w:t xml:space="preserve">the RAN opens the volume container, and is </w:t>
      </w:r>
      <w:r>
        <w:rPr>
          <w:rFonts w:cs="Arial"/>
          <w:szCs w:val="18"/>
        </w:rPr>
        <w:t>available in the CDR for the secondary RAT.</w:t>
      </w:r>
    </w:p>
    <w:p>
      <w:pPr>
        <w:pStyle w:val="Heading5"/>
        <w:ind w:left="1701" w:hanging="1701"/>
        <w:rPr/>
      </w:pPr>
      <w:bookmarkStart w:id="211" w:name="__RefHeading___Toc59009146"/>
      <w:bookmarkEnd w:id="211"/>
      <w:r>
        <w:rPr/>
        <w:t>5.1.2.2.47</w:t>
        <w:tab/>
        <w:t>RAT Type</w:t>
      </w:r>
    </w:p>
    <w:p>
      <w:pPr>
        <w:pStyle w:val="Normal"/>
        <w:rPr/>
      </w:pPr>
      <w:r>
        <w:rPr/>
        <w:t>Holds the value of RAT Type, as provided to S-GW and P-GW, specified in TS 29.061 [216] and also provided to the TDF as specified in TS 29.212 [220].</w:t>
      </w:r>
    </w:p>
    <w:p>
      <w:pPr>
        <w:pStyle w:val="Normal"/>
        <w:rPr/>
      </w:pPr>
      <w:r>
        <w:rPr/>
        <w:t>The field is provided by the SGSN/MME and transferred to the S-GW/P-GW during the IP-CAN bearer activation/modification and transferred to the TDF during the TDF session establishment/modification.</w:t>
      </w:r>
    </w:p>
    <w:p>
      <w:pPr>
        <w:pStyle w:val="Heading5"/>
        <w:ind w:left="1701" w:hanging="1701"/>
        <w:rPr/>
      </w:pPr>
      <w:bookmarkStart w:id="212" w:name="__RefHeading___Toc59009147"/>
      <w:bookmarkEnd w:id="212"/>
      <w:r>
        <w:rPr/>
        <w:t>5.1.2.2.48</w:t>
        <w:tab/>
        <w:t>Record Extensions</w:t>
      </w:r>
    </w:p>
    <w:p>
      <w:pPr>
        <w:pStyle w:val="Normal"/>
        <w:rPr/>
      </w:pPr>
      <w:r>
        <w:rPr/>
        <w:t xml:space="preserve">This field enables network operators and/or manufacturers to add their own recommended extensions to the standard record definitions. This field contains a set of "management extensions" as defined in X.721 [305]. </w:t>
        <w:br/>
        <w:t>This is conditioned upon the existence of an extension.</w:t>
      </w:r>
    </w:p>
    <w:p>
      <w:pPr>
        <w:pStyle w:val="Heading5"/>
        <w:ind w:left="1701" w:hanging="1701"/>
        <w:rPr/>
      </w:pPr>
      <w:bookmarkStart w:id="213" w:name="__RefHeading___Toc59009148"/>
      <w:bookmarkEnd w:id="213"/>
      <w:r>
        <w:rPr/>
        <w:t>5.1.2.2.49</w:t>
        <w:tab/>
        <w:t>Record Opening Time</w:t>
      </w:r>
    </w:p>
    <w:p>
      <w:pPr>
        <w:pStyle w:val="Normal"/>
        <w:rPr/>
      </w:pPr>
      <w:r>
        <w:rPr/>
        <w:t>This field contains the time stamp when the MS is attached to a SGSN (M-CDR) or IP-CAN bearer is activated in SGSN/S-GW/P-GW (S-CDR, SGW-CDR, PGW-CDR) or TDF session is established, or IP-CAN session is established (IPE-CDR), or record opening time on subsequent partial records (see TS 32.250 [4] for exact format).</w:t>
      </w:r>
    </w:p>
    <w:p>
      <w:pPr>
        <w:pStyle w:val="Normal"/>
        <w:rPr/>
      </w:pPr>
      <w:r>
        <w:rPr/>
        <w:t>Record opening reason does not have a separate field. For SGW/PGW/TDF/IPE -CDRs and M-CDR it can be derived from the field "Sequence number"; i.e. either a missing field or a value one (1) means activation of IP-CAN bearer (SGW/PGW-CDR) or GPRS attachment (M-CDR) or TDF session establishment (</w:t>
      </w:r>
      <w:r>
        <w:rPr>
          <w:lang w:eastAsia="zh-CN"/>
        </w:rPr>
        <w:t>TDF</w:t>
      </w:r>
      <w:r>
        <w:rPr/>
        <w:t>-CDR) , or IP-CAN session establishment (IPE-CDR). For the S-CDR the field "SGSN change" also needs to be taken into account.</w:t>
      </w:r>
    </w:p>
    <w:p>
      <w:pPr>
        <w:pStyle w:val="Heading5"/>
        <w:ind w:left="1701" w:hanging="1701"/>
        <w:rPr/>
      </w:pPr>
      <w:bookmarkStart w:id="214" w:name="__RefHeading___Toc59009149"/>
      <w:bookmarkEnd w:id="214"/>
      <w:r>
        <w:rPr/>
        <w:t>5.1.2.2.50</w:t>
        <w:tab/>
        <w:t>Record Sequence Number</w:t>
      </w:r>
    </w:p>
    <w:p>
      <w:pPr>
        <w:pStyle w:val="Normal"/>
        <w:rPr/>
      </w:pPr>
      <w:r>
        <w:rPr/>
        <w:t>This field contains a running sequence number employed to link the partial records generated in the SGSN/SGW/PGW for a particular MM context or IP-CAN bearer, or IP-CAN session, or TDF session (characterised with the same Charging ID and PGW address pair). For M-CDR or S-CDR the sequence number always restarts from one (1) after an inter-SGSN routing area update, see field "SGSN change". The Record Sequence Number is missing if the record is the only one produced in the SGSN/SGW/PGW/TDF/IP-Edge (e.g. inter-SGSN routing area update can result to two M-CDR or two S-CDRs without sequence number and field "SGSN change" present in the second record).</w:t>
      </w:r>
    </w:p>
    <w:p>
      <w:pPr>
        <w:pStyle w:val="Heading5"/>
        <w:ind w:left="1701" w:hanging="1701"/>
        <w:rPr/>
      </w:pPr>
      <w:bookmarkStart w:id="215" w:name="__RefHeading___Toc59009150"/>
      <w:bookmarkEnd w:id="215"/>
      <w:r>
        <w:rPr/>
        <w:t>5.1.2.2.51</w:t>
        <w:tab/>
        <w:t>Record Type</w:t>
      </w:r>
    </w:p>
    <w:p>
      <w:pPr>
        <w:pStyle w:val="Normal"/>
        <w:rPr/>
      </w:pPr>
      <w:r>
        <w:rPr/>
        <w:t>The field identifies the type of the record e.g. S-CDR, SGW-CDR, PGW-CDR, M-CDR, S-SMO-CDR, TDF-CDR, IPE-CDR and S-SMT-CDR.</w:t>
      </w:r>
    </w:p>
    <w:p>
      <w:pPr>
        <w:pStyle w:val="Heading5"/>
        <w:ind w:left="1701" w:hanging="1701"/>
        <w:rPr/>
      </w:pPr>
      <w:bookmarkStart w:id="216" w:name="__RefHeading___Toc59009151"/>
      <w:bookmarkEnd w:id="216"/>
      <w:r>
        <w:rPr/>
        <w:t>5.1.2.2.52</w:t>
        <w:tab/>
        <w:t>Recording Entity Number</w:t>
      </w:r>
    </w:p>
    <w:p>
      <w:pPr>
        <w:pStyle w:val="Normal"/>
        <w:rPr/>
      </w:pPr>
      <w:r>
        <w:rPr/>
        <w:t>This field contains the E.164 number assigned to the entity that produced the record. For further details see TS 23.003 [200].</w:t>
      </w:r>
    </w:p>
    <w:p>
      <w:pPr>
        <w:pStyle w:val="Heading5"/>
        <w:ind w:left="1701" w:hanging="1701"/>
        <w:rPr/>
      </w:pPr>
      <w:bookmarkStart w:id="217" w:name="__RefHeading___Toc59009152"/>
      <w:bookmarkEnd w:id="217"/>
      <w:r>
        <w:rPr/>
        <w:t>5.1.2.2.52A</w:t>
        <w:tab/>
        <w:t>Retransmission</w:t>
      </w:r>
    </w:p>
    <w:p>
      <w:pPr>
        <w:pStyle w:val="Normal"/>
        <w:rPr/>
      </w:pPr>
      <w:r>
        <w:rPr/>
        <w:t>This parameter, when present, indicates that information from retransmitted Diameter ACRs has been used in this CDR.</w:t>
      </w:r>
    </w:p>
    <w:p>
      <w:pPr>
        <w:pStyle w:val="Heading5"/>
        <w:ind w:left="1701" w:hanging="1701"/>
        <w:rPr/>
      </w:pPr>
      <w:bookmarkStart w:id="218" w:name="__RefHeading___Toc59009153"/>
      <w:bookmarkEnd w:id="218"/>
      <w:r>
        <w:rPr/>
        <w:t>5.1.2.2.53</w:t>
        <w:tab/>
        <w:t>RNC Unsent Downlink Volume</w:t>
      </w:r>
    </w:p>
    <w:p>
      <w:pPr>
        <w:pStyle w:val="Normal"/>
        <w:rPr/>
      </w:pPr>
      <w:r>
        <w:rPr/>
        <w:t xml:space="preserve">This field contains the unsent downlink volume that the RNC has either discarded or forwarded to 2G-SGSN and already included in S-CDR. This field is present when RNC has provided unsent downlink volume count at RAB release and can be used by a downstream system to apply proper charging for this PDP context. </w:t>
      </w:r>
    </w:p>
    <w:p>
      <w:pPr>
        <w:pStyle w:val="Heading5"/>
        <w:ind w:left="1701" w:hanging="1701"/>
        <w:rPr/>
      </w:pPr>
      <w:bookmarkStart w:id="219" w:name="__RefHeading___Toc59009154"/>
      <w:bookmarkEnd w:id="219"/>
      <w:r>
        <w:rPr/>
        <w:t>5.1.2.2.54</w:t>
        <w:tab/>
        <w:t>Routing Area Code/Location/Cell Identifier/Change of location</w:t>
      </w:r>
    </w:p>
    <w:p>
      <w:pPr>
        <w:pStyle w:val="Normal"/>
        <w:rPr/>
      </w:pPr>
      <w:r>
        <w:rPr/>
        <w:t>These fields can occur only in SGSN generated CDRs. The location information contains a combination of the Routing Area Code (RAC) and an optional Cell Identifier of the routing area and cell in which the served party is currently located. In GSM the Cell Identifier is defined by the Cell Identity (CI) and in UMTS by the Service Area Code (SAC). Any change of location (i.e. Routing Area change) may be recorded in the change of location field including the time at which the change took place.</w:t>
      </w:r>
    </w:p>
    <w:p>
      <w:pPr>
        <w:pStyle w:val="Normal"/>
        <w:rPr/>
      </w:pPr>
      <w:r>
        <w:rPr/>
        <w:t>The location field contains a combination of the location area code (LAC), cell identity (CI) and MCC+MNC of the cell in which the served party is currently located.</w:t>
      </w:r>
    </w:p>
    <w:p>
      <w:pPr>
        <w:pStyle w:val="Normal"/>
        <w:rPr/>
      </w:pPr>
      <w:r>
        <w:rPr/>
        <w:t>The change of location field is optional and not required if partial records are generated when the location changes.</w:t>
      </w:r>
    </w:p>
    <w:p>
      <w:pPr>
        <w:pStyle w:val="Normal"/>
        <w:rPr/>
      </w:pPr>
      <w:r>
        <w:rPr/>
        <w:t>The RAC and (optionally) CI are coded according to 3G TS 24.008 [208] and the SAC according  TS 25.413 [212].</w:t>
      </w:r>
    </w:p>
    <w:p>
      <w:pPr>
        <w:pStyle w:val="Heading5"/>
        <w:ind w:left="1701" w:hanging="1701"/>
        <w:rPr/>
      </w:pPr>
      <w:bookmarkStart w:id="220" w:name="__RefHeading___Toc59009155"/>
      <w:bookmarkEnd w:id="220"/>
      <w:r>
        <w:rPr/>
        <w:t>5.1.2.2.54A</w:t>
        <w:tab/>
        <w:t>S-GW Address IPv6</w:t>
      </w:r>
    </w:p>
    <w:p>
      <w:pPr>
        <w:pStyle w:val="Normal"/>
        <w:rPr/>
      </w:pPr>
      <w:r>
        <w:rPr/>
        <w:t>This field is the S-GW IPv6 Address used for the Control Plane, when both IPv4 and IPv6 addresses of the S-GW are available.</w:t>
      </w:r>
    </w:p>
    <w:p>
      <w:pPr>
        <w:pStyle w:val="Heading5"/>
        <w:ind w:left="1701" w:hanging="1701"/>
        <w:rPr/>
      </w:pPr>
      <w:bookmarkStart w:id="221" w:name="__RefHeading___Toc59009156"/>
      <w:bookmarkEnd w:id="221"/>
      <w:r>
        <w:rPr/>
        <w:t>5.1.2.2.55</w:t>
        <w:tab/>
        <w:t>S-GW Address Used</w:t>
      </w:r>
    </w:p>
    <w:p>
      <w:pPr>
        <w:pStyle w:val="Normal"/>
        <w:rPr/>
      </w:pPr>
      <w:r>
        <w:rPr/>
        <w:t>These field is the serving S-GW IP Address for the Control Plane. If both an IPv4 and an IPv6 address of the S-GW is available, the S-GW shall include the IPv4 address in the CDR.</w:t>
      </w:r>
    </w:p>
    <w:p>
      <w:pPr>
        <w:pStyle w:val="Heading5"/>
        <w:ind w:left="1701" w:hanging="1701"/>
        <w:rPr/>
      </w:pPr>
      <w:bookmarkStart w:id="222" w:name="__RefHeading___Toc59009157"/>
      <w:bookmarkEnd w:id="222"/>
      <w:r>
        <w:rPr/>
        <w:t>5.1.2.2.56</w:t>
        <w:tab/>
        <w:t>S-GW Change</w:t>
      </w:r>
    </w:p>
    <w:p>
      <w:pPr>
        <w:pStyle w:val="Normal"/>
        <w:rPr/>
      </w:pPr>
      <w:r>
        <w:rPr/>
        <w:t>This field is present only in the SGW-CDR ,ePDG-CDR or TWAG-CDR to indicate that this is the first record after an inter serving node change (change from SGW, ePDG, TWAG, HSGW).</w:t>
      </w:r>
    </w:p>
    <w:p>
      <w:pPr>
        <w:pStyle w:val="Heading5"/>
        <w:ind w:left="1701" w:hanging="1701"/>
        <w:rPr/>
      </w:pPr>
      <w:bookmarkStart w:id="223" w:name="__RefHeading___Toc59009158"/>
      <w:bookmarkEnd w:id="223"/>
      <w:r>
        <w:rPr/>
        <w:t>5.1.2.2.56A</w:t>
        <w:tab/>
        <w:t>Secondary RAT Type</w:t>
      </w:r>
    </w:p>
    <w:p>
      <w:pPr>
        <w:pStyle w:val="Normal"/>
        <w:rPr/>
      </w:pPr>
      <w:r>
        <w:rPr/>
        <w:t>Holds the value of Secondary RAT Type, as provided by the RAN.</w:t>
      </w:r>
    </w:p>
    <w:p>
      <w:pPr>
        <w:pStyle w:val="Normal"/>
        <w:rPr/>
      </w:pPr>
      <w:r>
        <w:rPr/>
        <w:t>The field is provided by the RAN and transferred to the S-GW/P-GW in the RAN Traffic Volume element.</w:t>
      </w:r>
    </w:p>
    <w:p>
      <w:pPr>
        <w:pStyle w:val="Heading5"/>
        <w:ind w:left="1701" w:hanging="1701"/>
        <w:rPr/>
      </w:pPr>
      <w:bookmarkStart w:id="224" w:name="__RefHeading___Toc59009159"/>
      <w:r>
        <w:rPr/>
        <w:t>5.1.2.2.57</w:t>
        <w:tab/>
        <w:t>Served 3GPP2 MEID</w:t>
      </w:r>
      <w:bookmarkEnd w:id="224"/>
      <w:r>
        <w:rPr/>
        <w:t xml:space="preserve"> </w:t>
      </w:r>
    </w:p>
    <w:p>
      <w:pPr>
        <w:pStyle w:val="Normal"/>
        <w:rPr/>
      </w:pPr>
      <w:r>
        <w:rPr/>
        <w:t>This field contains the Mobile Equipment Identity of the user's terminal in 3GPP2 access, and the content is defined in  TS 29.272 [222].</w:t>
      </w:r>
    </w:p>
    <w:p>
      <w:pPr>
        <w:pStyle w:val="Heading5"/>
        <w:ind w:left="1701" w:hanging="1701"/>
        <w:rPr/>
      </w:pPr>
      <w:bookmarkStart w:id="225" w:name="__RefHeading___Toc59009160"/>
      <w:bookmarkEnd w:id="225"/>
      <w:r>
        <w:rPr/>
        <w:t>5.1.2.2.57A</w:t>
        <w:tab/>
        <w:t>Served Fixed Subscriber Id</w:t>
      </w:r>
    </w:p>
    <w:p>
      <w:pPr>
        <w:pStyle w:val="Normal"/>
        <w:rPr/>
      </w:pPr>
      <w:r>
        <w:rPr>
          <w:lang w:bidi="ar-IQ"/>
        </w:rPr>
        <w:t xml:space="preserve">This field contains the subscriber identity, as defined in Broadband Forum TR 134 [601], used by the Fixed User (i.e. Fixed Device or RG) for </w:t>
      </w:r>
      <w:r>
        <w:rPr/>
        <w:t>Subscriber IP session in fixed broadband access network.</w:t>
      </w:r>
    </w:p>
    <w:p>
      <w:pPr>
        <w:pStyle w:val="Heading5"/>
        <w:ind w:left="1701" w:hanging="1701"/>
        <w:rPr/>
      </w:pPr>
      <w:bookmarkStart w:id="226" w:name="__RefHeading___Toc59009161"/>
      <w:bookmarkEnd w:id="226"/>
      <w:r>
        <w:rPr/>
        <w:t>5.1.2.2.58</w:t>
        <w:tab/>
        <w:t>Served IMEI</w:t>
      </w:r>
    </w:p>
    <w:p>
      <w:pPr>
        <w:pStyle w:val="Normal"/>
        <w:rPr/>
      </w:pPr>
      <w:r>
        <w:rPr/>
        <w:t xml:space="preserve">This field contains the International Mobile Equipment Identity (IMEI) of the equipment served, if available. The term "served" equipment is used to describe the ME involved in the transaction recorded e.g. the called ME in the case of a network initiated PDP context. </w:t>
      </w:r>
    </w:p>
    <w:p>
      <w:pPr>
        <w:pStyle w:val="Normal"/>
        <w:rPr/>
      </w:pPr>
      <w:r>
        <w:rPr/>
        <w:t>The structure of the IMEI is specified in TS 23.003 [200] and the encoding defined in TS 29.274 [223].</w:t>
      </w:r>
    </w:p>
    <w:p>
      <w:pPr>
        <w:pStyle w:val="Heading5"/>
        <w:ind w:left="1701" w:hanging="1701"/>
        <w:rPr/>
      </w:pPr>
      <w:bookmarkStart w:id="227" w:name="__RefHeading___Toc59009162"/>
      <w:bookmarkEnd w:id="227"/>
      <w:r>
        <w:rPr>
          <w:lang w:val="en-US" w:eastAsia="en-US"/>
        </w:rPr>
        <w:t>5.1.2.2.58A</w:t>
        <w:tab/>
        <w:t>SCS/AS Address</w:t>
      </w:r>
    </w:p>
    <w:p>
      <w:pPr>
        <w:pStyle w:val="Normal"/>
        <w:rPr/>
      </w:pPr>
      <w:r>
        <w:rPr/>
        <w:t>This field contains the Address of SCS/AS.</w:t>
      </w:r>
    </w:p>
    <w:p>
      <w:pPr>
        <w:pStyle w:val="Heading5"/>
        <w:ind w:left="1701" w:hanging="1701"/>
        <w:rPr/>
      </w:pPr>
      <w:bookmarkStart w:id="228" w:name="__RefHeading___Toc59009163"/>
      <w:bookmarkEnd w:id="228"/>
      <w:r>
        <w:rPr/>
        <w:t>5.1.2.2.59</w:t>
        <w:tab/>
        <w:t>void</w:t>
      </w:r>
    </w:p>
    <w:p>
      <w:pPr>
        <w:pStyle w:val="Heading5"/>
        <w:ind w:left="1701" w:hanging="1701"/>
        <w:rPr/>
      </w:pPr>
      <w:bookmarkStart w:id="229" w:name="__RefHeading___Toc59009164"/>
      <w:bookmarkEnd w:id="229"/>
      <w:r>
        <w:rPr/>
        <w:t>5.1.2.2.60</w:t>
        <w:tab/>
        <w:t>Served IMSI</w:t>
      </w:r>
    </w:p>
    <w:p>
      <w:pPr>
        <w:pStyle w:val="Normal"/>
        <w:keepNext w:val="true"/>
        <w:rPr/>
      </w:pPr>
      <w:r>
        <w:rPr/>
        <w:t>This field contains the International Mobile Subscriber Identity (IMSI) of the served party. The term "served" party is used to describe the mobile subscriber involved in the transaction recorded e.g. the calling subscriber in case of a mobile initiated PDP context.</w:t>
      </w:r>
    </w:p>
    <w:p>
      <w:pPr>
        <w:pStyle w:val="Normal"/>
        <w:rPr/>
      </w:pPr>
      <w:r>
        <w:rPr/>
        <w:t>The structure of the IMSI is defined in TS 23.003 [200].</w:t>
      </w:r>
    </w:p>
    <w:p>
      <w:pPr>
        <w:pStyle w:val="Heading5"/>
        <w:ind w:left="1701" w:hanging="1701"/>
        <w:rPr/>
      </w:pPr>
      <w:bookmarkStart w:id="230" w:name="__RefHeading___Toc59009165"/>
      <w:bookmarkEnd w:id="230"/>
      <w:r>
        <w:rPr/>
        <w:t>5.1.2.2.60A</w:t>
        <w:tab/>
        <w:t>Served IP-CAN session Address</w:t>
      </w:r>
    </w:p>
    <w:p>
      <w:pPr>
        <w:pStyle w:val="Normal"/>
        <w:rPr/>
      </w:pPr>
      <w:r>
        <w:rPr/>
        <w:t>This field contains the IP address for the IP-CAN session. This is a network layer address i.e. of type IPv4 address or IPv6 prefix. The address for each IP-CAN session type is allocated either temporarily or permanently (see "Dynamic Address Flag"). This parameter shall be present except when both the IP-CAN session type is PPP and dynamic address assignment is used.</w:t>
      </w:r>
    </w:p>
    <w:p>
      <w:pPr>
        <w:pStyle w:val="Heading5"/>
        <w:ind w:left="1701" w:hanging="1701"/>
        <w:rPr/>
      </w:pPr>
      <w:bookmarkStart w:id="231" w:name="__RefHeading___Toc59009166"/>
      <w:bookmarkEnd w:id="231"/>
      <w:r>
        <w:rPr/>
        <w:t>5.1.2.2.60B</w:t>
        <w:tab/>
        <w:t>Served IP-CAN session Address Extension</w:t>
      </w:r>
    </w:p>
    <w:p>
      <w:pPr>
        <w:pStyle w:val="Normal"/>
        <w:rPr/>
      </w:pPr>
      <w:r>
        <w:rPr/>
        <w:t>This field contains the IPv4 address for the IP-CAN session when dual-stack IPv4 IPv6 is used, and the IPv6 prefix is included in Served IP-CAN session Address or Served IP-CAN Address.</w:t>
      </w:r>
    </w:p>
    <w:p>
      <w:pPr>
        <w:pStyle w:val="Heading5"/>
        <w:ind w:left="1701" w:hanging="1701"/>
        <w:rPr/>
      </w:pPr>
      <w:bookmarkStart w:id="232" w:name="__RefHeading___Toc59009167"/>
      <w:bookmarkEnd w:id="232"/>
      <w:r>
        <w:rPr/>
        <w:t>5.1.2.2.61</w:t>
        <w:tab/>
        <w:t>Served MN NAI</w:t>
      </w:r>
    </w:p>
    <w:p>
      <w:pPr>
        <w:pStyle w:val="Normal"/>
        <w:rPr/>
      </w:pPr>
      <w:r>
        <w:rPr/>
        <w:t xml:space="preserve">This field contains the Mobile identifier of the served user, in NAI format based on IMSI, as defined TS 23.003 [200].  </w:t>
      </w:r>
    </w:p>
    <w:p>
      <w:pPr>
        <w:pStyle w:val="Heading5"/>
        <w:ind w:left="1701" w:hanging="1701"/>
        <w:rPr/>
      </w:pPr>
      <w:bookmarkStart w:id="233" w:name="__RefHeading___Toc59009168"/>
      <w:bookmarkEnd w:id="233"/>
      <w:r>
        <w:rPr/>
        <w:t>5.1.2.2.62</w:t>
        <w:tab/>
        <w:t>Served MSISDN</w:t>
      </w:r>
    </w:p>
    <w:p>
      <w:pPr>
        <w:pStyle w:val="Normal"/>
        <w:ind w:right="566" w:hanging="0"/>
        <w:rPr/>
      </w:pPr>
      <w:r>
        <w:rPr/>
        <w:t xml:space="preserve">This field contains the Mobile Station (MS) ISDN number (MSISDN) of the served party. The term "served" party is used to describe the mobile subscriber involved in the transaction recorded. In case of multi-numbering the MSISDN stored in a CDR will be the primary MSISDN of the calling party. </w:t>
      </w:r>
    </w:p>
    <w:p>
      <w:pPr>
        <w:pStyle w:val="Normal"/>
        <w:ind w:right="566" w:hanging="0"/>
        <w:rPr/>
      </w:pPr>
      <w:r>
        <w:rPr/>
        <w:t>The structure of the MSISDN is defined in TS 23.003 [200].</w:t>
      </w:r>
    </w:p>
    <w:p>
      <w:pPr>
        <w:pStyle w:val="Heading5"/>
        <w:ind w:left="1701" w:hanging="1701"/>
        <w:rPr/>
      </w:pPr>
      <w:bookmarkStart w:id="234" w:name="__RefHeading___Toc59009169"/>
      <w:bookmarkEnd w:id="234"/>
      <w:r>
        <w:rPr/>
        <w:t>5.1.2.2.63</w:t>
        <w:tab/>
        <w:t>Served PDP Address</w:t>
      </w:r>
    </w:p>
    <w:p>
      <w:pPr>
        <w:pStyle w:val="Normal"/>
        <w:rPr/>
      </w:pPr>
      <w:r>
        <w:rPr/>
        <w:t xml:space="preserve">This field contains the PDP address of the served IMSI. This is a network layer address i.e. of type IPv4 address or IPv6 prefix. The address for each PDP type is allocated either temporarily or permanently (see "Dynamic Address Flag"). This parameter shall be present except when both the PDP type is PPP and dynamic PDP address assignment is used. </w:t>
      </w:r>
    </w:p>
    <w:p>
      <w:pPr>
        <w:pStyle w:val="Heading5"/>
        <w:ind w:left="1701" w:hanging="1701"/>
        <w:rPr/>
      </w:pPr>
      <w:bookmarkStart w:id="235" w:name="__RefHeading___Toc59009170"/>
      <w:bookmarkEnd w:id="235"/>
      <w:r>
        <w:rPr/>
        <w:t>5.1.2.2.64</w:t>
        <w:tab/>
        <w:t>Served PDP/PDN Address</w:t>
      </w:r>
    </w:p>
    <w:p>
      <w:pPr>
        <w:pStyle w:val="Normal"/>
        <w:rPr/>
      </w:pPr>
      <w:r>
        <w:rPr/>
        <w:t>This field contains the IP address for the PDN connection (PDP context, IP-CAN bearer). This is a network layer address i.e. of type IPv4 address or IPv6 prefix. The address for each Bearer type is allocated either temporarily or permanently (see "Dynamic Address Flag"). This parameter shall be present except when both the Bearer type is PPP and dynamic address assignment is used.</w:t>
      </w:r>
    </w:p>
    <w:p>
      <w:pPr>
        <w:pStyle w:val="Heading5"/>
        <w:ind w:left="1701" w:hanging="1701"/>
        <w:rPr/>
      </w:pPr>
      <w:bookmarkStart w:id="236" w:name="__RefHeading___Toc59009171"/>
      <w:bookmarkEnd w:id="236"/>
      <w:r>
        <w:rPr/>
        <w:t>5.1.2.2.64A</w:t>
        <w:tab/>
        <w:t>Served PDP/PDN Address Extension</w:t>
      </w:r>
    </w:p>
    <w:p>
      <w:pPr>
        <w:pStyle w:val="Normal"/>
        <w:rPr/>
      </w:pPr>
      <w:r>
        <w:rPr/>
        <w:t xml:space="preserve">This field contains the IPv4 address for the PDN connection (PDP context, IP-CAN bearer) when dual-stack IPv4 IPv6 is used, and the IPv6 prefix is included in Served PDP Address or Served PDP/PDN Address. </w:t>
      </w:r>
    </w:p>
    <w:p>
      <w:pPr>
        <w:pStyle w:val="Heading5"/>
        <w:ind w:left="1701" w:hanging="1701"/>
        <w:rPr/>
      </w:pPr>
      <w:bookmarkStart w:id="237" w:name="__RefHeading___Toc59009172"/>
      <w:bookmarkEnd w:id="237"/>
      <w:r>
        <w:rPr/>
        <w:t>5.1.2.2.64B</w:t>
        <w:tab/>
        <w:t>Served PDP/PDN Address prefix length</w:t>
      </w:r>
    </w:p>
    <w:p>
      <w:pPr>
        <w:pStyle w:val="Normal"/>
        <w:rPr/>
      </w:pPr>
      <w:r>
        <w:rPr/>
        <w:t xml:space="preserve">This field contains the </w:t>
      </w:r>
      <w:r>
        <w:rPr>
          <w:lang w:bidi="ar-IQ"/>
        </w:rPr>
        <w:t>prefix length of an IPv6 typed Served PDP/PDN Address. The field needs not available for prefix length of 64 bits, as in this case the 64 bit prefix length default shall be assumed.</w:t>
      </w:r>
    </w:p>
    <w:p>
      <w:pPr>
        <w:pStyle w:val="Heading5"/>
        <w:ind w:left="1701" w:hanging="1701"/>
        <w:rPr/>
      </w:pPr>
      <w:bookmarkStart w:id="238" w:name="__RefHeading___Toc59009173"/>
      <w:bookmarkEnd w:id="238"/>
      <w:r>
        <w:rPr/>
        <w:t>5.1.2.2.65</w:t>
        <w:tab/>
        <w:t>Service Centre Address</w:t>
      </w:r>
    </w:p>
    <w:p>
      <w:pPr>
        <w:pStyle w:val="Normal"/>
        <w:rPr/>
      </w:pPr>
      <w:r>
        <w:rPr/>
        <w:t>This field contains a E.164 number identifying a particular service centre e.g. Short Message Service (SMS) centre (see TS 23.040 [201]).</w:t>
      </w:r>
    </w:p>
    <w:p>
      <w:pPr>
        <w:pStyle w:val="Heading5"/>
        <w:ind w:left="1701" w:hanging="1701"/>
        <w:rPr/>
      </w:pPr>
      <w:bookmarkStart w:id="239" w:name="__RefHeading___Toc59009174"/>
      <w:bookmarkEnd w:id="239"/>
      <w:r>
        <w:rPr/>
        <w:t>5.1.2.2.66</w:t>
        <w:tab/>
        <w:t>Serving Node Address</w:t>
      </w:r>
    </w:p>
    <w:p>
      <w:pPr>
        <w:pStyle w:val="Normal"/>
        <w:rPr/>
      </w:pPr>
      <w:r>
        <w:rPr/>
        <w:t>These fields contain one or several control plane IP addresses of SGSN, MME, ePDG, HSGW, TWAG or S-GW, which have been connected during the record.</w:t>
      </w:r>
    </w:p>
    <w:p>
      <w:pPr>
        <w:pStyle w:val="Normal"/>
        <w:rPr/>
      </w:pPr>
      <w:r>
        <w:rPr/>
        <w:t>If both an IPv4 and an IPv6 address of the SGSN/S-GW/MME/ePDG/HSGW/TWAG are available, the S-GW/P-GW/TDF shall include the IPv4 address in the CDR.</w:t>
      </w:r>
    </w:p>
    <w:p>
      <w:pPr>
        <w:pStyle w:val="Heading5"/>
        <w:ind w:left="1701" w:hanging="1701"/>
        <w:rPr/>
      </w:pPr>
      <w:bookmarkStart w:id="240" w:name="__RefHeading___Toc59009175"/>
      <w:bookmarkEnd w:id="240"/>
      <w:r>
        <w:rPr/>
        <w:t>5.1.2.2.66A</w:t>
        <w:tab/>
        <w:t>Serving Node IPv6 Address</w:t>
      </w:r>
    </w:p>
    <w:p>
      <w:pPr>
        <w:pStyle w:val="Normal"/>
        <w:rPr/>
      </w:pPr>
      <w:r>
        <w:rPr/>
        <w:t>These fields contain one or several control plane IPv6 addresses, in case of IPv4v6 dual stack, of SGSN, MME, ePDG, HSGW, TWAG or S-GW, which have been connected during the record, when both IPv4 and IPv6 addresses of the node are available.</w:t>
      </w:r>
    </w:p>
    <w:p>
      <w:pPr>
        <w:pStyle w:val="Heading5"/>
        <w:ind w:left="1701" w:hanging="1701"/>
        <w:rPr/>
      </w:pPr>
      <w:bookmarkStart w:id="241" w:name="__RefHeading___Toc59009176"/>
      <w:bookmarkEnd w:id="241"/>
      <w:r>
        <w:rPr/>
        <w:t>5.1.2.2.67</w:t>
        <w:tab/>
        <w:t>Serving Node PLMN Identifier</w:t>
      </w:r>
    </w:p>
    <w:p>
      <w:pPr>
        <w:pStyle w:val="Normal"/>
        <w:rPr/>
      </w:pPr>
      <w:r>
        <w:rPr/>
        <w:t xml:space="preserve">This field contains  the PLMN Identifier (Mobile Country Code and Mobile Network Code) serving the UE. </w:t>
      </w:r>
    </w:p>
    <w:p>
      <w:pPr>
        <w:pStyle w:val="Normal"/>
        <w:rPr/>
      </w:pPr>
      <w:r>
        <w:rPr/>
        <w:t>The MCC and MNC are coded as described for 'Routing Area Identity' in TS 29.060 [75].</w:t>
      </w:r>
    </w:p>
    <w:p>
      <w:pPr>
        <w:pStyle w:val="Heading5"/>
        <w:ind w:left="1701" w:hanging="1701"/>
        <w:rPr/>
      </w:pPr>
      <w:bookmarkStart w:id="242" w:name="__RefHeading___Toc59009177"/>
      <w:bookmarkEnd w:id="242"/>
      <w:r>
        <w:rPr/>
        <w:t>5.1.2.2.68</w:t>
        <w:tab/>
        <w:t xml:space="preserve">Serving Node </w:t>
      </w:r>
      <w:r>
        <w:rPr>
          <w:lang w:eastAsia="zh-CN"/>
        </w:rPr>
        <w:t>Type</w:t>
      </w:r>
    </w:p>
    <w:p>
      <w:pPr>
        <w:pStyle w:val="Normal"/>
        <w:rPr>
          <w:b/>
          <w:b/>
          <w:sz w:val="44"/>
          <w:szCs w:val="44"/>
          <w:lang w:eastAsia="zh-CN"/>
        </w:rPr>
      </w:pPr>
      <w:r>
        <w:rPr>
          <w:lang w:eastAsia="zh-CN" w:bidi="ar-IQ"/>
        </w:rPr>
        <w:t xml:space="preserve">These fields contain one or several </w:t>
      </w:r>
      <w:r>
        <w:rPr>
          <w:lang w:bidi="ar-IQ"/>
        </w:rPr>
        <w:t xml:space="preserve">serving node types in </w:t>
      </w:r>
      <w:r>
        <w:rPr>
          <w:lang w:eastAsia="zh-CN" w:bidi="ar-IQ"/>
        </w:rPr>
        <w:t>control plane of S-GW or P-GW, which have been connected during the record</w:t>
      </w:r>
      <w:r>
        <w:rPr>
          <w:lang w:bidi="ar-IQ"/>
        </w:rPr>
        <w:t>. The serving node types listed here map to the serving node addresses listed in the field "Serving node Address" in sequence.</w:t>
      </w:r>
    </w:p>
    <w:p>
      <w:pPr>
        <w:pStyle w:val="Normal"/>
        <w:rPr>
          <w:lang w:val="en-US" w:eastAsia="en-US"/>
        </w:rPr>
      </w:pPr>
      <w:r>
        <w:rPr>
          <w:lang w:val="en-US" w:eastAsia="en-US"/>
        </w:rPr>
        <w:t xml:space="preserve">For Originated and Terminated SMS CDRs, this field contains the Node Type which generates the CDRs, </w:t>
      </w:r>
      <w:r>
        <w:rPr/>
        <w:t>i.e.</w:t>
      </w:r>
      <w:r>
        <w:rPr>
          <w:lang w:val="en-US" w:eastAsia="en-US"/>
        </w:rPr>
        <w:t xml:space="preserve"> SGSN or MME.  </w:t>
      </w:r>
    </w:p>
    <w:p>
      <w:pPr>
        <w:pStyle w:val="Heading5"/>
        <w:ind w:left="1701" w:hanging="1701"/>
        <w:rPr/>
      </w:pPr>
      <w:bookmarkStart w:id="243" w:name="__RefHeading___Toc59009178"/>
      <w:r>
        <w:rPr/>
        <w:t>5.1.2.2.68A</w:t>
        <w:tab/>
        <w:t>Serving PLMN Rate Control</w:t>
      </w:r>
      <w:bookmarkEnd w:id="243"/>
      <w:r>
        <w:rPr/>
        <w:t xml:space="preserve">  </w:t>
      </w:r>
    </w:p>
    <w:p>
      <w:pPr>
        <w:pStyle w:val="Normal"/>
        <w:rPr>
          <w:rFonts w:cs="Arial"/>
        </w:rPr>
      </w:pPr>
      <w:r>
        <w:rPr/>
        <w:t>This field contains the Serving PLMN Rate Control as specified in TS 23.401 [245], which is used during the record for the PDN connection to the PGW.</w:t>
      </w:r>
      <w:r>
        <w:rPr>
          <w:rFonts w:cs="Arial"/>
        </w:rPr>
        <w:t xml:space="preserve"> </w:t>
      </w:r>
    </w:p>
    <w:p>
      <w:pPr>
        <w:pStyle w:val="Heading5"/>
        <w:ind w:left="1701" w:hanging="1701"/>
        <w:rPr/>
      </w:pPr>
      <w:bookmarkStart w:id="244" w:name="__RefHeading___Toc59009179"/>
      <w:r>
        <w:rPr/>
        <w:t>5.1.2.2.68B</w:t>
        <w:tab/>
      </w:r>
      <w:r>
        <w:rPr>
          <w:lang w:bidi="ar-IQ"/>
        </w:rPr>
        <w:t>SGi PtP Tunnelling Method</w:t>
      </w:r>
      <w:bookmarkEnd w:id="244"/>
      <w:r>
        <w:rPr>
          <w:lang w:bidi="ar-IQ"/>
        </w:rPr>
        <w:t xml:space="preserve"> </w:t>
      </w:r>
    </w:p>
    <w:p>
      <w:pPr>
        <w:pStyle w:val="Normal"/>
        <w:rPr>
          <w:lang w:val="en-US" w:eastAsia="en-US"/>
        </w:rPr>
      </w:pPr>
      <w:r>
        <w:rPr>
          <w:lang w:bidi="ar-IQ"/>
        </w:rPr>
        <w:t>This field indicates whether SGi PtP tunnelling method</w:t>
      </w:r>
      <w:r>
        <w:rPr/>
        <w:t xml:space="preserve"> is based on UDP/IP</w:t>
      </w:r>
      <w:r>
        <w:rPr>
          <w:lang w:bidi="ar-IQ"/>
        </w:rPr>
        <w:t xml:space="preserve"> or other methods for a non-IP PDN type PDN connection.  </w:t>
      </w:r>
    </w:p>
    <w:p>
      <w:pPr>
        <w:pStyle w:val="Heading5"/>
        <w:ind w:left="1701" w:hanging="1701"/>
        <w:rPr/>
      </w:pPr>
      <w:bookmarkStart w:id="245" w:name="__RefHeading___Toc59009180"/>
      <w:bookmarkEnd w:id="245"/>
      <w:r>
        <w:rPr/>
        <w:t>5.1.2.2.69</w:t>
        <w:tab/>
        <w:t>SGSN Address</w:t>
      </w:r>
    </w:p>
    <w:p>
      <w:pPr>
        <w:pStyle w:val="Normal"/>
        <w:rPr/>
      </w:pPr>
      <w:r>
        <w:rPr/>
        <w:t>These fields contain one or several IP addresses of SGSN. The IP address of the SGSN can be either control plane address or user plane address.</w:t>
      </w:r>
    </w:p>
    <w:p>
      <w:pPr>
        <w:pStyle w:val="Normal"/>
        <w:rPr/>
      </w:pPr>
      <w:r>
        <w:rPr/>
        <w:t>The S-CDR fields contain single address of current SGSN.</w:t>
      </w:r>
    </w:p>
    <w:p>
      <w:pPr>
        <w:pStyle w:val="Normal"/>
        <w:rPr/>
      </w:pPr>
      <w:r>
        <w:rPr/>
        <w:t>The M-CDR fields only contain the address of the current SGSN.</w:t>
      </w:r>
    </w:p>
    <w:p>
      <w:pPr>
        <w:pStyle w:val="Normal"/>
        <w:rPr/>
      </w:pPr>
      <w:r>
        <w:rPr/>
        <w:t>If both an IPv4 and an IPv6 address of the SGSN are available, the SGSNs shall include the IPv4 address in the CDR.</w:t>
      </w:r>
    </w:p>
    <w:p>
      <w:pPr>
        <w:pStyle w:val="Heading5"/>
        <w:ind w:left="1701" w:hanging="1701"/>
        <w:rPr/>
      </w:pPr>
      <w:bookmarkStart w:id="246" w:name="__RefHeading___Toc59009181"/>
      <w:bookmarkEnd w:id="246"/>
      <w:r>
        <w:rPr/>
        <w:t>5.1.2.2.69A</w:t>
        <w:tab/>
        <w:t>Void</w:t>
      </w:r>
    </w:p>
    <w:p>
      <w:pPr>
        <w:pStyle w:val="Normal"/>
        <w:rPr/>
      </w:pPr>
      <w:r>
        <w:rPr/>
        <w:t>(Void).</w:t>
      </w:r>
    </w:p>
    <w:p>
      <w:pPr>
        <w:pStyle w:val="Heading5"/>
        <w:ind w:left="1701" w:hanging="1701"/>
        <w:rPr/>
      </w:pPr>
      <w:bookmarkStart w:id="247" w:name="__RefHeading___Toc59009182"/>
      <w:bookmarkEnd w:id="247"/>
      <w:r>
        <w:rPr/>
        <w:t>5.1.2.2.70</w:t>
        <w:tab/>
        <w:t>SGSN Change</w:t>
      </w:r>
    </w:p>
    <w:p>
      <w:pPr>
        <w:pStyle w:val="Normal"/>
        <w:rPr/>
      </w:pPr>
      <w:r>
        <w:rPr/>
        <w:t>This field is present only in the S-CDR to indicate that this is the first record after an inter-SGSN routing area update.</w:t>
      </w:r>
    </w:p>
    <w:p>
      <w:pPr>
        <w:pStyle w:val="Heading5"/>
        <w:ind w:left="1701" w:hanging="1701"/>
        <w:rPr/>
      </w:pPr>
      <w:bookmarkStart w:id="248" w:name="__RefHeading___Toc59009183"/>
      <w:bookmarkEnd w:id="248"/>
      <w:r>
        <w:rPr/>
        <w:t>5.1.2.2.71</w:t>
        <w:tab/>
        <w:t>Short Message Service (SMS) Result</w:t>
      </w:r>
    </w:p>
    <w:p>
      <w:pPr>
        <w:pStyle w:val="Normal"/>
        <w:ind w:right="566" w:hanging="0"/>
        <w:rPr/>
      </w:pPr>
      <w:r>
        <w:rPr/>
        <w:t>This field contains the result of an attempt to deliver a short message either to a service centre or to a mobile subscriber (see TS 29.002 [214]). Note that this field is only provided if the attempted delivery was unsuccessful.</w:t>
      </w:r>
    </w:p>
    <w:p>
      <w:pPr>
        <w:pStyle w:val="Heading5"/>
        <w:ind w:left="1701" w:hanging="1701"/>
        <w:rPr/>
      </w:pPr>
      <w:bookmarkStart w:id="249" w:name="__RefHeading___Toc59009184"/>
      <w:r>
        <w:rPr/>
        <w:t>5.1.2.2.72</w:t>
        <w:tab/>
        <w:t>Start Time</w:t>
      </w:r>
      <w:bookmarkEnd w:id="249"/>
      <w:r>
        <w:rPr/>
        <w:t xml:space="preserve"> </w:t>
      </w:r>
    </w:p>
    <w:p>
      <w:pPr>
        <w:pStyle w:val="Normal"/>
        <w:rPr>
          <w:lang w:val="en-US" w:eastAsia="en-US"/>
        </w:rPr>
      </w:pPr>
      <w:r>
        <w:rPr/>
        <w:t xml:space="preserve">This field contains the time when </w:t>
      </w:r>
      <w:r>
        <w:rPr>
          <w:lang w:val="en-US" w:eastAsia="en-US"/>
        </w:rPr>
        <w:t xml:space="preserve">the IP-CAN session starts at the S-GW/P-GW/IP-Edge or TDF session starts at TDF, </w:t>
      </w:r>
      <w:r>
        <w:rPr>
          <w:rFonts w:cs="Arial"/>
          <w:szCs w:val="18"/>
        </w:rPr>
        <w:t>available in the CDR for the first bearer in an IP-CAN session in case of S-GW/P-GW</w:t>
      </w:r>
      <w:r>
        <w:rPr>
          <w:lang w:val="en-US" w:eastAsia="en-US"/>
        </w:rPr>
        <w:t>/IP-Edge</w:t>
      </w:r>
      <w:r>
        <w:rPr>
          <w:rFonts w:cs="Arial"/>
          <w:szCs w:val="18"/>
        </w:rPr>
        <w:t xml:space="preserve"> or, alternatively, available in the CDR for the TDF session start.</w:t>
      </w:r>
    </w:p>
    <w:p>
      <w:pPr>
        <w:pStyle w:val="Heading5"/>
        <w:ind w:left="1701" w:hanging="1701"/>
        <w:rPr/>
      </w:pPr>
      <w:bookmarkStart w:id="250" w:name="__RefHeading___Toc59009185"/>
      <w:r>
        <w:rPr/>
        <w:t>5.1.2.2.73</w:t>
        <w:tab/>
        <w:t>Stop Time</w:t>
      </w:r>
      <w:bookmarkEnd w:id="250"/>
      <w:r>
        <w:rPr/>
        <w:t xml:space="preserve"> </w:t>
      </w:r>
    </w:p>
    <w:p>
      <w:pPr>
        <w:pStyle w:val="Normal"/>
        <w:rPr>
          <w:lang w:val="en-US" w:eastAsia="en-US"/>
        </w:rPr>
      </w:pPr>
      <w:r>
        <w:rPr/>
        <w:t xml:space="preserve">This field contains the time when </w:t>
      </w:r>
      <w:r>
        <w:rPr>
          <w:lang w:val="en-US" w:eastAsia="en-US"/>
        </w:rPr>
        <w:t xml:space="preserve">the IP-CAN session is terminated at the S-GW/P-GW/IP-Edge or TDF session terminated at the TDF, </w:t>
      </w:r>
      <w:r>
        <w:rPr>
          <w:rFonts w:cs="Arial"/>
          <w:szCs w:val="18"/>
        </w:rPr>
        <w:t>available in the CDR for the last bearer in an IP-CAN session in case of S-GW/P-GW</w:t>
      </w:r>
      <w:r>
        <w:rPr>
          <w:lang w:val="en-US" w:eastAsia="en-US"/>
        </w:rPr>
        <w:t>/IP-Edge</w:t>
      </w:r>
      <w:r>
        <w:rPr>
          <w:rFonts w:cs="Arial"/>
          <w:szCs w:val="18"/>
        </w:rPr>
        <w:t xml:space="preserve"> or, alternatively, available in the CDR for the TDF session stop</w:t>
      </w:r>
      <w:r>
        <w:rPr>
          <w:lang w:val="en-US" w:eastAsia="en-US"/>
        </w:rPr>
        <w:t xml:space="preserve">. </w:t>
      </w:r>
    </w:p>
    <w:p>
      <w:pPr>
        <w:pStyle w:val="Heading5"/>
        <w:ind w:left="1701" w:hanging="1701"/>
        <w:rPr/>
      </w:pPr>
      <w:bookmarkStart w:id="251" w:name="__RefHeading___Toc59009186"/>
      <w:bookmarkEnd w:id="251"/>
      <w:r>
        <w:rPr/>
        <w:t xml:space="preserve">5.1.2.2.73aA </w:t>
        <w:tab/>
        <w:t>TDF Address Used</w:t>
      </w:r>
    </w:p>
    <w:p>
      <w:pPr>
        <w:pStyle w:val="Normal"/>
        <w:rPr/>
      </w:pPr>
      <w:r>
        <w:rPr/>
        <w:t xml:space="preserve">This field is the serving TDF IP Address for the Control Plane. If  both an IPv4 and an IPv6 addresses of the TDF are available, the TDF shall include the IPv4 address in the CDR. It contains the </w:t>
      </w:r>
      <w:r>
        <w:rPr>
          <w:lang w:bidi="ar-IQ"/>
        </w:rPr>
        <w:t>TDF-IP-Address</w:t>
      </w:r>
      <w:r>
        <w:rPr/>
        <w:t xml:space="preserve"> as described in </w:t>
      </w:r>
      <w:r>
        <w:rPr>
          <w:lang w:bidi="ar-IQ"/>
        </w:rPr>
        <w:t>TS 29.212 [220].</w:t>
      </w:r>
    </w:p>
    <w:p>
      <w:pPr>
        <w:pStyle w:val="Heading5"/>
        <w:ind w:left="1701" w:hanging="1701"/>
        <w:rPr/>
      </w:pPr>
      <w:bookmarkStart w:id="252" w:name="__RefHeading___Toc59009187"/>
      <w:bookmarkEnd w:id="252"/>
      <w:r>
        <w:rPr/>
        <w:t xml:space="preserve">5.1.2.2.73bA </w:t>
        <w:tab/>
        <w:t>TDF IPv6 Address Used</w:t>
      </w:r>
    </w:p>
    <w:p>
      <w:pPr>
        <w:pStyle w:val="Normal"/>
        <w:rPr/>
      </w:pPr>
      <w:r>
        <w:rPr/>
        <w:t xml:space="preserve">This field is the serving TDF IPv6 Address for the Control Plane, when both IPv4 and IPv6 addresses of the TDF are available. </w:t>
      </w:r>
    </w:p>
    <w:p>
      <w:pPr>
        <w:pStyle w:val="Heading5"/>
        <w:ind w:left="1701" w:hanging="1701"/>
        <w:rPr/>
      </w:pPr>
      <w:bookmarkStart w:id="253" w:name="__RefHeading___Toc59009188"/>
      <w:bookmarkEnd w:id="253"/>
      <w:r>
        <w:rPr/>
        <w:t xml:space="preserve">5.1.2.2.73cA </w:t>
        <w:tab/>
        <w:t>TDF PLMN Identifier</w:t>
      </w:r>
    </w:p>
    <w:p>
      <w:pPr>
        <w:pStyle w:val="Normal"/>
        <w:rPr/>
      </w:pPr>
      <w:r>
        <w:rPr/>
        <w:t>This field is the TDF PMLN Identifier (Mobile Country Code and Mobile Network Code).</w:t>
      </w:r>
    </w:p>
    <w:p>
      <w:pPr>
        <w:pStyle w:val="Heading5"/>
        <w:ind w:left="1701" w:hanging="1701"/>
        <w:rPr/>
      </w:pPr>
      <w:bookmarkStart w:id="254" w:name="__RefHeading___Toc59009189"/>
      <w:bookmarkEnd w:id="254"/>
      <w:r>
        <w:rPr/>
        <w:t>5.1.2.2.73cAa</w:t>
        <w:tab/>
        <w:t>Traffic Steering Policy Identifier Uplink</w:t>
      </w:r>
    </w:p>
    <w:p>
      <w:pPr>
        <w:pStyle w:val="Normal"/>
        <w:rPr/>
      </w:pPr>
      <w:r>
        <w:rPr>
          <w:lang w:eastAsia="zh-CN" w:bidi="ar-IQ"/>
        </w:rPr>
        <w:t xml:space="preserve">This field </w:t>
      </w:r>
      <w:r>
        <w:rPr>
          <w:lang w:eastAsia="zh-CN" w:bidi="ar-IQ"/>
        </w:rPr>
        <w:t>contain</w:t>
      </w:r>
      <w:r>
        <w:rPr>
          <w:lang w:eastAsia="zh-CN" w:bidi="ar-IQ"/>
        </w:rPr>
        <w:t xml:space="preserve">s </w:t>
      </w:r>
      <w:r>
        <w:rPr>
          <w:lang w:eastAsia="zh-CN" w:bidi="ar-IQ"/>
        </w:rPr>
        <w:t>traffic steering policy identifier</w:t>
      </w:r>
      <w:r>
        <w:rPr/>
        <w:t xml:space="preserve"> in the uplink direction as specified in TS 23.203[203].</w:t>
      </w:r>
    </w:p>
    <w:p>
      <w:pPr>
        <w:pStyle w:val="Heading5"/>
        <w:ind w:left="1701" w:hanging="1701"/>
        <w:rPr/>
      </w:pPr>
      <w:bookmarkStart w:id="255" w:name="__RefHeading___Toc59009190"/>
      <w:bookmarkEnd w:id="255"/>
      <w:r>
        <w:rPr/>
        <w:t>5.1.2.2.73cAb</w:t>
        <w:tab/>
        <w:t>Traffic Steering Policy Identifier Downlink</w:t>
      </w:r>
    </w:p>
    <w:p>
      <w:pPr>
        <w:pStyle w:val="Normal"/>
        <w:rPr>
          <w:lang w:val="en-US" w:eastAsia="en-US"/>
        </w:rPr>
      </w:pPr>
      <w:r>
        <w:rPr>
          <w:lang w:eastAsia="zh-CN" w:bidi="ar-IQ"/>
        </w:rPr>
        <w:t xml:space="preserve">This field </w:t>
      </w:r>
      <w:r>
        <w:rPr>
          <w:lang w:eastAsia="zh-CN" w:bidi="ar-IQ"/>
        </w:rPr>
        <w:t>contain</w:t>
      </w:r>
      <w:r>
        <w:rPr>
          <w:lang w:eastAsia="zh-CN" w:bidi="ar-IQ"/>
        </w:rPr>
        <w:t xml:space="preserve">s </w:t>
      </w:r>
      <w:r>
        <w:rPr>
          <w:lang w:eastAsia="zh-CN" w:bidi="ar-IQ"/>
        </w:rPr>
        <w:t>traffic steering policy identifier</w:t>
      </w:r>
      <w:r>
        <w:rPr/>
        <w:t xml:space="preserve"> in the downlink direction as specified in TS 23.203[203].</w:t>
      </w:r>
    </w:p>
    <w:p>
      <w:pPr>
        <w:pStyle w:val="Heading5"/>
        <w:ind w:left="1701" w:hanging="1701"/>
        <w:rPr/>
      </w:pPr>
      <w:bookmarkStart w:id="256" w:name="__RefHeading___Toc59009191"/>
      <w:bookmarkEnd w:id="256"/>
      <w:r>
        <w:rPr/>
        <w:t>5.1.2.2.73dA</w:t>
        <w:tab/>
        <w:t>TWAG Address Used</w:t>
      </w:r>
    </w:p>
    <w:p>
      <w:pPr>
        <w:pStyle w:val="Normal"/>
        <w:rPr/>
      </w:pPr>
      <w:r>
        <w:rPr/>
        <w:t>This field is the serving TWAG IP Address for the Control Plane. If both an IPv4 and an IPv6 address of the TWAG is available, the TWAG shall include the IPv4 address in the CDR.</w:t>
      </w:r>
    </w:p>
    <w:p>
      <w:pPr>
        <w:pStyle w:val="Heading5"/>
        <w:ind w:left="1701" w:hanging="1701"/>
        <w:rPr/>
      </w:pPr>
      <w:bookmarkStart w:id="257" w:name="__RefHeading___Toc59009192"/>
      <w:r>
        <w:rPr/>
        <w:t>5.1.2.2.73eA</w:t>
        <w:tab/>
        <w:t>TWAG IPv6 Address</w:t>
      </w:r>
      <w:bookmarkEnd w:id="257"/>
      <w:r>
        <w:rPr/>
        <w:t xml:space="preserve"> </w:t>
      </w:r>
    </w:p>
    <w:p>
      <w:pPr>
        <w:pStyle w:val="Normal"/>
        <w:rPr/>
      </w:pPr>
      <w:r>
        <w:rPr/>
        <w:t xml:space="preserve">This field is the serving TWAG IPv6 Address for the Control Plane, when both IPv4 and IPv6 addresses of the TWAG are available. </w:t>
      </w:r>
    </w:p>
    <w:p>
      <w:pPr>
        <w:pStyle w:val="Heading5"/>
        <w:ind w:left="1701" w:hanging="1701"/>
        <w:rPr/>
      </w:pPr>
      <w:bookmarkStart w:id="258" w:name="__RefHeading___Toc59009193"/>
      <w:r>
        <w:rPr/>
        <w:t>5.1.2.2.73A</w:t>
        <w:tab/>
        <w:t>TWAN User Location Information</w:t>
      </w:r>
      <w:bookmarkEnd w:id="258"/>
      <w:r>
        <w:rPr/>
        <w:t xml:space="preserve">  </w:t>
      </w:r>
    </w:p>
    <w:p>
      <w:pPr>
        <w:pStyle w:val="Normal"/>
        <w:rPr/>
      </w:pPr>
      <w:r>
        <w:rPr/>
        <w:t>This field holds the UE location in a Trusted WLAN Access Network (</w:t>
      </w:r>
      <w:r>
        <w:rPr>
          <w:lang w:val="en-US" w:eastAsia="en-US"/>
        </w:rPr>
        <w:t xml:space="preserve">defined as TWAN Identifier in </w:t>
      </w:r>
      <w:r>
        <w:rPr/>
        <w:t>TS 29.274 [223]).</w:t>
      </w:r>
    </w:p>
    <w:p>
      <w:pPr>
        <w:pStyle w:val="Heading5"/>
        <w:ind w:left="1701" w:hanging="1701"/>
        <w:rPr/>
      </w:pPr>
      <w:bookmarkStart w:id="259" w:name="__RefHeading___Toc59009194"/>
      <w:r>
        <w:rPr/>
        <w:t>5.1.2.2.73B</w:t>
        <w:tab/>
      </w:r>
      <w:r>
        <w:rPr>
          <w:lang w:val="en-US" w:eastAsia="en-US"/>
        </w:rPr>
        <w:t>UNI PDU CP Only Flag</w:t>
      </w:r>
      <w:bookmarkEnd w:id="259"/>
      <w:r>
        <w:rPr>
          <w:lang w:val="en-US" w:eastAsia="en-US"/>
        </w:rPr>
        <w:t xml:space="preserve">  </w:t>
      </w:r>
    </w:p>
    <w:p>
      <w:pPr>
        <w:pStyle w:val="Normal"/>
        <w:rPr>
          <w:lang w:val="en-US" w:eastAsia="en-US"/>
        </w:rPr>
      </w:pPr>
      <w:r>
        <w:rPr/>
        <w:t>This field contains an</w:t>
      </w:r>
      <w:r>
        <w:rPr>
          <w:i/>
        </w:rPr>
        <w:t xml:space="preserve"> </w:t>
      </w:r>
      <w:r>
        <w:rPr/>
        <w:t xml:space="preserve">indication on </w:t>
      </w:r>
      <w:r>
        <w:rPr>
          <w:lang w:bidi="ar-IQ"/>
        </w:rPr>
        <w:t xml:space="preserve">whether this PDN connection is applied with </w:t>
      </w:r>
      <w:r>
        <w:rPr>
          <w:rFonts w:cs="Arial"/>
          <w:lang w:bidi="ar-IQ"/>
        </w:rPr>
        <w:t>"</w:t>
      </w:r>
      <w:r>
        <w:rPr>
          <w:lang w:bidi="ar-IQ"/>
        </w:rPr>
        <w:t>Control Plane Only flag</w:t>
      </w:r>
      <w:r>
        <w:rPr>
          <w:rFonts w:cs="Arial"/>
          <w:lang w:bidi="ar-IQ"/>
        </w:rPr>
        <w:t xml:space="preserve">", i.e. transfer </w:t>
      </w:r>
      <w:r>
        <w:rPr>
          <w:lang w:bidi="ar-IQ"/>
        </w:rPr>
        <w:t>using Control Plane NAS PDUs only, when Control Plane CIoT EPS Optimisation is enabled</w:t>
      </w:r>
      <w:r>
        <w:rPr/>
        <w:t xml:space="preserve">. This field is missing if both, user plane and control plane UNI for PDU transfer (i.e.  S1-U and S11-U from S-GW) are allowed, when </w:t>
      </w:r>
      <w:r>
        <w:rPr>
          <w:lang w:bidi="ar-IQ"/>
        </w:rPr>
        <w:t>Control Plane CIoT EPS Optimisation is enabled</w:t>
      </w:r>
      <w:r>
        <w:rPr/>
        <w:t xml:space="preserve">. </w:t>
      </w:r>
    </w:p>
    <w:p>
      <w:pPr>
        <w:pStyle w:val="Heading5"/>
        <w:ind w:left="1701" w:hanging="1701"/>
        <w:rPr/>
      </w:pPr>
      <w:bookmarkStart w:id="260" w:name="__RefHeading___Toc59009195"/>
      <w:r>
        <w:rPr/>
        <w:t>5.1.2.2.74</w:t>
        <w:tab/>
        <w:t>User CSG Information</w:t>
      </w:r>
      <w:bookmarkEnd w:id="260"/>
      <w:r>
        <w:rPr/>
        <w:t xml:space="preserve"> </w:t>
      </w:r>
    </w:p>
    <w:p>
      <w:pPr>
        <w:pStyle w:val="Normal"/>
        <w:rPr>
          <w:rFonts w:eastAsia="SimSun;宋体"/>
        </w:rPr>
      </w:pPr>
      <w:r>
        <w:rPr/>
        <w:t xml:space="preserve">This field contains the "User CSG Information" status of the user accessing a CSG cell: </w:t>
      </w:r>
      <w:r>
        <w:rPr>
          <w:rFonts w:eastAsia="SimSun;宋体"/>
        </w:rPr>
        <w:t xml:space="preserve">it comprises CSG ID within the PLMN, Access mode and indication on CSG membership for the user when hybrid access applies, as defined </w:t>
      </w:r>
      <w:r>
        <w:rPr/>
        <w:t xml:space="preserve">in TS 29.060 [215] for GPRS case, and in TS 29.274 [223] for EPC case.  </w:t>
      </w:r>
    </w:p>
    <w:p>
      <w:pPr>
        <w:pStyle w:val="Heading5"/>
        <w:ind w:left="1701" w:hanging="1701"/>
        <w:rPr/>
      </w:pPr>
      <w:bookmarkStart w:id="261" w:name="__RefHeading___Toc59009196"/>
      <w:bookmarkEnd w:id="261"/>
      <w:r>
        <w:rPr/>
        <w:t>5.1.2.2.75</w:t>
        <w:tab/>
        <w:t>User Location Information</w:t>
      </w:r>
    </w:p>
    <w:p>
      <w:pPr>
        <w:pStyle w:val="Normal"/>
        <w:rPr/>
      </w:pPr>
      <w:r>
        <w:rPr/>
        <w:t xml:space="preserve">This field contains the User Location Information as described in </w:t>
      </w:r>
    </w:p>
    <w:p>
      <w:pPr>
        <w:pStyle w:val="B1"/>
        <w:rPr/>
      </w:pPr>
      <w:r>
        <w:rPr>
          <w:lang w:bidi="ar-IQ"/>
        </w:rPr>
        <w:t>-</w:t>
        <w:tab/>
        <w:t xml:space="preserve">TS 29.060 [215] for GTP case </w:t>
      </w:r>
      <w:r>
        <w:rPr/>
        <w:t>(e.g. CGI, SAI, RAI)</w:t>
      </w:r>
      <w:r>
        <w:rPr>
          <w:lang w:bidi="ar-IQ"/>
        </w:rPr>
        <w:t xml:space="preserve">, </w:t>
      </w:r>
    </w:p>
    <w:p>
      <w:pPr>
        <w:pStyle w:val="B1"/>
        <w:rPr/>
      </w:pPr>
      <w:r>
        <w:rPr>
          <w:lang w:bidi="ar-IQ"/>
        </w:rPr>
        <w:t>-</w:t>
        <w:tab/>
        <w:t xml:space="preserve">TS 29.274 [223] for eGTP case </w:t>
      </w:r>
      <w:r>
        <w:rPr/>
        <w:t xml:space="preserve">(e.g. CGI, SAI, RAI TAI and ECGI) </w:t>
      </w:r>
      <w:r>
        <w:rPr>
          <w:lang w:bidi="ar-IQ"/>
        </w:rPr>
        <w:t xml:space="preserve">and </w:t>
      </w:r>
    </w:p>
    <w:p>
      <w:pPr>
        <w:pStyle w:val="B1"/>
        <w:rPr/>
      </w:pPr>
      <w:r>
        <w:rPr>
          <w:lang w:bidi="ar-IQ"/>
        </w:rPr>
        <w:t>-</w:t>
        <w:tab/>
        <w:t>TS 29.275 [224] for PMIP case.</w:t>
      </w:r>
    </w:p>
    <w:p>
      <w:pPr>
        <w:pStyle w:val="Normal"/>
        <w:rPr/>
      </w:pPr>
      <w:r>
        <w:rPr/>
        <w:t>The field is provided by the SGSN/MME and transferred to the S-GW/P-GW/TDF during the IP-CAN bearer activation/modification and/or TDF session establishment/modification.</w:t>
      </w:r>
    </w:p>
    <w:p>
      <w:pPr>
        <w:pStyle w:val="Heading5"/>
        <w:ind w:left="1701" w:hanging="1701"/>
        <w:rPr/>
      </w:pPr>
      <w:bookmarkStart w:id="262" w:name="__RefHeading___Toc59009197"/>
      <w:bookmarkEnd w:id="262"/>
      <w:r>
        <w:rPr/>
        <w:t>5.1.2.2.75A</w:t>
        <w:tab/>
        <w:t>User Location Information Time</w:t>
      </w:r>
    </w:p>
    <w:p>
      <w:pPr>
        <w:pStyle w:val="Normal"/>
        <w:rPr/>
      </w:pPr>
      <w:r>
        <w:rPr/>
        <w:t>This field contains the time at which the UE was last known to be in the location which is reported during bearer deactivation or UE detach procedure.</w:t>
      </w:r>
    </w:p>
    <w:p>
      <w:pPr>
        <w:pStyle w:val="Heading5"/>
        <w:ind w:left="1701" w:hanging="1701"/>
        <w:rPr/>
      </w:pPr>
      <w:bookmarkStart w:id="263" w:name="__RefHeading___Toc59009198"/>
      <w:bookmarkEnd w:id="263"/>
      <w:r>
        <w:rPr/>
        <w:t>5.1.2.2.76</w:t>
        <w:tab/>
        <w:t>Void</w:t>
      </w:r>
    </w:p>
    <w:p>
      <w:pPr>
        <w:pStyle w:val="Heading5"/>
        <w:ind w:left="1701" w:hanging="1701"/>
        <w:rPr/>
      </w:pPr>
      <w:bookmarkStart w:id="264" w:name="__RefHeading___Toc59009199"/>
      <w:r>
        <w:rPr/>
        <w:t>5.1.2.2.77</w:t>
        <w:tab/>
        <w:t>UWAN User Location Information</w:t>
      </w:r>
      <w:bookmarkEnd w:id="264"/>
      <w:r>
        <w:rPr/>
        <w:t xml:space="preserve">  </w:t>
      </w:r>
    </w:p>
    <w:p>
      <w:pPr>
        <w:pStyle w:val="Normal"/>
        <w:rPr/>
      </w:pPr>
      <w:r>
        <w:rPr/>
        <w:t>This field contains the UE location in an Untrusted Wireless Access Network (UWAN) which includes the UE local IP address and optionally either UDP source port number (if NAT is detected) or TCP source port number. It may also include WLAN location information the ePDG may have received from the 3GPP AAA server about the UE,</w:t>
      </w:r>
      <w:r>
        <w:rPr>
          <w:lang w:val="en-US" w:eastAsia="en-US"/>
        </w:rPr>
        <w:t xml:space="preserve"> as TWAN Identifier defined in </w:t>
      </w:r>
      <w:r>
        <w:rPr/>
        <w:t>TS 29.274 [223].</w:t>
      </w:r>
    </w:p>
    <w:p>
      <w:pPr>
        <w:pStyle w:val="Heading4"/>
        <w:ind w:left="1418" w:hanging="1418"/>
        <w:rPr/>
      </w:pPr>
      <w:bookmarkStart w:id="265" w:name="__RefHeading___Toc59009200"/>
      <w:bookmarkEnd w:id="265"/>
      <w:r>
        <w:rPr/>
        <w:t>5.1.2.3</w:t>
        <w:tab/>
        <w:t>Void</w:t>
      </w:r>
    </w:p>
    <w:p>
      <w:pPr>
        <w:pStyle w:val="Heading4"/>
        <w:ind w:left="1418" w:hanging="1418"/>
        <w:rPr/>
      </w:pPr>
      <w:bookmarkStart w:id="266" w:name="__RefHeading___Toc59009201"/>
      <w:bookmarkEnd w:id="266"/>
      <w:r>
        <w:rPr/>
        <w:t>5.1.2.4</w:t>
        <w:tab/>
        <w:t>CP data transfer domain CDR parameters</w:t>
      </w:r>
    </w:p>
    <w:p>
      <w:pPr>
        <w:pStyle w:val="Heading5"/>
        <w:ind w:left="1701" w:hanging="1701"/>
        <w:rPr/>
      </w:pPr>
      <w:bookmarkStart w:id="267" w:name="__RefHeading___Toc59009202"/>
      <w:bookmarkEnd w:id="267"/>
      <w:r>
        <w:rPr/>
        <w:t>5.1.2.4.1</w:t>
        <w:tab/>
        <w:t>Introduction</w:t>
      </w:r>
    </w:p>
    <w:p>
      <w:pPr>
        <w:pStyle w:val="Normal"/>
        <w:rPr/>
      </w:pPr>
      <w:r>
        <w:rPr/>
        <w:t>This subclause contains the description of the CDR parameters that are specific to the CP data transfer domain CDR types as specified in TS 32.253 [13].</w:t>
      </w:r>
    </w:p>
    <w:p>
      <w:pPr>
        <w:pStyle w:val="Heading5"/>
        <w:ind w:left="1701" w:hanging="1701"/>
        <w:rPr/>
      </w:pPr>
      <w:bookmarkStart w:id="268" w:name="__RefHeading___Toc59009203"/>
      <w:bookmarkEnd w:id="268"/>
      <w:r>
        <w:rPr/>
        <w:t>5.1.2.4.2</w:t>
        <w:tab/>
        <w:t>Access Point Name (APN) Network Identifier</w:t>
      </w:r>
    </w:p>
    <w:p>
      <w:pPr>
        <w:pStyle w:val="Normal"/>
        <w:rPr/>
      </w:pPr>
      <w:r>
        <w:rPr/>
        <w:t xml:space="preserve">These fields contain the actual connected Access Point Name Network Identifier. APN selection by the MME for  SCEF based delivery mechanism selection for non-IP data delivery is specified in TS 23.682 [243]   </w:t>
      </w:r>
    </w:p>
    <w:p>
      <w:pPr>
        <w:pStyle w:val="Normal"/>
        <w:rPr/>
      </w:pPr>
      <w:r>
        <w:rPr/>
        <w:t>The APN Network Identifier (NI portion) is part of APN, which format is specified in TS 23.003 [200]. To represent the APN NI in the CPCN CDRs, the "dot" notation shall be used.</w:t>
      </w:r>
    </w:p>
    <w:p>
      <w:pPr>
        <w:pStyle w:val="Heading5"/>
        <w:ind w:left="1701" w:hanging="1701"/>
        <w:rPr/>
      </w:pPr>
      <w:bookmarkStart w:id="269" w:name="__RefHeading___Toc59009204"/>
      <w:r>
        <w:rPr/>
        <w:t>5.1.2.4.3</w:t>
        <w:tab/>
        <w:t>APN Rate Control</w:t>
      </w:r>
      <w:bookmarkEnd w:id="269"/>
      <w:r>
        <w:rPr/>
        <w:t xml:space="preserve">  </w:t>
      </w:r>
    </w:p>
    <w:p>
      <w:pPr>
        <w:pStyle w:val="Normal"/>
        <w:rPr/>
      </w:pPr>
      <w:r>
        <w:rPr/>
        <w:t>This field contains the APN Rate Control as specified in TS 29.128 [244], which is used during the record for the PDN connection to the SCEF.</w:t>
      </w:r>
      <w:r>
        <w:rPr>
          <w:rFonts w:cs="Arial"/>
        </w:rPr>
        <w:t xml:space="preserve"> </w:t>
      </w:r>
    </w:p>
    <w:p>
      <w:pPr>
        <w:pStyle w:val="Heading5"/>
        <w:ind w:left="1701" w:hanging="1701"/>
        <w:rPr/>
      </w:pPr>
      <w:bookmarkStart w:id="270" w:name="__RefHeading___Toc59009205"/>
      <w:bookmarkEnd w:id="270"/>
      <w:r>
        <w:rPr/>
        <w:t>5.1.2.4.4</w:t>
        <w:tab/>
        <w:t>Cause for Record Closing</w:t>
      </w:r>
    </w:p>
    <w:p>
      <w:pPr>
        <w:pStyle w:val="Normal"/>
        <w:keepNext w:val="true"/>
        <w:rPr/>
      </w:pPr>
      <w:r>
        <w:rPr/>
        <w:t>This field contains a reason for the release of the CDR. In case of Rf interface is used, it is derived, when received, from  Change-Condition AVP at PS-information AVP level defined in TS 32.299 [50] used for CP data transfer. The following is included:</w:t>
      </w:r>
    </w:p>
    <w:p>
      <w:pPr>
        <w:pStyle w:val="B1"/>
        <w:rPr/>
      </w:pPr>
      <w:r>
        <w:rPr/>
        <w:t>-</w:t>
        <w:tab/>
        <w:t>normal release: PDN connection to SCEF release</w:t>
      </w:r>
      <w:r>
        <w:rPr>
          <w:lang w:eastAsia="zh-CN"/>
        </w:rPr>
        <w:t xml:space="preserve">; </w:t>
      </w:r>
      <w:r>
        <w:rPr/>
        <w:t xml:space="preserve">It corresponds to </w:t>
      </w:r>
      <w:r>
        <w:rPr>
          <w:lang w:val="en-US" w:eastAsia="en-US"/>
        </w:rPr>
        <w:t xml:space="preserve">"Normal Release" in </w:t>
      </w:r>
      <w:r>
        <w:rPr/>
        <w:t>Change-Condition AVP.</w:t>
      </w:r>
    </w:p>
    <w:p>
      <w:pPr>
        <w:pStyle w:val="B1"/>
        <w:rPr/>
      </w:pPr>
      <w:r>
        <w:rPr/>
        <w:t>-</w:t>
        <w:tab/>
        <w:t xml:space="preserve">abnormal termination (PDN connection to SCEF); It corresponds to </w:t>
      </w:r>
      <w:r>
        <w:rPr>
          <w:lang w:val="en-US" w:eastAsia="en-US"/>
        </w:rPr>
        <w:t xml:space="preserve">"Abnormal Release" in </w:t>
      </w:r>
      <w:r>
        <w:rPr/>
        <w:t>Change-Condition AVP.</w:t>
      </w:r>
    </w:p>
    <w:p>
      <w:pPr>
        <w:pStyle w:val="B1"/>
        <w:rPr/>
      </w:pPr>
      <w:r>
        <w:rPr/>
        <w:t>-</w:t>
        <w:tab/>
        <w:t xml:space="preserve">data volume limit; It corresponds to </w:t>
      </w:r>
      <w:r>
        <w:rPr>
          <w:lang w:val="en-US" w:eastAsia="en-US"/>
        </w:rPr>
        <w:t xml:space="preserve">"Volume Limit" in </w:t>
      </w:r>
      <w:r>
        <w:rPr/>
        <w:t>Change-Condition AVP.</w:t>
      </w:r>
    </w:p>
    <w:p>
      <w:pPr>
        <w:pStyle w:val="B1"/>
        <w:rPr/>
      </w:pPr>
      <w:r>
        <w:rPr/>
        <w:t>-</w:t>
        <w:tab/>
        <w:t xml:space="preserve">time (duration) limit; It corresponds to </w:t>
      </w:r>
      <w:r>
        <w:rPr>
          <w:lang w:val="en-US" w:eastAsia="en-US"/>
        </w:rPr>
        <w:t xml:space="preserve">"Time Limit" in </w:t>
      </w:r>
      <w:r>
        <w:rPr/>
        <w:t>Change-Condition AVP.</w:t>
      </w:r>
    </w:p>
    <w:p>
      <w:pPr>
        <w:pStyle w:val="B1"/>
        <w:rPr/>
      </w:pPr>
      <w:r>
        <w:rPr/>
        <w:t>-</w:t>
        <w:tab/>
      </w:r>
      <w:r>
        <w:rPr>
          <w:lang w:bidi="ar-IQ"/>
        </w:rPr>
        <w:t xml:space="preserve">maximum number of NIDD submissions. </w:t>
      </w:r>
      <w:r>
        <w:rPr/>
        <w:t xml:space="preserve">It corresponds to </w:t>
      </w:r>
      <w:r>
        <w:rPr>
          <w:lang w:val="en-US" w:eastAsia="en-US"/>
        </w:rPr>
        <w:t>"</w:t>
      </w:r>
      <w:r>
        <w:rPr>
          <w:lang w:eastAsia="zh-CN"/>
        </w:rPr>
        <w:t>Maximum number of NIDD submissions</w:t>
      </w:r>
      <w:r>
        <w:rPr>
          <w:lang w:val="en-US" w:eastAsia="en-US"/>
        </w:rPr>
        <w:t xml:space="preserve">" in </w:t>
      </w:r>
      <w:r>
        <w:rPr/>
        <w:t>Change-Condition AVP.</w:t>
      </w:r>
    </w:p>
    <w:p>
      <w:pPr>
        <w:pStyle w:val="B1"/>
        <w:rPr/>
      </w:pPr>
      <w:r>
        <w:rPr/>
        <w:t>-</w:t>
        <w:tab/>
        <w:t>Serving Node change; It corresponds to "Serving Node Change" in Change-Condition AVP and is used for MME change.</w:t>
      </w:r>
    </w:p>
    <w:p>
      <w:pPr>
        <w:pStyle w:val="B1"/>
        <w:rPr/>
      </w:pPr>
      <w:r>
        <w:rPr/>
        <w:t>-</w:t>
        <w:tab/>
        <w:t xml:space="preserve">For SCEF, PLMN change; It corresponds to </w:t>
      </w:r>
      <w:r>
        <w:rPr>
          <w:lang w:val="en-US" w:eastAsia="en-US"/>
        </w:rPr>
        <w:t xml:space="preserve">"PLMN Change" in </w:t>
      </w:r>
      <w:r>
        <w:rPr/>
        <w:t>Change-Condition AVP.</w:t>
      </w:r>
    </w:p>
    <w:p>
      <w:pPr>
        <w:pStyle w:val="B1"/>
        <w:rPr/>
      </w:pPr>
      <w:r>
        <w:rPr/>
        <w:t>-</w:t>
        <w:tab/>
        <w:t xml:space="preserve">For SCEF: </w:t>
      </w:r>
      <w:r>
        <w:rPr>
          <w:lang w:eastAsia="zh-CN"/>
        </w:rPr>
        <w:t>APN Rate Control Change</w:t>
      </w:r>
      <w:r>
        <w:rPr/>
        <w:t>: It corresponds to "</w:t>
      </w:r>
      <w:r>
        <w:rPr>
          <w:lang w:eastAsia="zh-CN"/>
        </w:rPr>
        <w:t>APN Rate Control Change</w:t>
      </w:r>
      <w:r>
        <w:rPr/>
        <w:t xml:space="preserve">" </w:t>
      </w:r>
      <w:r>
        <w:rPr>
          <w:lang w:val="en-US" w:eastAsia="en-US"/>
        </w:rPr>
        <w:t xml:space="preserve">in </w:t>
      </w:r>
      <w:r>
        <w:rPr/>
        <w:t>Change-Condition AVP.</w:t>
      </w:r>
    </w:p>
    <w:p>
      <w:pPr>
        <w:pStyle w:val="B1"/>
        <w:rPr/>
      </w:pPr>
      <w:r>
        <w:rPr/>
        <w:t>-</w:t>
        <w:tab/>
      </w:r>
      <w:r>
        <w:rPr>
          <w:lang w:eastAsia="zh-CN"/>
        </w:rPr>
        <w:t>Serving PLMN Rate Control Change:</w:t>
      </w:r>
      <w:r>
        <w:rPr/>
        <w:t xml:space="preserve"> It corresponds to "</w:t>
      </w:r>
      <w:r>
        <w:rPr>
          <w:lang w:eastAsia="zh-CN"/>
        </w:rPr>
        <w:t>Serving PLMN Rate Control Change</w:t>
      </w:r>
      <w:r>
        <w:rPr/>
        <w:t xml:space="preserve">" </w:t>
      </w:r>
      <w:r>
        <w:rPr>
          <w:lang w:val="en-US" w:eastAsia="en-US"/>
        </w:rPr>
        <w:t xml:space="preserve">in </w:t>
      </w:r>
      <w:r>
        <w:rPr/>
        <w:t>Change-Condition AVP.</w:t>
      </w:r>
    </w:p>
    <w:p>
      <w:pPr>
        <w:pStyle w:val="B1"/>
        <w:rPr/>
      </w:pPr>
      <w:r>
        <w:rPr/>
        <w:t>-</w:t>
        <w:tab/>
      </w:r>
      <w:r>
        <w:rPr>
          <w:lang w:eastAsia="zh-CN"/>
        </w:rPr>
        <w:t>RAT type Change:</w:t>
      </w:r>
      <w:r>
        <w:rPr/>
        <w:t xml:space="preserve"> It corresponds to "</w:t>
      </w:r>
      <w:r>
        <w:rPr>
          <w:lang w:eastAsia="zh-CN"/>
        </w:rPr>
        <w:t>RAT Change</w:t>
      </w:r>
      <w:r>
        <w:rPr/>
        <w:t xml:space="preserve"> " </w:t>
      </w:r>
      <w:r>
        <w:rPr>
          <w:lang w:val="en-US" w:eastAsia="en-US"/>
        </w:rPr>
        <w:t xml:space="preserve">in </w:t>
      </w:r>
      <w:r>
        <w:rPr/>
        <w:t>Change-Condition AVP.</w:t>
      </w:r>
    </w:p>
    <w:p>
      <w:pPr>
        <w:pStyle w:val="B1"/>
        <w:rPr/>
      </w:pPr>
      <w:r>
        <w:rPr/>
        <w:t>-</w:t>
        <w:tab/>
        <w:t xml:space="preserve">management intervention (request due to O&amp;M reasons); It corresponds to </w:t>
      </w:r>
      <w:r>
        <w:rPr>
          <w:lang w:val="en-US" w:eastAsia="en-US"/>
        </w:rPr>
        <w:t xml:space="preserve">"Management Intervention" in </w:t>
      </w:r>
      <w:r>
        <w:rPr/>
        <w:t>Change-Condition AVP.</w:t>
      </w:r>
    </w:p>
    <w:p>
      <w:pPr>
        <w:pStyle w:val="Normal"/>
        <w:rPr/>
      </w:pPr>
      <w:r>
        <w:rPr/>
        <w:t>A more detailed reason may be found in the Diagnostics field.</w:t>
      </w:r>
    </w:p>
    <w:p>
      <w:pPr>
        <w:pStyle w:val="Heading5"/>
        <w:ind w:left="1701" w:hanging="1701"/>
        <w:rPr/>
      </w:pPr>
      <w:bookmarkStart w:id="271" w:name="__RefHeading___Toc59009206"/>
      <w:bookmarkEnd w:id="271"/>
      <w:r>
        <w:rPr/>
        <w:t>5.1.2.4.5</w:t>
        <w:tab/>
        <w:t>Charging Characteristics</w:t>
      </w:r>
    </w:p>
    <w:p>
      <w:pPr>
        <w:pStyle w:val="Normal"/>
        <w:rPr/>
      </w:pPr>
      <w:r>
        <w:rPr/>
        <w:t xml:space="preserve">The Charging Characteristics field allows the operator to apply different kind of charging methods in the CDRs. </w:t>
        <w:br/>
        <w:t xml:space="preserve">A subscriber may have Charging Characteristics assigned to his subscription. These characteristics can be supplied by the HSS and selected according to the rules specified in Annex X of TS 32.253 [13]. </w:t>
      </w:r>
    </w:p>
    <w:p>
      <w:pPr>
        <w:pStyle w:val="Normal"/>
        <w:rPr/>
      </w:pPr>
      <w:r>
        <w:rPr/>
        <w:t xml:space="preserve">This information can be used by the CPCNs (SCEF, IWK-SCEF, MME) to activate charging generation and e.g. control the closure of the CDR or the traffic volume containers, and applied charging characteristics is included in CDRs transmitted via the Ga/Rf reference point. It can also be used in nodes handling the CDRs (e.g., the CGF or the billing system) to influence the CDR processing priority and routing. These functions are accomplished by specifying the charging characteristics as sets of charging profiles and the expected behaviour associated with each profile. </w:t>
        <w:br/>
        <w:t>The interpretations of the profiles and their associated behaviours can be different for each PLMN operator and are not subject to standardisation. In the present document only the charging characteristic formats and selection modes are specified.</w:t>
      </w:r>
    </w:p>
    <w:p>
      <w:pPr>
        <w:pStyle w:val="Normal"/>
        <w:rPr/>
      </w:pPr>
      <w:r>
        <w:rPr/>
        <w:t xml:space="preserve">The format of charging characteristics field is depicted in Figure 5.1.2.4.5.1. Each Bx (x =0..15) refers to </w:t>
      </w:r>
      <w:r>
        <w:rPr>
          <w:rFonts w:eastAsia="MS Mincho;ＭＳ 明朝"/>
          <w:color w:val="000000"/>
          <w:lang w:eastAsia="ja-JP"/>
        </w:rPr>
        <w:t>a specific behaviour defined on a per-Operator basis, indicated as active when set to "1" value</w:t>
      </w:r>
      <w:r>
        <w:rPr/>
        <w:t>. See Annex X of TS 32.253 [13].</w:t>
      </w:r>
      <w:r>
        <w:rPr>
          <w:rFonts w:eastAsia="MS Mincho;ＭＳ 明朝"/>
          <w:color w:val="000000"/>
          <w:lang w:eastAsia="ja-JP"/>
        </w:rPr>
        <w:t xml:space="preserve"> </w:t>
      </w:r>
      <w:r>
        <w:rPr/>
        <w:t>for guidance on how behaviours could be defined.</w:t>
      </w:r>
    </w:p>
    <w:p>
      <w:pPr>
        <w:pStyle w:val="TH"/>
        <w:rPr/>
      </w:pPr>
      <w:r>
        <w:rPr/>
        <w:object w:dxaOrig="6119" w:dyaOrig="342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05.95pt;height:171pt" filled="f" o:ole="">
            <v:imagedata r:id="rId11" o:title=""/>
          </v:shape>
          <o:OLEObject Type="Embed" ProgID="" ShapeID="ole_rId10" DrawAspect="Content" ObjectID="_373974700" r:id="rId10"/>
        </w:object>
      </w:r>
    </w:p>
    <w:p>
      <w:pPr>
        <w:pStyle w:val="TF"/>
        <w:rPr/>
      </w:pPr>
      <w:r>
        <w:rPr/>
        <w:t>Figure 5.1.2.4.5.1: Charging Characteristics flags</w:t>
      </w:r>
    </w:p>
    <w:p>
      <w:pPr>
        <w:pStyle w:val="Heading5"/>
        <w:ind w:left="1701" w:hanging="1701"/>
        <w:rPr/>
      </w:pPr>
      <w:bookmarkStart w:id="272" w:name="__RefHeading___Toc59009207"/>
      <w:bookmarkEnd w:id="272"/>
      <w:r>
        <w:rPr/>
        <w:t>5.1.2.4.6</w:t>
        <w:tab/>
        <w:t>Charging Characteristics selection mode</w:t>
      </w:r>
    </w:p>
    <w:p>
      <w:pPr>
        <w:pStyle w:val="Normal"/>
        <w:keepNext w:val="true"/>
        <w:keepLines/>
        <w:rPr/>
      </w:pPr>
      <w:r>
        <w:rPr/>
        <w:t>This field indicates the charging characteristic type that the CPCNs (SCEF, IWK-SCEF, MME) applied to the CDR. In the MME the allowed values are:</w:t>
      </w:r>
    </w:p>
    <w:p>
      <w:pPr>
        <w:pStyle w:val="B1"/>
        <w:rPr/>
      </w:pPr>
      <w:r>
        <w:rPr/>
        <w:t>-</w:t>
        <w:tab/>
        <w:t>Home default;</w:t>
      </w:r>
    </w:p>
    <w:p>
      <w:pPr>
        <w:pStyle w:val="B1"/>
        <w:rPr/>
      </w:pPr>
      <w:r>
        <w:rPr/>
        <w:t>-</w:t>
        <w:tab/>
        <w:t>Roaming default;</w:t>
      </w:r>
    </w:p>
    <w:p>
      <w:pPr>
        <w:pStyle w:val="B1"/>
        <w:rPr/>
      </w:pPr>
      <w:r>
        <w:rPr/>
        <w:t>-</w:t>
        <w:tab/>
        <w:t>APN specific;</w:t>
      </w:r>
    </w:p>
    <w:p>
      <w:pPr>
        <w:pStyle w:val="B1"/>
        <w:rPr/>
      </w:pPr>
      <w:r>
        <w:rPr/>
        <w:t>-</w:t>
        <w:tab/>
        <w:t>Subscription specific.</w:t>
      </w:r>
    </w:p>
    <w:p>
      <w:pPr>
        <w:pStyle w:val="Normal"/>
        <w:rPr/>
      </w:pPr>
      <w:r>
        <w:rPr/>
        <w:t>In the IWK-SCEF/SCEF the allowed values are:</w:t>
      </w:r>
    </w:p>
    <w:p>
      <w:pPr>
        <w:pStyle w:val="B1"/>
        <w:rPr/>
      </w:pPr>
      <w:r>
        <w:rPr/>
        <w:t>-</w:t>
        <w:tab/>
        <w:t>Home default;</w:t>
      </w:r>
    </w:p>
    <w:p>
      <w:pPr>
        <w:pStyle w:val="B1"/>
        <w:rPr/>
      </w:pPr>
      <w:r>
        <w:rPr/>
        <w:t>-</w:t>
        <w:tab/>
        <w:t>Roaming default;</w:t>
      </w:r>
    </w:p>
    <w:p>
      <w:pPr>
        <w:pStyle w:val="B1"/>
        <w:rPr/>
      </w:pPr>
      <w:r>
        <w:rPr/>
        <w:t>-</w:t>
        <w:tab/>
        <w:t>Serving node supplied.</w:t>
      </w:r>
    </w:p>
    <w:p>
      <w:pPr>
        <w:pStyle w:val="Normal"/>
        <w:rPr/>
      </w:pPr>
      <w:r>
        <w:rPr/>
        <w:t xml:space="preserve">Further details are provided in TS 32.253 [13] Annex X.   </w:t>
      </w:r>
    </w:p>
    <w:p>
      <w:pPr>
        <w:pStyle w:val="Heading5"/>
        <w:ind w:left="1701" w:hanging="1701"/>
        <w:rPr/>
      </w:pPr>
      <w:bookmarkStart w:id="273" w:name="__RefHeading___Toc59009208"/>
      <w:r>
        <w:rPr/>
        <w:t>5.1.2.4.7</w:t>
        <w:tab/>
        <w:t>Charging ID</w:t>
      </w:r>
      <w:bookmarkEnd w:id="273"/>
      <w:r>
        <w:rPr/>
        <w:t xml:space="preserve"> </w:t>
      </w:r>
    </w:p>
    <w:p>
      <w:pPr>
        <w:pStyle w:val="Normal"/>
        <w:rPr/>
      </w:pPr>
      <w:r>
        <w:rPr/>
        <w:t>This field is a charging identifier, which can be used together with SCEF Identity to identify all records produced in CPCN Nodes involved in a single PDN connection to a SCEF. Charging ID is generated by SCEF at PDN connection establishment and transferred to IWK-SCEF/MME., The charging ID is transferred to the new MME, at MME change during the lifetime of the PDN connection.</w:t>
      </w:r>
    </w:p>
    <w:p>
      <w:pPr>
        <w:pStyle w:val="Normal"/>
        <w:rPr/>
      </w:pPr>
      <w:r>
        <w:rPr/>
        <w:t xml:space="preserve">Different SCEFs allocate the charging ID independently of each other and may allocate the same numbers. </w:t>
        <w:br/>
        <w:t>The CGF and/or BS may check the uniqueness of each charging ID together with the SCEFs address and optionally (if still ambiguous) with the record opening time stamp.</w:t>
      </w:r>
    </w:p>
    <w:p>
      <w:pPr>
        <w:pStyle w:val="Normal"/>
        <w:rPr/>
      </w:pPr>
      <w:r>
        <w:rPr/>
      </w:r>
    </w:p>
    <w:p>
      <w:pPr>
        <w:pStyle w:val="Heading5"/>
        <w:ind w:left="1701" w:hanging="1701"/>
        <w:rPr/>
      </w:pPr>
      <w:bookmarkStart w:id="274" w:name="__RefHeading___Toc59009209"/>
      <w:bookmarkEnd w:id="274"/>
      <w:r>
        <w:rPr/>
        <w:t>5.1.2.4.8</w:t>
        <w:tab/>
        <w:t>Diagnostics</w:t>
      </w:r>
    </w:p>
    <w:p>
      <w:pPr>
        <w:pStyle w:val="Normal"/>
        <w:rPr/>
      </w:pPr>
      <w:r>
        <w:rPr/>
        <w:t xml:space="preserve">This field includes a more detailed technical reason for the releases of the connection. </w:t>
        <w:br/>
        <w:t>The diagnostics may also be extended to include manufacturer and network specific information.</w:t>
      </w:r>
    </w:p>
    <w:p>
      <w:pPr>
        <w:pStyle w:val="Heading5"/>
        <w:ind w:left="1701" w:hanging="1701"/>
        <w:rPr/>
      </w:pPr>
      <w:bookmarkStart w:id="275" w:name="__RefHeading___Toc59009210"/>
      <w:bookmarkEnd w:id="275"/>
      <w:r>
        <w:rPr/>
        <w:t>5.1.2.4.9</w:t>
        <w:tab/>
        <w:t>Duration</w:t>
      </w:r>
    </w:p>
    <w:p>
      <w:pPr>
        <w:pStyle w:val="Normal"/>
        <w:keepNext w:val="true"/>
        <w:rPr/>
      </w:pPr>
      <w:r>
        <w:rPr/>
        <w:t xml:space="preserve">This field contains the relevant duration in seconds for PDN connection to SCEF in CPCN Node CDRs.  </w:t>
      </w:r>
    </w:p>
    <w:p>
      <w:pPr>
        <w:pStyle w:val="Normal"/>
        <w:keepNext w:val="true"/>
        <w:rPr/>
      </w:pPr>
      <w:r>
        <w:rPr/>
        <w:t>It is the duration from Record Opening Time to record closure. For partial records this is the duration of the individual partial record and not the cumulative duration.</w:t>
      </w:r>
    </w:p>
    <w:p>
      <w:pPr>
        <w:pStyle w:val="Normal"/>
        <w:rPr/>
      </w:pPr>
      <w:r>
        <w:rPr/>
        <w:t>It should be noted that the internal time measurements may be expressed in terms of tenths of seconds or even milliseconds and, as a result, the calculation of the duration may result in the rounding or truncation of the measured duration to a whole number of seconds.</w:t>
      </w:r>
    </w:p>
    <w:p>
      <w:pPr>
        <w:pStyle w:val="Normal"/>
        <w:rPr/>
      </w:pPr>
      <w:r>
        <w:rPr/>
        <w:t>Whether or not rounding or truncation is to be used is considered to be outside the scope of the present document subject to the following restrictions:</w:t>
      </w:r>
    </w:p>
    <w:p>
      <w:pPr>
        <w:pStyle w:val="B1"/>
        <w:rPr/>
      </w:pPr>
      <w:r>
        <w:rPr/>
        <w:t>1)</w:t>
        <w:tab/>
        <w:t>A duration of zero seconds shall be accepted providing that the transferred data volume is greater than zero.</w:t>
      </w:r>
    </w:p>
    <w:p>
      <w:pPr>
        <w:pStyle w:val="B1"/>
        <w:rPr/>
      </w:pPr>
      <w:r>
        <w:rPr/>
        <w:t>2)</w:t>
        <w:tab/>
        <w:t>The same method of truncation/rounding shall be applied to both single and partial records.</w:t>
      </w:r>
    </w:p>
    <w:p>
      <w:pPr>
        <w:pStyle w:val="Heading5"/>
        <w:ind w:left="1701" w:hanging="1701"/>
        <w:rPr/>
      </w:pPr>
      <w:bookmarkStart w:id="276" w:name="__RefHeading___Toc59009211"/>
      <w:bookmarkEnd w:id="276"/>
      <w:r>
        <w:rPr/>
        <w:t>5.1.2.4.10</w:t>
        <w:tab/>
        <w:t xml:space="preserve"> External-Identifier</w:t>
      </w:r>
    </w:p>
    <w:p>
      <w:pPr>
        <w:pStyle w:val="Normal"/>
        <w:rPr/>
      </w:pPr>
      <w:r>
        <w:rPr/>
        <w:t xml:space="preserve">This field contains the external identifier of the UE, which </w:t>
      </w:r>
      <w:r>
        <w:rPr>
          <w:lang w:val="en-US" w:eastAsia="zh-CN"/>
        </w:rPr>
        <w:t>identifies a</w:t>
      </w:r>
      <w:r>
        <w:rPr>
          <w:lang w:val="en-US" w:eastAsia="zh-CN"/>
        </w:rPr>
        <w:t xml:space="preserve"> </w:t>
      </w:r>
      <w:r>
        <w:rPr>
          <w:lang w:val="en-US" w:eastAsia="zh-CN"/>
        </w:rPr>
        <w:t>subscription associated to an IMSI</w:t>
      </w:r>
      <w:r>
        <w:rPr>
          <w:lang w:val="en-US"/>
        </w:rPr>
        <w:t xml:space="preserve">, as specified in </w:t>
      </w:r>
      <w:r>
        <w:rPr/>
        <w:t xml:space="preserve">TS 23.003 [200].  </w:t>
      </w:r>
    </w:p>
    <w:p>
      <w:pPr>
        <w:pStyle w:val="Heading5"/>
        <w:ind w:left="1701" w:hanging="1701"/>
        <w:rPr/>
      </w:pPr>
      <w:bookmarkStart w:id="277" w:name="__RefHeading___Toc59009212"/>
      <w:bookmarkEnd w:id="277"/>
      <w:r>
        <w:rPr/>
        <w:t>5.1.2.4.11</w:t>
        <w:tab/>
        <w:t>List of NIDD Submissions</w:t>
      </w:r>
    </w:p>
    <w:p>
      <w:pPr>
        <w:pStyle w:val="Normal"/>
        <w:keepNext w:val="true"/>
        <w:keepLines/>
        <w:rPr/>
      </w:pPr>
      <w:r>
        <w:rPr/>
        <w:t>This list applicable in CPDT-SCE-CDR and CPDT-SNN-CDR, includes one or more containers.</w:t>
      </w:r>
    </w:p>
    <w:p>
      <w:pPr>
        <w:pStyle w:val="Normal"/>
        <w:keepNext w:val="true"/>
        <w:keepLines/>
        <w:rPr/>
      </w:pPr>
      <w:r>
        <w:rPr/>
        <w:t>Each container includes the following fields:</w:t>
      </w:r>
    </w:p>
    <w:p>
      <w:pPr>
        <w:pStyle w:val="B1"/>
        <w:rPr/>
      </w:pPr>
      <w:r>
        <w:rPr>
          <w:lang w:val="en-US" w:eastAsia="en-US"/>
        </w:rPr>
        <w:t>-</w:t>
        <w:tab/>
        <w:t>Submission Timestamp;</w:t>
      </w:r>
    </w:p>
    <w:p>
      <w:pPr>
        <w:pStyle w:val="B1"/>
        <w:rPr/>
      </w:pPr>
      <w:r>
        <w:rPr>
          <w:lang w:val="en-US" w:eastAsia="en-US"/>
        </w:rPr>
        <w:t>-</w:t>
        <w:tab/>
        <w:t>Event Timestamp;</w:t>
      </w:r>
    </w:p>
    <w:p>
      <w:pPr>
        <w:pStyle w:val="B1"/>
        <w:rPr/>
      </w:pPr>
      <w:r>
        <w:rPr/>
        <w:t>-</w:t>
        <w:tab/>
        <w:t>Data Volume Uplink.</w:t>
      </w:r>
    </w:p>
    <w:p>
      <w:pPr>
        <w:pStyle w:val="B1"/>
        <w:rPr/>
      </w:pPr>
      <w:r>
        <w:rPr/>
        <w:t>-</w:t>
        <w:tab/>
        <w:t xml:space="preserve">Data Volume Downlink. </w:t>
      </w:r>
    </w:p>
    <w:p>
      <w:pPr>
        <w:pStyle w:val="B1"/>
        <w:rPr/>
      </w:pPr>
      <w:r>
        <w:rPr/>
        <w:t>-</w:t>
        <w:tab/>
        <w:t>Service Change Condition.</w:t>
      </w:r>
    </w:p>
    <w:p>
      <w:pPr>
        <w:pStyle w:val="B1"/>
        <w:rPr>
          <w:lang w:val="en-US" w:eastAsia="en-US"/>
        </w:rPr>
      </w:pPr>
      <w:r>
        <w:rPr>
          <w:lang w:val="en-US" w:eastAsia="en-US"/>
        </w:rPr>
        <w:t>-</w:t>
        <w:tab/>
        <w:t>Submission Result Code.</w:t>
      </w:r>
    </w:p>
    <w:p>
      <w:pPr>
        <w:pStyle w:val="Normal"/>
        <w:rPr>
          <w:b/>
          <w:b/>
          <w:lang w:eastAsia="zh-CN"/>
        </w:rPr>
      </w:pPr>
      <w:r>
        <w:rPr>
          <w:rFonts w:cs="Arial"/>
          <w:b/>
          <w:lang w:bidi="ar-IQ"/>
        </w:rPr>
        <w:t>SubmissionTimestamp</w:t>
      </w:r>
      <w:r>
        <w:rPr>
          <w:b/>
        </w:rPr>
        <w:t xml:space="preserve"> </w:t>
      </w:r>
      <w:r>
        <w:rPr/>
        <w:t xml:space="preserve">is a time stamp, which defines the moment </w:t>
      </w:r>
      <w:r>
        <w:rPr>
          <w:rFonts w:cs="Arial"/>
          <w:lang w:eastAsia="zh-CN" w:bidi="ar-IQ"/>
        </w:rPr>
        <w:t xml:space="preserve">when </w:t>
      </w:r>
      <w:r>
        <w:rPr/>
        <w:t xml:space="preserve">the data transfer request NIDD submission was submitted to the CPCN Node. </w:t>
      </w:r>
    </w:p>
    <w:p>
      <w:pPr>
        <w:pStyle w:val="Normal"/>
        <w:rPr>
          <w:lang w:eastAsia="zh-CN"/>
        </w:rPr>
      </w:pPr>
      <w:r>
        <w:rPr>
          <w:rFonts w:cs="Arial"/>
          <w:b/>
          <w:lang w:bidi="ar-IQ"/>
        </w:rPr>
        <w:t>Event Timestamp</w:t>
      </w:r>
      <w:r>
        <w:rPr>
          <w:b/>
        </w:rPr>
        <w:t xml:space="preserve"> </w:t>
      </w:r>
      <w:r>
        <w:rPr/>
        <w:t xml:space="preserve">is a time stamp, which defines the moment </w:t>
      </w:r>
      <w:r>
        <w:rPr>
          <w:rFonts w:cs="Arial"/>
          <w:lang w:eastAsia="zh-CN" w:bidi="ar-IQ"/>
        </w:rPr>
        <w:t>when the</w:t>
      </w:r>
      <w:r>
        <w:rPr>
          <w:rFonts w:cs="Arial"/>
          <w:lang w:bidi="ar-IQ"/>
        </w:rPr>
        <w:t xml:space="preserve"> event triggered the generation of charging information from the </w:t>
      </w:r>
      <w:r>
        <w:rPr/>
        <w:t>CPCN Node,</w:t>
      </w:r>
      <w:r>
        <w:rPr>
          <w:rFonts w:cs="Arial"/>
          <w:lang w:bidi="ar-IQ"/>
        </w:rPr>
        <w:t xml:space="preserve"> for the </w:t>
      </w:r>
      <w:r>
        <w:rPr/>
        <w:t>NIDD submission.</w:t>
      </w:r>
      <w:r>
        <w:rPr>
          <w:b/>
        </w:rPr>
        <w:t xml:space="preserve">  </w:t>
      </w:r>
    </w:p>
    <w:p>
      <w:pPr>
        <w:pStyle w:val="Normal"/>
        <w:rPr>
          <w:lang w:eastAsia="zh-CN"/>
        </w:rPr>
      </w:pPr>
      <w:r>
        <w:rPr>
          <w:b/>
        </w:rPr>
        <w:t>Data Volume Uplink</w:t>
      </w:r>
      <w:r>
        <w:rPr/>
        <w:t xml:space="preserve"> and </w:t>
      </w:r>
      <w:r>
        <w:rPr>
          <w:b/>
        </w:rPr>
        <w:t xml:space="preserve">Downlink </w:t>
      </w:r>
      <w:r>
        <w:rPr/>
        <w:t>includes the number of octets transmitted during the NIDD submission</w:t>
      </w:r>
      <w:r>
        <w:rPr>
          <w:lang w:eastAsia="zh-CN"/>
        </w:rPr>
        <w:t xml:space="preserve">. </w:t>
      </w:r>
    </w:p>
    <w:p>
      <w:pPr>
        <w:pStyle w:val="Normal"/>
        <w:rPr>
          <w:lang w:eastAsia="zh-CN"/>
        </w:rPr>
      </w:pPr>
      <w:r>
        <w:rPr>
          <w:b/>
          <w:lang w:val="en-US" w:eastAsia="en-US"/>
        </w:rPr>
        <w:t>Service Change Condition</w:t>
      </w:r>
      <w:r>
        <w:rPr>
          <w:lang w:val="en-US" w:eastAsia="en-US"/>
        </w:rPr>
        <w:t xml:space="preserve"> contains </w:t>
      </w:r>
      <w:r>
        <w:rPr>
          <w:rFonts w:cs="Arial"/>
          <w:szCs w:val="18"/>
          <w:lang w:bidi="ar-IQ"/>
        </w:rPr>
        <w:t xml:space="preserve">the </w:t>
      </w:r>
      <w:r>
        <w:rPr/>
        <w:t>r</w:t>
      </w:r>
      <w:r>
        <w:rPr/>
        <w:t xml:space="preserve">eason for </w:t>
      </w:r>
      <w:r>
        <w:rPr>
          <w:rFonts w:eastAsia="SimSun;宋体"/>
          <w:lang w:bidi="ar-IQ"/>
        </w:rPr>
        <w:t>the</w:t>
      </w:r>
      <w:r>
        <w:rPr>
          <w:rFonts w:eastAsia="SimSun;宋体"/>
        </w:rPr>
        <w:t xml:space="preserve"> NIDD submission </w:t>
      </w:r>
      <w:r>
        <w:rPr>
          <w:rFonts w:eastAsia="SimSun;宋体"/>
          <w:lang w:bidi="ar-IQ"/>
        </w:rPr>
        <w:t>container</w:t>
      </w:r>
      <w:r>
        <w:rPr/>
        <w:t xml:space="preserve">, e.g. </w:t>
      </w:r>
      <w:r>
        <w:rPr>
          <w:rFonts w:eastAsia="SimSun;宋体"/>
        </w:rPr>
        <w:t>NIDD submission response receipt</w:t>
      </w:r>
      <w:r>
        <w:rPr/>
        <w:t xml:space="preserve">, </w:t>
      </w:r>
      <w:r>
        <w:rPr>
          <w:rFonts w:eastAsia="SimSun;宋体"/>
          <w:lang w:bidi="ar-IQ"/>
        </w:rPr>
        <w:t xml:space="preserve">NIDD submission </w:t>
      </w:r>
      <w:r>
        <w:rPr>
          <w:rFonts w:eastAsia="SimSun;宋体"/>
        </w:rPr>
        <w:t xml:space="preserve">response sending, </w:t>
      </w:r>
      <w:r>
        <w:rPr>
          <w:rFonts w:eastAsia="SimSun;宋体"/>
          <w:lang w:bidi="ar-IQ"/>
        </w:rPr>
        <w:t>NIDD delivery to the UE</w:t>
      </w:r>
      <w:r>
        <w:rPr/>
        <w:t xml:space="preserve">, </w:t>
      </w:r>
      <w:r>
        <w:rPr>
          <w:rFonts w:eastAsia="SimSun;宋体"/>
        </w:rPr>
        <w:t xml:space="preserve">NIDD submission </w:t>
      </w:r>
      <w:r>
        <w:rPr>
          <w:rFonts w:eastAsia="SimSun;宋体"/>
          <w:lang w:bidi="ar-IQ"/>
        </w:rPr>
        <w:t>timeout, NIDD delivery from the UE error</w:t>
      </w:r>
      <w:r>
        <w:rPr>
          <w:lang w:val="en-US" w:eastAsia="en-US"/>
        </w:rPr>
        <w:t>.</w:t>
      </w:r>
    </w:p>
    <w:p>
      <w:pPr>
        <w:pStyle w:val="Normal"/>
        <w:rPr/>
      </w:pPr>
      <w:r>
        <w:rPr>
          <w:b/>
        </w:rPr>
        <w:t xml:space="preserve">Submission Result Code </w:t>
      </w:r>
      <w:r>
        <w:rPr/>
        <w:t xml:space="preserve">defines the result of NIDD submission.   </w:t>
      </w:r>
    </w:p>
    <w:p>
      <w:pPr>
        <w:pStyle w:val="Heading5"/>
        <w:ind w:left="1701" w:hanging="1701"/>
        <w:rPr/>
      </w:pPr>
      <w:bookmarkStart w:id="278" w:name="__RefHeading___Toc59009213"/>
      <w:bookmarkEnd w:id="278"/>
      <w:r>
        <w:rPr/>
        <w:t>5.1.2.4.12</w:t>
        <w:tab/>
        <w:t>Local Record Sequence Number</w:t>
      </w:r>
    </w:p>
    <w:p>
      <w:pPr>
        <w:pStyle w:val="Normal"/>
        <w:rPr/>
      </w:pPr>
      <w:r>
        <w:rPr/>
        <w:t>This field includes a unique record number created by this node. The number is allocated sequentially for each partial CDR (or whole CDR) including all CDR types. The number is unique within one node, which is identified either by field Node ID or by record-dependent node identities (SCEF F, MME Identity).</w:t>
      </w:r>
    </w:p>
    <w:p>
      <w:pPr>
        <w:pStyle w:val="Normal"/>
        <w:rPr/>
      </w:pPr>
      <w:r>
        <w:rPr/>
        <w:t>The field can be used e.g. to identify missing records in post processing system.</w:t>
      </w:r>
    </w:p>
    <w:p>
      <w:pPr>
        <w:pStyle w:val="Normal"/>
        <w:rPr/>
      </w:pPr>
      <w:r>
        <w:rPr/>
      </w:r>
    </w:p>
    <w:p>
      <w:pPr>
        <w:pStyle w:val="Heading5"/>
        <w:ind w:left="1701" w:hanging="1701"/>
        <w:rPr/>
      </w:pPr>
      <w:bookmarkStart w:id="279" w:name="__RefHeading___Toc59009214"/>
      <w:bookmarkEnd w:id="279"/>
      <w:r>
        <w:rPr/>
        <w:t>5.1.2.4.13</w:t>
        <w:tab/>
        <w:t>Node ID</w:t>
      </w:r>
    </w:p>
    <w:p>
      <w:pPr>
        <w:pStyle w:val="Normal"/>
        <w:rPr/>
      </w:pPr>
      <w:r>
        <w:rPr/>
        <w:t xml:space="preserve">This field contains an optional, operator configurable, identifier string for the node that had generated the CDR. </w:t>
        <w:br/>
        <w:t xml:space="preserve">The Node ID may or may not be the DNS host name of the node. </w:t>
      </w:r>
    </w:p>
    <w:p>
      <w:pPr>
        <w:pStyle w:val="Heading5"/>
        <w:ind w:left="1701" w:hanging="1701"/>
        <w:rPr/>
      </w:pPr>
      <w:bookmarkStart w:id="280" w:name="__RefHeading___Toc59009215"/>
      <w:bookmarkEnd w:id="280"/>
      <w:r>
        <w:rPr/>
        <w:t>5.1.2.4.14</w:t>
        <w:tab/>
      </w:r>
      <w:r>
        <w:rPr>
          <w:lang w:val="en-US" w:eastAsia="en-US"/>
        </w:rPr>
        <w:t>RAT Type</w:t>
      </w:r>
    </w:p>
    <w:p>
      <w:pPr>
        <w:pStyle w:val="Normal"/>
        <w:rPr/>
      </w:pPr>
      <w:r>
        <w:rPr>
          <w:lang w:val="en-US" w:eastAsia="en-US"/>
        </w:rPr>
        <w:t xml:space="preserve">This field contains the Radio Access Technology (RAT) type used for the NIDD </w:t>
      </w:r>
      <w:r>
        <w:rPr/>
        <w:t>submissions</w:t>
      </w:r>
      <w:r>
        <w:rPr>
          <w:lang w:val="en-US" w:eastAsia="en-US"/>
        </w:rPr>
        <w:t>.</w:t>
      </w:r>
    </w:p>
    <w:p>
      <w:pPr>
        <w:pStyle w:val="Heading5"/>
        <w:ind w:left="1701" w:hanging="1701"/>
        <w:rPr/>
      </w:pPr>
      <w:bookmarkStart w:id="281" w:name="__RefHeading___Toc59009216"/>
      <w:bookmarkEnd w:id="281"/>
      <w:r>
        <w:rPr/>
        <w:t>5.1.2.4.15</w:t>
        <w:tab/>
        <w:t>Record Extensions</w:t>
      </w:r>
    </w:p>
    <w:p>
      <w:pPr>
        <w:pStyle w:val="Normal"/>
        <w:rPr/>
      </w:pPr>
      <w:r>
        <w:rPr/>
        <w:t xml:space="preserve">This field enables network operators and/or manufacturers to add their own recommended extensions to the standard record definitions. This field contains a set of "management extensions" as defined in X.721 [305]. </w:t>
        <w:br/>
        <w:t>This is conditioned upon the existence of an extension.</w:t>
      </w:r>
    </w:p>
    <w:p>
      <w:pPr>
        <w:pStyle w:val="Heading5"/>
        <w:ind w:left="1701" w:hanging="1701"/>
        <w:rPr/>
      </w:pPr>
      <w:bookmarkStart w:id="282" w:name="__RefHeading___Toc59009217"/>
      <w:bookmarkEnd w:id="282"/>
      <w:r>
        <w:rPr/>
        <w:t>5.1.2.4.16</w:t>
        <w:tab/>
        <w:t>Record Opening Time</w:t>
      </w:r>
    </w:p>
    <w:p>
      <w:pPr>
        <w:pStyle w:val="Normal"/>
        <w:rPr/>
      </w:pPr>
      <w:r>
        <w:rPr/>
        <w:t>This field contains the time stamp when the PDN connection to SCEF is activated in CPDT-SCE-CDR, CPDT-IWK-CDR, CPDT-MME-CDR, or record opening time on subsequent partial records.</w:t>
      </w:r>
    </w:p>
    <w:p>
      <w:pPr>
        <w:pStyle w:val="Normal"/>
        <w:rPr/>
      </w:pPr>
      <w:r>
        <w:rPr/>
        <w:t>Record opening reason does not have a separate field. For CPDT-SCE-CDR, CPDT-IWK-CDR and CPDT-MME-CDR, it can be derived from the field "Sequence number"; i.e. either a missing field or a value one (1) means activation of PDN connection to SCEF.</w:t>
      </w:r>
    </w:p>
    <w:p>
      <w:pPr>
        <w:pStyle w:val="Heading5"/>
        <w:ind w:left="1701" w:hanging="1701"/>
        <w:rPr/>
      </w:pPr>
      <w:bookmarkStart w:id="283" w:name="__RefHeading___Toc59009218"/>
      <w:bookmarkEnd w:id="283"/>
      <w:r>
        <w:rPr/>
        <w:t>5.1.2.4.17</w:t>
        <w:tab/>
        <w:t>Record Sequence Number</w:t>
      </w:r>
    </w:p>
    <w:p>
      <w:pPr>
        <w:pStyle w:val="Normal"/>
        <w:rPr/>
      </w:pPr>
      <w:r>
        <w:rPr/>
        <w:t>This field contains a running sequence number employed to link the partial records generated in the SCEF/IWK-SCEF/MME for a particular PDN connection to SCEF (characterised with the same Charging ID and SCEF ID pair). The Record Sequence Number starts from one (1). The Record Sequence Number is missing if the record is the only one produced in the SCEF/IWK-SCEF/MME.</w:t>
      </w:r>
    </w:p>
    <w:p>
      <w:pPr>
        <w:pStyle w:val="Heading5"/>
        <w:ind w:left="1701" w:hanging="1701"/>
        <w:rPr/>
      </w:pPr>
      <w:bookmarkStart w:id="284" w:name="__RefHeading___Toc59009219"/>
      <w:bookmarkEnd w:id="284"/>
      <w:r>
        <w:rPr/>
        <w:t>5.1.2.4</w:t>
      </w:r>
      <w:r>
        <w:rPr>
          <w:lang w:eastAsia="zh-CN"/>
        </w:rPr>
        <w:t>.</w:t>
      </w:r>
      <w:r>
        <w:rPr>
          <w:lang w:eastAsia="zh-CN"/>
        </w:rPr>
        <w:t>18</w:t>
      </w:r>
      <w:r>
        <w:rPr>
          <w:lang w:val="en-US" w:eastAsia="en-US"/>
        </w:rPr>
        <w:tab/>
      </w:r>
      <w:r>
        <w:rPr/>
        <w:t>Record Type</w:t>
      </w:r>
    </w:p>
    <w:p>
      <w:pPr>
        <w:pStyle w:val="Normal"/>
        <w:rPr/>
      </w:pPr>
      <w:r>
        <w:rPr/>
        <w:t xml:space="preserve">The field identifies the type of the record </w:t>
      </w:r>
      <w:r>
        <w:rPr>
          <w:lang w:eastAsia="zh-CN"/>
        </w:rPr>
        <w:t>i.e</w:t>
      </w:r>
      <w:r>
        <w:rPr/>
        <w:t>.</w:t>
      </w:r>
      <w:r>
        <w:rPr>
          <w:lang w:eastAsia="zh-CN"/>
        </w:rPr>
        <w:t xml:space="preserve"> </w:t>
      </w:r>
      <w:r>
        <w:rPr>
          <w:lang w:eastAsia="zh-CN"/>
        </w:rPr>
        <w:t>CPCN-SCE</w:t>
      </w:r>
      <w:r>
        <w:rPr>
          <w:lang w:eastAsia="zh-CN"/>
        </w:rPr>
        <w:t xml:space="preserve">-CDR and </w:t>
      </w:r>
      <w:r>
        <w:rPr>
          <w:lang w:eastAsia="zh-CN"/>
        </w:rPr>
        <w:t>CPCN-SNN</w:t>
      </w:r>
      <w:r>
        <w:rPr>
          <w:lang w:eastAsia="zh-CN"/>
        </w:rPr>
        <w:t>-CDR.</w:t>
      </w:r>
    </w:p>
    <w:p>
      <w:pPr>
        <w:pStyle w:val="Heading5"/>
        <w:ind w:left="1701" w:hanging="1701"/>
        <w:rPr/>
      </w:pPr>
      <w:bookmarkStart w:id="285" w:name="__RefHeading___Toc59009220"/>
      <w:bookmarkEnd w:id="285"/>
      <w:r>
        <w:rPr/>
        <w:t>5.1.2.4.19</w:t>
        <w:tab/>
        <w:t>Retransmission</w:t>
      </w:r>
    </w:p>
    <w:p>
      <w:pPr>
        <w:pStyle w:val="Normal"/>
        <w:rPr/>
      </w:pPr>
      <w:r>
        <w:rPr/>
        <w:t>This parameter, when present, indicates that information from retransmitted Diameter ACRs has been used in this CDR.</w:t>
      </w:r>
    </w:p>
    <w:p>
      <w:pPr>
        <w:pStyle w:val="Heading5"/>
        <w:ind w:left="1701" w:hanging="1701"/>
        <w:rPr/>
      </w:pPr>
      <w:bookmarkStart w:id="286" w:name="__RefHeading___Toc59009221"/>
      <w:bookmarkEnd w:id="286"/>
      <w:r>
        <w:rPr/>
        <w:t>5.1.2.4.20</w:t>
        <w:tab/>
        <w:t>SCEF ID</w:t>
      </w:r>
    </w:p>
    <w:p>
      <w:pPr>
        <w:pStyle w:val="Normal"/>
        <w:rPr/>
      </w:pPr>
      <w:r>
        <w:rPr/>
        <w:t>This field contains the Diameter Identity of the SCEF serving the PDN connection.</w:t>
      </w:r>
      <w:r>
        <w:rPr>
          <w:rFonts w:cs="Arial"/>
        </w:rPr>
        <w:t xml:space="preserve">  </w:t>
      </w:r>
    </w:p>
    <w:p>
      <w:pPr>
        <w:pStyle w:val="Heading5"/>
        <w:ind w:left="1701" w:hanging="1701"/>
        <w:rPr/>
      </w:pPr>
      <w:bookmarkStart w:id="287" w:name="__RefHeading___Toc59009222"/>
      <w:bookmarkEnd w:id="287"/>
      <w:r>
        <w:rPr/>
        <w:t>5.1.2.4.21</w:t>
        <w:tab/>
        <w:t>Served IMSI</w:t>
      </w:r>
    </w:p>
    <w:p>
      <w:pPr>
        <w:pStyle w:val="Normal"/>
        <w:keepNext w:val="true"/>
        <w:rPr/>
      </w:pPr>
      <w:r>
        <w:rPr/>
        <w:t>This field contains the International Mobile Subscriber Identity (IMSI) of the served party. The term "served" party is used to describe the mobile subscriber involved in the transaction recorded.</w:t>
      </w:r>
    </w:p>
    <w:p>
      <w:pPr>
        <w:pStyle w:val="Normal"/>
        <w:rPr/>
      </w:pPr>
      <w:r>
        <w:rPr/>
        <w:t>The structure of the IMSI is defined in TS 23.003 [200].</w:t>
      </w:r>
    </w:p>
    <w:p>
      <w:pPr>
        <w:pStyle w:val="Heading5"/>
        <w:ind w:left="1701" w:hanging="1701"/>
        <w:rPr/>
      </w:pPr>
      <w:bookmarkStart w:id="288" w:name="__RefHeading___Toc59009223"/>
      <w:bookmarkEnd w:id="288"/>
      <w:r>
        <w:rPr/>
        <w:t>5.1.2.4.22</w:t>
        <w:tab/>
        <w:t>Served MSISDN</w:t>
      </w:r>
    </w:p>
    <w:p>
      <w:pPr>
        <w:pStyle w:val="Normal"/>
        <w:ind w:right="566" w:hanging="0"/>
        <w:rPr/>
      </w:pPr>
      <w:r>
        <w:rPr/>
        <w:t xml:space="preserve">This field contains the Mobile Station (MS) ISDN number (MSISDN) of the served party. The term "served" party is used to describe the mobile subscriber involved in the transaction recorded. In case of multi-numbering the MSISDN stored in a CDR will be the primary MSISDN. </w:t>
      </w:r>
    </w:p>
    <w:p>
      <w:pPr>
        <w:pStyle w:val="Normal"/>
        <w:ind w:right="566" w:hanging="0"/>
        <w:rPr/>
      </w:pPr>
      <w:r>
        <w:rPr/>
        <w:t>The structure of the MSISDN is defined in TS 23.003 [200].</w:t>
      </w:r>
    </w:p>
    <w:p>
      <w:pPr>
        <w:pStyle w:val="Heading5"/>
        <w:ind w:left="1701" w:hanging="1701"/>
        <w:rPr/>
      </w:pPr>
      <w:bookmarkStart w:id="289" w:name="__RefHeading___Toc59009224"/>
      <w:r>
        <w:rPr/>
        <w:t>5.1.2.4.23</w:t>
        <w:tab/>
        <w:t>Serving Node Identity</w:t>
      </w:r>
      <w:bookmarkEnd w:id="289"/>
      <w:r>
        <w:rPr/>
        <w:t xml:space="preserve">  </w:t>
      </w:r>
    </w:p>
    <w:p>
      <w:pPr>
        <w:pStyle w:val="Normal"/>
        <w:rPr/>
      </w:pPr>
      <w:r>
        <w:rPr/>
        <w:t>This field contains the Diameter Identity of the serving node (i.e. MME) connected during the record for the PDN connection to the SCEF.</w:t>
      </w:r>
      <w:r>
        <w:rPr>
          <w:rFonts w:cs="Arial"/>
        </w:rPr>
        <w:t xml:space="preserve">  </w:t>
      </w:r>
    </w:p>
    <w:p>
      <w:pPr>
        <w:pStyle w:val="Normal"/>
        <w:rPr>
          <w:rFonts w:cs="Arial"/>
        </w:rPr>
      </w:pPr>
      <w:r>
        <w:rPr>
          <w:rFonts w:cs="Arial"/>
        </w:rPr>
      </w:r>
    </w:p>
    <w:p>
      <w:pPr>
        <w:pStyle w:val="Heading5"/>
        <w:ind w:left="1701" w:hanging="1701"/>
        <w:rPr/>
      </w:pPr>
      <w:bookmarkStart w:id="290" w:name="__RefHeading___Toc59009225"/>
      <w:bookmarkEnd w:id="290"/>
      <w:r>
        <w:rPr/>
        <w:t>5.1.2.4.24</w:t>
        <w:tab/>
        <w:t>Serving Node PLMN Identifier</w:t>
      </w:r>
    </w:p>
    <w:p>
      <w:pPr>
        <w:pStyle w:val="Normal"/>
        <w:rPr/>
      </w:pPr>
      <w:r>
        <w:rPr/>
        <w:t xml:space="preserve">This field contains the PLMN Identifier (Mobile Country Code and Mobile Network Code) serving the UE. </w:t>
      </w:r>
    </w:p>
    <w:p>
      <w:pPr>
        <w:pStyle w:val="Heading5"/>
        <w:ind w:left="1701" w:hanging="1701"/>
        <w:rPr/>
      </w:pPr>
      <w:bookmarkStart w:id="291" w:name="__RefHeading___Toc59009226"/>
      <w:r>
        <w:rPr/>
        <w:t>5.1.2.4.25</w:t>
        <w:tab/>
        <w:t>Serving PLMN Rate Control</w:t>
      </w:r>
      <w:bookmarkEnd w:id="291"/>
      <w:r>
        <w:rPr/>
        <w:t xml:space="preserve">  </w:t>
      </w:r>
    </w:p>
    <w:p>
      <w:pPr>
        <w:pStyle w:val="Normal"/>
        <w:rPr>
          <w:rFonts w:cs="Arial"/>
        </w:rPr>
      </w:pPr>
      <w:r>
        <w:rPr/>
        <w:t>This field contains the Serving PLMN Rate Control as specified in TS 29.128 [244], which is used during the record for the PDN connection to the SCEF.</w:t>
      </w:r>
      <w:r>
        <w:rPr>
          <w:rFonts w:cs="Arial"/>
        </w:rPr>
        <w:t xml:space="preserve"> </w:t>
      </w:r>
    </w:p>
    <w:p>
      <w:pPr>
        <w:pStyle w:val="Heading4"/>
        <w:ind w:left="1418" w:hanging="1418"/>
        <w:rPr>
          <w:lang w:eastAsia="zh-CN"/>
        </w:rPr>
      </w:pPr>
      <w:bookmarkStart w:id="292" w:name="__RefHeading___Toc59009227"/>
      <w:bookmarkEnd w:id="292"/>
      <w:r>
        <w:rPr>
          <w:lang w:eastAsia="zh-CN"/>
        </w:rPr>
        <w:t>5.1.</w:t>
      </w:r>
      <w:r>
        <w:rPr>
          <w:lang w:eastAsia="zh-CN"/>
        </w:rPr>
        <w:t>2</w:t>
      </w:r>
      <w:r>
        <w:rPr>
          <w:lang w:eastAsia="zh-CN"/>
        </w:rPr>
        <w:t>.</w:t>
      </w:r>
      <w:r>
        <w:rPr>
          <w:lang w:eastAsia="zh-CN"/>
        </w:rPr>
        <w:t>5</w:t>
      </w:r>
      <w:r>
        <w:rPr>
          <w:lang w:eastAsia="zh-CN"/>
        </w:rPr>
        <w:tab/>
      </w:r>
      <w:r>
        <w:rPr>
          <w:lang w:eastAsia="zh-CN"/>
        </w:rPr>
        <w:t>Exposure Function API</w:t>
      </w:r>
      <w:r>
        <w:rPr/>
        <w:t xml:space="preserve"> CDR parameters</w:t>
      </w:r>
    </w:p>
    <w:p>
      <w:pPr>
        <w:pStyle w:val="Heading5"/>
        <w:ind w:left="1701" w:hanging="1701"/>
        <w:rPr/>
      </w:pPr>
      <w:bookmarkStart w:id="293" w:name="__RefHeading___Toc59009228"/>
      <w:bookmarkEnd w:id="293"/>
      <w:r>
        <w:rPr/>
        <w:t>5.1.2.</w:t>
      </w:r>
      <w:r>
        <w:rPr>
          <w:lang w:eastAsia="zh-CN"/>
        </w:rPr>
        <w:t>5</w:t>
      </w:r>
      <w:r>
        <w:rPr/>
        <w:t>.1</w:t>
        <w:tab/>
        <w:t>Introduction</w:t>
      </w:r>
    </w:p>
    <w:p>
      <w:pPr>
        <w:pStyle w:val="Normal"/>
        <w:rPr>
          <w:lang w:eastAsia="zh-CN"/>
        </w:rPr>
      </w:pPr>
      <w:r>
        <w:rPr>
          <w:lang w:eastAsia="zh-CN"/>
        </w:rPr>
        <w:t>This clause contains the description of each field of the Exposure Function API CDRs specified in TS 32.25</w:t>
      </w:r>
      <w:r>
        <w:rPr>
          <w:lang w:eastAsia="zh-CN"/>
        </w:rPr>
        <w:t>4</w:t>
      </w:r>
      <w:r>
        <w:rPr>
          <w:lang w:eastAsia="zh-CN"/>
        </w:rPr>
        <w:t> [14].</w:t>
      </w:r>
    </w:p>
    <w:p>
      <w:pPr>
        <w:pStyle w:val="Heading5"/>
        <w:ind w:left="1701" w:hanging="1701"/>
        <w:rPr/>
      </w:pPr>
      <w:bookmarkStart w:id="294" w:name="__RefHeading___Toc59009229"/>
      <w:bookmarkEnd w:id="294"/>
      <w:r>
        <w:rPr/>
        <w:t>5.1.2.5.2</w:t>
        <w:tab/>
        <w:t>API Content</w:t>
      </w:r>
    </w:p>
    <w:p>
      <w:pPr>
        <w:pStyle w:val="Normal"/>
        <w:rPr/>
      </w:pPr>
      <w:r>
        <w:rPr>
          <w:lang w:eastAsia="zh-CN"/>
        </w:rPr>
        <w:t>This field holds the API content (e.g. location, Monitoring Type) used in the T8 transaction for the API invocation request, if available.</w:t>
      </w:r>
    </w:p>
    <w:p>
      <w:pPr>
        <w:pStyle w:val="Heading5"/>
        <w:ind w:left="1701" w:hanging="1701"/>
        <w:rPr/>
      </w:pPr>
      <w:bookmarkStart w:id="295" w:name="__RefHeading___Toc59009230"/>
      <w:bookmarkEnd w:id="295"/>
      <w:r>
        <w:rPr/>
        <w:t>5.1.2.5.3</w:t>
        <w:tab/>
        <w:t>API Direction</w:t>
      </w:r>
    </w:p>
    <w:p>
      <w:pPr>
        <w:pStyle w:val="Normal"/>
        <w:rPr/>
      </w:pPr>
      <w:r>
        <w:rPr>
          <w:lang w:eastAsia="zh-CN"/>
        </w:rPr>
        <w:t xml:space="preserve">This </w:t>
      </w:r>
      <w:r>
        <w:rPr>
          <w:lang w:eastAsia="zh-CN"/>
        </w:rPr>
        <w:t>field holds the direction to indicate the API invocation or API notification.</w:t>
      </w:r>
    </w:p>
    <w:p>
      <w:pPr>
        <w:pStyle w:val="Heading5"/>
        <w:ind w:left="1701" w:hanging="1701"/>
        <w:rPr/>
      </w:pPr>
      <w:bookmarkStart w:id="296" w:name="__RefHeading___Toc59009231"/>
      <w:bookmarkEnd w:id="296"/>
      <w:r>
        <w:rPr/>
        <w:t>5.1.2.5.4</w:t>
        <w:tab/>
        <w:t>API Identifier</w:t>
      </w:r>
    </w:p>
    <w:p>
      <w:pPr>
        <w:pStyle w:val="Normal"/>
        <w:rPr>
          <w:lang w:eastAsia="zh-CN"/>
        </w:rPr>
      </w:pPr>
      <w:r>
        <w:rPr>
          <w:lang w:eastAsia="zh-CN"/>
        </w:rPr>
        <w:t>This field holds the identity of</w:t>
      </w:r>
      <w:r>
        <w:rPr>
          <w:lang w:eastAsia="zh-CN"/>
        </w:rPr>
        <w:t xml:space="preserve"> API for each API invocation.</w:t>
      </w:r>
    </w:p>
    <w:p>
      <w:pPr>
        <w:pStyle w:val="Heading5"/>
        <w:ind w:left="1701" w:hanging="1701"/>
        <w:rPr/>
      </w:pPr>
      <w:bookmarkStart w:id="297" w:name="__RefHeading___Toc59009232"/>
      <w:r>
        <w:rPr/>
        <w:t>5.1.2.5.5</w:t>
        <w:tab/>
        <w:t>API Invocation Timestamp</w:t>
      </w:r>
      <w:bookmarkEnd w:id="297"/>
      <w:r>
        <w:rPr/>
        <w:t xml:space="preserve"> </w:t>
      </w:r>
    </w:p>
    <w:p>
      <w:pPr>
        <w:pStyle w:val="Normal"/>
        <w:rPr>
          <w:lang w:eastAsia="zh-CN"/>
        </w:rPr>
      </w:pPr>
      <w:r>
        <w:rPr>
          <w:lang w:eastAsia="zh-CN"/>
        </w:rPr>
        <w:t xml:space="preserve">This </w:t>
      </w:r>
      <w:r>
        <w:rPr>
          <w:lang w:eastAsia="zh-CN"/>
        </w:rPr>
        <w:t xml:space="preserve">field </w:t>
      </w:r>
      <w:r>
        <w:rPr>
          <w:lang w:eastAsia="zh-CN"/>
        </w:rPr>
        <w:t xml:space="preserve">holds the time stamp </w:t>
      </w:r>
      <w:r>
        <w:rPr>
          <w:lang w:eastAsia="zh-CN"/>
        </w:rPr>
        <w:t xml:space="preserve">when </w:t>
      </w:r>
      <w:r>
        <w:rPr>
          <w:lang w:eastAsia="zh-CN"/>
        </w:rPr>
        <w:t>the API invocation request is submitted to the SCEF.</w:t>
      </w:r>
    </w:p>
    <w:p>
      <w:pPr>
        <w:pStyle w:val="Heading5"/>
        <w:ind w:left="1701" w:hanging="1701"/>
        <w:rPr/>
      </w:pPr>
      <w:bookmarkStart w:id="298" w:name="__RefHeading___Toc59009233"/>
      <w:bookmarkEnd w:id="298"/>
      <w:r>
        <w:rPr/>
        <w:t>5.1.2.5.6</w:t>
        <w:tab/>
        <w:t>API Network Service Node</w:t>
      </w:r>
    </w:p>
    <w:p>
      <w:pPr>
        <w:pStyle w:val="Normal"/>
        <w:rPr>
          <w:lang w:eastAsia="zh-CN"/>
        </w:rPr>
      </w:pPr>
      <w:r>
        <w:rPr>
          <w:lang w:eastAsia="zh-CN"/>
        </w:rPr>
        <w:t xml:space="preserve">This field holds the identifier </w:t>
      </w:r>
      <w:r>
        <w:rPr>
          <w:lang w:eastAsia="zh-CN"/>
        </w:rPr>
        <w:t>of the network element as defined in TS 23.682[</w:t>
      </w:r>
      <w:r>
        <w:rPr/>
        <w:t>2</w:t>
      </w:r>
      <w:r>
        <w:rPr>
          <w:lang w:eastAsia="zh-CN"/>
        </w:rPr>
        <w:t>43</w:t>
      </w:r>
      <w:r>
        <w:rPr>
          <w:lang w:eastAsia="zh-CN"/>
        </w:rPr>
        <w:t>] that</w:t>
      </w:r>
      <w:r>
        <w:rPr>
          <w:lang w:eastAsia="zh-CN"/>
        </w:rPr>
        <w:t xml:space="preserve"> </w:t>
      </w:r>
      <w:r>
        <w:rPr>
          <w:lang w:eastAsia="zh-CN"/>
        </w:rPr>
        <w:t>triggers the API notification.</w:t>
      </w:r>
    </w:p>
    <w:p>
      <w:pPr>
        <w:pStyle w:val="Heading5"/>
        <w:ind w:left="1701" w:hanging="1701"/>
        <w:rPr/>
      </w:pPr>
      <w:bookmarkStart w:id="299" w:name="__RefHeading___Toc59009234"/>
      <w:bookmarkEnd w:id="299"/>
      <w:r>
        <w:rPr/>
        <w:t>5.1.2.5.7</w:t>
        <w:tab/>
        <w:t>API Result Code</w:t>
      </w:r>
    </w:p>
    <w:p>
      <w:pPr>
        <w:pStyle w:val="Normal"/>
        <w:rPr/>
      </w:pPr>
      <w:r>
        <w:rPr>
          <w:lang w:eastAsia="zh-CN"/>
        </w:rPr>
        <w:t xml:space="preserve">This </w:t>
      </w:r>
      <w:r>
        <w:rPr>
          <w:lang w:eastAsia="zh-CN"/>
        </w:rPr>
        <w:t>field</w:t>
      </w:r>
      <w:r>
        <w:rPr>
          <w:lang w:eastAsia="zh-CN"/>
        </w:rPr>
        <w:t xml:space="preserve"> </w:t>
      </w:r>
      <w:r>
        <w:rPr>
          <w:lang w:eastAsia="zh-CN"/>
        </w:rPr>
        <w:t>holds the result of API Invocation.</w:t>
      </w:r>
    </w:p>
    <w:p>
      <w:pPr>
        <w:pStyle w:val="Heading5"/>
        <w:ind w:left="1701" w:hanging="1701"/>
        <w:rPr/>
      </w:pPr>
      <w:bookmarkStart w:id="300" w:name="__RefHeading___Toc59009235"/>
      <w:bookmarkEnd w:id="300"/>
      <w:r>
        <w:rPr/>
        <w:t>5.1.2.5.8</w:t>
        <w:tab/>
        <w:t>API Size</w:t>
      </w:r>
    </w:p>
    <w:p>
      <w:pPr>
        <w:pStyle w:val="Normal"/>
        <w:rPr>
          <w:lang w:eastAsia="zh-CN"/>
        </w:rPr>
      </w:pPr>
      <w:r>
        <w:rPr>
          <w:lang w:eastAsia="zh-CN"/>
        </w:rPr>
        <w:t xml:space="preserve">This </w:t>
      </w:r>
      <w:r>
        <w:rPr>
          <w:lang w:eastAsia="zh-CN"/>
        </w:rPr>
        <w:t>field</w:t>
      </w:r>
      <w:r>
        <w:rPr>
          <w:lang w:eastAsia="zh-CN"/>
        </w:rPr>
        <w:t xml:space="preserve"> </w:t>
      </w:r>
      <w:r>
        <w:rPr>
          <w:lang w:eastAsia="zh-CN"/>
        </w:rPr>
        <w:t>holds the size of API payload.</w:t>
      </w:r>
    </w:p>
    <w:p>
      <w:pPr>
        <w:pStyle w:val="Heading5"/>
        <w:ind w:left="1701" w:hanging="1701"/>
        <w:rPr/>
      </w:pPr>
      <w:bookmarkStart w:id="301" w:name="__RefHeading___Toc59009236"/>
      <w:bookmarkEnd w:id="301"/>
      <w:r>
        <w:rPr/>
        <w:t>5.1.2.5.9</w:t>
        <w:tab/>
        <w:t>Event Timestamp</w:t>
      </w:r>
    </w:p>
    <w:p>
      <w:pPr>
        <w:pStyle w:val="Normal"/>
        <w:rPr/>
      </w:pPr>
      <w:r>
        <w:rPr>
          <w:lang w:eastAsia="zh-CN"/>
        </w:rPr>
        <w:t xml:space="preserve">This </w:t>
      </w:r>
      <w:r>
        <w:rPr>
          <w:lang w:eastAsia="zh-CN"/>
        </w:rPr>
        <w:t xml:space="preserve">field </w:t>
      </w:r>
      <w:r>
        <w:rPr>
          <w:lang w:eastAsia="zh-CN"/>
        </w:rPr>
        <w:t xml:space="preserve">holds the time stamp of the event reported for </w:t>
      </w:r>
      <w:r>
        <w:rPr>
          <w:rFonts w:cs="Arial"/>
          <w:lang w:bidi="ar-IQ"/>
        </w:rPr>
        <w:t>the generation of charging information from the SCEF</w:t>
      </w:r>
      <w:r>
        <w:rPr/>
        <w:t>,</w:t>
      </w:r>
      <w:r>
        <w:rPr>
          <w:rFonts w:cs="Arial"/>
          <w:lang w:bidi="ar-IQ"/>
        </w:rPr>
        <w:t xml:space="preserve"> for the </w:t>
      </w:r>
      <w:r>
        <w:rPr/>
        <w:t>northbound exposure function API</w:t>
      </w:r>
      <w:r>
        <w:rPr>
          <w:lang w:eastAsia="zh-CN"/>
        </w:rPr>
        <w:t>.</w:t>
      </w:r>
    </w:p>
    <w:p>
      <w:pPr>
        <w:pStyle w:val="Heading5"/>
        <w:ind w:left="1701" w:hanging="1701"/>
        <w:rPr/>
      </w:pPr>
      <w:bookmarkStart w:id="302" w:name="__RefHeading___Toc59009237"/>
      <w:bookmarkEnd w:id="302"/>
      <w:r>
        <w:rPr/>
        <w:t>5.1.2.5.10</w:t>
        <w:tab/>
        <w:t>External Identifier</w:t>
      </w:r>
    </w:p>
    <w:p>
      <w:pPr>
        <w:pStyle w:val="Normal"/>
        <w:rPr/>
      </w:pPr>
      <w:r>
        <w:rPr>
          <w:lang w:eastAsia="zh-CN"/>
        </w:rPr>
        <w:t>This field holds the external Identifier identifying the served</w:t>
      </w:r>
      <w:r>
        <w:rPr>
          <w:lang w:eastAsia="zh-CN"/>
        </w:rPr>
        <w:t xml:space="preserve"> </w:t>
      </w:r>
      <w:r>
        <w:rPr>
          <w:lang w:eastAsia="zh-CN"/>
        </w:rPr>
        <w:t xml:space="preserve">party associated to the IMSI or </w:t>
      </w:r>
      <w:r>
        <w:rPr>
          <w:lang w:eastAsia="zh-CN"/>
        </w:rPr>
        <w:t>MSISDN</w:t>
      </w:r>
      <w:r>
        <w:rPr>
          <w:lang w:eastAsia="zh-CN"/>
        </w:rPr>
        <w:t xml:space="preserve"> or External Group ID, if available.</w:t>
      </w:r>
    </w:p>
    <w:p>
      <w:pPr>
        <w:pStyle w:val="Heading5"/>
        <w:ind w:left="1701" w:hanging="1701"/>
        <w:rPr/>
      </w:pPr>
      <w:bookmarkStart w:id="303" w:name="__RefHeading___Toc59009238"/>
      <w:bookmarkEnd w:id="303"/>
      <w:r>
        <w:rPr/>
        <w:t>5.1.2.5.11</w:t>
        <w:tab/>
        <w:t>Local Record Sequence Number</w:t>
      </w:r>
    </w:p>
    <w:p>
      <w:pPr>
        <w:pStyle w:val="Normal"/>
        <w:rPr/>
      </w:pPr>
      <w:r>
        <w:rPr>
          <w:lang w:eastAsia="zh-CN"/>
        </w:rPr>
        <w:t>Consecutive record number created by this node. The number is allocated sequentially including all CDR types.</w:t>
      </w:r>
    </w:p>
    <w:p>
      <w:pPr>
        <w:pStyle w:val="Heading5"/>
        <w:ind w:left="1701" w:hanging="1701"/>
        <w:rPr/>
      </w:pPr>
      <w:bookmarkStart w:id="304" w:name="__RefHeading___Toc59009239"/>
      <w:bookmarkEnd w:id="304"/>
      <w:r>
        <w:rPr/>
        <w:t>5.1.2.5.12</w:t>
        <w:tab/>
        <w:t>Node Id</w:t>
      </w:r>
    </w:p>
    <w:p>
      <w:pPr>
        <w:pStyle w:val="Normal"/>
        <w:rPr>
          <w:lang w:eastAsia="zh-CN"/>
        </w:rPr>
      </w:pPr>
      <w:r>
        <w:rPr>
          <w:lang w:eastAsia="zh-CN"/>
        </w:rPr>
        <w:t>Name of the recording entity.</w:t>
      </w:r>
    </w:p>
    <w:p>
      <w:pPr>
        <w:pStyle w:val="Heading5"/>
        <w:ind w:left="1701" w:hanging="1701"/>
        <w:rPr/>
      </w:pPr>
      <w:bookmarkStart w:id="305" w:name="__RefHeading___Toc59009240"/>
      <w:bookmarkEnd w:id="305"/>
      <w:r>
        <w:rPr/>
        <w:t>5.1.2.5.13</w:t>
        <w:tab/>
        <w:t>Record Extensions</w:t>
      </w:r>
    </w:p>
    <w:p>
      <w:pPr>
        <w:pStyle w:val="Normal"/>
        <w:rPr/>
      </w:pPr>
      <w:r>
        <w:rPr>
          <w:lang w:eastAsia="zh-CN"/>
        </w:rPr>
        <w:t>A set of network operator/manufacturer specific extensions to the record. Conditioned upon the existence of an extension.</w:t>
      </w:r>
    </w:p>
    <w:p>
      <w:pPr>
        <w:pStyle w:val="Heading5"/>
        <w:ind w:left="1701" w:hanging="1701"/>
        <w:rPr/>
      </w:pPr>
      <w:bookmarkStart w:id="306" w:name="__RefHeading___Toc59009241"/>
      <w:r>
        <w:rPr/>
        <w:t>5.1.2.5.14</w:t>
        <w:tab/>
        <w:t>Record Type</w:t>
      </w:r>
      <w:bookmarkEnd w:id="306"/>
      <w:r>
        <w:rPr/>
        <w:t xml:space="preserve"> </w:t>
      </w:r>
    </w:p>
    <w:p>
      <w:pPr>
        <w:pStyle w:val="Normal"/>
        <w:rPr/>
      </w:pPr>
      <w:r>
        <w:rPr>
          <w:lang w:eastAsia="zh-CN"/>
        </w:rPr>
        <w:t>SCEF exposure function API record.</w:t>
      </w:r>
    </w:p>
    <w:p>
      <w:pPr>
        <w:pStyle w:val="Heading5"/>
        <w:ind w:left="1701" w:hanging="1701"/>
        <w:rPr/>
      </w:pPr>
      <w:bookmarkStart w:id="307" w:name="__RefHeading___Toc59009242"/>
      <w:bookmarkEnd w:id="307"/>
      <w:r>
        <w:rPr/>
        <w:t>5.1.2.5.15</w:t>
        <w:tab/>
        <w:t>Retransmission</w:t>
      </w:r>
    </w:p>
    <w:p>
      <w:pPr>
        <w:pStyle w:val="Normal"/>
        <w:rPr/>
      </w:pPr>
      <w:r>
        <w:rPr/>
        <w:t>This parameter, when present, indicates that information from retransmitted Diameter ACRs has been used in this CDR.</w:t>
      </w:r>
    </w:p>
    <w:p>
      <w:pPr>
        <w:pStyle w:val="Heading5"/>
        <w:ind w:left="1701" w:hanging="1701"/>
        <w:rPr/>
      </w:pPr>
      <w:bookmarkStart w:id="308" w:name="__RefHeading___Toc59009243"/>
      <w:bookmarkEnd w:id="308"/>
      <w:r>
        <w:rPr/>
        <w:t>5.1.2.5.16</w:t>
        <w:tab/>
        <w:t>SCEF Address</w:t>
      </w:r>
    </w:p>
    <w:p>
      <w:pPr>
        <w:pStyle w:val="Normal"/>
        <w:rPr>
          <w:lang w:eastAsia="zh-CN"/>
        </w:rPr>
      </w:pPr>
      <w:r>
        <w:rPr>
          <w:lang w:eastAsia="zh-CN"/>
        </w:rPr>
        <w:t xml:space="preserve">This parameter holds the </w:t>
      </w:r>
      <w:r>
        <w:rPr>
          <w:lang w:eastAsia="zh-CN"/>
        </w:rPr>
        <w:t>IP address of SCEF.</w:t>
      </w:r>
    </w:p>
    <w:p>
      <w:pPr>
        <w:pStyle w:val="Heading5"/>
        <w:ind w:left="1701" w:hanging="1701"/>
        <w:rPr/>
      </w:pPr>
      <w:bookmarkStart w:id="309" w:name="__RefHeading___Toc59009244"/>
      <w:bookmarkEnd w:id="309"/>
      <w:r>
        <w:rPr/>
        <w:t>5.1.2.5.17</w:t>
        <w:tab/>
        <w:t>SCEF ID</w:t>
      </w:r>
    </w:p>
    <w:p>
      <w:pPr>
        <w:pStyle w:val="Normal"/>
        <w:rPr/>
      </w:pPr>
      <w:r>
        <w:rPr>
          <w:lang w:eastAsia="zh-CN"/>
        </w:rPr>
        <w:t>This parameter holds the Diameter identity of the SCEF used for this API invocation.</w:t>
      </w:r>
    </w:p>
    <w:p>
      <w:pPr>
        <w:pStyle w:val="Heading5"/>
        <w:ind w:left="1701" w:hanging="1701"/>
        <w:rPr/>
      </w:pPr>
      <w:bookmarkStart w:id="310" w:name="__RefHeading___Toc59009245"/>
      <w:bookmarkEnd w:id="310"/>
      <w:r>
        <w:rPr/>
        <w:t>5.1.2.5.18</w:t>
        <w:tab/>
        <w:t>SCS AS Address</w:t>
      </w:r>
    </w:p>
    <w:p>
      <w:pPr>
        <w:pStyle w:val="Normal"/>
        <w:rPr>
          <w:lang w:eastAsia="zh-CN"/>
        </w:rPr>
      </w:pPr>
      <w:r>
        <w:rPr>
          <w:lang w:eastAsia="zh-CN"/>
        </w:rPr>
        <w:t xml:space="preserve">This field holds the </w:t>
      </w:r>
      <w:r>
        <w:rPr>
          <w:lang w:eastAsia="zh-CN"/>
        </w:rPr>
        <w:t xml:space="preserve">IP </w:t>
      </w:r>
      <w:r>
        <w:rPr/>
        <w:t>address</w:t>
      </w:r>
      <w:r>
        <w:rPr>
          <w:lang w:eastAsia="zh-CN"/>
        </w:rPr>
        <w:t xml:space="preserve"> of SCS/AS</w:t>
      </w:r>
    </w:p>
    <w:p>
      <w:pPr>
        <w:pStyle w:val="Heading5"/>
        <w:ind w:left="1701" w:hanging="1701"/>
        <w:rPr/>
      </w:pPr>
      <w:bookmarkStart w:id="311" w:name="__RefHeading___Toc59009246"/>
      <w:bookmarkEnd w:id="311"/>
      <w:r>
        <w:rPr/>
        <w:t>5.1.2.5.19</w:t>
        <w:tab/>
        <w:t>TLTRI</w:t>
      </w:r>
    </w:p>
    <w:p>
      <w:pPr>
        <w:pStyle w:val="Normal"/>
        <w:rPr/>
      </w:pPr>
      <w:r>
        <w:rPr>
          <w:lang w:eastAsia="zh-CN"/>
        </w:rPr>
        <w:t>This field holds the T8 Long Term Transaction Reference ID.</w:t>
      </w:r>
    </w:p>
    <w:p>
      <w:pPr>
        <w:pStyle w:val="Heading5"/>
        <w:ind w:left="1701" w:hanging="1701"/>
        <w:rPr/>
      </w:pPr>
      <w:bookmarkStart w:id="312" w:name="__RefHeading___Toc59009247"/>
      <w:bookmarkEnd w:id="312"/>
      <w:r>
        <w:rPr/>
        <w:t>5.1.2.5.20</w:t>
        <w:tab/>
        <w:t>Void</w:t>
      </w:r>
    </w:p>
    <w:p>
      <w:pPr>
        <w:pStyle w:val="Normal"/>
        <w:rPr/>
      </w:pPr>
      <w:r>
        <w:rPr/>
      </w:r>
      <w:r>
        <w:br w:type="page"/>
      </w:r>
    </w:p>
    <w:p>
      <w:pPr>
        <w:pStyle w:val="Heading3"/>
        <w:rPr/>
      </w:pPr>
      <w:bookmarkStart w:id="313" w:name="__RefHeading___Toc59009248"/>
      <w:bookmarkEnd w:id="313"/>
      <w:r>
        <w:rPr/>
        <w:t>5.1.3</w:t>
        <w:tab/>
        <w:t>Subsystem level CDR parameters</w:t>
      </w:r>
    </w:p>
    <w:p>
      <w:pPr>
        <w:pStyle w:val="Heading4"/>
        <w:ind w:left="1418" w:hanging="1418"/>
        <w:rPr/>
      </w:pPr>
      <w:bookmarkStart w:id="314" w:name="__RefHeading___Toc59009249"/>
      <w:bookmarkEnd w:id="314"/>
      <w:r>
        <w:rPr/>
        <w:t>5.1.3.0</w:t>
        <w:tab/>
        <w:t>General</w:t>
      </w:r>
    </w:p>
    <w:p>
      <w:pPr>
        <w:pStyle w:val="Normal"/>
        <w:rPr/>
      </w:pPr>
      <w:r>
        <w:rPr/>
        <w:t xml:space="preserve">This subclause contains the description of the CDR parameters that are specific to the subsystem level CDR types. </w:t>
        <w:br/>
        <w:t>This comprises the CDR types from the CN IM subsystem</w:t>
      </w:r>
      <w:r>
        <w:rPr>
          <w:color w:val="000000"/>
        </w:rPr>
        <w:t xml:space="preserve"> (TS 32.260 [20]).</w:t>
      </w:r>
    </w:p>
    <w:p>
      <w:pPr>
        <w:pStyle w:val="Heading4"/>
        <w:ind w:left="1418" w:hanging="1418"/>
        <w:rPr/>
      </w:pPr>
      <w:bookmarkStart w:id="315" w:name="__RefHeading___Toc59009250"/>
      <w:bookmarkEnd w:id="315"/>
      <w:r>
        <w:rPr/>
        <w:t>5.1.3.1</w:t>
        <w:tab/>
        <w:t>IMS CDR parameters</w:t>
      </w:r>
    </w:p>
    <w:p>
      <w:pPr>
        <w:pStyle w:val="Heading5"/>
        <w:ind w:left="1701" w:hanging="1701"/>
        <w:rPr/>
      </w:pPr>
      <w:bookmarkStart w:id="316" w:name="__RefHeading___Toc59009251"/>
      <w:bookmarkEnd w:id="316"/>
      <w:r>
        <w:rPr/>
        <w:t>5.1.3.1.0</w:t>
        <w:tab/>
        <w:t>Introduction</w:t>
      </w:r>
    </w:p>
    <w:p>
      <w:pPr>
        <w:pStyle w:val="Normal"/>
        <w:rPr/>
      </w:pPr>
      <w:r>
        <w:rPr/>
        <w:t>This clause contains the description of each field of the IMS CDRs specified in TS 32.260 [20].</w:t>
      </w:r>
    </w:p>
    <w:p>
      <w:pPr>
        <w:pStyle w:val="Heading5"/>
        <w:ind w:left="1701" w:hanging="1701"/>
        <w:rPr/>
      </w:pPr>
      <w:bookmarkStart w:id="317" w:name="__RefHeading___Toc59009252"/>
      <w:bookmarkEnd w:id="317"/>
      <w:r>
        <w:rPr/>
        <w:t>5.1.3.1.1</w:t>
        <w:tab/>
        <w:t>Access Correlation ID</w:t>
      </w:r>
    </w:p>
    <w:p>
      <w:pPr>
        <w:pStyle w:val="Normal"/>
        <w:rPr/>
      </w:pPr>
      <w:r>
        <w:rPr/>
        <w:t xml:space="preserve">This field holds the charging identifier of the access network. </w:t>
      </w:r>
    </w:p>
    <w:p>
      <w:pPr>
        <w:pStyle w:val="Normal"/>
        <w:rPr/>
      </w:pPr>
      <w:r>
        <w:rPr/>
        <w:t>It includes the following fields:</w:t>
      </w:r>
    </w:p>
    <w:p>
      <w:pPr>
        <w:pStyle w:val="B1"/>
        <w:rPr/>
      </w:pPr>
      <w:r>
        <w:rPr/>
        <w:t>-</w:t>
        <w:tab/>
      </w:r>
      <w:r>
        <w:rPr>
          <w:b/>
        </w:rPr>
        <w:t>GPRS Charging ID</w:t>
      </w:r>
      <w:r>
        <w:rPr/>
        <w:t xml:space="preserve"> defined in clause 5.1.3.1.18</w:t>
      </w:r>
    </w:p>
    <w:p>
      <w:pPr>
        <w:pStyle w:val="B1"/>
        <w:rPr/>
      </w:pPr>
      <w:r>
        <w:rPr/>
        <w:t>-</w:t>
        <w:tab/>
      </w:r>
      <w:r>
        <w:rPr>
          <w:b/>
        </w:rPr>
        <w:t>Access Network Charging Identifier</w:t>
      </w:r>
      <w:r>
        <w:rPr/>
        <w:t>: Includes the charging ID for other access networks.</w:t>
      </w:r>
    </w:p>
    <w:p>
      <w:pPr>
        <w:pStyle w:val="Heading5"/>
        <w:ind w:left="1701" w:hanging="1701"/>
        <w:rPr/>
      </w:pPr>
      <w:bookmarkStart w:id="318" w:name="__RefHeading___Toc59009253"/>
      <w:bookmarkEnd w:id="318"/>
      <w:r>
        <w:rPr/>
        <w:t>5.1.3.1.2</w:t>
        <w:tab/>
        <w:t>Access Network Information</w:t>
      </w:r>
    </w:p>
    <w:p>
      <w:pPr>
        <w:pStyle w:val="Normal"/>
        <w:rPr/>
      </w:pPr>
      <w:r>
        <w:rPr/>
        <w:t>Holds the content of one of the SIP P-header "P-Access-Network-Info". In SIP, as per RFC 7315 [404], the content of the "P-Access-Network-Info" header is known as the access-net-spec. When multiple access-net-spec values are transported in a single P-Access-Network-Info header in comma-separated format, then only one access-net-spec value is included.</w:t>
      </w:r>
    </w:p>
    <w:p>
      <w:pPr>
        <w:pStyle w:val="Normal"/>
        <w:rPr/>
      </w:pPr>
      <w:r>
        <w:rPr/>
        <w:t>For access types and access classes associated to 3GPP accesses:</w:t>
      </w:r>
    </w:p>
    <w:p>
      <w:pPr>
        <w:pStyle w:val="B1"/>
        <w:rPr/>
      </w:pPr>
      <w:r>
        <w:rPr/>
        <w:t>-</w:t>
        <w:tab/>
        <w:t>For GERAN access, the cgi-3gpp field contains the CGI;</w:t>
      </w:r>
    </w:p>
    <w:p>
      <w:pPr>
        <w:pStyle w:val="B1"/>
        <w:rPr/>
      </w:pPr>
      <w:r>
        <w:rPr/>
        <w:t>-</w:t>
        <w:tab/>
        <w:t>For UTRAN access, the utran-cell-id-3gpp field contains the LAI and CI, and the utran-sai-3gpp field contains the SAI;</w:t>
      </w:r>
    </w:p>
    <w:p>
      <w:pPr>
        <w:pStyle w:val="B1"/>
        <w:rPr/>
      </w:pPr>
      <w:r>
        <w:rPr/>
        <w:t>-</w:t>
        <w:tab/>
        <w:t>For E-UTRAN access, the utran-cell-id-3gpp field contains the TAI and ECGI;</w:t>
      </w:r>
    </w:p>
    <w:p>
      <w:pPr>
        <w:pStyle w:val="B1"/>
        <w:rPr/>
      </w:pPr>
      <w:r>
        <w:rPr/>
        <w:t>-</w:t>
        <w:tab/>
        <w:t xml:space="preserve">For NR access, the utran-cell-id-3gpp field contains the TAI and NCI.   </w:t>
      </w:r>
    </w:p>
    <w:p>
      <w:pPr>
        <w:pStyle w:val="Normal"/>
        <w:rPr/>
      </w:pPr>
      <w:r>
        <w:rPr>
          <w:szCs w:val="18"/>
          <w:lang w:val="en-US" w:eastAsia="en-US"/>
        </w:rPr>
        <w:t>The SIP "P-Access-Network-Info"</w:t>
      </w:r>
      <w:r>
        <w:rPr/>
        <w:t xml:space="preserve"> header syntax is specified in </w:t>
      </w:r>
      <w:r>
        <w:rPr>
          <w:lang w:val="en-US" w:eastAsia="en-US"/>
        </w:rPr>
        <w:t xml:space="preserve">TS 24.229 [210] clause 7.2A.4. </w:t>
      </w:r>
    </w:p>
    <w:p>
      <w:pPr>
        <w:pStyle w:val="Normal"/>
        <w:rPr/>
      </w:pPr>
      <w:r>
        <w:rPr/>
        <w:t xml:space="preserve">For access types and access classes associated to trusted WLAN access: the i-wlan-node-id field contains the BSSID, and when available, the operator-specific-GI field contains the Geographical Identifier.  </w:t>
      </w:r>
    </w:p>
    <w:p>
      <w:pPr>
        <w:pStyle w:val="Normal"/>
        <w:rPr/>
      </w:pPr>
      <w:r>
        <w:rPr/>
        <w:t>For access types and access classes associated to untrusted WLAN access, the i-wlan-node-id field contains the BSSID, and UE local IP address, ePDG IP Address, and TCP source port, UDP source port are contained in corresponding dedicated fields.</w:t>
      </w:r>
    </w:p>
    <w:p>
      <w:pPr>
        <w:pStyle w:val="Heading5"/>
        <w:ind w:left="1701" w:hanging="1701"/>
        <w:rPr/>
      </w:pPr>
      <w:bookmarkStart w:id="319" w:name="__RefHeading___Toc59009254"/>
      <w:bookmarkEnd w:id="319"/>
      <w:r>
        <w:rPr/>
        <w:t>5.1.3.1.2aA</w:t>
        <w:tab/>
        <w:t>Access Transfer Type</w:t>
      </w:r>
    </w:p>
    <w:p>
      <w:pPr>
        <w:pStyle w:val="Normal"/>
        <w:rPr/>
      </w:pPr>
      <w:r>
        <w:rPr/>
        <w:t>This field indicates the type of access transfer performed for IMS service continuity, for instance PS-to-PS in case of SRVCC.</w:t>
      </w:r>
    </w:p>
    <w:p>
      <w:pPr>
        <w:pStyle w:val="Heading5"/>
        <w:ind w:left="1701" w:hanging="1701"/>
        <w:rPr/>
      </w:pPr>
      <w:bookmarkStart w:id="320" w:name="__RefHeading___Toc59009255"/>
      <w:bookmarkEnd w:id="320"/>
      <w:r>
        <w:rPr/>
        <w:t xml:space="preserve">5.1.3.1.2A </w:t>
        <w:tab/>
        <w:t>Additional Access Network Information</w:t>
      </w:r>
    </w:p>
    <w:p>
      <w:pPr>
        <w:pStyle w:val="Normal"/>
        <w:rPr/>
      </w:pPr>
      <w:r>
        <w:rPr/>
        <w:t>Holds the content of an additional  SIP P-header "P-Access-Network-Info" when it is available. In SIP, as per RFC 7315 [404], the content of the "P-Access-Network-Info" header is known as the access-net-spec. When multiple access-net-spec values are transported in a single P-Access-Network-Info header in comma-separated format, then only one access-net-spec value is included.</w:t>
      </w:r>
    </w:p>
    <w:p>
      <w:pPr>
        <w:pStyle w:val="Heading5"/>
        <w:ind w:left="1701" w:hanging="1701"/>
        <w:rPr/>
      </w:pPr>
      <w:bookmarkStart w:id="321" w:name="__RefHeading___Toc59009256"/>
      <w:bookmarkEnd w:id="321"/>
      <w:r>
        <w:rPr/>
        <w:t>5.1.3.1.3</w:t>
        <w:tab/>
        <w:t>Alternate Charged Party Address</w:t>
      </w:r>
    </w:p>
    <w:p>
      <w:pPr>
        <w:pStyle w:val="Normal"/>
        <w:rPr/>
      </w:pPr>
      <w:r>
        <w:rPr/>
        <w:t>Holds the address of an alternate charged party determined by an AS at IMS session initiation.</w:t>
      </w:r>
    </w:p>
    <w:p>
      <w:pPr>
        <w:pStyle w:val="Heading5"/>
        <w:ind w:left="1701" w:hanging="1701"/>
        <w:rPr/>
      </w:pPr>
      <w:bookmarkStart w:id="322" w:name="__RefHeading___Toc59009257"/>
      <w:bookmarkEnd w:id="322"/>
      <w:r>
        <w:rPr/>
        <w:t>5.1.3.1.3A</w:t>
        <w:tab/>
        <w:t>AoC Information</w:t>
      </w:r>
    </w:p>
    <w:p>
      <w:pPr>
        <w:pStyle w:val="Normal"/>
        <w:rPr/>
      </w:pPr>
      <w:r>
        <w:rPr/>
        <w:t xml:space="preserve">AoC information is the AoC related Charging information transferred to the CDF, as defined in TS 32.280 [21]. </w:t>
      </w:r>
    </w:p>
    <w:p>
      <w:pPr>
        <w:pStyle w:val="Heading5"/>
        <w:ind w:left="1701" w:hanging="1701"/>
        <w:rPr/>
      </w:pPr>
      <w:bookmarkStart w:id="323" w:name="__RefHeading___Toc59009258"/>
      <w:bookmarkEnd w:id="323"/>
      <w:r>
        <w:rPr/>
        <w:t>5.1.3.1.4</w:t>
        <w:tab/>
        <w:t>Application Provided Called Parties</w:t>
      </w:r>
    </w:p>
    <w:p>
      <w:pPr>
        <w:pStyle w:val="Normal"/>
        <w:rPr/>
      </w:pPr>
      <w:r>
        <w:rPr/>
        <w:t xml:space="preserve">Holds a list of the Called </w:t>
      </w:r>
      <w:r>
        <w:rPr>
          <w:caps/>
        </w:rPr>
        <w:t>p</w:t>
      </w:r>
      <w:r>
        <w:rPr/>
        <w:t xml:space="preserve">arty </w:t>
      </w:r>
      <w:r>
        <w:rPr>
          <w:caps/>
        </w:rPr>
        <w:t>a</w:t>
      </w:r>
      <w:r>
        <w:rPr/>
        <w:t>ddress(es), if the address(es) are determined by an AS (SIP URL, E.164…).</w:t>
      </w:r>
    </w:p>
    <w:p>
      <w:pPr>
        <w:pStyle w:val="Heading5"/>
        <w:ind w:left="1701" w:hanging="1701"/>
        <w:rPr/>
      </w:pPr>
      <w:bookmarkStart w:id="324" w:name="__RefHeading___Toc59009259"/>
      <w:bookmarkEnd w:id="324"/>
      <w:r>
        <w:rPr/>
        <w:t>5.1.3.1.5</w:t>
        <w:tab/>
        <w:t>Application Servers Information</w:t>
      </w:r>
    </w:p>
    <w:p>
      <w:pPr>
        <w:pStyle w:val="EQ"/>
        <w:keepLines w:val="false"/>
        <w:tabs>
          <w:tab w:val="clear" w:pos="4536"/>
          <w:tab w:val="clear" w:pos="9072"/>
        </w:tabs>
        <w:rPr/>
      </w:pPr>
      <w:r>
        <w:rPr/>
        <w:t xml:space="preserve">This </w:t>
      </w:r>
      <w:r>
        <w:rPr>
          <w:lang w:eastAsia="zh-CN"/>
        </w:rPr>
        <w:t xml:space="preserve">is </w:t>
      </w:r>
      <w:r>
        <w:rPr/>
        <w:t>a grouped CDR field containing the fields: "Application Server Involved"</w:t>
      </w:r>
      <w:r>
        <w:rPr>
          <w:lang w:eastAsia="zh-CN"/>
        </w:rPr>
        <w:t>,</w:t>
      </w:r>
      <w:r>
        <w:rPr/>
        <w:t xml:space="preserve"> "Application Provided Called Parties"</w:t>
      </w:r>
      <w:r>
        <w:rPr>
          <w:lang w:eastAsia="zh-CN"/>
        </w:rPr>
        <w:t xml:space="preserve"> and </w:t>
      </w:r>
      <w:r>
        <w:rPr>
          <w:lang w:eastAsia="zh-CN"/>
        </w:rPr>
        <w:t>“</w:t>
      </w:r>
      <w:r>
        <w:rPr>
          <w:lang w:eastAsia="zh-CN"/>
        </w:rPr>
        <w:t>Status</w:t>
      </w:r>
      <w:r>
        <w:rPr>
          <w:lang w:eastAsia="zh-CN"/>
        </w:rPr>
        <w:t>”</w:t>
      </w:r>
      <w:r>
        <w:rPr/>
        <w:t>.</w:t>
      </w:r>
      <w:r>
        <w:rPr>
          <w:lang w:eastAsia="zh-CN"/>
        </w:rPr>
        <w:t xml:space="preserve"> </w:t>
      </w:r>
    </w:p>
    <w:p>
      <w:pPr>
        <w:pStyle w:val="Heading5"/>
        <w:ind w:left="1701" w:hanging="1701"/>
        <w:rPr/>
      </w:pPr>
      <w:bookmarkStart w:id="325" w:name="__RefHeading___Toc59009260"/>
      <w:bookmarkEnd w:id="325"/>
      <w:r>
        <w:rPr/>
        <w:t>5.1.3.1.6</w:t>
        <w:tab/>
        <w:t xml:space="preserve">Application Servers </w:t>
      </w:r>
      <w:r>
        <w:rPr>
          <w:caps/>
        </w:rPr>
        <w:t>i</w:t>
      </w:r>
      <w:r>
        <w:rPr/>
        <w:t>nvolved</w:t>
      </w:r>
    </w:p>
    <w:p>
      <w:pPr>
        <w:pStyle w:val="Normal"/>
        <w:rPr/>
      </w:pPr>
      <w:r>
        <w:rPr/>
        <w:t>Holds the ASs (if any) identified by the SIP URLs.</w:t>
      </w:r>
    </w:p>
    <w:p>
      <w:pPr>
        <w:pStyle w:val="Heading5"/>
        <w:ind w:left="1701" w:hanging="1701"/>
        <w:rPr/>
      </w:pPr>
      <w:bookmarkStart w:id="326" w:name="__RefHeading___Toc59009261"/>
      <w:bookmarkEnd w:id="326"/>
      <w:r>
        <w:rPr/>
        <w:t>5.1.3.1.7</w:t>
        <w:tab/>
        <w:t>Void</w:t>
      </w:r>
    </w:p>
    <w:p>
      <w:pPr>
        <w:pStyle w:val="Heading5"/>
        <w:ind w:left="1701" w:hanging="1701"/>
        <w:rPr/>
      </w:pPr>
      <w:bookmarkStart w:id="327" w:name="__RefHeading___Toc59009262"/>
      <w:bookmarkEnd w:id="327"/>
      <w:r>
        <w:rPr/>
        <w:t>5.1.3.1.8</w:t>
        <w:tab/>
        <w:t>Bearer Service</w:t>
      </w:r>
    </w:p>
    <w:p>
      <w:pPr>
        <w:pStyle w:val="Normal"/>
        <w:rPr/>
      </w:pPr>
      <w:r>
        <w:rPr/>
        <w:t>Holds the used bearer service for the PSTN leg.</w:t>
      </w:r>
    </w:p>
    <w:p>
      <w:pPr>
        <w:pStyle w:val="Heading5"/>
        <w:ind w:left="1701" w:hanging="1701"/>
        <w:rPr/>
      </w:pPr>
      <w:bookmarkStart w:id="328" w:name="__RefHeading___Toc59009263"/>
      <w:bookmarkEnd w:id="328"/>
      <w:r>
        <w:rPr/>
        <w:t>5.1.3.1.9</w:t>
        <w:tab/>
        <w:t>Called Party Address</w:t>
      </w:r>
    </w:p>
    <w:p>
      <w:pPr>
        <w:pStyle w:val="Normal"/>
        <w:rPr/>
      </w:pPr>
      <w:r>
        <w:rPr/>
        <w:t>In the context of an end-to-end SIP transaction (except for SIP REGISTER and SIP SUBSCRIBE transactions) this field holds the address of the party (Public User ID or Public Service ID) to whom the SIP transaction is posted. The Called Party Address shall be populated with the SIP URI (according to RFC3261 [401]) or Tel URI (according to RFC3966 [402]) contained in the outgoing Request-URI of the request (e.g. after ENUM query or after AS interaction). Called Party Address could also be populated with an URN (according to RFC5031 [407]) for an emergency SIP session.</w:t>
      </w:r>
    </w:p>
    <w:p>
      <w:pPr>
        <w:pStyle w:val="Normal"/>
        <w:rPr/>
      </w:pPr>
      <w:r>
        <w:rPr/>
        <w:t>For a registration procedure this field holds the party (Public User ID) to be registered. In this case, the Called Party Address field is obtained from the "To" SIP header of the SIP request. For a subscription procedure this field holds the address of the resource for which the originator wants to receive notifications of change of states. In this case, the Called Party Address field is obtained from the outgoing Request-URI of the SIP request.</w:t>
      </w:r>
    </w:p>
    <w:p>
      <w:pPr>
        <w:pStyle w:val="Heading5"/>
        <w:ind w:left="1701" w:hanging="1701"/>
        <w:rPr/>
      </w:pPr>
      <w:bookmarkStart w:id="329" w:name="__RefHeading___Toc59009264"/>
      <w:bookmarkEnd w:id="329"/>
      <w:r>
        <w:rPr/>
        <w:t>5.1.3.1.10</w:t>
        <w:tab/>
        <w:t>Carrier Select Routing</w:t>
      </w:r>
    </w:p>
    <w:p>
      <w:pPr>
        <w:pStyle w:val="Normal"/>
        <w:rPr/>
      </w:pPr>
      <w:r>
        <w:rPr/>
        <w:t xml:space="preserve">This item holds information on carrier select routing, received by S-CSCF during ENUM/DNS processes. </w:t>
        <w:br/>
        <w:t xml:space="preserve">The parameter corresponds to the </w:t>
      </w:r>
      <w:r>
        <w:rPr>
          <w:i/>
          <w:iCs/>
        </w:rPr>
        <w:t>CarrierSelectRoutingInformation</w:t>
      </w:r>
      <w:r>
        <w:rPr/>
        <w:t xml:space="preserve"> AVP.</w:t>
      </w:r>
    </w:p>
    <w:p>
      <w:pPr>
        <w:pStyle w:val="Heading5"/>
        <w:ind w:left="1701" w:hanging="1701"/>
        <w:rPr/>
      </w:pPr>
      <w:bookmarkStart w:id="330" w:name="__RefHeading___Toc59009265"/>
      <w:bookmarkEnd w:id="330"/>
      <w:r>
        <w:rPr/>
        <w:t>5.1.3.1.11</w:t>
        <w:tab/>
        <w:t>Cause for Record Closing</w:t>
      </w:r>
    </w:p>
    <w:p>
      <w:pPr>
        <w:pStyle w:val="Normal"/>
        <w:rPr/>
      </w:pPr>
      <w:r>
        <w:rPr/>
        <w:t>This field contains a reason for the release of the CDR including the following:</w:t>
      </w:r>
    </w:p>
    <w:p>
      <w:pPr>
        <w:pStyle w:val="B1"/>
        <w:numPr>
          <w:ilvl w:val="0"/>
          <w:numId w:val="5"/>
        </w:numPr>
        <w:rPr/>
      </w:pPr>
      <w:r>
        <w:rPr/>
        <w:t>normal release: end of session;</w:t>
      </w:r>
    </w:p>
    <w:p>
      <w:pPr>
        <w:pStyle w:val="B1"/>
        <w:numPr>
          <w:ilvl w:val="0"/>
          <w:numId w:val="5"/>
        </w:numPr>
        <w:rPr/>
      </w:pPr>
      <w:r>
        <w:rPr/>
        <w:t>partial record generation: time (duration) limit, maximum number of changes in charging conditions (e.g. maximum number in 'List of Message Bodies' exceeded) or service change (e.g. change in media components, Access Transfer);</w:t>
      </w:r>
    </w:p>
    <w:p>
      <w:pPr>
        <w:pStyle w:val="B1"/>
        <w:numPr>
          <w:ilvl w:val="0"/>
          <w:numId w:val="5"/>
        </w:numPr>
        <w:rPr/>
      </w:pPr>
      <w:r>
        <w:rPr/>
        <w:t>abnormal termination;</w:t>
      </w:r>
    </w:p>
    <w:p>
      <w:pPr>
        <w:pStyle w:val="B1"/>
        <w:numPr>
          <w:ilvl w:val="0"/>
          <w:numId w:val="5"/>
        </w:numPr>
        <w:rPr/>
      </w:pPr>
      <w:r>
        <w:rPr/>
        <w:t>management intervention (request due to O&amp;M reasons).</w:t>
      </w:r>
    </w:p>
    <w:p>
      <w:pPr>
        <w:pStyle w:val="B1"/>
        <w:numPr>
          <w:ilvl w:val="0"/>
          <w:numId w:val="5"/>
        </w:numPr>
        <w:rPr/>
      </w:pPr>
      <w:r>
        <w:rPr/>
        <w:t>CCF initiated record closure;</w:t>
      </w:r>
    </w:p>
    <w:p>
      <w:pPr>
        <w:pStyle w:val="Normal"/>
        <w:rPr/>
      </w:pPr>
      <w:r>
        <w:rPr/>
        <w:t>A more detailed reason may be found in the Service Reason Return Code field.</w:t>
      </w:r>
    </w:p>
    <w:p>
      <w:pPr>
        <w:pStyle w:val="Heading5"/>
        <w:ind w:left="1701" w:hanging="1701"/>
        <w:rPr/>
      </w:pPr>
      <w:bookmarkStart w:id="331" w:name="__RefHeading___Toc59009266"/>
      <w:bookmarkEnd w:id="331"/>
      <w:r>
        <w:rPr/>
        <w:t xml:space="preserve">5.1.3.1.11A </w:t>
        <w:tab/>
        <w:t>Cellular Network Information</w:t>
      </w:r>
    </w:p>
    <w:p>
      <w:pPr>
        <w:pStyle w:val="Normal"/>
        <w:rPr/>
      </w:pPr>
      <w:r>
        <w:rPr/>
        <w:t xml:space="preserve">Holds the content of one SIP header "Cellular-Network-Info". As per TS 24.299 [210], a User Agent (UA) supporting one or more cellular radio access technology (e.g. E-UTRAN) but using a non-cellular IP-CAN to access the IM CN subsystem can use this header field to relay information to its service provider about the radio cell identity of the cellular radio access network on which the UE most recently camped. </w:t>
      </w:r>
    </w:p>
    <w:p>
      <w:pPr>
        <w:pStyle w:val="Heading5"/>
        <w:ind w:left="1701" w:hanging="1701"/>
        <w:rPr/>
      </w:pPr>
      <w:bookmarkStart w:id="332" w:name="__RefHeading___Toc59009267"/>
      <w:bookmarkEnd w:id="332"/>
      <w:r>
        <w:rPr/>
        <w:t>5.1.3.1.12</w:t>
        <w:tab/>
        <w:t>Content Disposition</w:t>
      </w:r>
    </w:p>
    <w:p>
      <w:pPr>
        <w:pStyle w:val="Normal"/>
        <w:rPr/>
      </w:pPr>
      <w:r>
        <w:rPr/>
        <w:t xml:space="preserve">This sub-field of Message Bodies holds the content disposition of the message body inside the SIP signalling, Content-disposition header field equal to "render", indicates that "the body part should be displayed or otherwise rendered to the user". </w:t>
      </w:r>
      <w:r>
        <w:rPr>
          <w:lang w:val="fr-FR"/>
        </w:rPr>
        <w:t>Content disposition values are: session, render, inline, icon, alert, attachment, etc.</w:t>
      </w:r>
    </w:p>
    <w:p>
      <w:pPr>
        <w:pStyle w:val="Heading5"/>
        <w:ind w:left="1701" w:hanging="1701"/>
        <w:rPr/>
      </w:pPr>
      <w:bookmarkStart w:id="333" w:name="__RefHeading___Toc59009268"/>
      <w:bookmarkEnd w:id="333"/>
      <w:r>
        <w:rPr/>
        <w:t>5.1.3.1.13</w:t>
        <w:tab/>
        <w:t>Content Length</w:t>
      </w:r>
    </w:p>
    <w:p>
      <w:pPr>
        <w:pStyle w:val="Normal"/>
        <w:rPr/>
      </w:pPr>
      <w:r>
        <w:rPr/>
        <w:t>This sub-field of Message Bodies holds the size of the data of a message body in bytes.</w:t>
      </w:r>
    </w:p>
    <w:p>
      <w:pPr>
        <w:pStyle w:val="Heading5"/>
        <w:ind w:left="1701" w:hanging="1701"/>
        <w:rPr/>
      </w:pPr>
      <w:bookmarkStart w:id="334" w:name="__RefHeading___Toc59009269"/>
      <w:r>
        <w:rPr/>
        <w:t>5.1.3.1.14</w:t>
        <w:tab/>
        <w:t>Content Type</w:t>
      </w:r>
      <w:bookmarkEnd w:id="334"/>
      <w:r>
        <w:rPr/>
        <w:t xml:space="preserve"> </w:t>
      </w:r>
    </w:p>
    <w:p>
      <w:pPr>
        <w:pStyle w:val="Normal"/>
        <w:rPr/>
      </w:pPr>
      <w:r>
        <w:rPr/>
        <w:t xml:space="preserve">This sub-field of Message Bodies holds the MIME type of the message body, Examples are: application/zip, image/gif, audio/mpeg, etc. </w:t>
      </w:r>
    </w:p>
    <w:p>
      <w:pPr>
        <w:pStyle w:val="Heading5"/>
        <w:ind w:left="1701" w:hanging="1701"/>
        <w:rPr/>
      </w:pPr>
      <w:bookmarkStart w:id="335" w:name="__RefHeading___Toc59009270"/>
      <w:bookmarkEnd w:id="335"/>
      <w:r>
        <w:rPr/>
        <w:t>5.1.3.1.15</w:t>
        <w:tab/>
        <w:t>Event</w:t>
      </w:r>
    </w:p>
    <w:p>
      <w:pPr>
        <w:pStyle w:val="Normal"/>
        <w:rPr/>
      </w:pPr>
      <w:r>
        <w:rPr/>
        <w:t xml:space="preserve">The </w:t>
      </w:r>
      <w:r>
        <w:rPr>
          <w:i/>
        </w:rPr>
        <w:t>Event</w:t>
      </w:r>
      <w:r>
        <w:rPr/>
        <w:t xml:space="preserve"> parameter holds the content of the "Event" header defined in RFC 3265 [403],</w:t>
      </w:r>
    </w:p>
    <w:p>
      <w:pPr>
        <w:pStyle w:val="Heading5"/>
        <w:ind w:left="1701" w:hanging="1701"/>
        <w:rPr/>
      </w:pPr>
      <w:bookmarkStart w:id="336" w:name="__RefHeading___Toc59009271"/>
      <w:bookmarkEnd w:id="336"/>
      <w:r>
        <w:rPr/>
        <w:t>5.1.3.1.16</w:t>
        <w:tab/>
        <w:t>Expires</w:t>
      </w:r>
    </w:p>
    <w:p>
      <w:pPr>
        <w:pStyle w:val="Normal"/>
        <w:rPr/>
      </w:pPr>
      <w:r>
        <w:rPr/>
        <w:t xml:space="preserve">The </w:t>
      </w:r>
      <w:r>
        <w:rPr>
          <w:i/>
          <w:iCs/>
        </w:rPr>
        <w:t>Expires</w:t>
      </w:r>
      <w:r>
        <w:rPr/>
        <w:t xml:space="preserve"> parameter holds the content of the "Expires" header.</w:t>
      </w:r>
    </w:p>
    <w:p>
      <w:pPr>
        <w:pStyle w:val="Heading5"/>
        <w:ind w:left="1701" w:hanging="1701"/>
        <w:rPr/>
      </w:pPr>
      <w:bookmarkStart w:id="337" w:name="__RefHeading___Toc59009272"/>
      <w:bookmarkEnd w:id="337"/>
      <w:r>
        <w:rPr/>
        <w:t>5.1.3.1.16aA</w:t>
        <w:tab/>
        <w:t>FE Identifier List</w:t>
      </w:r>
    </w:p>
    <w:p>
      <w:pPr>
        <w:pStyle w:val="Normal"/>
        <w:rPr/>
      </w:pPr>
      <w:r>
        <w:rPr/>
        <w:t>This parameter holds the FE Identifier List of the P-Charging-Vector header, as received in the FE-Identifier-List AVP as defined in TS 32.299 [50].</w:t>
      </w:r>
    </w:p>
    <w:p>
      <w:pPr>
        <w:pStyle w:val="Heading5"/>
        <w:ind w:left="1701" w:hanging="1701"/>
        <w:rPr/>
      </w:pPr>
      <w:bookmarkStart w:id="338" w:name="__RefHeading___Toc59009273"/>
      <w:bookmarkEnd w:id="338"/>
      <w:r>
        <w:rPr/>
        <w:t>5.1.3.1.16A</w:t>
        <w:tab/>
        <w:t>From Address</w:t>
      </w:r>
    </w:p>
    <w:p>
      <w:pPr>
        <w:pStyle w:val="Normal"/>
        <w:rPr/>
      </w:pPr>
      <w:r>
        <w:rPr/>
        <w:t>This field holds the information from the SIP From Header.</w:t>
      </w:r>
    </w:p>
    <w:p>
      <w:pPr>
        <w:pStyle w:val="Heading5"/>
        <w:ind w:left="1701" w:hanging="1701"/>
        <w:rPr/>
      </w:pPr>
      <w:bookmarkStart w:id="339" w:name="__RefHeading___Toc59009274"/>
      <w:bookmarkEnd w:id="339"/>
      <w:r>
        <w:rPr/>
        <w:t>5.1.3.1.17</w:t>
        <w:tab/>
        <w:t>GGSN Address</w:t>
      </w:r>
    </w:p>
    <w:p>
      <w:pPr>
        <w:pStyle w:val="Normal"/>
        <w:rPr/>
      </w:pPr>
      <w:r>
        <w:rPr/>
        <w:t xml:space="preserve">This parameter holds the control plane IP address of the GGSN, PGW or SMF that handles one or more media component(s) of a IMS session. If GPRS is used to access the IMS, the GGSN address is used together with the GPRS charging ID as the access part of the charging correlation vector. The charging correlation vector is comprised of an access part and an IMS part, which is the IMS Charging Identifier. For further information regarding the composition of the charging correlation vector refer to the appropriate clause in TS 32.240 [1]. </w:t>
      </w:r>
    </w:p>
    <w:p>
      <w:pPr>
        <w:pStyle w:val="Normal"/>
        <w:rPr/>
      </w:pPr>
      <w:r>
        <w:rPr/>
      </w:r>
    </w:p>
    <w:p>
      <w:pPr>
        <w:pStyle w:val="Heading5"/>
        <w:ind w:left="1701" w:hanging="1701"/>
        <w:rPr/>
      </w:pPr>
      <w:bookmarkStart w:id="340" w:name="__RefHeading___Toc59009275"/>
      <w:bookmarkEnd w:id="340"/>
      <w:r>
        <w:rPr/>
        <w:t>5.1.3.1.18</w:t>
        <w:tab/>
        <w:t>GPRS Charging ID</w:t>
      </w:r>
    </w:p>
    <w:p>
      <w:pPr>
        <w:pStyle w:val="Normal"/>
        <w:rPr/>
      </w:pPr>
      <w:r>
        <w:rPr/>
        <w:t>This parameter holds the charging identifier of GPRS, EPS and 5GS access network:</w:t>
      </w:r>
    </w:p>
    <w:p>
      <w:pPr>
        <w:pStyle w:val="B1"/>
        <w:rPr/>
      </w:pPr>
      <w:r>
        <w:rPr/>
        <w:t>-</w:t>
        <w:tab/>
        <w:t xml:space="preserve"> GPRS charging ID (GCID) which is generated by the GGSN for a GPRS PDP context. There is a 1:1 relationship between the GCID and the PDP context. If GPRS is used to access the IMS, the GCID is used together with the GGSN address as the access part of the charging correlation vector that is comprised of an access part and an IMS part, which is the IMS Charging Identifier.</w:t>
      </w:r>
    </w:p>
    <w:p>
      <w:pPr>
        <w:pStyle w:val="B1"/>
        <w:rPr/>
      </w:pPr>
      <w:r>
        <w:rPr/>
        <w:t>-</w:t>
        <w:tab/>
        <w:t>Charging Id which is generated by the PGW for a bearer, as specified in TS 32.251 [11].</w:t>
      </w:r>
    </w:p>
    <w:p>
      <w:pPr>
        <w:pStyle w:val="B1"/>
        <w:rPr/>
      </w:pPr>
      <w:r>
        <w:rPr/>
        <w:t>-</w:t>
        <w:tab/>
        <w:t>Charging Id which is generated by the SMF for a PDU session, as specified in TS 32.255 [15].</w:t>
      </w:r>
    </w:p>
    <w:p>
      <w:pPr>
        <w:pStyle w:val="Normal"/>
        <w:rPr/>
      </w:pPr>
      <w:r>
        <w:rPr/>
        <w:t>For further information regarding the composition of the charging correlation vector refer to the appropriate clause in TS 32.240 [1].</w:t>
      </w:r>
    </w:p>
    <w:p>
      <w:pPr>
        <w:pStyle w:val="Heading5"/>
        <w:ind w:left="1701" w:hanging="1701"/>
        <w:rPr/>
      </w:pPr>
      <w:bookmarkStart w:id="341" w:name="__RefHeading___Toc59009276"/>
      <w:bookmarkEnd w:id="341"/>
      <w:r>
        <w:rPr/>
        <w:t>5.1.3.1.18A</w:t>
        <w:tab/>
        <w:t>Void</w:t>
      </w:r>
    </w:p>
    <w:p>
      <w:pPr>
        <w:pStyle w:val="Heading5"/>
        <w:ind w:left="1701" w:hanging="1701"/>
        <w:rPr/>
      </w:pPr>
      <w:bookmarkStart w:id="342" w:name="__RefHeading___Toc59009277"/>
      <w:bookmarkEnd w:id="342"/>
      <w:r>
        <w:rPr/>
        <w:t>5.1.3.1.19</w:t>
        <w:tab/>
        <w:t>IMS Charging Identifier</w:t>
      </w:r>
    </w:p>
    <w:p>
      <w:pPr>
        <w:pStyle w:val="Normal"/>
        <w:rPr/>
      </w:pPr>
      <w:r>
        <w:rPr/>
        <w:t>This parameter holds the IMS charging identifier (ICID) as generated by the IMS node for the SIP session/transaction. The value of the ICID parameter is identical with the 'icid-value' parameter defined in TS 24.229 [210]. The 'icid-value' is a mandatory part of the P-Charging-Vector and coded as a text-based UTF-8 charset (as are all SIP messages). For further information regarding the composition and usage of the P-Charging-Vector refer to TS 32.260 [20], TS 24.229 [210] and RFC 7315 [404].</w:t>
      </w:r>
    </w:p>
    <w:p>
      <w:pPr>
        <w:pStyle w:val="Normal"/>
        <w:rPr/>
      </w:pPr>
      <w:r>
        <w:rPr/>
        <w:t>The ICID value is globally unique across all 3GPP IMS networks for a time period of at least one month, implying that neither the node that generated this ICID nor any other IMS node reuse this value before the uniqueness period expires.  The one month minimum uniqueness period counts from the time of release of the ICID, i.e. the ICID value no longer being used. This can be achieved by using node specific information, e.g. high-granularity time information and/or topology/location information.  The exact method how to achieve the uniqueness requirement is an implementation issue.</w:t>
      </w:r>
    </w:p>
    <w:p>
      <w:pPr>
        <w:pStyle w:val="Normal"/>
        <w:rPr/>
      </w:pPr>
      <w:r>
        <w:rPr/>
        <w:t>At each SIP session unrelated method, both initial and subsequent (e.g., REGISTER, NOTIFY, MESSAGE etc.), a new, session unrelated ICID is generated at the first IMS network element that processes the method. This ICID value is contained in the SIP request and SIP response of that SIP transaction and shall be valid for the duration of the transaction.</w:t>
      </w:r>
    </w:p>
    <w:p>
      <w:pPr>
        <w:pStyle w:val="Normal"/>
        <w:rPr/>
      </w:pPr>
      <w:r>
        <w:rPr/>
        <w:t xml:space="preserve">At each SIP session establishment a new session specific ICID is generated at the first IMS network element that processes the session-initiating SIP INVITE message. This ICID is then used in all subsequent SIP messages for that session (e.g., SIP 200 OK, SIP (RE-)INVITE, SIP BYE etc.) until the session is terminated. </w:t>
      </w:r>
    </w:p>
    <w:p>
      <w:pPr>
        <w:pStyle w:val="Heading5"/>
        <w:ind w:left="1701" w:hanging="1701"/>
        <w:rPr/>
      </w:pPr>
      <w:bookmarkStart w:id="343" w:name="__RefHeading___Toc59009278"/>
      <w:bookmarkEnd w:id="343"/>
      <w:r>
        <w:rPr/>
        <w:t>5.1.3.1.20</w:t>
        <w:tab/>
        <w:t>IMS Communication Service Identifier</w:t>
      </w:r>
    </w:p>
    <w:p>
      <w:pPr>
        <w:pStyle w:val="Normal"/>
        <w:rPr/>
      </w:pPr>
      <w:r>
        <w:rPr/>
        <w:t xml:space="preserve">This parameter holds the IMS Communication Service Identifier (ICSI) as contained in the P-Asserted-Service header of a SIP request to identify an IMS Communication Service as defined in TS 24.229 [210]. </w:t>
      </w:r>
    </w:p>
    <w:p>
      <w:pPr>
        <w:pStyle w:val="Heading5"/>
        <w:ind w:left="1701" w:hanging="1701"/>
        <w:rPr/>
      </w:pPr>
      <w:bookmarkStart w:id="344" w:name="__RefHeading___Toc59009279"/>
      <w:r>
        <w:rPr/>
        <w:t>5.1.3.1.20A</w:t>
        <w:tab/>
        <w:t>IMS Emergency Indicator</w:t>
      </w:r>
      <w:bookmarkEnd w:id="344"/>
      <w:r>
        <w:rPr/>
        <w:t xml:space="preserve"> </w:t>
      </w:r>
    </w:p>
    <w:p>
      <w:pPr>
        <w:pStyle w:val="Normal"/>
        <w:rPr/>
      </w:pPr>
      <w:r>
        <w:rPr/>
        <w:t xml:space="preserve">This field indicates the IMS session or registration is an IMS emergency session or emergency registration. This field is missing if IMS session/registration is not detected as an IMS emergency session/registration.  </w:t>
      </w:r>
    </w:p>
    <w:p>
      <w:pPr>
        <w:pStyle w:val="Heading5"/>
        <w:ind w:left="1701" w:hanging="1701"/>
        <w:rPr/>
      </w:pPr>
      <w:bookmarkStart w:id="345" w:name="__RefHeading___Toc59009280"/>
      <w:bookmarkEnd w:id="345"/>
      <w:r>
        <w:rPr/>
        <w:t>5.1.3.1.20B</w:t>
        <w:tab/>
        <w:t>IMS Visited Network Identifier</w:t>
      </w:r>
    </w:p>
    <w:p>
      <w:pPr>
        <w:pStyle w:val="Normal"/>
        <w:rPr/>
      </w:pPr>
      <w:r>
        <w:rPr/>
        <w:t>Holds the SIP P-header "P-Visited-Network-ID". with the value according to 3GPP TS 24.229</w:t>
      </w:r>
      <w:r>
        <w:rPr>
          <w:lang w:eastAsia="zh-CN"/>
        </w:rPr>
        <w:t xml:space="preserve"> </w:t>
      </w:r>
      <w:r>
        <w:rPr/>
        <w:t>[</w:t>
      </w:r>
      <w:r>
        <w:rPr>
          <w:lang w:eastAsia="zh-CN"/>
        </w:rPr>
        <w:t>210</w:t>
      </w:r>
      <w:r>
        <w:rPr/>
        <w:t>].</w:t>
      </w:r>
    </w:p>
    <w:p>
      <w:pPr>
        <w:pStyle w:val="B1"/>
        <w:rPr/>
      </w:pPr>
      <w:r>
        <w:rPr/>
        <w:t>-</w:t>
        <w:tab/>
      </w:r>
      <w:r>
        <w:rPr>
          <w:lang w:eastAsia="zh-CN"/>
        </w:rPr>
        <w:t>For the roaming architecture for voice over IMS with local breakout,</w:t>
      </w:r>
      <w:r>
        <w:rPr>
          <w:lang w:eastAsia="zh-CN"/>
        </w:rPr>
        <w:t xml:space="preserve"> the </w:t>
      </w:r>
      <w:r>
        <w:rPr/>
        <w:t>value</w:t>
      </w:r>
      <w:r>
        <w:rPr>
          <w:lang w:eastAsia="zh-CN"/>
        </w:rPr>
        <w:t xml:space="preserve"> of </w:t>
      </w:r>
      <w:r>
        <w:rPr/>
        <w:t>IMS visited network identifier</w:t>
      </w:r>
      <w:r>
        <w:rPr>
          <w:lang w:eastAsia="zh-CN"/>
        </w:rPr>
        <w:t xml:space="preserve"> is </w:t>
      </w:r>
      <w:r>
        <w:rPr/>
        <w:t>a pre-provisioned string that identifies the network of the P-CSCF at the home network</w:t>
      </w:r>
      <w:r>
        <w:rPr>
          <w:lang w:eastAsia="zh-CN"/>
        </w:rPr>
        <w:t>.</w:t>
      </w:r>
    </w:p>
    <w:p>
      <w:pPr>
        <w:pStyle w:val="B1"/>
        <w:rPr>
          <w:lang w:eastAsia="zh-CN"/>
        </w:rPr>
      </w:pPr>
      <w:r>
        <w:rPr/>
        <w:t>-</w:t>
        <w:tab/>
      </w:r>
      <w:r>
        <w:rPr>
          <w:lang w:val="en-US"/>
        </w:rPr>
        <w:t>For the roaming architecture for voice over IMS with home routed traffic,</w:t>
      </w:r>
      <w:r>
        <w:rPr>
          <w:lang w:val="en-US" w:eastAsia="zh-CN"/>
        </w:rPr>
        <w:t xml:space="preserve"> </w:t>
      </w:r>
      <w:r>
        <w:rPr/>
        <w:t>IMS visited network identifier</w:t>
      </w:r>
      <w:r>
        <w:rPr>
          <w:lang w:eastAsia="zh-CN"/>
        </w:rPr>
        <w:t xml:space="preserve"> is </w:t>
      </w:r>
      <w:r>
        <w:rPr>
          <w:lang w:eastAsia="zh-CN"/>
        </w:rPr>
        <w:t>a string that identifies the visited</w:t>
      </w:r>
      <w:r>
        <w:rPr>
          <w:lang w:eastAsia="zh-CN"/>
        </w:rPr>
        <w:t xml:space="preserve"> </w:t>
      </w:r>
      <w:r>
        <w:rPr>
          <w:lang w:eastAsia="zh-CN"/>
        </w:rPr>
        <w:t>network of the UE including an indication that the P-CSCF is located in the home network.</w:t>
      </w:r>
    </w:p>
    <w:p>
      <w:pPr>
        <w:pStyle w:val="Normal"/>
        <w:rPr>
          <w:lang w:eastAsia="zh-CN"/>
        </w:rPr>
      </w:pPr>
      <w:r>
        <w:rPr>
          <w:lang w:eastAsia="zh-CN"/>
        </w:rPr>
      </w:r>
    </w:p>
    <w:p>
      <w:pPr>
        <w:pStyle w:val="Heading5"/>
        <w:ind w:left="1701" w:hanging="1701"/>
        <w:rPr/>
      </w:pPr>
      <w:bookmarkStart w:id="346" w:name="__RefHeading___Toc59009281"/>
      <w:bookmarkEnd w:id="346"/>
      <w:r>
        <w:rPr/>
        <w:t>5.1.3.1.21</w:t>
        <w:tab/>
        <w:t>Incomplete CDR Indication</w:t>
      </w:r>
    </w:p>
    <w:p>
      <w:pPr>
        <w:pStyle w:val="Normal"/>
        <w:rPr/>
      </w:pPr>
      <w:r>
        <w:rPr/>
        <w:t>This field provides additional diagnostics when the CCF detects missing ACRs.</w:t>
      </w:r>
    </w:p>
    <w:p>
      <w:pPr>
        <w:pStyle w:val="Heading5"/>
        <w:ind w:left="1701" w:hanging="1701"/>
        <w:rPr/>
      </w:pPr>
      <w:bookmarkStart w:id="347" w:name="__RefHeading___Toc59009282"/>
      <w:bookmarkEnd w:id="347"/>
      <w:r>
        <w:rPr/>
        <w:t>5.1.3.1.21A</w:t>
        <w:tab/>
        <w:t>Initial IMS Charging Identifier</w:t>
      </w:r>
    </w:p>
    <w:p>
      <w:pPr>
        <w:pStyle w:val="Normal"/>
        <w:rPr/>
      </w:pPr>
      <w:r>
        <w:rPr/>
        <w:t xml:space="preserve">This parameter holds the Initial IMS charging identifier (ICID) as generated by the IMS node for the initial SIP session created for IMS service continuity. </w:t>
      </w:r>
    </w:p>
    <w:p>
      <w:pPr>
        <w:pStyle w:val="Heading5"/>
        <w:ind w:left="1701" w:hanging="1701"/>
        <w:rPr/>
      </w:pPr>
      <w:bookmarkStart w:id="348" w:name="__RefHeading___Toc59009283"/>
      <w:bookmarkEnd w:id="348"/>
      <w:r>
        <w:rPr/>
        <w:t>5.1.3.1.21Aa</w:t>
        <w:tab/>
        <w:t>Instance Id</w:t>
      </w:r>
    </w:p>
    <w:p>
      <w:pPr>
        <w:pStyle w:val="Normal"/>
        <w:rPr/>
      </w:pPr>
      <w:r>
        <w:rPr/>
        <w:t xml:space="preserve">An Instance Id is defined as a URN generated by the device that uniquely identifies a specific device amongst all other devices. The Instance Id is transported in the sip.instance feature tag in the Contact header of a SIP request associated with the served user. </w:t>
      </w:r>
    </w:p>
    <w:p>
      <w:pPr>
        <w:pStyle w:val="Heading5"/>
        <w:ind w:left="1701" w:hanging="1701"/>
        <w:rPr/>
      </w:pPr>
      <w:bookmarkStart w:id="349" w:name="__RefHeading___Toc59009284"/>
      <w:bookmarkEnd w:id="349"/>
      <w:r>
        <w:rPr/>
        <w:t>5.1.3.1.21Aaa</w:t>
        <w:tab/>
        <w:t>Inter-UE Transfer</w:t>
      </w:r>
    </w:p>
    <w:p>
      <w:pPr>
        <w:pStyle w:val="Normal"/>
        <w:rPr/>
      </w:pPr>
      <w:r>
        <w:rPr/>
        <w:t>This field indicates that Inter-UE transfer has been performed for IMS service continuity and present only in that case.</w:t>
      </w:r>
    </w:p>
    <w:p>
      <w:pPr>
        <w:pStyle w:val="Heading5"/>
        <w:ind w:left="1701" w:hanging="1701"/>
        <w:rPr/>
      </w:pPr>
      <w:bookmarkStart w:id="350" w:name="__RefHeading___Toc59009285"/>
      <w:bookmarkEnd w:id="350"/>
      <w:r>
        <w:rPr/>
        <w:t>5.1.3.1.21B</w:t>
        <w:tab/>
        <w:t>IP Realm Default Indication</w:t>
      </w:r>
    </w:p>
    <w:p>
      <w:pPr>
        <w:pStyle w:val="Normal"/>
        <w:rPr/>
      </w:pPr>
      <w:r>
        <w:rPr/>
        <w:t xml:space="preserve">This field </w:t>
      </w:r>
      <w:r>
        <w:rPr>
          <w:lang w:val="en-US" w:eastAsia="en-US"/>
        </w:rPr>
        <w:t xml:space="preserve">indicates whether </w:t>
      </w:r>
      <w:r>
        <w:rPr>
          <w:rFonts w:cs="Arial"/>
          <w:szCs w:val="18"/>
        </w:rPr>
        <w:t xml:space="preserve">the IP realm used </w:t>
      </w:r>
      <w:r>
        <w:rPr>
          <w:lang w:val="en-US" w:eastAsia="en-US"/>
        </w:rPr>
        <w:t>for the SDP media component</w:t>
      </w:r>
      <w:r>
        <w:rPr>
          <w:rFonts w:cs="Arial"/>
          <w:szCs w:val="18"/>
        </w:rPr>
        <w:t xml:space="preserve"> is the Default IP realm or not</w:t>
      </w:r>
      <w:r>
        <w:rPr>
          <w:lang w:val="en-US" w:eastAsia="en-US"/>
        </w:rPr>
        <w:t>.</w:t>
      </w:r>
    </w:p>
    <w:p>
      <w:pPr>
        <w:pStyle w:val="Heading5"/>
        <w:ind w:left="1701" w:hanging="1701"/>
        <w:rPr/>
      </w:pPr>
      <w:bookmarkStart w:id="351" w:name="__RefHeading___Toc59009286"/>
      <w:bookmarkEnd w:id="351"/>
      <w:r>
        <w:rPr/>
        <w:t>5.1.3.1.21C</w:t>
        <w:tab/>
        <w:t>ISUP Cause</w:t>
      </w:r>
    </w:p>
    <w:p>
      <w:pPr>
        <w:pStyle w:val="Normal"/>
        <w:rPr/>
      </w:pPr>
      <w:r>
        <w:rPr/>
        <w:t>When session is released via ISUP, this field indicates the reason the call was released.</w:t>
      </w:r>
    </w:p>
    <w:p>
      <w:pPr>
        <w:pStyle w:val="Heading5"/>
        <w:ind w:left="1701" w:hanging="1701"/>
        <w:rPr/>
      </w:pPr>
      <w:bookmarkStart w:id="352" w:name="__RefHeading___Toc59009287"/>
      <w:r>
        <w:rPr/>
        <w:t xml:space="preserve">5.1.3.1.21Ca </w:t>
        <w:tab/>
        <w:t>List of Access Network Info Change</w:t>
      </w:r>
      <w:bookmarkEnd w:id="352"/>
      <w:r>
        <w:rPr/>
        <w:t xml:space="preserve"> </w:t>
      </w:r>
    </w:p>
    <w:p>
      <w:pPr>
        <w:pStyle w:val="Normal"/>
        <w:keepNext w:val="true"/>
        <w:keepLines/>
        <w:rPr/>
      </w:pPr>
      <w:r>
        <w:rPr/>
        <w:t xml:space="preserve">This group field may occur several times in the CDR and each occurrence holds information on subsequent changes in one or two SIP P-header(s) "P-Access-Network-Info" together with the time the location was acquired. </w:t>
      </w:r>
    </w:p>
    <w:p>
      <w:pPr>
        <w:pStyle w:val="Normal"/>
        <w:keepNext w:val="true"/>
        <w:keepLines/>
        <w:rPr/>
      </w:pPr>
      <w:r>
        <w:rPr/>
        <w:t>Each element of the list may include the following fields:</w:t>
      </w:r>
    </w:p>
    <w:p>
      <w:pPr>
        <w:pStyle w:val="B1"/>
        <w:rPr/>
      </w:pPr>
      <w:r>
        <w:rPr/>
        <w:t>-</w:t>
        <w:tab/>
        <w:t xml:space="preserve">Access Network Information; </w:t>
      </w:r>
    </w:p>
    <w:p>
      <w:pPr>
        <w:pStyle w:val="B1"/>
        <w:rPr/>
      </w:pPr>
      <w:r>
        <w:rPr/>
        <w:t>-</w:t>
        <w:tab/>
        <w:t>Additional Access Network Information;</w:t>
      </w:r>
    </w:p>
    <w:p>
      <w:pPr>
        <w:pStyle w:val="B1"/>
        <w:rPr>
          <w:lang w:val="en-US" w:eastAsia="en-US"/>
        </w:rPr>
      </w:pPr>
      <w:r>
        <w:rPr/>
        <w:t xml:space="preserve">- </w:t>
        <w:tab/>
        <w:t xml:space="preserve">Access ChangeTime. </w:t>
      </w:r>
    </w:p>
    <w:p>
      <w:pPr>
        <w:pStyle w:val="Heading5"/>
        <w:ind w:left="1701" w:hanging="1701"/>
        <w:rPr/>
      </w:pPr>
      <w:bookmarkStart w:id="353" w:name="__RefHeading___Toc59009288"/>
      <w:bookmarkEnd w:id="353"/>
      <w:r>
        <w:rPr/>
        <w:t xml:space="preserve">5.1.3.1.21D </w:t>
        <w:tab/>
        <w:t>List of Access Transfer Information</w:t>
      </w:r>
    </w:p>
    <w:p>
      <w:pPr>
        <w:pStyle w:val="Normal"/>
        <w:keepNext w:val="true"/>
        <w:keepLines/>
        <w:rPr/>
      </w:pPr>
      <w:r>
        <w:rPr/>
        <w:t>This grouped field may occur several times in the CDR and each occurrence holds information on a particular access transfer. The field is present only if access transfer procedure has been performed for IMS service continuity.</w:t>
      </w:r>
    </w:p>
    <w:p>
      <w:pPr>
        <w:pStyle w:val="Normal"/>
        <w:keepNext w:val="true"/>
        <w:keepLines/>
        <w:rPr/>
      </w:pPr>
      <w:r>
        <w:rPr/>
        <w:t>Each element of the list represents an access transfer and may include the following fields:</w:t>
      </w:r>
    </w:p>
    <w:p>
      <w:pPr>
        <w:pStyle w:val="B1"/>
        <w:rPr/>
      </w:pPr>
      <w:r>
        <w:rPr/>
        <w:t>-</w:t>
        <w:tab/>
        <w:t>Access Transfer Type;</w:t>
      </w:r>
    </w:p>
    <w:p>
      <w:pPr>
        <w:pStyle w:val="B1"/>
        <w:rPr/>
      </w:pPr>
      <w:r>
        <w:rPr/>
        <w:t>-</w:t>
        <w:tab/>
        <w:t>Inter-UE Transfer;</w:t>
      </w:r>
    </w:p>
    <w:p>
      <w:pPr>
        <w:pStyle w:val="B1"/>
        <w:rPr/>
      </w:pPr>
      <w:r>
        <w:rPr/>
        <w:t>-</w:t>
        <w:tab/>
        <w:t xml:space="preserve">Access Network Information; </w:t>
      </w:r>
    </w:p>
    <w:p>
      <w:pPr>
        <w:pStyle w:val="B1"/>
        <w:rPr/>
      </w:pPr>
      <w:r>
        <w:rPr/>
        <w:t>-</w:t>
        <w:tab/>
        <w:t>Additional Access Network Information;</w:t>
      </w:r>
    </w:p>
    <w:p>
      <w:pPr>
        <w:pStyle w:val="B1"/>
        <w:rPr/>
      </w:pPr>
      <w:r>
        <w:rPr/>
        <w:t>-</w:t>
        <w:tab/>
        <w:t>Subscriber Equipment Number;</w:t>
      </w:r>
    </w:p>
    <w:p>
      <w:pPr>
        <w:pStyle w:val="B1"/>
        <w:rPr/>
      </w:pPr>
      <w:r>
        <w:rPr/>
        <w:t>-</w:t>
        <w:tab/>
        <w:t>Instance Id;</w:t>
      </w:r>
    </w:p>
    <w:p>
      <w:pPr>
        <w:pStyle w:val="B1"/>
        <w:rPr/>
      </w:pPr>
      <w:r>
        <w:rPr/>
        <w:t xml:space="preserve">- </w:t>
        <w:tab/>
        <w:t>Related IMS Charging Identifier;</w:t>
      </w:r>
    </w:p>
    <w:p>
      <w:pPr>
        <w:pStyle w:val="B1"/>
        <w:rPr/>
      </w:pPr>
      <w:r>
        <w:rPr/>
        <w:t xml:space="preserve">- </w:t>
        <w:tab/>
        <w:t>Related IMS Charging Identifier Generation Node;</w:t>
      </w:r>
    </w:p>
    <w:p>
      <w:pPr>
        <w:pStyle w:val="B1"/>
        <w:rPr>
          <w:lang w:val="en-US" w:eastAsia="en-US"/>
        </w:rPr>
      </w:pPr>
      <w:r>
        <w:rPr/>
        <w:t xml:space="preserve">- </w:t>
        <w:tab/>
        <w:t xml:space="preserve">Access Transfer Time. </w:t>
      </w:r>
    </w:p>
    <w:p>
      <w:pPr>
        <w:pStyle w:val="Heading5"/>
        <w:ind w:left="1701" w:hanging="1701"/>
        <w:rPr/>
      </w:pPr>
      <w:bookmarkStart w:id="354" w:name="__RefHeading___Toc59009289"/>
      <w:bookmarkEnd w:id="354"/>
      <w:r>
        <w:rPr/>
        <w:t>5.1.3.1.22</w:t>
        <w:tab/>
        <w:t>List of Associated URI</w:t>
      </w:r>
    </w:p>
    <w:p>
      <w:pPr>
        <w:pStyle w:val="Normal"/>
        <w:rPr/>
      </w:pPr>
      <w:r>
        <w:rPr/>
        <w:t>The list of non-barred public user identities (SIP URIs and/or Tel URIs) associated to the public user identity under registration. The list of identities is obtained from the P-Associated-URI header of a SIP 200 OK response to a SIP REGISTER request.</w:t>
      </w:r>
    </w:p>
    <w:p>
      <w:pPr>
        <w:pStyle w:val="Heading5"/>
        <w:ind w:left="1701" w:hanging="1701"/>
        <w:rPr/>
      </w:pPr>
      <w:bookmarkStart w:id="355" w:name="__RefHeading___Toc59009290"/>
      <w:r>
        <w:rPr/>
        <w:t>5.1.3.1.23</w:t>
        <w:tab/>
        <w:t>List of Called Asserted Identity</w:t>
      </w:r>
      <w:bookmarkEnd w:id="355"/>
      <w:r>
        <w:rPr/>
        <w:t xml:space="preserve"> </w:t>
      </w:r>
    </w:p>
    <w:p>
      <w:pPr>
        <w:pStyle w:val="Normal"/>
        <w:rPr/>
      </w:pPr>
      <w:r>
        <w:rPr/>
        <w:t>This field holds the address or addresses (SIP URI and/or Tel URI according to RFC 3261 [401] and RFC 3966 [402] respectively) of the party (Public User ID or Public Service ID) of the finally asserted called party.</w:t>
      </w:r>
    </w:p>
    <w:p>
      <w:pPr>
        <w:pStyle w:val="Normal"/>
        <w:rPr/>
      </w:pPr>
      <w:r>
        <w:rPr/>
        <w:t>These address/addresses are obtained from the P-Asserted-Identity SIP header field of the 2xx responses corresponding to a SIP request either initiating a dialog or a standalone transaction.</w:t>
      </w:r>
    </w:p>
    <w:p>
      <w:pPr>
        <w:pStyle w:val="Normal"/>
        <w:rPr/>
      </w:pPr>
      <w:r>
        <w:rPr/>
        <w:t>This field shall be present when the P-Asserted-Identity SIP header field is available in the SIP 2xx response. In case no P-Asserted-Identity is known, this list shall include one item (of type SIP URI) with the value "unknown".</w:t>
      </w:r>
    </w:p>
    <w:p>
      <w:pPr>
        <w:pStyle w:val="Heading5"/>
        <w:ind w:left="1701" w:hanging="1701"/>
        <w:rPr/>
      </w:pPr>
      <w:bookmarkStart w:id="356" w:name="__RefHeading___Toc59009291"/>
      <w:bookmarkEnd w:id="356"/>
      <w:r>
        <w:rPr/>
        <w:t>5.1.3.1.23A</w:t>
        <w:tab/>
        <w:t>List of Called Identity Changes</w:t>
      </w:r>
    </w:p>
    <w:p>
      <w:pPr>
        <w:pStyle w:val="Normal"/>
        <w:rPr/>
      </w:pPr>
      <w:r>
        <w:rPr/>
        <w:t>This field holds the set of terminating identity address changes after IMS session establishment and the associated time stamp for each.</w:t>
      </w:r>
    </w:p>
    <w:p>
      <w:pPr>
        <w:pStyle w:val="Normal"/>
        <w:rPr/>
      </w:pPr>
      <w:r>
        <w:rPr/>
        <w:t>These addresses are obtained from the From SIP header field of a SIP UPDATE request or SIP RE-INVITE request.</w:t>
      </w:r>
    </w:p>
    <w:p>
      <w:pPr>
        <w:pStyle w:val="Heading5"/>
        <w:ind w:left="1701" w:hanging="1701"/>
        <w:rPr/>
      </w:pPr>
      <w:bookmarkStart w:id="357" w:name="__RefHeading___Toc59009292"/>
      <w:bookmarkEnd w:id="357"/>
      <w:r>
        <w:rPr/>
        <w:t>5.1.3.1.24</w:t>
        <w:tab/>
        <w:t>List of Calling Party Address</w:t>
      </w:r>
    </w:p>
    <w:p>
      <w:pPr>
        <w:pStyle w:val="Normal"/>
        <w:rPr/>
      </w:pPr>
      <w:r>
        <w:rPr/>
        <w:t>The address or addresses (Public User ID or Public Service ID) of the party requesting a service or initiating a session. This field may hold the SIP URI (according to RFC 3261 [401]), the Tel URI (according to RFC 3966 402]) or both the SIP URI and the Tel URI of the calling party. The address is obtained from the P-Asserted-Identity header of a non-REGISTER SIP request, either initiating a dialog or a standalone transaction.</w:t>
      </w:r>
    </w:p>
    <w:p>
      <w:pPr>
        <w:pStyle w:val="Heading5"/>
        <w:ind w:left="1701" w:hanging="1701"/>
        <w:rPr/>
      </w:pPr>
      <w:bookmarkStart w:id="358" w:name="__RefHeading___Toc59009293"/>
      <w:bookmarkEnd w:id="358"/>
      <w:r>
        <w:rPr/>
        <w:t>5.1.3.1.25</w:t>
        <w:tab/>
        <w:t>List of Early SDP Media Components</w:t>
      </w:r>
    </w:p>
    <w:p>
      <w:pPr>
        <w:pStyle w:val="Normal"/>
        <w:rPr>
          <w:lang w:val="en-US" w:eastAsia="en-US"/>
        </w:rPr>
      </w:pPr>
      <w:r>
        <w:rPr/>
        <w:t xml:space="preserve">This is a grouped field which may occur several times in one CDR.  </w:t>
      </w:r>
      <w:r>
        <w:rPr>
          <w:lang w:val="en-US" w:eastAsia="en-US"/>
        </w:rPr>
        <w:t xml:space="preserve">This field describes </w:t>
      </w:r>
      <w:r>
        <w:rPr/>
        <w:t>session, media parameters and timestamps related to media components set to active according to SDP signalling exchanged during a SIP session establishment and before the final successful or unsuccessful SIP ANSWER to the initial SIP INVITE message is received. Once a media component has been set to active, subsequent status changes shall also be registered.</w:t>
      </w:r>
    </w:p>
    <w:p>
      <w:pPr>
        <w:pStyle w:val="Normal"/>
        <w:rPr/>
      </w:pPr>
      <w:r>
        <w:rPr/>
        <w:t>This field applies only to SIP session related cases, but it may be present both in event CDRs (unsuccessful session establishment) and session CDRs (successful session establishment).</w:t>
      </w:r>
    </w:p>
    <w:p>
      <w:pPr>
        <w:pStyle w:val="Normal"/>
        <w:rPr/>
      </w:pPr>
      <w:r>
        <w:rPr/>
        <w:t>The List of Early SDP Media Components contains the following elements:</w:t>
      </w:r>
    </w:p>
    <w:p>
      <w:pPr>
        <w:pStyle w:val="B1"/>
        <w:numPr>
          <w:ilvl w:val="0"/>
          <w:numId w:val="5"/>
        </w:numPr>
        <w:rPr/>
      </w:pPr>
      <w:r>
        <w:rPr/>
        <w:t>SDP Offer Timestamp;</w:t>
      </w:r>
    </w:p>
    <w:p>
      <w:pPr>
        <w:pStyle w:val="B1"/>
        <w:numPr>
          <w:ilvl w:val="0"/>
          <w:numId w:val="5"/>
        </w:numPr>
        <w:rPr/>
      </w:pPr>
      <w:r>
        <w:rPr/>
        <w:t>SDP Answer Timestamp;</w:t>
      </w:r>
    </w:p>
    <w:p>
      <w:pPr>
        <w:pStyle w:val="B1"/>
        <w:numPr>
          <w:ilvl w:val="0"/>
          <w:numId w:val="5"/>
        </w:numPr>
        <w:rPr/>
      </w:pPr>
      <w:r>
        <w:rPr/>
        <w:t>SDP Media Components;</w:t>
      </w:r>
    </w:p>
    <w:p>
      <w:pPr>
        <w:pStyle w:val="B1"/>
        <w:numPr>
          <w:ilvl w:val="0"/>
          <w:numId w:val="5"/>
        </w:numPr>
        <w:rPr/>
      </w:pPr>
      <w:r>
        <w:rPr/>
        <w:t>Media Initiator flag;</w:t>
      </w:r>
    </w:p>
    <w:p>
      <w:pPr>
        <w:pStyle w:val="B1"/>
        <w:numPr>
          <w:ilvl w:val="0"/>
          <w:numId w:val="5"/>
        </w:numPr>
        <w:rPr/>
      </w:pPr>
      <w:r>
        <w:rPr/>
        <w:t>SDP Session Description.</w:t>
      </w:r>
    </w:p>
    <w:p>
      <w:pPr>
        <w:pStyle w:val="Normal"/>
        <w:rPr/>
      </w:pPr>
      <w:r>
        <w:rPr/>
        <w:t xml:space="preserve">These fields are described in the appropriate subclause. </w:t>
      </w:r>
    </w:p>
    <w:p>
      <w:pPr>
        <w:pStyle w:val="Heading5"/>
        <w:ind w:left="1701" w:hanging="1701"/>
        <w:rPr/>
      </w:pPr>
      <w:bookmarkStart w:id="359" w:name="__RefHeading___Toc59009294"/>
      <w:bookmarkEnd w:id="359"/>
      <w:r>
        <w:rPr/>
        <w:t>5.1.3.1.26</w:t>
        <w:tab/>
        <w:t>List of Inter Operator Identifiers</w:t>
      </w:r>
    </w:p>
    <w:p>
      <w:pPr>
        <w:pStyle w:val="Normal"/>
        <w:rPr/>
      </w:pPr>
      <w:r>
        <w:rPr/>
        <w:t>This list holds the identification of the pair of originating network and terminating network if exchanged via SIP signalling, as recorded in the Inter Operator Identifier (IOI) AVP as described in TS 32.299 [50].  It may occur several times in one CDR. For further information on the IOI exchange via SIP signalling please refer to TS 24.229 [210].</w:t>
      </w:r>
    </w:p>
    <w:p>
      <w:pPr>
        <w:pStyle w:val="Heading5"/>
        <w:ind w:left="1701" w:hanging="1701"/>
        <w:rPr/>
      </w:pPr>
      <w:bookmarkStart w:id="360" w:name="__RefHeading___Toc59009295"/>
      <w:bookmarkEnd w:id="360"/>
      <w:r>
        <w:rPr/>
        <w:t>5.1.3.1.27</w:t>
        <w:tab/>
        <w:t>List of Message Bodies</w:t>
      </w:r>
    </w:p>
    <w:p>
      <w:pPr>
        <w:pStyle w:val="Normal"/>
        <w:rPr/>
      </w:pPr>
      <w:r>
        <w:rPr/>
        <w:t>This grouped field comprising several sub-fields describing the data that may be conveyed end-to-end in the body of a SIP MESSAGE.  Since several message bodies may be exchanged via SIP-signalling, this grouped field may occur several times.</w:t>
      </w:r>
    </w:p>
    <w:p>
      <w:pPr>
        <w:pStyle w:val="Normal"/>
        <w:rPr/>
      </w:pPr>
      <w:r>
        <w:rPr/>
        <w:t xml:space="preserve">The List of Message Bodies contains the following elements: </w:t>
      </w:r>
    </w:p>
    <w:p>
      <w:pPr>
        <w:pStyle w:val="B1"/>
        <w:numPr>
          <w:ilvl w:val="0"/>
          <w:numId w:val="5"/>
        </w:numPr>
        <w:rPr/>
      </w:pPr>
      <w:r>
        <w:rPr/>
        <w:t>Content Type;</w:t>
      </w:r>
    </w:p>
    <w:p>
      <w:pPr>
        <w:pStyle w:val="B1"/>
        <w:numPr>
          <w:ilvl w:val="0"/>
          <w:numId w:val="5"/>
        </w:numPr>
        <w:rPr/>
      </w:pPr>
      <w:r>
        <w:rPr/>
        <w:t>Content Disposition;</w:t>
      </w:r>
    </w:p>
    <w:p>
      <w:pPr>
        <w:pStyle w:val="B1"/>
        <w:numPr>
          <w:ilvl w:val="0"/>
          <w:numId w:val="5"/>
        </w:numPr>
        <w:rPr/>
      </w:pPr>
      <w:r>
        <w:rPr/>
        <w:t>Content Length;</w:t>
      </w:r>
    </w:p>
    <w:p>
      <w:pPr>
        <w:pStyle w:val="B1"/>
        <w:numPr>
          <w:ilvl w:val="0"/>
          <w:numId w:val="5"/>
        </w:numPr>
        <w:rPr/>
      </w:pPr>
      <w:r>
        <w:rPr/>
        <w:t>Originator.</w:t>
      </w:r>
    </w:p>
    <w:p>
      <w:pPr>
        <w:pStyle w:val="Normal"/>
        <w:rPr/>
      </w:pPr>
      <w:r>
        <w:rPr/>
        <w:t xml:space="preserve">They are described in the appropriate subclause.  Message bodies with the "Content-Type" field set to </w:t>
      </w:r>
      <w:r>
        <w:rPr>
          <w:i/>
        </w:rPr>
        <w:t>application/sdp</w:t>
      </w:r>
      <w:r>
        <w:rPr/>
        <w:t xml:space="preserve"> and the "Content-Disposition" field set to </w:t>
      </w:r>
      <w:r>
        <w:rPr>
          <w:i/>
        </w:rPr>
        <w:t xml:space="preserve">session </w:t>
      </w:r>
      <w:r>
        <w:rPr/>
        <w:t>are not included in the "Message Bodies" field.</w:t>
      </w:r>
    </w:p>
    <w:p>
      <w:pPr>
        <w:pStyle w:val="Heading5"/>
        <w:ind w:left="1701" w:hanging="1701"/>
        <w:rPr/>
      </w:pPr>
      <w:bookmarkStart w:id="361" w:name="__RefHeading___Toc59009296"/>
      <w:bookmarkEnd w:id="361"/>
      <w:r>
        <w:rPr/>
        <w:t>5.1.3.1.27A</w:t>
        <w:tab/>
        <w:t>List of NNI Information</w:t>
      </w:r>
    </w:p>
    <w:p>
      <w:pPr>
        <w:pStyle w:val="Normal"/>
        <w:rPr/>
      </w:pPr>
      <w:r>
        <w:rPr/>
        <w:t xml:space="preserve">This grouped field comprising several sub-fields holds information about the NNI used for interconnection and roaming. This field may occur more than once in a CDR if more NNI are involved e.g. when support of transit routing is collocated with the IBCF. </w:t>
      </w:r>
    </w:p>
    <w:p>
      <w:pPr>
        <w:pStyle w:val="Normal"/>
        <w:rPr/>
      </w:pPr>
      <w:r>
        <w:rPr/>
        <w:t>The List of NNI Information contains the following elements:</w:t>
      </w:r>
    </w:p>
    <w:p>
      <w:pPr>
        <w:pStyle w:val="B1"/>
        <w:rPr>
          <w:lang w:val="en-US"/>
        </w:rPr>
      </w:pPr>
      <w:r>
        <w:rPr>
          <w:lang w:val="en-US"/>
        </w:rPr>
        <w:t>-</w:t>
        <w:tab/>
        <w:t>Session Direction;</w:t>
      </w:r>
    </w:p>
    <w:p>
      <w:pPr>
        <w:pStyle w:val="B1"/>
        <w:rPr>
          <w:lang w:val="en-US"/>
        </w:rPr>
      </w:pPr>
      <w:r>
        <w:rPr>
          <w:lang w:val="en-US"/>
        </w:rPr>
        <w:t>-</w:t>
        <w:tab/>
        <w:t>NNI Type;</w:t>
      </w:r>
    </w:p>
    <w:p>
      <w:pPr>
        <w:pStyle w:val="B1"/>
        <w:rPr>
          <w:lang w:val="en-US"/>
        </w:rPr>
      </w:pPr>
      <w:r>
        <w:rPr>
          <w:lang w:val="en-US"/>
        </w:rPr>
        <w:t>-</w:t>
        <w:tab/>
        <w:t xml:space="preserve">Relationship Mode; </w:t>
      </w:r>
    </w:p>
    <w:p>
      <w:pPr>
        <w:pStyle w:val="B1"/>
        <w:rPr/>
      </w:pPr>
      <w:r>
        <w:rPr/>
        <w:t>-</w:t>
        <w:tab/>
      </w:r>
      <w:r>
        <w:rPr>
          <w:rFonts w:cs="Arial"/>
        </w:rPr>
        <w:t>Neighbour Node Address</w:t>
      </w:r>
      <w:r>
        <w:rPr/>
        <w:t>.</w:t>
      </w:r>
    </w:p>
    <w:p>
      <w:pPr>
        <w:pStyle w:val="Normal"/>
        <w:rPr/>
      </w:pPr>
      <w:r>
        <w:rPr/>
        <w:t>These field elements are described in the appropriate subclause.</w:t>
      </w:r>
    </w:p>
    <w:p>
      <w:pPr>
        <w:pStyle w:val="Heading5"/>
        <w:ind w:left="1701" w:hanging="1701"/>
        <w:rPr/>
      </w:pPr>
      <w:bookmarkStart w:id="362" w:name="__RefHeading___Toc59009297"/>
      <w:bookmarkEnd w:id="362"/>
      <w:r>
        <w:rPr/>
        <w:t>5.1.3.1.28</w:t>
        <w:tab/>
        <w:t>List of SDP Media Components</w:t>
      </w:r>
    </w:p>
    <w:p>
      <w:pPr>
        <w:pStyle w:val="Normal"/>
        <w:rPr/>
      </w:pPr>
      <w:r>
        <w:rPr/>
        <w:t xml:space="preserve">This is a grouped field which may occur several times in one CDR and the content should be filled as described in TS 32.260 [20] clause 5.1.3. </w:t>
      </w:r>
    </w:p>
    <w:p>
      <w:pPr>
        <w:pStyle w:val="Normal"/>
        <w:rPr/>
      </w:pPr>
      <w:r>
        <w:rPr/>
        <w:t>The field is present only in a SIP session related case.</w:t>
      </w:r>
    </w:p>
    <w:p>
      <w:pPr>
        <w:pStyle w:val="Normal"/>
        <w:rPr/>
      </w:pPr>
      <w:r>
        <w:rPr/>
        <w:t>The List of SDP Media Components contains the following elements:</w:t>
      </w:r>
    </w:p>
    <w:p>
      <w:pPr>
        <w:pStyle w:val="B1"/>
        <w:rPr>
          <w:lang w:val="en-US"/>
        </w:rPr>
      </w:pPr>
      <w:r>
        <w:rPr>
          <w:lang w:val="en-US"/>
        </w:rPr>
        <w:t>-</w:t>
        <w:tab/>
        <w:t>SIP Request Timestamp;</w:t>
      </w:r>
    </w:p>
    <w:p>
      <w:pPr>
        <w:pStyle w:val="B1"/>
        <w:rPr/>
      </w:pPr>
      <w:r>
        <w:rPr>
          <w:lang w:val="en-US"/>
        </w:rPr>
        <w:t>-</w:t>
        <w:tab/>
        <w:t>SIP Response Timestamp;</w:t>
      </w:r>
    </w:p>
    <w:p>
      <w:pPr>
        <w:pStyle w:val="B1"/>
        <w:rPr>
          <w:lang w:val="es-ES"/>
        </w:rPr>
      </w:pPr>
      <w:r>
        <w:rPr>
          <w:lang w:val="es-ES"/>
        </w:rPr>
        <w:t>-</w:t>
        <w:tab/>
        <w:t>SDP Media Components;</w:t>
      </w:r>
    </w:p>
    <w:p>
      <w:pPr>
        <w:pStyle w:val="B1"/>
        <w:rPr>
          <w:lang w:val="es-ES"/>
        </w:rPr>
      </w:pPr>
      <w:r>
        <w:rPr>
          <w:lang w:val="es-ES"/>
        </w:rPr>
        <w:t>-</w:t>
        <w:tab/>
        <w:t xml:space="preserve">Media Initiator flag; </w:t>
      </w:r>
    </w:p>
    <w:p>
      <w:pPr>
        <w:pStyle w:val="B1"/>
        <w:rPr/>
      </w:pPr>
      <w:r>
        <w:rPr/>
        <w:t>-</w:t>
        <w:tab/>
        <w:t>SDP Session Description.</w:t>
      </w:r>
    </w:p>
    <w:p>
      <w:pPr>
        <w:pStyle w:val="B1"/>
        <w:rPr/>
      </w:pPr>
      <w:r>
        <w:rPr/>
        <w:t>-</w:t>
        <w:tab/>
        <w:t xml:space="preserve">Media Initiator </w:t>
      </w:r>
      <w:r>
        <w:rPr>
          <w:lang w:eastAsia="zh-CN"/>
        </w:rPr>
        <w:t>Party</w:t>
      </w:r>
      <w:r>
        <w:rPr/>
        <w:t>.</w:t>
      </w:r>
    </w:p>
    <w:p>
      <w:pPr>
        <w:pStyle w:val="Normal"/>
        <w:rPr/>
      </w:pPr>
      <w:r>
        <w:rPr>
          <w:lang w:eastAsia="zh-CN"/>
        </w:rPr>
        <w:t>The Media Initiator Party is only used for PoC charging.</w:t>
      </w:r>
    </w:p>
    <w:p>
      <w:pPr>
        <w:pStyle w:val="Normal"/>
        <w:rPr/>
      </w:pPr>
      <w:r>
        <w:rPr/>
        <w:t>These field elements are described in the appropriate subclause.</w:t>
      </w:r>
    </w:p>
    <w:p>
      <w:pPr>
        <w:pStyle w:val="Heading5"/>
        <w:ind w:left="1701" w:hanging="1701"/>
        <w:rPr/>
      </w:pPr>
      <w:bookmarkStart w:id="363" w:name="__RefHeading___Toc59009298"/>
      <w:bookmarkEnd w:id="363"/>
      <w:r>
        <w:rPr/>
        <w:t>5.1.3.1.28A</w:t>
        <w:tab/>
        <w:t>List of Reason Header</w:t>
      </w:r>
    </w:p>
    <w:p>
      <w:pPr>
        <w:pStyle w:val="Normal"/>
        <w:rPr/>
      </w:pPr>
      <w:r>
        <w:rPr/>
        <w:t>This parameter contains the content of the Reason-header in the SIP BYE and SIP CANCEL, and may contain multiple entries if there are multiple Reason-headers within a SIP BYE or SIP CANCEL</w:t>
      </w:r>
    </w:p>
    <w:p>
      <w:pPr>
        <w:pStyle w:val="Heading5"/>
        <w:ind w:left="1701" w:hanging="1701"/>
        <w:rPr/>
      </w:pPr>
      <w:bookmarkStart w:id="364" w:name="__RefHeading___Toc59009299"/>
      <w:bookmarkEnd w:id="364"/>
      <w:r>
        <w:rPr/>
        <w:t>5.1.3.1.28B</w:t>
        <w:tab/>
        <w:t>Local GW Inserted Indication</w:t>
      </w:r>
    </w:p>
    <w:p>
      <w:pPr>
        <w:pStyle w:val="Normal"/>
        <w:rPr/>
      </w:pPr>
      <w:r>
        <w:rPr/>
        <w:t xml:space="preserve">This field </w:t>
      </w:r>
      <w:r>
        <w:rPr>
          <w:lang w:val="en-US" w:eastAsia="en-US"/>
        </w:rPr>
        <w:t>indicates if the local GW (TrGW, IMS-AGW) is inserted or not for the SDP media component.</w:t>
      </w:r>
    </w:p>
    <w:p>
      <w:pPr>
        <w:pStyle w:val="Heading5"/>
        <w:ind w:left="1701" w:hanging="1701"/>
        <w:rPr/>
      </w:pPr>
      <w:bookmarkStart w:id="365" w:name="__RefHeading___Toc59009300"/>
      <w:bookmarkEnd w:id="365"/>
      <w:r>
        <w:rPr/>
        <w:t>5.1.3.1.29</w:t>
        <w:tab/>
        <w:t>Local Record Sequence Number</w:t>
      </w:r>
    </w:p>
    <w:p>
      <w:pPr>
        <w:pStyle w:val="Normal"/>
        <w:rPr/>
      </w:pPr>
      <w:r>
        <w:rPr/>
        <w:t>This field includes a unique record number created by this node. The number is allocated sequentially for each partial CDR (or whole CDR) including all CDR types. The number is unique within the CCF.</w:t>
      </w:r>
    </w:p>
    <w:p>
      <w:pPr>
        <w:pStyle w:val="Normal"/>
        <w:rPr/>
      </w:pPr>
      <w:r>
        <w:rPr/>
        <w:t>The field can be used e.g. to identify missing records in post processing system.</w:t>
      </w:r>
    </w:p>
    <w:p>
      <w:pPr>
        <w:pStyle w:val="Heading5"/>
        <w:ind w:left="1701" w:hanging="1701"/>
        <w:rPr/>
      </w:pPr>
      <w:bookmarkStart w:id="366" w:name="__RefHeading___Toc59009301"/>
      <w:bookmarkEnd w:id="366"/>
      <w:r>
        <w:rPr/>
        <w:t>5.1.3.1.30</w:t>
        <w:tab/>
        <w:t>Media Initiator Flag</w:t>
      </w:r>
    </w:p>
    <w:p>
      <w:pPr>
        <w:pStyle w:val="Normal"/>
        <w:rPr/>
      </w:pPr>
      <w:r>
        <w:rPr/>
        <w:t>This field indicates if the called party has requested the session modification and it is present only if the initiator was the called party.</w:t>
      </w:r>
    </w:p>
    <w:p>
      <w:pPr>
        <w:pStyle w:val="Heading5"/>
        <w:ind w:left="1701" w:hanging="1701"/>
        <w:rPr/>
      </w:pPr>
      <w:bookmarkStart w:id="367" w:name="__RefHeading___Toc59009302"/>
      <w:bookmarkEnd w:id="367"/>
      <w:r>
        <w:rPr/>
        <w:t>5.1.3.1.31</w:t>
        <w:tab/>
        <w:t xml:space="preserve">Media Initiator </w:t>
      </w:r>
      <w:r>
        <w:rPr>
          <w:lang w:eastAsia="zh-CN"/>
        </w:rPr>
        <w:t>Party</w:t>
      </w:r>
    </w:p>
    <w:p>
      <w:pPr>
        <w:pStyle w:val="Normal"/>
        <w:rPr/>
      </w:pPr>
      <w:r>
        <w:rPr/>
        <w:t xml:space="preserve">This field indicates </w:t>
      </w:r>
      <w:r>
        <w:rPr>
          <w:lang w:eastAsia="zh-CN"/>
        </w:rPr>
        <w:t>initiating</w:t>
      </w:r>
      <w:r>
        <w:rPr/>
        <w:t xml:space="preserve"> party </w:t>
      </w:r>
      <w:r>
        <w:rPr>
          <w:lang w:eastAsia="zh-CN"/>
        </w:rPr>
        <w:t xml:space="preserve">who </w:t>
      </w:r>
      <w:r>
        <w:rPr/>
        <w:t>has requested the session modification</w:t>
      </w:r>
      <w:r>
        <w:rPr>
          <w:lang w:eastAsia="zh-CN"/>
        </w:rPr>
        <w:t xml:space="preserve"> in PoC charging</w:t>
      </w:r>
      <w:r>
        <w:rPr/>
        <w:t>.</w:t>
      </w:r>
    </w:p>
    <w:p>
      <w:pPr>
        <w:pStyle w:val="Heading5"/>
        <w:ind w:left="1701" w:hanging="1701"/>
        <w:rPr/>
      </w:pPr>
      <w:bookmarkStart w:id="368" w:name="__RefHeading___Toc59009303"/>
      <w:bookmarkEnd w:id="368"/>
      <w:r>
        <w:rPr/>
        <w:t>5.1.3.1.31a</w:t>
        <w:tab/>
        <w:t>MS Time Zone</w:t>
      </w:r>
    </w:p>
    <w:p>
      <w:pPr>
        <w:pStyle w:val="Normal"/>
        <w:rPr/>
      </w:pPr>
      <w:r>
        <w:rPr/>
        <w:t>This field contains the 'Time Zone' IE provided as part of the NetLoc enhancement for an ICS user as specified in TS 23.292 [229].</w:t>
      </w:r>
    </w:p>
    <w:p>
      <w:pPr>
        <w:pStyle w:val="Heading5"/>
        <w:ind w:left="1701" w:hanging="1701"/>
        <w:rPr/>
      </w:pPr>
      <w:bookmarkStart w:id="369" w:name="__RefHeading___Toc59009304"/>
      <w:bookmarkEnd w:id="369"/>
      <w:r>
        <w:rPr/>
        <w:t>5.1.3.1.31</w:t>
      </w:r>
      <w:r>
        <w:rPr>
          <w:lang w:eastAsia="zh-CN"/>
        </w:rPr>
        <w:t>aA</w:t>
      </w:r>
      <w:r>
        <w:rPr/>
        <w:tab/>
        <w:t>MS</w:t>
      </w:r>
      <w:r>
        <w:rPr>
          <w:lang w:eastAsia="zh-CN"/>
        </w:rPr>
        <w:t>C</w:t>
      </w:r>
      <w:r>
        <w:rPr/>
        <w:t xml:space="preserve"> </w:t>
      </w:r>
      <w:r>
        <w:rPr>
          <w:lang w:eastAsia="zh-CN"/>
        </w:rPr>
        <w:t>Address</w:t>
      </w:r>
    </w:p>
    <w:p>
      <w:pPr>
        <w:pStyle w:val="Normal"/>
        <w:rPr/>
      </w:pPr>
      <w:r>
        <w:rPr/>
        <w:t>This field contains the Recommendation E.164 [308] number assigned to the MSC that produced the record. For further details concerning the structure of MSC numbers see TS 23.003 [200].</w:t>
      </w:r>
    </w:p>
    <w:p>
      <w:pPr>
        <w:pStyle w:val="Heading5"/>
        <w:ind w:left="1701" w:hanging="1701"/>
        <w:rPr/>
      </w:pPr>
      <w:bookmarkStart w:id="370" w:name="__RefHeading___Toc59009305"/>
      <w:bookmarkEnd w:id="370"/>
      <w:r>
        <w:rPr/>
        <w:t>5.1.3.1.31A</w:t>
        <w:tab/>
      </w:r>
      <w:r>
        <w:rPr>
          <w:rFonts w:cs="Arial"/>
        </w:rPr>
        <w:t>Neighbour Node Address</w:t>
      </w:r>
    </w:p>
    <w:p>
      <w:pPr>
        <w:pStyle w:val="Normal"/>
        <w:rPr/>
      </w:pPr>
      <w:r>
        <w:rPr>
          <w:rFonts w:cs="Arial"/>
          <w:szCs w:val="18"/>
        </w:rPr>
        <w:t xml:space="preserve">This field holds </w:t>
      </w:r>
      <w:r>
        <w:rPr/>
        <w:t xml:space="preserve">the control plane IP address </w:t>
      </w:r>
      <w:r>
        <w:rPr>
          <w:rFonts w:eastAsia="MS Mincho;ＭＳ 明朝"/>
        </w:rPr>
        <w:t xml:space="preserve">of the neighbouring network contact point that handles the service request </w:t>
      </w:r>
      <w:r>
        <w:rPr/>
        <w:t>in case of interconnection and roaming.</w:t>
      </w:r>
    </w:p>
    <w:p>
      <w:pPr>
        <w:pStyle w:val="Heading5"/>
        <w:ind w:left="1701" w:hanging="1701"/>
        <w:rPr/>
      </w:pPr>
      <w:bookmarkStart w:id="371" w:name="__RefHeading___Toc59009306"/>
      <w:bookmarkEnd w:id="371"/>
      <w:r>
        <w:rPr/>
        <w:t>5.1.3.1.31B</w:t>
        <w:tab/>
        <w:t>NNI Type</w:t>
      </w:r>
    </w:p>
    <w:p>
      <w:pPr>
        <w:pStyle w:val="Normal"/>
        <w:rPr/>
      </w:pPr>
      <w:r>
        <w:rPr/>
        <w:t xml:space="preserve">This field indicates whether the type of used NNI is non-roaming, roaming with loopback routing, or roaming without loopback routing. The loopback indication is either sent by the S-CSCF in forward direction within the initial SIP request or sent by TRF in backward direction and received by the ATCF, AS and P-CSCF in the final SIP response.  </w:t>
      </w:r>
    </w:p>
    <w:p>
      <w:pPr>
        <w:pStyle w:val="Heading5"/>
        <w:ind w:left="1701" w:hanging="1701"/>
        <w:rPr/>
      </w:pPr>
      <w:bookmarkStart w:id="372" w:name="__RefHeading___Toc59009307"/>
      <w:bookmarkEnd w:id="372"/>
      <w:r>
        <w:rPr/>
        <w:t>5.1.3.1.31C</w:t>
        <w:tab/>
        <w:t>Void</w:t>
      </w:r>
    </w:p>
    <w:p>
      <w:pPr>
        <w:pStyle w:val="Heading5"/>
        <w:ind w:left="1701" w:hanging="1701"/>
        <w:rPr/>
      </w:pPr>
      <w:bookmarkStart w:id="373" w:name="__RefHeading___Toc59009308"/>
      <w:bookmarkEnd w:id="373"/>
      <w:r>
        <w:rPr/>
        <w:t>5.1.3.1.32</w:t>
        <w:tab/>
        <w:t>Node Address</w:t>
      </w:r>
    </w:p>
    <w:p>
      <w:pPr>
        <w:pStyle w:val="Normal"/>
        <w:rPr/>
      </w:pPr>
      <w:r>
        <w:rPr/>
        <w:t>This item holds the address of the node providing the information for the CDR. This may either be the IP address or the FQDN of the IMS node generating the accounting data. This parameter corresponds to the O</w:t>
      </w:r>
      <w:r>
        <w:rPr>
          <w:i/>
        </w:rPr>
        <w:t xml:space="preserve">rigin-Host </w:t>
      </w:r>
      <w:r>
        <w:rPr/>
        <w:t>AVP.</w:t>
      </w:r>
    </w:p>
    <w:p>
      <w:pPr>
        <w:pStyle w:val="Heading5"/>
        <w:ind w:left="1701" w:hanging="1701"/>
        <w:rPr/>
      </w:pPr>
      <w:bookmarkStart w:id="374" w:name="__RefHeading___Toc59009309"/>
      <w:bookmarkEnd w:id="374"/>
      <w:r>
        <w:rPr/>
        <w:t>5.1.3.1.33</w:t>
        <w:tab/>
        <w:t>Number Portability Routing</w:t>
      </w:r>
    </w:p>
    <w:p>
      <w:pPr>
        <w:pStyle w:val="Normal"/>
        <w:rPr/>
      </w:pPr>
      <w:r>
        <w:rPr/>
        <w:t xml:space="preserve">This item holds information on number portability routing, received by S-CSCF during ENUM/DNS processes. </w:t>
        <w:br/>
        <w:t xml:space="preserve">The parameter corresponds to the </w:t>
      </w:r>
      <w:r>
        <w:rPr>
          <w:i/>
          <w:iCs/>
        </w:rPr>
        <w:t>NumberPortabilityRoutingInformation</w:t>
      </w:r>
      <w:r>
        <w:rPr/>
        <w:t xml:space="preserve"> AVP.</w:t>
      </w:r>
    </w:p>
    <w:p>
      <w:pPr>
        <w:pStyle w:val="Heading5"/>
        <w:ind w:left="1701" w:hanging="1701"/>
        <w:rPr/>
      </w:pPr>
      <w:bookmarkStart w:id="375" w:name="__RefHeading___Toc59009310"/>
      <w:bookmarkEnd w:id="375"/>
      <w:r>
        <w:rPr/>
        <w:t>5.1.3.1.33A</w:t>
        <w:tab/>
        <w:t>Void</w:t>
      </w:r>
    </w:p>
    <w:p>
      <w:pPr>
        <w:pStyle w:val="Heading5"/>
        <w:ind w:left="1701" w:hanging="1701"/>
        <w:rPr/>
      </w:pPr>
      <w:bookmarkStart w:id="376" w:name="__RefHeading___Toc59009311"/>
      <w:bookmarkEnd w:id="376"/>
      <w:r>
        <w:rPr/>
        <w:t>5.1.3.1.34</w:t>
        <w:tab/>
        <w:t>Online Charging Flag</w:t>
      </w:r>
    </w:p>
    <w:p>
      <w:pPr>
        <w:pStyle w:val="Normal"/>
        <w:rPr/>
      </w:pPr>
      <w:r>
        <w:rPr>
          <w:lang w:eastAsia="zh-CN"/>
        </w:rPr>
        <w:t>This field indicates the Online Charging Request was sent based on the provided ECF address from the SIP P-header "P-Charging-Function-Addresses". The parameter corresponds to the Online-Charging-Flag AVP.</w:t>
      </w:r>
    </w:p>
    <w:p>
      <w:pPr>
        <w:pStyle w:val="Normal"/>
        <w:rPr/>
      </w:pPr>
      <w:r>
        <w:rPr>
          <w:lang w:eastAsia="zh-CN"/>
        </w:rPr>
        <w:t>NOTE: No proof that online charging action has been taken</w:t>
      </w:r>
    </w:p>
    <w:p>
      <w:pPr>
        <w:pStyle w:val="Heading5"/>
        <w:ind w:left="1701" w:hanging="1701"/>
        <w:rPr/>
      </w:pPr>
      <w:bookmarkStart w:id="377" w:name="__RefHeading___Toc59009312"/>
      <w:bookmarkEnd w:id="377"/>
      <w:r>
        <w:rPr/>
        <w:t>5.1.3.1.35</w:t>
        <w:tab/>
        <w:t>Originator</w:t>
      </w:r>
    </w:p>
    <w:p>
      <w:pPr>
        <w:pStyle w:val="Normal"/>
        <w:rPr/>
      </w:pPr>
      <w:r>
        <w:rPr/>
        <w:t>This sub-field of the "List of Message Bodies" indicates the originating party of the message body.</w:t>
      </w:r>
    </w:p>
    <w:p>
      <w:pPr>
        <w:pStyle w:val="Heading5"/>
        <w:ind w:left="1701" w:hanging="1701"/>
        <w:rPr/>
      </w:pPr>
      <w:bookmarkStart w:id="378" w:name="__RefHeading___Toc59009313"/>
      <w:bookmarkEnd w:id="378"/>
      <w:r>
        <w:rPr/>
        <w:t>5.1.3.1.35A</w:t>
        <w:tab/>
        <w:t>Outgoing Session ID</w:t>
      </w:r>
    </w:p>
    <w:p>
      <w:pPr>
        <w:pStyle w:val="Normal"/>
        <w:rPr/>
      </w:pPr>
      <w:r>
        <w:rPr/>
        <w:t>For a SIP session the Session-ID contains the SIP CALL ID as defined in the Session Initiation Protocol RFC 3261 [401]. When the AS acts as B2BUA, the outgoing session is identified by the Outgoing Session ID which contains the SIP CALL ID.</w:t>
      </w:r>
    </w:p>
    <w:p>
      <w:pPr>
        <w:pStyle w:val="Heading5"/>
        <w:ind w:left="1701" w:hanging="1701"/>
        <w:rPr/>
      </w:pPr>
      <w:bookmarkStart w:id="379" w:name="__RefHeading___Toc59009314"/>
      <w:bookmarkEnd w:id="379"/>
      <w:r>
        <w:rPr/>
        <w:t>5.1.3.1.36</w:t>
        <w:tab/>
        <w:t>Private User ID</w:t>
      </w:r>
    </w:p>
    <w:p>
      <w:pPr>
        <w:pStyle w:val="CommentText"/>
        <w:rPr/>
      </w:pPr>
      <w:r>
        <w:rPr/>
        <w:t>Holds the used Network Access Identifier of the served party according to RFC 2486 [405]</w:t>
      </w:r>
      <w:r>
        <w:rPr>
          <w:i/>
        </w:rPr>
        <w:t>.</w:t>
      </w:r>
      <w:r>
        <w:rPr/>
        <w:t xml:space="preserve"> This parameter corresponds to the </w:t>
      </w:r>
      <w:r>
        <w:rPr>
          <w:i/>
        </w:rPr>
        <w:t xml:space="preserve">User-Name </w:t>
      </w:r>
      <w:r>
        <w:rPr/>
        <w:t>AVP.</w:t>
      </w:r>
    </w:p>
    <w:p>
      <w:pPr>
        <w:pStyle w:val="Heading5"/>
        <w:ind w:left="1701" w:hanging="1701"/>
        <w:rPr/>
      </w:pPr>
      <w:bookmarkStart w:id="380" w:name="__RefHeading___Toc59009315"/>
      <w:bookmarkEnd w:id="380"/>
      <w:r>
        <w:rPr/>
        <w:t>5.1.3.1.37</w:t>
        <w:tab/>
        <w:t>Real Time Tariff Information</w:t>
      </w:r>
    </w:p>
    <w:p>
      <w:pPr>
        <w:pStyle w:val="Normal"/>
        <w:rPr>
          <w:lang w:val="en-US" w:eastAsia="en-US"/>
        </w:rPr>
      </w:pPr>
      <w:r>
        <w:rPr>
          <w:lang w:val="en-US" w:eastAsia="en-US"/>
        </w:rPr>
        <w:t>This is a field containing the real time tariff information that may be exchanged in the SIP transaction</w:t>
      </w:r>
      <w:r>
        <w:rPr/>
        <w:t>, encoded in a XML body</w:t>
      </w:r>
      <w:r>
        <w:rPr>
          <w:lang w:val="en-US" w:eastAsia="en-US"/>
        </w:rPr>
        <w:t xml:space="preserve"> as described in the TS 29.658 [225]. </w:t>
      </w:r>
      <w:r>
        <w:rPr/>
        <w:t>The RTTI information may be captured in the charging information and it is operator configurable as whether it is used in its original XML format or mapped on a detailed structure of parameters.</w:t>
      </w:r>
      <w:r>
        <w:rPr>
          <w:lang w:val="en-US" w:eastAsia="en-US"/>
        </w:rPr>
        <w:t xml:space="preserve"> </w:t>
      </w:r>
      <w:r>
        <w:rPr/>
        <w:t>The RTTI information XML schema in XML format is given in the TS 29.658 [225]. The Tariff Information structure of parameters is provided in the TS 32.280 [40].</w:t>
      </w:r>
    </w:p>
    <w:p>
      <w:pPr>
        <w:pStyle w:val="Normal"/>
        <w:rPr/>
      </w:pPr>
      <w:r>
        <w:rPr>
          <w:lang w:val="en-US" w:eastAsia="en-US"/>
        </w:rPr>
        <w:t>The Real Time Tariff Information contains one of the following elements:</w:t>
      </w:r>
    </w:p>
    <w:p>
      <w:pPr>
        <w:pStyle w:val="B1"/>
        <w:numPr>
          <w:ilvl w:val="0"/>
          <w:numId w:val="5"/>
        </w:numPr>
        <w:rPr>
          <w:lang w:val="en-US" w:eastAsia="en-US"/>
        </w:rPr>
      </w:pPr>
      <w:r>
        <w:rPr>
          <w:lang w:val="en-US" w:eastAsia="en-US"/>
        </w:rPr>
        <w:t>Tariff XML;</w:t>
      </w:r>
    </w:p>
    <w:p>
      <w:pPr>
        <w:pStyle w:val="B1"/>
        <w:numPr>
          <w:ilvl w:val="0"/>
          <w:numId w:val="5"/>
        </w:numPr>
        <w:rPr/>
      </w:pPr>
      <w:r>
        <w:rPr>
          <w:lang w:val="en-US" w:eastAsia="en-US"/>
        </w:rPr>
        <w:t>Tariff Information.</w:t>
      </w:r>
    </w:p>
    <w:p>
      <w:pPr>
        <w:pStyle w:val="Normal"/>
        <w:rPr>
          <w:lang w:val="en-US" w:eastAsia="en-US"/>
        </w:rPr>
      </w:pPr>
      <w:r>
        <w:rPr/>
        <w:t>These field elements are described in the appropriate subclause.</w:t>
      </w:r>
    </w:p>
    <w:p>
      <w:pPr>
        <w:pStyle w:val="Heading5"/>
        <w:ind w:left="1701" w:hanging="1701"/>
        <w:rPr/>
      </w:pPr>
      <w:bookmarkStart w:id="381" w:name="__RefHeading___Toc59009316"/>
      <w:bookmarkEnd w:id="381"/>
      <w:r>
        <w:rPr/>
        <w:t>5.1.3.1.38</w:t>
        <w:tab/>
        <w:t>Record Closure Time</w:t>
      </w:r>
    </w:p>
    <w:p>
      <w:pPr>
        <w:pStyle w:val="Normal"/>
        <w:rPr/>
      </w:pPr>
      <w:r>
        <w:rPr/>
        <w:t>A Time stamp reflecting the time the CCF closed the record.</w:t>
      </w:r>
    </w:p>
    <w:p>
      <w:pPr>
        <w:pStyle w:val="Heading5"/>
        <w:ind w:left="1701" w:hanging="1701"/>
        <w:rPr/>
      </w:pPr>
      <w:bookmarkStart w:id="382" w:name="__RefHeading___Toc59009317"/>
      <w:bookmarkEnd w:id="382"/>
      <w:r>
        <w:rPr/>
        <w:t>5.1.3.1.39</w:t>
        <w:tab/>
        <w:t>Record Extensions</w:t>
      </w:r>
    </w:p>
    <w:p>
      <w:pPr>
        <w:pStyle w:val="Normal"/>
        <w:rPr/>
      </w:pPr>
      <w:r>
        <w:rPr/>
        <w:t>A set of operator/manufacturer specific extensions to the record, conditioned upon existence of an extension.</w:t>
      </w:r>
    </w:p>
    <w:p>
      <w:pPr>
        <w:pStyle w:val="Heading5"/>
        <w:ind w:left="1701" w:hanging="1701"/>
        <w:rPr/>
      </w:pPr>
      <w:bookmarkStart w:id="383" w:name="__RefHeading___Toc59009318"/>
      <w:bookmarkEnd w:id="383"/>
      <w:r>
        <w:rPr/>
        <w:t>5.1.3.1.40</w:t>
        <w:tab/>
        <w:t>Record Opening Time</w:t>
      </w:r>
    </w:p>
    <w:p>
      <w:pPr>
        <w:pStyle w:val="Normal"/>
        <w:rPr/>
      </w:pPr>
      <w:r>
        <w:rPr/>
        <w:t>A time stamp reflecting the time the CCF opened this record. Present only in SIP session related case.</w:t>
      </w:r>
    </w:p>
    <w:p>
      <w:pPr>
        <w:pStyle w:val="Heading5"/>
        <w:ind w:left="1701" w:hanging="1701"/>
        <w:rPr/>
      </w:pPr>
      <w:bookmarkStart w:id="384" w:name="__RefHeading___Toc59009319"/>
      <w:bookmarkEnd w:id="384"/>
      <w:r>
        <w:rPr/>
        <w:t>5.1.3.1.41</w:t>
        <w:tab/>
        <w:t>Record Sequence Number</w:t>
      </w:r>
    </w:p>
    <w:p>
      <w:pPr>
        <w:pStyle w:val="Normal"/>
        <w:rPr/>
      </w:pPr>
      <w:r>
        <w:rPr/>
        <w:t>This field contains a running sequence number employed to link the partial records generated by the CCF for a particular session (characterised with the same Charging ID and GGSN address pair). The Record Sequence Number is not present if the record is the only one produced in the CCF for a session. The Record Sequence Number starts from one (1).</w:t>
      </w:r>
    </w:p>
    <w:p>
      <w:pPr>
        <w:pStyle w:val="Heading5"/>
        <w:ind w:left="1701" w:hanging="1701"/>
        <w:rPr/>
      </w:pPr>
      <w:bookmarkStart w:id="385" w:name="__RefHeading___Toc59009320"/>
      <w:bookmarkEnd w:id="385"/>
      <w:r>
        <w:rPr/>
        <w:t>5.1.3.1.42</w:t>
        <w:tab/>
        <w:t>Record Type</w:t>
      </w:r>
    </w:p>
    <w:p>
      <w:pPr>
        <w:pStyle w:val="Normal"/>
        <w:rPr/>
      </w:pPr>
      <w:r>
        <w:rPr/>
        <w:t xml:space="preserve">Identifies the type of record. The parameter is derived from the  Node-Functionality AVP, defined in </w:t>
      </w:r>
      <w:r>
        <w:rPr>
          <w:color w:val="000000"/>
        </w:rPr>
        <w:t>TS 32.299 [</w:t>
      </w:r>
      <w:r>
        <w:rPr/>
        <w:t>40].</w:t>
      </w:r>
    </w:p>
    <w:p>
      <w:pPr>
        <w:pStyle w:val="Heading5"/>
        <w:ind w:left="1701" w:hanging="1701"/>
        <w:rPr/>
      </w:pPr>
      <w:bookmarkStart w:id="386" w:name="__RefHeading___Toc59009321"/>
      <w:bookmarkEnd w:id="386"/>
      <w:r>
        <w:rPr/>
        <w:t>5.1.3.1.42A</w:t>
        <w:tab/>
        <w:t>Related IMS Charging Identifier</w:t>
      </w:r>
    </w:p>
    <w:p>
      <w:pPr>
        <w:pStyle w:val="Normal"/>
        <w:rPr/>
      </w:pPr>
      <w:r>
        <w:rPr/>
        <w:t>This field holds the Related IMS Charging Identifier when the session is the target access leg in an SRVCC handover. The Related IMS Charging Identifier contains the IMS charging identifier generated for the source access leg.</w:t>
      </w:r>
    </w:p>
    <w:p>
      <w:pPr>
        <w:pStyle w:val="Heading5"/>
        <w:ind w:left="1701" w:hanging="1701"/>
        <w:rPr/>
      </w:pPr>
      <w:bookmarkStart w:id="387" w:name="__RefHeading___Toc59009322"/>
      <w:bookmarkEnd w:id="387"/>
      <w:r>
        <w:rPr/>
        <w:t>5.1.3.1.42B</w:t>
        <w:tab/>
        <w:t>Related IMS Charging Identifier Generation Node</w:t>
      </w:r>
    </w:p>
    <w:p>
      <w:pPr>
        <w:pStyle w:val="Normal"/>
        <w:rPr/>
      </w:pPr>
      <w:r>
        <w:rPr/>
        <w:t>This field holds the identifier of the node that generated the Related IMS charging identifier.</w:t>
      </w:r>
    </w:p>
    <w:p>
      <w:pPr>
        <w:pStyle w:val="Heading5"/>
        <w:ind w:left="1701" w:hanging="1701"/>
        <w:rPr/>
      </w:pPr>
      <w:bookmarkStart w:id="388" w:name="__RefHeading___Toc59009323"/>
      <w:bookmarkEnd w:id="388"/>
      <w:r>
        <w:rPr/>
        <w:t>5.1.3.1.42A</w:t>
        <w:tab/>
        <w:t>Relationship Mode</w:t>
      </w:r>
    </w:p>
    <w:p>
      <w:pPr>
        <w:pStyle w:val="Normal"/>
        <w:rPr/>
      </w:pPr>
      <w:r>
        <w:rPr/>
        <w:t>This field indicates whether the</w:t>
      </w:r>
      <w:r>
        <w:rPr>
          <w:rFonts w:eastAsia="MS Mincho;ＭＳ 明朝"/>
        </w:rPr>
        <w:t xml:space="preserve"> other</w:t>
      </w:r>
      <w:r>
        <w:rPr/>
        <w:t xml:space="preserve"> functional entity (e.g. contact point of the neighbouring network) is regarded as part of the same trust domain.</w:t>
      </w:r>
    </w:p>
    <w:p>
      <w:pPr>
        <w:pStyle w:val="Heading5"/>
        <w:ind w:left="1701" w:hanging="1701"/>
        <w:rPr/>
      </w:pPr>
      <w:bookmarkStart w:id="389" w:name="__RefHeading___Toc59009324"/>
      <w:r>
        <w:rPr/>
        <w:t>5.1.3.1.43</w:t>
        <w:tab/>
        <w:t>Requested Party Address</w:t>
      </w:r>
      <w:bookmarkEnd w:id="389"/>
      <w:r>
        <w:rPr/>
        <w:t xml:space="preserve"> </w:t>
      </w:r>
    </w:p>
    <w:p>
      <w:pPr>
        <w:pStyle w:val="Normal"/>
        <w:rPr/>
      </w:pPr>
      <w:r>
        <w:rPr/>
        <w:t>This field holds the address of the party (Public User ID or Public Service ID) to whom the SIP transaction was originally posted. The Requested Party Address shall be populated with the SIP URI or Tel URI (according to RFC 3261 [401] and RFC 3966 [402] respectively) contained in the incoming Request-URI of the request. Requested Party Address could also be populated with an URN (according to RFC5031 [407]) for an emergency SIP session.</w:t>
      </w:r>
    </w:p>
    <w:p>
      <w:pPr>
        <w:pStyle w:val="Normal"/>
        <w:rPr/>
      </w:pPr>
      <w:r>
        <w:rPr/>
        <w:t>This field is only present if different from the Called Party Address parameter.</w:t>
      </w:r>
    </w:p>
    <w:p>
      <w:pPr>
        <w:pStyle w:val="Heading5"/>
        <w:ind w:left="1701" w:hanging="1701"/>
        <w:rPr/>
      </w:pPr>
      <w:bookmarkStart w:id="390" w:name="__RefHeading___Toc59009325"/>
      <w:bookmarkEnd w:id="390"/>
      <w:r>
        <w:rPr/>
        <w:t>5.1.3.1.44</w:t>
        <w:tab/>
        <w:t>Retransmission</w:t>
      </w:r>
    </w:p>
    <w:p>
      <w:pPr>
        <w:pStyle w:val="Normal"/>
        <w:rPr/>
      </w:pPr>
      <w:r>
        <w:rPr/>
        <w:t>This parameter, when present, indicates that information from retransmitted Diameter ACRs has been used in this CDR.</w:t>
      </w:r>
    </w:p>
    <w:p>
      <w:pPr>
        <w:pStyle w:val="Heading5"/>
        <w:ind w:left="1701" w:hanging="1701"/>
        <w:rPr/>
      </w:pPr>
      <w:bookmarkStart w:id="391" w:name="__RefHeading___Toc59009326"/>
      <w:bookmarkEnd w:id="391"/>
      <w:r>
        <w:rPr/>
        <w:t>5.1.3.1.45</w:t>
        <w:tab/>
        <w:t>Role of Node</w:t>
      </w:r>
    </w:p>
    <w:p>
      <w:pPr>
        <w:pStyle w:val="Normal"/>
        <w:rPr/>
      </w:pPr>
      <w:r>
        <w:rPr/>
        <w:t>Th</w:t>
      </w:r>
      <w:r>
        <w:rPr>
          <w:lang w:eastAsia="zh-CN"/>
        </w:rPr>
        <w:t>e</w:t>
      </w:r>
      <w:r>
        <w:rPr/>
        <w:t xml:space="preserve"> field indicates</w:t>
      </w:r>
      <w:r>
        <w:rPr>
          <w:lang w:eastAsia="zh-CN"/>
        </w:rPr>
        <w:t xml:space="preserve"> </w:t>
      </w:r>
      <w:r>
        <w:rPr/>
        <w:t>whether the IMS node (except MRFC) is serving the Originating or the Terminating party. The role can be:</w:t>
      </w:r>
    </w:p>
    <w:p>
      <w:pPr>
        <w:pStyle w:val="B1"/>
        <w:rPr/>
      </w:pPr>
      <w:r>
        <w:rPr/>
        <w:t>-</w:t>
        <w:tab/>
        <w:t>Originating (IMS node serving the calling party);</w:t>
      </w:r>
    </w:p>
    <w:p>
      <w:pPr>
        <w:pStyle w:val="B1"/>
        <w:rPr/>
      </w:pPr>
      <w:r>
        <w:rPr/>
        <w:t>-</w:t>
        <w:tab/>
        <w:t>Terminating (IMS node serving the called party).</w:t>
      </w:r>
    </w:p>
    <w:p>
      <w:pPr>
        <w:pStyle w:val="Heading5"/>
        <w:ind w:left="1701" w:hanging="1701"/>
        <w:rPr/>
      </w:pPr>
      <w:bookmarkStart w:id="392" w:name="__RefHeading___Toc59009327"/>
      <w:bookmarkEnd w:id="392"/>
      <w:r>
        <w:rPr/>
        <w:t>5.1.3.1.45A</w:t>
        <w:tab/>
        <w:t>Route header received</w:t>
      </w:r>
    </w:p>
    <w:p>
      <w:pPr>
        <w:pStyle w:val="Normal"/>
        <w:rPr/>
      </w:pPr>
      <w:r>
        <w:rPr/>
        <w:t>This field contains the information in the topmost route header in a received initial SIP INVITE and non-session related SIP MESSAGE request.</w:t>
      </w:r>
    </w:p>
    <w:p>
      <w:pPr>
        <w:pStyle w:val="Heading5"/>
        <w:ind w:left="1701" w:hanging="1701"/>
        <w:rPr/>
      </w:pPr>
      <w:bookmarkStart w:id="393" w:name="__RefHeading___Toc59009328"/>
      <w:bookmarkEnd w:id="393"/>
      <w:r>
        <w:rPr/>
        <w:t>5.1.3.1.45B</w:t>
        <w:tab/>
        <w:t>Route header transmitted</w:t>
      </w:r>
    </w:p>
    <w:p>
      <w:pPr>
        <w:pStyle w:val="Normal"/>
        <w:rPr/>
      </w:pPr>
      <w:r>
        <w:rPr/>
        <w:t>This field contains the information in the route header representing the destination in a transmitted initial SIP INVITE and non-session SIP MESSAGE request.</w:t>
      </w:r>
    </w:p>
    <w:p>
      <w:pPr>
        <w:pStyle w:val="Heading5"/>
        <w:ind w:left="1701" w:hanging="1701"/>
        <w:rPr/>
      </w:pPr>
      <w:bookmarkStart w:id="394" w:name="__RefHeading___Toc59009329"/>
      <w:bookmarkEnd w:id="394"/>
      <w:r>
        <w:rPr/>
        <w:t>5.1.3.1.46</w:t>
        <w:tab/>
        <w:t>SDP Answer Timestamp</w:t>
      </w:r>
    </w:p>
    <w:p>
      <w:pPr>
        <w:pStyle w:val="Normal"/>
        <w:rPr/>
      </w:pPr>
      <w:r>
        <w:rPr/>
        <w:t>This parameter contains the time of the response to the SDP Offer.</w:t>
      </w:r>
    </w:p>
    <w:p>
      <w:pPr>
        <w:pStyle w:val="Heading5"/>
        <w:ind w:left="1701" w:hanging="1701"/>
        <w:rPr/>
      </w:pPr>
      <w:bookmarkStart w:id="395" w:name="__RefHeading___Toc59009330"/>
      <w:bookmarkEnd w:id="395"/>
      <w:r>
        <w:rPr/>
        <w:t>5.1.3.1.47</w:t>
        <w:tab/>
        <w:t>SDP Media Components</w:t>
      </w:r>
    </w:p>
    <w:p>
      <w:pPr>
        <w:pStyle w:val="Normal"/>
        <w:rPr/>
      </w:pPr>
      <w:r>
        <w:rPr/>
        <w:t>This is a grouped field comprising several sub-fields associated with one media component.  Since several media components may exist for a session in parallel these sub-fields may occur several times (as much times as media are involved in the session). The sub-fields are present if medium (media) is (are) available in the SDP data which is provided in the ACR received from the IMS node.</w:t>
      </w:r>
    </w:p>
    <w:p>
      <w:pPr>
        <w:pStyle w:val="Normal"/>
        <w:rPr/>
      </w:pPr>
      <w:r>
        <w:rPr/>
        <w:t xml:space="preserve">The SDP media component contains the following elements: </w:t>
      </w:r>
    </w:p>
    <w:p>
      <w:pPr>
        <w:pStyle w:val="B1"/>
        <w:rPr/>
      </w:pPr>
      <w:r>
        <w:rPr>
          <w:lang w:val="it-IT"/>
        </w:rPr>
        <w:t>-</w:t>
        <w:tab/>
        <w:t>SDP media name;</w:t>
      </w:r>
    </w:p>
    <w:p>
      <w:pPr>
        <w:pStyle w:val="B1"/>
        <w:rPr/>
      </w:pPr>
      <w:r>
        <w:rPr>
          <w:lang w:val="it-IT"/>
        </w:rPr>
        <w:t>-</w:t>
        <w:tab/>
        <w:t>SDP media description;</w:t>
      </w:r>
    </w:p>
    <w:p>
      <w:pPr>
        <w:pStyle w:val="B1"/>
        <w:rPr/>
      </w:pPr>
      <w:r>
        <w:rPr/>
        <w:t>-</w:t>
        <w:tab/>
        <w:t>Access Correlation ID;</w:t>
      </w:r>
    </w:p>
    <w:p>
      <w:pPr>
        <w:pStyle w:val="B1"/>
        <w:rPr/>
      </w:pPr>
      <w:r>
        <w:rPr/>
        <w:t>-</w:t>
        <w:tab/>
        <w:t>Local GW Inserted indication;</w:t>
      </w:r>
    </w:p>
    <w:p>
      <w:pPr>
        <w:pStyle w:val="B1"/>
        <w:rPr/>
      </w:pPr>
      <w:r>
        <w:rPr/>
        <w:t>-</w:t>
        <w:tab/>
        <w:t>IP Realm Default indication;</w:t>
      </w:r>
    </w:p>
    <w:p>
      <w:pPr>
        <w:pStyle w:val="B1"/>
        <w:rPr/>
      </w:pPr>
      <w:r>
        <w:rPr/>
        <w:t>-</w:t>
        <w:tab/>
        <w:t>Transcoder Inserted indication.</w:t>
      </w:r>
    </w:p>
    <w:p>
      <w:pPr>
        <w:pStyle w:val="Normal"/>
        <w:rPr/>
      </w:pPr>
      <w:r>
        <w:rPr/>
        <w:t>These field elements are described in the appropriate subclause.</w:t>
      </w:r>
    </w:p>
    <w:p>
      <w:pPr>
        <w:pStyle w:val="Heading5"/>
        <w:ind w:left="1701" w:hanging="1701"/>
        <w:rPr/>
      </w:pPr>
      <w:bookmarkStart w:id="396" w:name="__RefHeading___Toc59009331"/>
      <w:bookmarkEnd w:id="396"/>
      <w:r>
        <w:rPr/>
        <w:t>5.1.3.1.48</w:t>
        <w:tab/>
        <w:t>SDP Media Description:</w:t>
      </w:r>
    </w:p>
    <w:p>
      <w:pPr>
        <w:pStyle w:val="Normal"/>
        <w:rPr/>
      </w:pPr>
      <w:r>
        <w:rPr/>
        <w:t>This field holds the attributes of the media as available in the SDP data tagged with "i=", "c=","b=","k=", "a=". Only the attribute lines relevant for charging are recorded. To be recorded "SDP lines" shall be recorded in separate "SDP Media Description" fields, thus multiple occurrence of this field is possible. Always complete "SDP lines" are recorded per field.</w:t>
      </w:r>
    </w:p>
    <w:p>
      <w:pPr>
        <w:pStyle w:val="Normal"/>
        <w:rPr/>
      </w:pPr>
      <w:r>
        <w:rPr/>
        <w:t>This field corresponds to the SDP-Media-Description AVP.</w:t>
      </w:r>
    </w:p>
    <w:p>
      <w:pPr>
        <w:pStyle w:val="Normal"/>
        <w:rPr/>
      </w:pPr>
      <w:r>
        <w:rPr/>
        <w:t>Example: "c=IN IP4 134.134.157.81"</w:t>
      </w:r>
    </w:p>
    <w:p>
      <w:pPr>
        <w:pStyle w:val="Normal"/>
        <w:rPr/>
      </w:pPr>
      <w:r>
        <w:rPr/>
        <w:t>For further information on SDP please refer to RFC4566 [406].</w:t>
      </w:r>
    </w:p>
    <w:p>
      <w:pPr>
        <w:pStyle w:val="Normal"/>
        <w:rPr/>
      </w:pPr>
      <w:r>
        <w:rPr/>
        <w:t>Note: session unrelated procedures typically do not contain SDP data.</w:t>
      </w:r>
    </w:p>
    <w:p>
      <w:pPr>
        <w:pStyle w:val="Heading5"/>
        <w:ind w:left="1701" w:hanging="1701"/>
        <w:rPr/>
      </w:pPr>
      <w:bookmarkStart w:id="397" w:name="__RefHeading___Toc59009332"/>
      <w:r>
        <w:rPr/>
        <w:t>5.1.3.1.49</w:t>
        <w:tab/>
        <w:t>SDP Media Name</w:t>
      </w:r>
      <w:bookmarkEnd w:id="397"/>
      <w:r>
        <w:rPr/>
        <w:t xml:space="preserve"> </w:t>
      </w:r>
    </w:p>
    <w:p>
      <w:pPr>
        <w:pStyle w:val="Normal"/>
        <w:rPr/>
      </w:pPr>
      <w:r>
        <w:rPr/>
        <w:t>This field holds the name of the media as available in the SDP data tagged with "m=". Always the complete "SDP line" is recorded.</w:t>
      </w:r>
    </w:p>
    <w:p>
      <w:pPr>
        <w:pStyle w:val="Normal"/>
        <w:rPr/>
      </w:pPr>
      <w:r>
        <w:rPr/>
        <w:t xml:space="preserve">This field corresponds to the </w:t>
      </w:r>
      <w:r>
        <w:rPr>
          <w:i/>
        </w:rPr>
        <w:t>SDP-Media-Name</w:t>
      </w:r>
      <w:r>
        <w:rPr/>
        <w:t xml:space="preserve"> AVP.</w:t>
      </w:r>
    </w:p>
    <w:p>
      <w:pPr>
        <w:pStyle w:val="Normal"/>
        <w:rPr/>
      </w:pPr>
      <w:r>
        <w:rPr/>
        <w:t>Example: "m=video 51372 RTP/AVP 31"</w:t>
      </w:r>
    </w:p>
    <w:p>
      <w:pPr>
        <w:pStyle w:val="Normal"/>
        <w:rPr/>
      </w:pPr>
      <w:r>
        <w:rPr/>
        <w:t>For further information on SDP please refer to RFC 4566 [406].</w:t>
      </w:r>
    </w:p>
    <w:p>
      <w:pPr>
        <w:pStyle w:val="Heading5"/>
        <w:ind w:left="1701" w:hanging="1701"/>
        <w:rPr/>
      </w:pPr>
      <w:bookmarkStart w:id="398" w:name="__RefHeading___Toc59009333"/>
      <w:bookmarkEnd w:id="398"/>
      <w:r>
        <w:rPr/>
        <w:t>5.1.3.1.50</w:t>
        <w:tab/>
        <w:t>SDP Offer Timestamp</w:t>
      </w:r>
    </w:p>
    <w:p>
      <w:pPr>
        <w:pStyle w:val="Normal"/>
        <w:rPr/>
      </w:pPr>
      <w:r>
        <w:rPr/>
        <w:t>This parameter contains the time of the SDP Offer.</w:t>
      </w:r>
    </w:p>
    <w:p>
      <w:pPr>
        <w:pStyle w:val="Heading5"/>
        <w:ind w:left="1701" w:hanging="1701"/>
        <w:rPr/>
      </w:pPr>
      <w:bookmarkStart w:id="399" w:name="__RefHeading___Toc59009334"/>
      <w:bookmarkEnd w:id="399"/>
      <w:r>
        <w:rPr/>
        <w:t>5.1.3.1.51</w:t>
        <w:tab/>
        <w:t>SDP Session Description</w:t>
      </w:r>
    </w:p>
    <w:p>
      <w:pPr>
        <w:pStyle w:val="Normal"/>
        <w:rPr/>
      </w:pPr>
      <w:r>
        <w:rPr/>
        <w:t>Holds the Session portion of the SDP data exchanged between the User Agents if available in the SIP transaction.</w:t>
      </w:r>
    </w:p>
    <w:p>
      <w:pPr>
        <w:pStyle w:val="Normal"/>
        <w:rPr/>
      </w:pPr>
      <w:r>
        <w:rPr/>
        <w:t>This field holds the attributes of the media as available in the session related part of the SDP data tagged with "c=" and "a=" (multiple occurrence possible). Only attribute lines relevant for charging are recorded.</w:t>
      </w:r>
    </w:p>
    <w:p>
      <w:pPr>
        <w:pStyle w:val="Normal"/>
        <w:rPr/>
      </w:pPr>
      <w:r>
        <w:rPr/>
        <w:t xml:space="preserve">The content of this field corresponds to the </w:t>
      </w:r>
      <w:r>
        <w:rPr>
          <w:i/>
        </w:rPr>
        <w:t>SDP-Session-Description</w:t>
      </w:r>
      <w:r>
        <w:rPr/>
        <w:t xml:space="preserve"> AVP of the ACR message.</w:t>
      </w:r>
    </w:p>
    <w:p>
      <w:pPr>
        <w:pStyle w:val="Normal"/>
        <w:rPr/>
      </w:pPr>
      <w:r>
        <w:rPr/>
        <w:t>Note: session unrelated procedures typically do not contain SDP data.</w:t>
      </w:r>
    </w:p>
    <w:p>
      <w:pPr>
        <w:pStyle w:val="Heading5"/>
        <w:ind w:left="1701" w:hanging="1701"/>
        <w:rPr/>
      </w:pPr>
      <w:bookmarkStart w:id="400" w:name="__RefHeading___Toc59009335"/>
      <w:bookmarkEnd w:id="400"/>
      <w:r>
        <w:rPr/>
        <w:t>5.1.3.1.52</w:t>
        <w:tab/>
        <w:t>SDP Type</w:t>
      </w:r>
    </w:p>
    <w:p>
      <w:pPr>
        <w:pStyle w:val="Normal"/>
        <w:rPr/>
      </w:pPr>
      <w:r>
        <w:rPr/>
        <w:t>This field identifies if the SDP media component was an SDP offer or an SDP answer.</w:t>
      </w:r>
    </w:p>
    <w:p>
      <w:pPr>
        <w:pStyle w:val="Heading5"/>
        <w:ind w:left="1701" w:hanging="1701"/>
        <w:rPr/>
      </w:pPr>
      <w:bookmarkStart w:id="401" w:name="__RefHeading___Toc59009336"/>
      <w:bookmarkEnd w:id="401"/>
      <w:r>
        <w:rPr/>
        <w:t>5.1.3.1.53</w:t>
        <w:tab/>
        <w:t>Served Party IP Address</w:t>
      </w:r>
    </w:p>
    <w:p>
      <w:pPr>
        <w:pStyle w:val="Normal"/>
        <w:rPr/>
      </w:pPr>
      <w:r>
        <w:rPr/>
        <w:t xml:space="preserve">This field contains the IP address of either the calling or called party, depending on whether the P-CSCF is in touch with the calling or called network. </w:t>
      </w:r>
    </w:p>
    <w:p>
      <w:pPr>
        <w:pStyle w:val="Heading5"/>
        <w:ind w:left="1701" w:hanging="1701"/>
        <w:rPr/>
      </w:pPr>
      <w:bookmarkStart w:id="402" w:name="__RefHeading___Toc59009337"/>
      <w:bookmarkEnd w:id="402"/>
      <w:r>
        <w:rPr/>
        <w:t>5.1.3.1.54</w:t>
        <w:tab/>
        <w:t>Service Delivery End Time Stamp</w:t>
      </w:r>
    </w:p>
    <w:p>
      <w:pPr>
        <w:pStyle w:val="Normal"/>
        <w:rPr/>
      </w:pPr>
      <w:r>
        <w:rPr/>
        <w:t>This field records the time at which the service delivery was terminated. It is Present only in SIP session related case.</w:t>
      </w:r>
    </w:p>
    <w:p>
      <w:pPr>
        <w:pStyle w:val="Normal"/>
        <w:rPr/>
      </w:pPr>
      <w:r>
        <w:rPr/>
        <w:t xml:space="preserve">The content of this field corresponds to the </w:t>
      </w:r>
      <w:r>
        <w:rPr>
          <w:i/>
        </w:rPr>
        <w:t>SIP-Request-Timestamp</w:t>
      </w:r>
      <w:r>
        <w:rPr/>
        <w:t xml:space="preserve"> AVP of a received ACR[Stop] message indicating a session termination.</w:t>
      </w:r>
    </w:p>
    <w:p>
      <w:pPr>
        <w:pStyle w:val="Heading5"/>
        <w:ind w:left="1701" w:hanging="1701"/>
        <w:rPr/>
      </w:pPr>
      <w:bookmarkStart w:id="403" w:name="__RefHeading___Toc59009338"/>
      <w:bookmarkEnd w:id="403"/>
      <w:r>
        <w:rPr/>
        <w:t>5.1.3.1.54A</w:t>
        <w:tab/>
        <w:t>Service Delivery End Time Stamp Fraction</w:t>
      </w:r>
    </w:p>
    <w:p>
      <w:pPr>
        <w:pStyle w:val="Normal"/>
        <w:rPr/>
      </w:pPr>
      <w:r>
        <w:rPr/>
        <w:t>This parameter contains the milliseconds fraction in relation to Service Delivery End Time Stamp.</w:t>
      </w:r>
    </w:p>
    <w:p>
      <w:pPr>
        <w:pStyle w:val="Heading5"/>
        <w:ind w:left="1701" w:hanging="1701"/>
        <w:rPr/>
      </w:pPr>
      <w:bookmarkStart w:id="404" w:name="__RefHeading___Toc59009339"/>
      <w:bookmarkEnd w:id="404"/>
      <w:r>
        <w:rPr/>
        <w:t>5.1.3.1.55</w:t>
        <w:tab/>
        <w:t>Service Delivery Start Time Stamp</w:t>
      </w:r>
    </w:p>
    <w:p>
      <w:pPr>
        <w:pStyle w:val="Normal"/>
        <w:rPr/>
      </w:pPr>
      <w:r>
        <w:rPr/>
        <w:t>This field holds the time stamp reflecting either:</w:t>
      </w:r>
    </w:p>
    <w:p>
      <w:pPr>
        <w:pStyle w:val="B1"/>
        <w:rPr/>
      </w:pPr>
      <w:r>
        <w:rPr/>
        <w:t>-</w:t>
        <w:tab/>
        <w:t>a successful session set-up: this field holds the start time of a service delivery (session related service)</w:t>
      </w:r>
    </w:p>
    <w:p>
      <w:pPr>
        <w:pStyle w:val="B1"/>
        <w:rPr/>
      </w:pPr>
      <w:r>
        <w:rPr/>
        <w:t>-</w:t>
        <w:tab/>
        <w:t>a delivery of a session unrelated service: the service delivery time stamp</w:t>
      </w:r>
    </w:p>
    <w:p>
      <w:pPr>
        <w:pStyle w:val="B1"/>
        <w:rPr/>
      </w:pPr>
      <w:r>
        <w:rPr/>
        <w:t>-</w:t>
        <w:tab/>
        <w:t>an unsuccessful session set-up and an unsuccessful session unrelated request: this field holds the time the network entity forwards the unsuccessful indication (SIP RESPONSE with error codes 3xx, 4xx, 5xx) towards the requesting User direction.</w:t>
      </w:r>
    </w:p>
    <w:p>
      <w:pPr>
        <w:pStyle w:val="Normal"/>
        <w:rPr/>
      </w:pPr>
      <w:r>
        <w:rPr/>
        <w:t xml:space="preserve">The content of this field corresponds to the </w:t>
      </w:r>
      <w:r>
        <w:rPr>
          <w:i/>
        </w:rPr>
        <w:t>SIP-Response-Timestamp</w:t>
      </w:r>
      <w:r>
        <w:rPr/>
        <w:t xml:space="preserve"> AVP.</w:t>
      </w:r>
    </w:p>
    <w:p>
      <w:pPr>
        <w:pStyle w:val="Normal"/>
        <w:rPr/>
      </w:pPr>
      <w:r>
        <w:rPr/>
        <w:t>For partial CDRs this field remains unchanged.</w:t>
      </w:r>
    </w:p>
    <w:p>
      <w:pPr>
        <w:pStyle w:val="Heading5"/>
        <w:ind w:left="1701" w:hanging="1701"/>
        <w:rPr/>
      </w:pPr>
      <w:bookmarkStart w:id="405" w:name="__RefHeading___Toc59009340"/>
      <w:bookmarkEnd w:id="405"/>
      <w:r>
        <w:rPr/>
        <w:t>5.1.3.1.55A</w:t>
        <w:tab/>
        <w:t>Service Delivery Start Time Stamp Fraction</w:t>
      </w:r>
    </w:p>
    <w:p>
      <w:pPr>
        <w:pStyle w:val="Normal"/>
        <w:rPr/>
      </w:pPr>
      <w:r>
        <w:rPr/>
        <w:t>This parameter contains the milliseconds fraction in relation to Service Delivery Start Time Stamp.</w:t>
      </w:r>
    </w:p>
    <w:p>
      <w:pPr>
        <w:pStyle w:val="Heading5"/>
        <w:ind w:left="1701" w:hanging="1701"/>
        <w:rPr/>
      </w:pPr>
      <w:bookmarkStart w:id="406" w:name="__RefHeading___Toc59009341"/>
      <w:bookmarkEnd w:id="406"/>
      <w:r>
        <w:rPr/>
        <w:t>5.1.3.1.56</w:t>
        <w:tab/>
        <w:t>Service ID</w:t>
      </w:r>
    </w:p>
    <w:p>
      <w:pPr>
        <w:pStyle w:val="Normal"/>
        <w:rPr/>
      </w:pPr>
      <w:r>
        <w:rPr/>
        <w:t>This field identifies the service the MRFC is hosting. For conferences the conference ID is used here.</w:t>
      </w:r>
    </w:p>
    <w:p>
      <w:pPr>
        <w:pStyle w:val="Heading5"/>
        <w:ind w:left="1701" w:hanging="1701"/>
        <w:rPr/>
      </w:pPr>
      <w:bookmarkStart w:id="407" w:name="__RefHeading___Toc59009342"/>
      <w:bookmarkEnd w:id="407"/>
      <w:r>
        <w:rPr/>
        <w:t>5.1.3.1.57</w:t>
        <w:tab/>
        <w:t>Service Reason Return Code</w:t>
      </w:r>
    </w:p>
    <w:p>
      <w:pPr>
        <w:pStyle w:val="Normal"/>
        <w:rPr/>
      </w:pPr>
      <w:r>
        <w:rPr/>
        <w:t xml:space="preserve">Provides the returned cause code for the service request (both successful and failure). This parameter corresponds to the </w:t>
      </w:r>
      <w:r>
        <w:rPr>
          <w:i/>
        </w:rPr>
        <w:t>Cause-Code</w:t>
      </w:r>
      <w:r>
        <w:rPr/>
        <w:t xml:space="preserve"> AVP.</w:t>
      </w:r>
    </w:p>
    <w:p>
      <w:pPr>
        <w:pStyle w:val="Heading5"/>
        <w:ind w:left="1701" w:hanging="1701"/>
        <w:rPr/>
      </w:pPr>
      <w:bookmarkStart w:id="408" w:name="__RefHeading___Toc59009343"/>
      <w:bookmarkEnd w:id="408"/>
      <w:r>
        <w:rPr/>
        <w:t>5.1.3.1.58</w:t>
        <w:tab/>
        <w:t>Service Request Timestamp</w:t>
      </w:r>
    </w:p>
    <w:p>
      <w:pPr>
        <w:pStyle w:val="Normal"/>
        <w:rPr/>
      </w:pPr>
      <w:r>
        <w:rPr/>
        <w:t xml:space="preserve">This field contains the time stamp which indicates the time at which the service was requested (SIP Request" message) and is present for session related and session unrelated procedures. The content of this item is derived from the </w:t>
      </w:r>
      <w:r>
        <w:rPr>
          <w:i/>
        </w:rPr>
        <w:t>SIP-Request-Timestamp</w:t>
      </w:r>
      <w:r>
        <w:rPr/>
        <w:t xml:space="preserve"> AVP. If the </w:t>
      </w:r>
      <w:r>
        <w:rPr>
          <w:i/>
        </w:rPr>
        <w:t>SIP-Request-Timestamp</w:t>
      </w:r>
      <w:r>
        <w:rPr/>
        <w:t xml:space="preserve"> AVP is not supplied by the network entity this field is not present.</w:t>
      </w:r>
    </w:p>
    <w:p>
      <w:pPr>
        <w:pStyle w:val="Normal"/>
        <w:rPr/>
      </w:pPr>
      <w:r>
        <w:rPr/>
        <w:t>For partial CDRs this field remains unchanged.</w:t>
      </w:r>
    </w:p>
    <w:p>
      <w:pPr>
        <w:pStyle w:val="Normal"/>
        <w:rPr/>
      </w:pPr>
      <w:r>
        <w:rPr/>
        <w:t xml:space="preserve">This field is present for unsuccessful service requests if the ACR message includes the </w:t>
      </w:r>
      <w:r>
        <w:rPr>
          <w:i/>
        </w:rPr>
        <w:t>SIP-Request-Timestamp</w:t>
      </w:r>
      <w:r>
        <w:rPr/>
        <w:t xml:space="preserve"> AVP.</w:t>
      </w:r>
    </w:p>
    <w:p>
      <w:pPr>
        <w:pStyle w:val="Heading5"/>
        <w:ind w:left="1701" w:hanging="1701"/>
        <w:rPr/>
      </w:pPr>
      <w:bookmarkStart w:id="409" w:name="__RefHeading___Toc59009344"/>
      <w:bookmarkEnd w:id="409"/>
      <w:r>
        <w:rPr/>
        <w:t>5.1.3.1.58A</w:t>
        <w:tab/>
        <w:t>Service Request Timestamp Fraction</w:t>
      </w:r>
    </w:p>
    <w:p>
      <w:pPr>
        <w:pStyle w:val="Normal"/>
        <w:rPr/>
      </w:pPr>
      <w:r>
        <w:rPr/>
        <w:t>This parameter contains the milliseconds fraction in relation to Service Request Timestamp.</w:t>
      </w:r>
    </w:p>
    <w:p>
      <w:pPr>
        <w:pStyle w:val="Heading5"/>
        <w:ind w:left="1701" w:hanging="1701"/>
        <w:rPr/>
      </w:pPr>
      <w:bookmarkStart w:id="410" w:name="__RefHeading___Toc59009345"/>
      <w:bookmarkEnd w:id="410"/>
      <w:r>
        <w:rPr/>
        <w:t>5.1.3.1.58B</w:t>
        <w:tab/>
        <w:t>Session Direction</w:t>
      </w:r>
    </w:p>
    <w:p>
      <w:pPr>
        <w:pStyle w:val="Normal"/>
        <w:rPr/>
      </w:pPr>
      <w:r>
        <w:rPr/>
        <w:t>This field indicates whether the NNI is used for an inbound or outbound service request on the control plane in case of interconnection and roaming.</w:t>
      </w:r>
    </w:p>
    <w:p>
      <w:pPr>
        <w:pStyle w:val="Heading5"/>
        <w:ind w:left="1701" w:hanging="1701"/>
        <w:rPr/>
      </w:pPr>
      <w:bookmarkStart w:id="411" w:name="__RefHeading___Toc59009346"/>
      <w:bookmarkEnd w:id="411"/>
      <w:r>
        <w:rPr/>
        <w:t>5.1.3.1.59</w:t>
        <w:tab/>
        <w:t>Session ID</w:t>
      </w:r>
    </w:p>
    <w:p>
      <w:pPr>
        <w:pStyle w:val="Normal"/>
        <w:rPr/>
      </w:pPr>
      <w:r>
        <w:rPr/>
        <w:t>The Session identification. For a SIP session the Session-ID contains the SIP CALL ID as defined in the Session Initiation Protocol RFC 3261 [401]. When the AS acts as B2BUA, the incoming Session-ID leg is covered.</w:t>
      </w:r>
    </w:p>
    <w:p>
      <w:pPr>
        <w:pStyle w:val="Heading5"/>
        <w:ind w:left="1701" w:hanging="1701"/>
        <w:rPr/>
      </w:pPr>
      <w:bookmarkStart w:id="412" w:name="__RefHeading___Toc59009347"/>
      <w:bookmarkEnd w:id="412"/>
      <w:r>
        <w:rPr/>
        <w:t>5.1.3.1.60</w:t>
        <w:tab/>
        <w:t>Session Priority</w:t>
      </w:r>
    </w:p>
    <w:p>
      <w:pPr>
        <w:pStyle w:val="Normal"/>
        <w:rPr>
          <w:rFonts w:eastAsia="Batang;바탕"/>
          <w:sz w:val="24"/>
          <w:szCs w:val="24"/>
          <w:lang w:eastAsia="ko-KR"/>
        </w:rPr>
      </w:pPr>
      <w:r>
        <w:rPr/>
        <w:t xml:space="preserve">This field contains the priority level of the session. The value of the parameter is derived from Resource-Priority header field and the rules for the translation depend on operator policy described in TS 24.229[210]. </w:t>
      </w:r>
      <w:r>
        <w:rPr>
          <w:lang w:eastAsia="zh-CN"/>
        </w:rPr>
        <w:t xml:space="preserve"> </w:t>
      </w:r>
    </w:p>
    <w:p>
      <w:pPr>
        <w:pStyle w:val="Heading5"/>
        <w:ind w:left="1701" w:hanging="1701"/>
        <w:rPr/>
      </w:pPr>
      <w:bookmarkStart w:id="413" w:name="__RefHeading___Toc59009348"/>
      <w:bookmarkEnd w:id="413"/>
      <w:r>
        <w:rPr/>
        <w:t>5.1.3.1.61</w:t>
        <w:tab/>
        <w:t>SIP Method</w:t>
      </w:r>
    </w:p>
    <w:p>
      <w:pPr>
        <w:pStyle w:val="Normal"/>
        <w:rPr/>
      </w:pPr>
      <w:r>
        <w:rPr/>
        <w:t>Specifies the SIP-method for which the CDR is generated. Only available in session unrelated cases.</w:t>
      </w:r>
    </w:p>
    <w:p>
      <w:pPr>
        <w:pStyle w:val="Heading5"/>
        <w:ind w:left="1701" w:hanging="1701"/>
        <w:rPr/>
      </w:pPr>
      <w:bookmarkStart w:id="414" w:name="__RefHeading___Toc59009349"/>
      <w:bookmarkEnd w:id="414"/>
      <w:r>
        <w:rPr/>
        <w:t>5.1.3.1.62</w:t>
        <w:tab/>
        <w:t>SIP Request Timestamp</w:t>
      </w:r>
    </w:p>
    <w:p>
      <w:pPr>
        <w:pStyle w:val="Normal"/>
        <w:rPr/>
      </w:pPr>
      <w:r>
        <w:rPr/>
        <w:t>This parameter contains the time of the SIP request (usually a (Re)Invite).</w:t>
      </w:r>
    </w:p>
    <w:p>
      <w:pPr>
        <w:pStyle w:val="Heading5"/>
        <w:ind w:left="1701" w:hanging="1701"/>
        <w:rPr/>
      </w:pPr>
      <w:bookmarkStart w:id="415" w:name="__RefHeading___Toc59009350"/>
      <w:bookmarkEnd w:id="415"/>
      <w:r>
        <w:rPr/>
        <w:t>5.1.3.1.63</w:t>
        <w:tab/>
        <w:t>SIP Request Timestamp Fraction</w:t>
      </w:r>
    </w:p>
    <w:p>
      <w:pPr>
        <w:pStyle w:val="Normal"/>
        <w:rPr/>
      </w:pPr>
      <w:r>
        <w:rPr/>
        <w:t>This parameter contains the milliseconds fraction in relation to the SIP Request Timestamp.</w:t>
      </w:r>
    </w:p>
    <w:p>
      <w:pPr>
        <w:pStyle w:val="Heading5"/>
        <w:ind w:left="1701" w:hanging="1701"/>
        <w:rPr/>
      </w:pPr>
      <w:bookmarkStart w:id="416" w:name="__RefHeading___Toc59009351"/>
      <w:bookmarkEnd w:id="416"/>
      <w:r>
        <w:rPr/>
        <w:t>5.1.3.1.64</w:t>
        <w:tab/>
        <w:t>SIP Response Timestamp</w:t>
      </w:r>
    </w:p>
    <w:p>
      <w:pPr>
        <w:pStyle w:val="Normal"/>
        <w:rPr/>
      </w:pPr>
      <w:r>
        <w:rPr/>
        <w:t xml:space="preserve">This parameter contains the time of the response to the SIP request. If an SDP is exchanged via SIP messages, then this parameter contains </w:t>
      </w:r>
      <w:r>
        <w:rPr>
          <w:rFonts w:cs="Arial"/>
        </w:rPr>
        <w:t>appropriately</w:t>
      </w:r>
      <w:r>
        <w:rPr/>
        <w:t xml:space="preserve"> the time of SIP 200 OK </w:t>
      </w:r>
      <w:r>
        <w:rPr>
          <w:rFonts w:cs="Arial"/>
        </w:rPr>
        <w:t>acknowledging an SIP INVITE or of SIP ACK including a SDP ANSWER</w:t>
      </w:r>
      <w:r>
        <w:rPr/>
        <w:t>.</w:t>
      </w:r>
    </w:p>
    <w:p>
      <w:pPr>
        <w:pStyle w:val="Heading5"/>
        <w:ind w:left="1701" w:hanging="1701"/>
        <w:rPr/>
      </w:pPr>
      <w:bookmarkStart w:id="417" w:name="__RefHeading___Toc59009352"/>
      <w:bookmarkEnd w:id="417"/>
      <w:r>
        <w:rPr/>
        <w:t>5.1.3.1.65</w:t>
        <w:tab/>
        <w:t>SIP Response Timestamp Fraction</w:t>
      </w:r>
    </w:p>
    <w:p>
      <w:pPr>
        <w:pStyle w:val="Normal"/>
        <w:rPr/>
      </w:pPr>
      <w:r>
        <w:rPr/>
        <w:t>This parameter contains the milliseconds fraction in relation to the SIP Response Timestamp.</w:t>
      </w:r>
    </w:p>
    <w:p>
      <w:pPr>
        <w:pStyle w:val="Heading5"/>
        <w:ind w:left="1701" w:hanging="1701"/>
        <w:rPr/>
      </w:pPr>
      <w:bookmarkStart w:id="418" w:name="__RefHeading___Toc59009353"/>
      <w:bookmarkEnd w:id="418"/>
      <w:r>
        <w:rPr/>
        <w:t>5.1.3.1.66</w:t>
        <w:tab/>
        <w:t>S-CSCF Information</w:t>
      </w:r>
    </w:p>
    <w:p>
      <w:pPr>
        <w:pStyle w:val="Normal"/>
        <w:rPr/>
      </w:pPr>
      <w:r>
        <w:rPr/>
        <w:t xml:space="preserve">This field contains Information related to the serving CSCF, e.g. the S-CSCF capabilities upon registration event or the S-CSCF address upon the session establishment event. This field is derived from the </w:t>
      </w:r>
      <w:r>
        <w:rPr>
          <w:i/>
        </w:rPr>
        <w:t>Server-Capabilities</w:t>
      </w:r>
      <w:r>
        <w:rPr/>
        <w:t xml:space="preserve"> AVP if present in the ACR received from the I-CSCF.</w:t>
      </w:r>
    </w:p>
    <w:p>
      <w:pPr>
        <w:pStyle w:val="Heading5"/>
        <w:ind w:left="1701" w:hanging="1701"/>
        <w:rPr/>
      </w:pPr>
      <w:bookmarkStart w:id="419" w:name="__RefHeading___Toc59009354"/>
      <w:bookmarkEnd w:id="419"/>
      <w:r>
        <w:rPr/>
        <w:t>5.1.3.1.66</w:t>
      </w:r>
      <w:r>
        <w:rPr>
          <w:lang w:eastAsia="zh-CN"/>
        </w:rPr>
        <w:t>A</w:t>
      </w:r>
      <w:r>
        <w:rPr/>
        <w:tab/>
        <w:t>S</w:t>
      </w:r>
      <w:r>
        <w:rPr>
          <w:lang w:eastAsia="zh-CN"/>
        </w:rPr>
        <w:t>tatus</w:t>
      </w:r>
    </w:p>
    <w:p>
      <w:pPr>
        <w:pStyle w:val="Normal"/>
        <w:rPr>
          <w:lang w:eastAsia="zh-CN"/>
        </w:rPr>
      </w:pPr>
      <w:r>
        <w:rPr/>
        <w:t xml:space="preserve">Holds the </w:t>
      </w:r>
      <w:r>
        <w:rPr>
          <w:lang w:eastAsia="zh-CN"/>
        </w:rPr>
        <w:t xml:space="preserve">abnormal status information of specific </w:t>
      </w:r>
      <w:r>
        <w:rPr/>
        <w:t>ASs (if any)</w:t>
      </w:r>
      <w:r>
        <w:rPr>
          <w:lang w:eastAsia="zh-CN"/>
        </w:rPr>
        <w:t xml:space="preserve"> when AS(s) respond 4xx/5xx or time out to S-CSCF during an IMS session.</w:t>
      </w:r>
    </w:p>
    <w:p>
      <w:pPr>
        <w:pStyle w:val="Heading5"/>
        <w:ind w:left="1701" w:hanging="1701"/>
        <w:rPr/>
      </w:pPr>
      <w:bookmarkStart w:id="420" w:name="__RefHeading___Toc59009355"/>
      <w:bookmarkEnd w:id="420"/>
      <w:r>
        <w:rPr/>
        <w:t>5.1.3.1.66B</w:t>
        <w:tab/>
        <w:t>TAD Identifier</w:t>
      </w:r>
    </w:p>
    <w:p>
      <w:pPr>
        <w:pStyle w:val="Normal"/>
        <w:rPr/>
      </w:pPr>
      <w:r>
        <w:rPr>
          <w:lang w:eastAsia="zh-CN"/>
        </w:rPr>
        <w:t>This field</w:t>
      </w:r>
      <w:r>
        <w:rPr>
          <w:lang w:eastAsia="zh-CN"/>
        </w:rPr>
        <w:t xml:space="preserve"> </w:t>
      </w:r>
      <w:r>
        <w:rPr>
          <w:lang w:eastAsia="zh-CN"/>
        </w:rPr>
        <w:t>indicates</w:t>
      </w:r>
      <w:r>
        <w:rPr>
          <w:lang w:eastAsia="zh-CN"/>
        </w:rPr>
        <w:t xml:space="preserve"> t</w:t>
      </w:r>
      <w:r>
        <w:rPr>
          <w:lang w:eastAsia="zh-CN"/>
        </w:rPr>
        <w:t>he type of access network</w:t>
      </w:r>
      <w:r>
        <w:rPr>
          <w:lang w:eastAsia="zh-CN"/>
        </w:rPr>
        <w:t xml:space="preserve"> </w:t>
      </w:r>
      <w:r>
        <w:rPr>
          <w:lang w:eastAsia="zh-CN"/>
        </w:rPr>
        <w:t>(CS or PS) through which the session shall be terminated</w:t>
      </w:r>
      <w:r>
        <w:rPr>
          <w:lang w:eastAsia="zh-CN"/>
        </w:rPr>
        <w:t>.</w:t>
      </w:r>
    </w:p>
    <w:p>
      <w:pPr>
        <w:pStyle w:val="Heading5"/>
        <w:ind w:left="1701" w:hanging="1701"/>
        <w:rPr/>
      </w:pPr>
      <w:bookmarkStart w:id="421" w:name="__RefHeading___Toc59009356"/>
      <w:bookmarkEnd w:id="421"/>
      <w:r>
        <w:rPr/>
        <w:t>5.1.3.1.67</w:t>
        <w:tab/>
        <w:t>Tariff Information</w:t>
      </w:r>
    </w:p>
    <w:p>
      <w:pPr>
        <w:pStyle w:val="Normal"/>
        <w:rPr/>
      </w:pPr>
      <w:r>
        <w:rPr/>
        <w:t xml:space="preserve">This field holds the tariff mapped in the Tariff Information structure. </w:t>
      </w:r>
      <w:r>
        <w:rPr>
          <w:lang w:bidi="ar-IQ"/>
        </w:rPr>
        <w:t xml:space="preserve">The corresponding structure of the Tariff Information can be found in the TS 32.299 [50]. </w:t>
      </w:r>
      <w:r>
        <w:rPr>
          <w:lang w:val="en-US" w:eastAsia="en-US"/>
        </w:rPr>
        <w:t>The formatting from real time tariff information to Tariff Information structure is described in TS 32 280 [40].</w:t>
      </w:r>
    </w:p>
    <w:p>
      <w:pPr>
        <w:pStyle w:val="Heading5"/>
        <w:ind w:left="1701" w:hanging="1701"/>
        <w:rPr/>
      </w:pPr>
      <w:bookmarkStart w:id="422" w:name="__RefHeading___Toc59009357"/>
      <w:bookmarkEnd w:id="422"/>
      <w:r>
        <w:rPr/>
        <w:t>5.1.3.1.68</w:t>
        <w:tab/>
        <w:t>Tariff XML</w:t>
      </w:r>
    </w:p>
    <w:p>
      <w:pPr>
        <w:pStyle w:val="Normal"/>
        <w:rPr/>
      </w:pPr>
      <w:r>
        <w:rPr/>
        <w:t xml:space="preserve">This field holds the tariff formatted in the XML schema as specified in the </w:t>
      </w:r>
      <w:r>
        <w:rPr>
          <w:lang w:val="en-US" w:eastAsia="en-US"/>
        </w:rPr>
        <w:t xml:space="preserve">TS 29.658 [225]. </w:t>
      </w:r>
    </w:p>
    <w:p>
      <w:pPr>
        <w:pStyle w:val="Heading5"/>
        <w:ind w:left="1701" w:hanging="1701"/>
        <w:rPr/>
      </w:pPr>
      <w:bookmarkStart w:id="423" w:name="__RefHeading___Toc59009358"/>
      <w:bookmarkEnd w:id="423"/>
      <w:r>
        <w:rPr/>
        <w:t>5.1.3.1.68A</w:t>
        <w:tab/>
        <w:t>Transcoder Inserted Indication</w:t>
      </w:r>
    </w:p>
    <w:p>
      <w:pPr>
        <w:pStyle w:val="Normal"/>
        <w:rPr/>
      </w:pPr>
      <w:r>
        <w:rPr/>
        <w:t xml:space="preserve">This field </w:t>
      </w:r>
      <w:r>
        <w:rPr>
          <w:lang w:val="en-US" w:eastAsia="en-US"/>
        </w:rPr>
        <w:t>indicates if a transcoder is inserted or not for the SDP media component.</w:t>
      </w:r>
    </w:p>
    <w:p>
      <w:pPr>
        <w:pStyle w:val="Heading5"/>
        <w:ind w:left="1701" w:hanging="1701"/>
        <w:rPr/>
      </w:pPr>
      <w:bookmarkStart w:id="424" w:name="__RefHeading___Toc59009359"/>
      <w:bookmarkEnd w:id="424"/>
      <w:r>
        <w:rPr/>
        <w:t>5.1.3.1.68B</w:t>
        <w:tab/>
        <w:t>Transit IOI List</w:t>
      </w:r>
    </w:p>
    <w:p>
      <w:pPr>
        <w:pStyle w:val="Normal"/>
        <w:rPr/>
      </w:pPr>
      <w:r>
        <w:rPr/>
        <w:t>This parameter holds the Transit-IOI List of the P-Charging-Vector header, as recorded in the Transit-IOI-List AVP as defined in TS 32.299 [50]. Multiple occurrences of this field, shall be in chronological order, i.e. the value in the SIP request is listed first. If only a value for the SIP response is available, the Transit IOI List for the SIP request shall be included with the value "unknown". For further information on the Transit IOI exchange via SIP signalling please refer to TS 24.229 [210].</w:t>
      </w:r>
    </w:p>
    <w:p>
      <w:pPr>
        <w:pStyle w:val="Heading5"/>
        <w:ind w:left="1701" w:hanging="1701"/>
        <w:rPr/>
      </w:pPr>
      <w:bookmarkStart w:id="425" w:name="__RefHeading___Toc59009360"/>
      <w:bookmarkEnd w:id="425"/>
      <w:r>
        <w:rPr/>
        <w:t>5.1.3.1.69</w:t>
        <w:tab/>
        <w:t>Trunk Group ID Incoming/Outgoing</w:t>
      </w:r>
    </w:p>
    <w:p>
      <w:pPr>
        <w:pStyle w:val="Normal"/>
        <w:rPr/>
      </w:pPr>
      <w:r>
        <w:rPr/>
        <w:t>Contains the outgoing trunk group ID for an outgoing session/call or the incoming trunk group ID for an incoming session/call.</w:t>
      </w:r>
    </w:p>
    <w:p>
      <w:pPr>
        <w:pStyle w:val="Heading5"/>
        <w:ind w:left="1701" w:hanging="1701"/>
        <w:rPr/>
      </w:pPr>
      <w:bookmarkStart w:id="426" w:name="__RefHeading___Toc59009361"/>
      <w:bookmarkEnd w:id="426"/>
      <w:r>
        <w:rPr/>
        <w:t>5.1.3.1.69A</w:t>
        <w:tab/>
        <w:t>User Location Information</w:t>
      </w:r>
    </w:p>
    <w:p>
      <w:pPr>
        <w:pStyle w:val="Normal"/>
        <w:rPr/>
      </w:pPr>
      <w:r>
        <w:rPr/>
        <w:t xml:space="preserve">This field contains the User Location Information </w:t>
      </w:r>
      <w:r>
        <w:rPr>
          <w:lang w:val="en-US"/>
        </w:rPr>
        <w:t>using PCC mechanisms as specified in TS 23.203 [203]</w:t>
      </w:r>
      <w:r>
        <w:rPr>
          <w:lang w:val="en-US" w:eastAsia="zh-CN"/>
        </w:rPr>
        <w:t xml:space="preserve"> </w:t>
      </w:r>
      <w:r>
        <w:rPr>
          <w:lang w:val="en-US" w:eastAsia="zh-CN"/>
        </w:rPr>
        <w:t xml:space="preserve">and TS 23.503 [246] </w:t>
      </w:r>
      <w:r>
        <w:rPr>
          <w:lang w:val="en-US" w:eastAsia="zh-CN"/>
        </w:rPr>
        <w:t xml:space="preserve">or the location retrieval via Sh interface by AS </w:t>
      </w:r>
      <w:r>
        <w:rPr>
          <w:lang w:val="en-US"/>
        </w:rPr>
        <w:t>as specified in TS</w:t>
      </w:r>
      <w:r>
        <w:rPr>
          <w:lang w:val="en-US" w:eastAsia="zh-CN"/>
        </w:rPr>
        <w:t xml:space="preserve"> </w:t>
      </w:r>
      <w:r>
        <w:rPr/>
        <w:t>29.328 [2</w:t>
      </w:r>
      <w:r>
        <w:rPr>
          <w:lang w:eastAsia="zh-CN"/>
        </w:rPr>
        <w:t>4</w:t>
      </w:r>
      <w:r>
        <w:rPr>
          <w:lang w:eastAsia="zh-CN"/>
        </w:rPr>
        <w:t>2</w:t>
      </w:r>
      <w:r>
        <w:rPr/>
        <w:t>]</w:t>
      </w:r>
      <w:r>
        <w:rPr>
          <w:lang w:val="en-US"/>
        </w:rPr>
        <w:t>.</w:t>
      </w:r>
    </w:p>
    <w:p>
      <w:pPr>
        <w:pStyle w:val="Heading5"/>
        <w:ind w:left="1701" w:hanging="1701"/>
        <w:rPr>
          <w:lang w:eastAsia="zh-CN"/>
        </w:rPr>
      </w:pPr>
      <w:bookmarkStart w:id="427" w:name="__RefHeading___Toc59009362"/>
      <w:bookmarkEnd w:id="427"/>
      <w:r>
        <w:rPr/>
        <w:t>5.1.3.1.</w:t>
      </w:r>
      <w:r>
        <w:rPr>
          <w:lang w:eastAsia="zh-CN"/>
        </w:rPr>
        <w:t>70</w:t>
        <w:tab/>
      </w:r>
      <w:r>
        <w:rPr/>
        <w:t xml:space="preserve">VLR </w:t>
      </w:r>
      <w:r>
        <w:rPr>
          <w:lang w:eastAsia="zh-CN"/>
        </w:rPr>
        <w:t>Number</w:t>
      </w:r>
    </w:p>
    <w:p>
      <w:pPr>
        <w:pStyle w:val="Normal"/>
        <w:rPr/>
      </w:pPr>
      <w:r>
        <w:rPr>
          <w:lang w:eastAsia="zh-CN"/>
        </w:rPr>
        <w:t>This field contains the Recommendation E.164 [308] number assigned to the VLR that produced the record. For further details concerning the structure of VLR numbers see TS 23.003 [200].</w:t>
      </w:r>
      <w:r>
        <w:br w:type="page"/>
      </w:r>
    </w:p>
    <w:p>
      <w:pPr>
        <w:pStyle w:val="Heading3"/>
        <w:rPr/>
      </w:pPr>
      <w:bookmarkStart w:id="428" w:name="__RefHeading___Toc59009363"/>
      <w:bookmarkEnd w:id="428"/>
      <w:r>
        <w:rPr/>
        <w:t>5.1.4</w:t>
        <w:tab/>
        <w:t>Service level CDR parameters</w:t>
      </w:r>
    </w:p>
    <w:p>
      <w:pPr>
        <w:pStyle w:val="Heading4"/>
        <w:ind w:left="1418" w:hanging="1418"/>
        <w:rPr/>
      </w:pPr>
      <w:bookmarkStart w:id="429" w:name="__RefHeading___Toc59009364"/>
      <w:bookmarkEnd w:id="429"/>
      <w:r>
        <w:rPr/>
        <w:t>5.1.4.1</w:t>
        <w:tab/>
        <w:t>MMS CDR parameters</w:t>
      </w:r>
    </w:p>
    <w:p>
      <w:pPr>
        <w:pStyle w:val="Heading5"/>
        <w:ind w:left="1701" w:hanging="1701"/>
        <w:rPr/>
      </w:pPr>
      <w:bookmarkStart w:id="430" w:name="__RefHeading___Toc59009365"/>
      <w:bookmarkEnd w:id="430"/>
      <w:r>
        <w:rPr/>
        <w:t>5.1.4.1.0</w:t>
        <w:tab/>
        <w:t>Introduction</w:t>
      </w:r>
    </w:p>
    <w:p>
      <w:pPr>
        <w:pStyle w:val="Normal"/>
        <w:rPr/>
      </w:pPr>
      <w:r>
        <w:rPr/>
        <w:t>This clause contains the description of each field of the MMS CDRs specified in TS 32.270 [30].</w:t>
      </w:r>
    </w:p>
    <w:p>
      <w:pPr>
        <w:pStyle w:val="Heading5"/>
        <w:ind w:left="1701" w:hanging="1701"/>
        <w:rPr/>
      </w:pPr>
      <w:bookmarkStart w:id="431" w:name="__RefHeading___Toc59009366"/>
      <w:bookmarkEnd w:id="431"/>
      <w:r>
        <w:rPr/>
        <w:t>5.1.4.1.1</w:t>
        <w:tab/>
        <w:t>3GPP MMS Version</w:t>
      </w:r>
    </w:p>
    <w:p>
      <w:pPr>
        <w:pStyle w:val="Normal"/>
        <w:rPr/>
      </w:pPr>
      <w:r>
        <w:rPr/>
        <w:t>The MMS version of the originator MMS Relay/Server as defined in TS 23.140 [206].</w:t>
      </w:r>
    </w:p>
    <w:p>
      <w:pPr>
        <w:pStyle w:val="Heading5"/>
        <w:ind w:left="1701" w:hanging="1701"/>
        <w:rPr/>
      </w:pPr>
      <w:bookmarkStart w:id="432" w:name="__RefHeading___Toc59009367"/>
      <w:bookmarkEnd w:id="432"/>
      <w:r>
        <w:rPr/>
        <w:t>5.1.4.1.2</w:t>
        <w:tab/>
        <w:t>Access Correlation</w:t>
      </w:r>
    </w:p>
    <w:p>
      <w:pPr>
        <w:pStyle w:val="Normal"/>
        <w:rPr/>
      </w:pPr>
      <w:r>
        <w:rPr/>
        <w:t>If the parameter is provided and is not an empty string, it is a unique identifier delivered by the used access network domain of the originator or recipient MMS User Agent. It may be used for correlation of the MMS CDRs with the corresponding MSC server CDRs in CS domain or GSN CDRs in PS domain. It is an empty string if the parameter is not delivered by the access network.</w:t>
      </w:r>
    </w:p>
    <w:p>
      <w:pPr>
        <w:pStyle w:val="Heading5"/>
        <w:ind w:left="1701" w:hanging="1701"/>
        <w:rPr/>
      </w:pPr>
      <w:bookmarkStart w:id="433" w:name="__RefHeading___Toc59009368"/>
      <w:bookmarkEnd w:id="433"/>
      <w:r>
        <w:rPr/>
        <w:t>5.1.4.1.3</w:t>
        <w:tab/>
        <w:t>Acknowledgement Request</w:t>
      </w:r>
    </w:p>
    <w:p>
      <w:pPr>
        <w:pStyle w:val="Normal"/>
        <w:rPr/>
      </w:pPr>
      <w:r>
        <w:rPr/>
        <w:t>This Boolean value indicates whether (value TRUE) or not (value FALSE) a response has been requested in a request at the MM4 reference point.</w:t>
      </w:r>
    </w:p>
    <w:p>
      <w:pPr>
        <w:pStyle w:val="Heading5"/>
        <w:ind w:left="1701" w:hanging="1701"/>
        <w:rPr/>
      </w:pPr>
      <w:bookmarkStart w:id="434" w:name="__RefHeading___Toc59009369"/>
      <w:bookmarkEnd w:id="434"/>
      <w:r>
        <w:rPr/>
        <w:t>5.1.4.1.4</w:t>
        <w:tab/>
        <w:t>Attributes List</w:t>
      </w:r>
    </w:p>
    <w:p>
      <w:pPr>
        <w:pStyle w:val="Normal"/>
        <w:rPr/>
      </w:pPr>
      <w:r>
        <w:rPr/>
        <w:t xml:space="preserve">This field contains a list of information element names that are used in the MM1_mmbox_view.REQ, which request corresponding information elements from the MMs to be conveyed in the MM1_mmbox_view.RES.  The list of known information element names are those currently defined for the MM1_retrieve.RES and MM1_notification.REQ.  In the absence of the Attributes list information element, the MMS Relay/Server shall, by default and if available, select these information elements from each viewed MM: Message ID, Date and time, Sender address, Subject, Message size, MM State, and MM Flags. </w:t>
      </w:r>
    </w:p>
    <w:p>
      <w:pPr>
        <w:pStyle w:val="Heading5"/>
        <w:ind w:left="1701" w:hanging="1701"/>
        <w:rPr/>
      </w:pPr>
      <w:bookmarkStart w:id="435" w:name="__RefHeading___Toc59009370"/>
      <w:bookmarkEnd w:id="435"/>
      <w:r>
        <w:rPr/>
        <w:t>5.1.4.1.5</w:t>
        <w:tab/>
        <w:t>Billing Information</w:t>
      </w:r>
    </w:p>
    <w:p>
      <w:pPr>
        <w:pStyle w:val="Normal"/>
        <w:rPr/>
      </w:pPr>
      <w:r>
        <w:rPr/>
        <w:t xml:space="preserve">This field contains transparent charging information provided by the MSCF to the MMS R/S for use by the billing system to properly bill the user for the service being supplied as defined in TS 29.140 [218]. Only the format, but not the content of the "Billing information" field is defined. </w:t>
      </w:r>
    </w:p>
    <w:p>
      <w:pPr>
        <w:pStyle w:val="Heading5"/>
        <w:ind w:left="1701" w:hanging="1701"/>
        <w:rPr/>
      </w:pPr>
      <w:bookmarkStart w:id="436" w:name="__RefHeading___Toc59009371"/>
      <w:bookmarkEnd w:id="436"/>
      <w:r>
        <w:rPr/>
        <w:t>5.1.4.1.6</w:t>
        <w:tab/>
        <w:t>Charge Information</w:t>
      </w:r>
    </w:p>
    <w:p>
      <w:pPr>
        <w:pStyle w:val="Normal"/>
        <w:rPr/>
      </w:pPr>
      <w:r>
        <w:rPr/>
        <w:t xml:space="preserve">This field consists of two parts, the charged party and the charge type. </w:t>
      </w:r>
    </w:p>
    <w:p>
      <w:pPr>
        <w:pStyle w:val="Normal"/>
        <w:rPr/>
      </w:pPr>
      <w:r>
        <w:rPr/>
        <w:t xml:space="preserve">The Charged Party is an indication on which party is expected to be charged for an MM e.g. the sending, receiving, both parties or neither. This indicator is only applicable to MM7 CDRs (for VASP-originated MMs). It may be provided by the VASP when submitting an MM. </w:t>
      </w:r>
    </w:p>
    <w:p>
      <w:pPr>
        <w:pStyle w:val="Normal"/>
        <w:rPr/>
      </w:pPr>
      <w:r>
        <w:rPr/>
        <w:t>The Charge Type indicates the type of subscription (i.e. postpaid or prepaid). This indicator is derived from the subscription parameters and only applicable to MM1 CDRs.</w:t>
      </w:r>
    </w:p>
    <w:p>
      <w:pPr>
        <w:pStyle w:val="Normal"/>
        <w:rPr/>
      </w:pPr>
      <w:r>
        <w:rPr/>
        <w:t>The Charged Parties are as follows:</w:t>
      </w:r>
    </w:p>
    <w:p>
      <w:pPr>
        <w:pStyle w:val="B1"/>
        <w:rPr/>
      </w:pPr>
      <w:r>
        <w:rPr/>
        <w:t>-</w:t>
        <w:tab/>
        <w:t>Sender: This indicates the sending party is expected to be charged ('normal' charging model);</w:t>
      </w:r>
    </w:p>
    <w:p>
      <w:pPr>
        <w:pStyle w:val="B1"/>
        <w:rPr/>
      </w:pPr>
      <w:r>
        <w:rPr/>
        <w:t>-</w:t>
        <w:tab/>
        <w:t>Recipient: This indicates the receiving party is expected to be charged ('reverse' charging model). This model implies there is a commercial agreement between the Recipient and the VASP;</w:t>
      </w:r>
    </w:p>
    <w:p>
      <w:pPr>
        <w:pStyle w:val="Normal"/>
        <w:ind w:left="568" w:hanging="283"/>
        <w:rPr/>
      </w:pPr>
      <w:r>
        <w:rPr/>
        <w:t>-</w:t>
        <w:tab/>
        <w:t>Both: This indicates both the sending and the receiving parties are expected to be charged ('shared' charging     model);</w:t>
      </w:r>
    </w:p>
    <w:p>
      <w:pPr>
        <w:pStyle w:val="Normal"/>
        <w:ind w:left="568" w:hanging="283"/>
        <w:rPr/>
      </w:pPr>
      <w:r>
        <w:rPr/>
        <w:t>-</w:t>
        <w:tab/>
        <w:t>Neither: This indicates neither the sending nor the receiving parties are expected to be charged ('free of charge' charging model).</w:t>
      </w:r>
    </w:p>
    <w:p>
      <w:pPr>
        <w:pStyle w:val="Normal"/>
        <w:rPr/>
      </w:pPr>
      <w:r>
        <w:rPr/>
        <w:t>The Charge types are as follows:</w:t>
      </w:r>
    </w:p>
    <w:p>
      <w:pPr>
        <w:pStyle w:val="B1"/>
        <w:rPr/>
      </w:pPr>
      <w:r>
        <w:rPr/>
        <w:t>-</w:t>
        <w:tab/>
        <w:t>Postpaid;</w:t>
      </w:r>
    </w:p>
    <w:p>
      <w:pPr>
        <w:pStyle w:val="B1"/>
        <w:rPr/>
      </w:pPr>
      <w:r>
        <w:rPr/>
        <w:t>-</w:t>
        <w:tab/>
        <w:t>Prepaid.</w:t>
      </w:r>
    </w:p>
    <w:p>
      <w:pPr>
        <w:pStyle w:val="Heading5"/>
        <w:ind w:left="1701" w:hanging="1701"/>
        <w:rPr/>
      </w:pPr>
      <w:bookmarkStart w:id="437" w:name="__RefHeading___Toc59009372"/>
      <w:bookmarkEnd w:id="437"/>
      <w:r>
        <w:rPr/>
        <w:t>5.1.4.1.7</w:t>
        <w:tab/>
        <w:t>Content Type</w:t>
      </w:r>
    </w:p>
    <w:p>
      <w:pPr>
        <w:pStyle w:val="Normal"/>
        <w:rPr/>
      </w:pPr>
      <w:r>
        <w:rPr/>
        <w:t>The Content Type of the MM as defined in TS 23.140 [206].</w:t>
      </w:r>
    </w:p>
    <w:p>
      <w:pPr>
        <w:pStyle w:val="Heading5"/>
        <w:ind w:left="1701" w:hanging="1701"/>
        <w:rPr/>
      </w:pPr>
      <w:bookmarkStart w:id="438" w:name="__RefHeading___Toc59009373"/>
      <w:bookmarkEnd w:id="438"/>
      <w:r>
        <w:rPr/>
        <w:t>5.1.4.1.8</w:t>
        <w:tab/>
        <w:t>Delivery Report Requested</w:t>
      </w:r>
    </w:p>
    <w:p>
      <w:pPr>
        <w:pStyle w:val="Normal"/>
        <w:rPr/>
      </w:pPr>
      <w:r>
        <w:rPr/>
        <w:t>This is an indication of type Boolean whether (value TRUE) or not (value FALSE) the originator/forwarding MMS User Agent has requested a delivery report in the MM1_submit.REQ/MM1_forward.REQ.</w:t>
      </w:r>
    </w:p>
    <w:p>
      <w:pPr>
        <w:pStyle w:val="Heading5"/>
        <w:ind w:left="1701" w:hanging="1701"/>
        <w:rPr/>
      </w:pPr>
      <w:bookmarkStart w:id="439" w:name="__RefHeading___Toc59009374"/>
      <w:bookmarkEnd w:id="439"/>
      <w:r>
        <w:rPr/>
        <w:t>5.1.4.1.9</w:t>
        <w:tab/>
        <w:t>Duration of Transmission</w:t>
      </w:r>
    </w:p>
    <w:p>
      <w:pPr>
        <w:pStyle w:val="Normal"/>
        <w:rPr/>
      </w:pPr>
      <w:r>
        <w:rPr/>
        <w:t xml:space="preserve">This field contains the relevant time in seconds. The Duration of Transmission is the time from the beginning to the end of the MM transfer between the MMS User Agent and the MMS Relay/Server; e.g. for streaming purposes. </w:t>
      </w:r>
    </w:p>
    <w:p>
      <w:pPr>
        <w:pStyle w:val="Normal"/>
        <w:rPr/>
      </w:pPr>
      <w:r>
        <w:rPr/>
        <w:t>Note that the CDRs purposely do not contain any information about the duration of storage on the MMS Relay/Server. If such information is required it can be calculated by post-processing systems from the CDR timestamps. For instance, the total duration of storage on the originator MMS Relay/Server could be calculated by taking the difference between the 'Record Time Stamp' of the O1S-CDR and the 'Record Time Stamp' of the OMD-CDR.</w:t>
      </w:r>
    </w:p>
    <w:p>
      <w:pPr>
        <w:pStyle w:val="Heading5"/>
        <w:ind w:left="1701" w:hanging="1701"/>
        <w:rPr/>
      </w:pPr>
      <w:bookmarkStart w:id="440" w:name="__RefHeading___Toc59009375"/>
      <w:bookmarkEnd w:id="440"/>
      <w:r>
        <w:rPr/>
        <w:t>5.1.4.1.10</w:t>
        <w:tab/>
        <w:t>Earliest Time of Delivery</w:t>
      </w:r>
    </w:p>
    <w:p>
      <w:pPr>
        <w:pStyle w:val="Normal"/>
        <w:rPr/>
      </w:pPr>
      <w:r>
        <w:rPr/>
        <w:t>This field contains either the earliest time to deliver message or the number of seconds to wait before delivering the message.</w:t>
      </w:r>
    </w:p>
    <w:p>
      <w:pPr>
        <w:pStyle w:val="Heading5"/>
        <w:ind w:left="1701" w:hanging="1701"/>
        <w:rPr/>
      </w:pPr>
      <w:bookmarkStart w:id="441" w:name="__RefHeading___Toc59009376"/>
      <w:bookmarkEnd w:id="441"/>
      <w:r>
        <w:rPr/>
        <w:t>5.1.4.1.11</w:t>
        <w:tab/>
        <w:t>Forward Counter</w:t>
      </w:r>
    </w:p>
    <w:p>
      <w:pPr>
        <w:pStyle w:val="Normal"/>
        <w:rPr/>
      </w:pPr>
      <w:r>
        <w:rPr/>
        <w:t>A Counter indicating the number of times the particular MM was forwarded as defined in TS 23.140 [206].</w:t>
      </w:r>
    </w:p>
    <w:p>
      <w:pPr>
        <w:pStyle w:val="Heading5"/>
        <w:ind w:left="1701" w:hanging="1701"/>
        <w:rPr/>
      </w:pPr>
      <w:bookmarkStart w:id="442" w:name="__RefHeading___Toc59009377"/>
      <w:bookmarkEnd w:id="442"/>
      <w:r>
        <w:rPr/>
        <w:t>5.1.4.1.12</w:t>
        <w:tab/>
        <w:t>Forwarding Address</w:t>
      </w:r>
    </w:p>
    <w:p>
      <w:pPr>
        <w:pStyle w:val="Normal"/>
        <w:rPr/>
      </w:pPr>
      <w:r>
        <w:rPr/>
        <w:t>This field contains a forwarding MMS User Agent address. The MMS supports the use of E-Mail addresses (RFC 822 [400]), MSISDN (E.164[308]) or IP addresses.</w:t>
      </w:r>
    </w:p>
    <w:p>
      <w:pPr>
        <w:pStyle w:val="Heading5"/>
        <w:ind w:left="1701" w:hanging="1701"/>
        <w:rPr/>
      </w:pPr>
      <w:bookmarkStart w:id="443" w:name="__RefHeading___Toc59009378"/>
      <w:bookmarkEnd w:id="443"/>
      <w:r>
        <w:rPr/>
        <w:t>5.1.4.1.13</w:t>
        <w:tab/>
        <w:t>Forwarding MMS Relay/Server Address</w:t>
      </w:r>
    </w:p>
    <w:p>
      <w:pPr>
        <w:pStyle w:val="Normal"/>
        <w:rPr/>
      </w:pPr>
      <w:r>
        <w:rPr/>
        <w:t>This field contains one or more addresses of the forwarding MMS Relay/Server. The address is either an IP address or a domain name.</w:t>
      </w:r>
    </w:p>
    <w:p>
      <w:pPr>
        <w:pStyle w:val="Heading5"/>
        <w:ind w:left="1701" w:hanging="1701"/>
        <w:rPr/>
      </w:pPr>
      <w:bookmarkStart w:id="444" w:name="__RefHeading___Toc59009379"/>
      <w:bookmarkEnd w:id="444"/>
      <w:r>
        <w:rPr/>
        <w:t>5.1.4.1.14</w:t>
        <w:tab/>
        <w:t>Limit</w:t>
      </w:r>
    </w:p>
    <w:p>
      <w:pPr>
        <w:pStyle w:val="Normal"/>
        <w:rPr/>
      </w:pPr>
      <w:r>
        <w:rPr/>
        <w:t xml:space="preserve">This field contains a number that may be provided in the MM1_mmbox_view.REQ to specify a limit for the number of MMs the information elements to which shall be returned in the MM1_mmbox_view.RES. </w:t>
      </w:r>
    </w:p>
    <w:p>
      <w:pPr>
        <w:pStyle w:val="Heading5"/>
        <w:ind w:left="1701" w:hanging="1701"/>
        <w:rPr/>
      </w:pPr>
      <w:bookmarkStart w:id="445" w:name="__RefHeading___Toc59009380"/>
      <w:bookmarkEnd w:id="445"/>
      <w:r>
        <w:rPr/>
        <w:t>5.1.4.1.15</w:t>
        <w:tab/>
        <w:t>Linked ID</w:t>
      </w:r>
    </w:p>
    <w:p>
      <w:pPr>
        <w:pStyle w:val="Normal"/>
        <w:rPr/>
      </w:pPr>
      <w:r>
        <w:rPr/>
        <w:t xml:space="preserve">This field identifies a correspondence to a previous valid message delivered to the VASP </w:t>
      </w:r>
    </w:p>
    <w:p>
      <w:pPr>
        <w:pStyle w:val="Heading5"/>
        <w:ind w:left="1701" w:hanging="1701"/>
        <w:rPr/>
      </w:pPr>
      <w:bookmarkStart w:id="446" w:name="__RefHeading___Toc59009381"/>
      <w:bookmarkEnd w:id="446"/>
      <w:r>
        <w:rPr/>
        <w:t>5.1.4.1.16</w:t>
        <w:tab/>
        <w:t>Local Record Sequence Number</w:t>
      </w:r>
    </w:p>
    <w:p>
      <w:pPr>
        <w:pStyle w:val="Normal"/>
        <w:rPr/>
      </w:pPr>
      <w:r>
        <w:rPr/>
        <w:t>This field includes a unique record number created by this node. The number is allocated sequentially including all CDR types. The number is unique within one node, which is identified either by field Node ID or by record-dependent MMS Relay/Server.</w:t>
      </w:r>
    </w:p>
    <w:p>
      <w:pPr>
        <w:pStyle w:val="Normal"/>
        <w:rPr/>
      </w:pPr>
      <w:r>
        <w:rPr/>
        <w:t>The field can be used e.g. to identify missing records in post processing system.</w:t>
      </w:r>
    </w:p>
    <w:p>
      <w:pPr>
        <w:pStyle w:val="Heading5"/>
        <w:ind w:left="1701" w:hanging="1701"/>
        <w:rPr/>
      </w:pPr>
      <w:bookmarkStart w:id="447" w:name="__RefHeading___Toc59009382"/>
      <w:bookmarkEnd w:id="447"/>
      <w:r>
        <w:rPr/>
        <w:t>5.1.4.1.17</w:t>
        <w:tab/>
        <w:t>Managing Address</w:t>
      </w:r>
    </w:p>
    <w:p>
      <w:pPr>
        <w:pStyle w:val="Normal"/>
        <w:rPr/>
      </w:pPr>
      <w:r>
        <w:rPr/>
        <w:t>This field contains the managing MMS User Agent address i.e. the MMS User Agent that sends and receives transactions related to the MMBox management . The MMS supports the use of E-Mail addresses (RFC 822) [400], MSISDN (E.164[308]) or IP address.</w:t>
      </w:r>
    </w:p>
    <w:p>
      <w:pPr>
        <w:pStyle w:val="Heading5"/>
        <w:ind w:left="1701" w:hanging="1701"/>
        <w:rPr/>
      </w:pPr>
      <w:bookmarkStart w:id="448" w:name="__RefHeading___Toc59009383"/>
      <w:bookmarkEnd w:id="448"/>
      <w:r>
        <w:rPr/>
        <w:t>5.1.4.1.18</w:t>
        <w:tab/>
        <w:t>Message Class</w:t>
      </w:r>
    </w:p>
    <w:p>
      <w:pPr>
        <w:pStyle w:val="Normal"/>
        <w:rPr/>
      </w:pPr>
      <w:r>
        <w:rPr/>
        <w:t xml:space="preserve">A class of messages such as personal, advertisement, information service etc. For more information see TS 23.140 [206]. </w:t>
      </w:r>
    </w:p>
    <w:p>
      <w:pPr>
        <w:pStyle w:val="Heading5"/>
        <w:ind w:left="1701" w:hanging="1701"/>
        <w:rPr/>
      </w:pPr>
      <w:bookmarkStart w:id="449" w:name="__RefHeading___Toc59009384"/>
      <w:bookmarkEnd w:id="449"/>
      <w:r>
        <w:rPr/>
        <w:t>5.1.4.1.19</w:t>
        <w:tab/>
        <w:t>Message Distribution Indicator</w:t>
      </w:r>
    </w:p>
    <w:p>
      <w:pPr>
        <w:pStyle w:val="Normal"/>
        <w:rPr/>
      </w:pPr>
      <w:r>
        <w:rPr/>
        <w:t>This is an indication of type Boolean whether (value TRUE) or not (value FALSE) the VASP has indicated the content of the MM is intended for redistribution.</w:t>
      </w:r>
    </w:p>
    <w:p>
      <w:pPr>
        <w:pStyle w:val="Heading5"/>
        <w:ind w:left="1701" w:hanging="1701"/>
        <w:rPr/>
      </w:pPr>
      <w:bookmarkStart w:id="450" w:name="__RefHeading___Toc59009385"/>
      <w:bookmarkEnd w:id="450"/>
      <w:r>
        <w:rPr/>
        <w:t>5.1.4.1.20</w:t>
        <w:tab/>
        <w:t>Message ID</w:t>
      </w:r>
    </w:p>
    <w:p>
      <w:pPr>
        <w:pStyle w:val="Normal"/>
        <w:keepNext w:val="true"/>
        <w:rPr/>
      </w:pPr>
      <w:r>
        <w:rPr/>
        <w:t>This field specifies the MM Message ID of the MM as defined in TS 23.140 [206]. The concrete syntax of this MM Message ID is given by the body of the field introduced by the string "X-Mms-Message-ID:" in the concrete syntax of the message MM4_Forward.REQ. All CDRs pertaining to the same MM shall employ the same value of this parameter, i.e. the value initially assigned by the originator MMS Relay/Server upon submission of the MM by the Originator MMS User Agent.</w:t>
      </w:r>
    </w:p>
    <w:p>
      <w:pPr>
        <w:pStyle w:val="Heading5"/>
        <w:ind w:left="1701" w:hanging="1701"/>
        <w:rPr/>
      </w:pPr>
      <w:bookmarkStart w:id="451" w:name="__RefHeading___Toc59009386"/>
      <w:bookmarkEnd w:id="451"/>
      <w:r>
        <w:rPr/>
        <w:t>5.1.4.1.21</w:t>
        <w:tab/>
        <w:t>Message Reference</w:t>
      </w:r>
    </w:p>
    <w:p>
      <w:pPr>
        <w:pStyle w:val="Normal"/>
        <w:rPr/>
      </w:pPr>
      <w:r>
        <w:rPr/>
        <w:t xml:space="preserve">A reference </w:t>
      </w:r>
      <w:r>
        <w:rPr>
          <w:rFonts w:eastAsia="MS ??;Yu Gothic"/>
        </w:rPr>
        <w:t>as specified in TS 23.140 [206]</w:t>
      </w:r>
      <w:r>
        <w:rPr/>
        <w:t xml:space="preserve">, e.g. URI, for the MM that can be used for retrieving the MM from the recipient MMS </w:t>
      </w:r>
      <w:r>
        <w:rPr>
          <w:rFonts w:eastAsia="MS ??;Yu Gothic"/>
        </w:rPr>
        <w:t>Relay/Server.</w:t>
      </w:r>
    </w:p>
    <w:p>
      <w:pPr>
        <w:pStyle w:val="Heading5"/>
        <w:ind w:left="1701" w:hanging="1701"/>
        <w:rPr/>
      </w:pPr>
      <w:bookmarkStart w:id="452" w:name="__RefHeading___Toc59009387"/>
      <w:bookmarkEnd w:id="452"/>
      <w:r>
        <w:rPr/>
        <w:t>5.1.4.1.22</w:t>
        <w:tab/>
        <w:t>Message selection</w:t>
      </w:r>
    </w:p>
    <w:p>
      <w:pPr>
        <w:pStyle w:val="Normal"/>
        <w:rPr/>
      </w:pPr>
      <w:r>
        <w:rPr/>
        <w:t>Messages which are to be viewed may be selected by a list of Message References or by a selection based on MM State and/or MM Flags keywords.</w:t>
      </w:r>
    </w:p>
    <w:p>
      <w:pPr>
        <w:pStyle w:val="Heading5"/>
        <w:ind w:left="1701" w:hanging="1701"/>
        <w:rPr/>
      </w:pPr>
      <w:bookmarkStart w:id="453" w:name="__RefHeading___Toc59009388"/>
      <w:bookmarkEnd w:id="453"/>
      <w:r>
        <w:rPr/>
        <w:t>5.1.4.1.23</w:t>
        <w:tab/>
        <w:t>Message Size</w:t>
      </w:r>
    </w:p>
    <w:p>
      <w:pPr>
        <w:pStyle w:val="Normal"/>
        <w:rPr/>
      </w:pPr>
      <w:r>
        <w:rPr/>
        <w:t>This field contains the number of octets of the MM that is calculated as specified in TS 23.140 [206].</w:t>
      </w:r>
    </w:p>
    <w:p>
      <w:pPr>
        <w:pStyle w:val="Heading5"/>
        <w:ind w:left="1701" w:hanging="1701"/>
        <w:rPr/>
      </w:pPr>
      <w:bookmarkStart w:id="454" w:name="__RefHeading___Toc59009389"/>
      <w:bookmarkEnd w:id="454"/>
      <w:r>
        <w:rPr/>
        <w:t>5.1.4.1.24</w:t>
        <w:tab/>
        <w:t>MMBox Storage Information</w:t>
      </w:r>
    </w:p>
    <w:p>
      <w:pPr>
        <w:pStyle w:val="Normal"/>
        <w:rPr/>
      </w:pPr>
      <w:r>
        <w:rPr/>
        <w:t>This field includes following storage information elements for the MMBox containing the MM State, MM Flags, Store Status, Store Status Text and Stored Message Reference.</w:t>
      </w:r>
    </w:p>
    <w:p>
      <w:pPr>
        <w:pStyle w:val="B1"/>
        <w:ind w:left="284" w:hanging="0"/>
        <w:rPr/>
      </w:pPr>
      <w:r>
        <w:rPr/>
        <w:t>-</w:t>
        <w:tab/>
        <w:t>MM State;</w:t>
      </w:r>
    </w:p>
    <w:p>
      <w:pPr>
        <w:pStyle w:val="B2"/>
        <w:ind w:left="339" w:hanging="284"/>
        <w:rPr>
          <w:b/>
          <w:b/>
          <w:bCs/>
          <w:sz w:val="24"/>
        </w:rPr>
      </w:pPr>
      <w:r>
        <w:rPr/>
        <w:t>This field contains the state of the MM.</w:t>
      </w:r>
    </w:p>
    <w:p>
      <w:pPr>
        <w:pStyle w:val="B1"/>
        <w:ind w:left="284" w:hanging="0"/>
        <w:rPr/>
      </w:pPr>
      <w:r>
        <w:rPr/>
        <w:t>-</w:t>
        <w:tab/>
        <w:t>MM Flags:</w:t>
      </w:r>
    </w:p>
    <w:p>
      <w:pPr>
        <w:pStyle w:val="B2"/>
        <w:ind w:left="339" w:hanging="284"/>
        <w:rPr>
          <w:b/>
          <w:b/>
          <w:bCs/>
          <w:sz w:val="24"/>
        </w:rPr>
      </w:pPr>
      <w:r>
        <w:rPr/>
        <w:t>This field contains the keyword flags of the MM.</w:t>
      </w:r>
    </w:p>
    <w:p>
      <w:pPr>
        <w:pStyle w:val="B1"/>
        <w:ind w:left="284" w:hanging="0"/>
        <w:rPr/>
      </w:pPr>
      <w:r>
        <w:rPr/>
        <w:t>-</w:t>
        <w:tab/>
        <w:t>Store Status:</w:t>
      </w:r>
    </w:p>
    <w:p>
      <w:pPr>
        <w:pStyle w:val="B2"/>
        <w:ind w:left="339" w:hanging="284"/>
        <w:rPr>
          <w:b/>
          <w:b/>
          <w:bCs/>
          <w:sz w:val="24"/>
        </w:rPr>
      </w:pPr>
      <w:r>
        <w:rPr/>
        <w:t>This field contains an appropriate status value of the stored MM, e.g. stored, error-transient-mailbox-full,…</w:t>
      </w:r>
    </w:p>
    <w:p>
      <w:pPr>
        <w:pStyle w:val="B1"/>
        <w:ind w:left="284" w:hanging="0"/>
        <w:rPr/>
      </w:pPr>
      <w:r>
        <w:rPr/>
        <w:t>-</w:t>
        <w:tab/>
        <w:t>Store Status Text;</w:t>
      </w:r>
    </w:p>
    <w:p>
      <w:pPr>
        <w:pStyle w:val="B2"/>
        <w:ind w:left="339" w:hanging="284"/>
        <w:rPr>
          <w:b/>
          <w:b/>
          <w:bCs/>
          <w:sz w:val="24"/>
        </w:rPr>
      </w:pPr>
      <w:r>
        <w:rPr/>
        <w:t>This field includes a more detailed technical description of the store status at the point in time when the CDR is generated.</w:t>
      </w:r>
    </w:p>
    <w:p>
      <w:pPr>
        <w:pStyle w:val="B1"/>
        <w:ind w:left="284" w:hanging="0"/>
        <w:rPr/>
      </w:pPr>
      <w:r>
        <w:rPr/>
        <w:t>-</w:t>
        <w:tab/>
        <w:t>Stored Message Reference;</w:t>
      </w:r>
    </w:p>
    <w:p>
      <w:pPr>
        <w:pStyle w:val="B2"/>
        <w:ind w:left="339" w:hanging="284"/>
        <w:rPr>
          <w:rFonts w:ascii="Arial" w:hAnsi="Arial" w:cs="Arial"/>
        </w:rPr>
      </w:pPr>
      <w:r>
        <w:rPr/>
        <w:t>A reference of the newly stored MM.</w:t>
      </w:r>
    </w:p>
    <w:p>
      <w:pPr>
        <w:pStyle w:val="Heading5"/>
        <w:ind w:left="1701" w:hanging="1701"/>
        <w:rPr/>
      </w:pPr>
      <w:bookmarkStart w:id="455" w:name="__RefHeading___Toc59009390"/>
      <w:bookmarkEnd w:id="455"/>
      <w:r>
        <w:rPr/>
        <w:t>5.1.4.1.25</w:t>
        <w:tab/>
        <w:t>MM component list</w:t>
      </w:r>
    </w:p>
    <w:p>
      <w:pPr>
        <w:pStyle w:val="Normal"/>
        <w:rPr/>
      </w:pPr>
      <w:r>
        <w:rPr/>
        <w:t>The MM component list is a set of subject and media components from type of media formats including the size of all elements in octets. For a complete description of media formats that may be supported by MMS, refer to IANA [xx].</w:t>
      </w:r>
    </w:p>
    <w:p>
      <w:pPr>
        <w:pStyle w:val="Heading5"/>
        <w:ind w:left="1701" w:hanging="1701"/>
        <w:rPr/>
      </w:pPr>
      <w:bookmarkStart w:id="456" w:name="__RefHeading___Toc59009391"/>
      <w:bookmarkEnd w:id="456"/>
      <w:r>
        <w:rPr/>
        <w:t>5.1.4.1.26</w:t>
        <w:tab/>
        <w:t>MM Date and Time</w:t>
      </w:r>
    </w:p>
    <w:p>
      <w:pPr>
        <w:pStyle w:val="Normal"/>
        <w:rPr/>
      </w:pPr>
      <w:r>
        <w:rPr/>
        <w:t>The date and time field contains the time stamp relevant for the handling of the MM by the recipient MMS Relay/ Server (read, deleted without being read, etc.). The time-stamp includes at a minimum: date, hour, minute and second.</w:t>
      </w:r>
    </w:p>
    <w:p>
      <w:pPr>
        <w:pStyle w:val="Heading5"/>
        <w:ind w:left="1701" w:hanging="1701"/>
        <w:rPr/>
      </w:pPr>
      <w:bookmarkStart w:id="457" w:name="__RefHeading___Toc59009392"/>
      <w:bookmarkEnd w:id="457"/>
      <w:r>
        <w:rPr/>
        <w:t>5.1.4.1.27</w:t>
        <w:tab/>
        <w:t>MM Listing</w:t>
      </w:r>
    </w:p>
    <w:p>
      <w:pPr>
        <w:pStyle w:val="Normal"/>
        <w:keepNext w:val="true"/>
        <w:rPr/>
      </w:pPr>
      <w:r>
        <w:rPr/>
        <w:t>This field contains a list of information elements from the MMs returned within the MM1_mmbox_view.RES.  The listing shall consist of the following information elements, separately grouped for each MM returned in the list:</w:t>
      </w:r>
    </w:p>
    <w:p>
      <w:pPr>
        <w:pStyle w:val="B1"/>
        <w:keepNext w:val="true"/>
        <w:ind w:left="0" w:hanging="0"/>
        <w:rPr/>
      </w:pPr>
      <w:r>
        <w:rPr/>
        <w:t>-</w:t>
        <w:tab/>
        <w:t>Message reference: a unique reference to an MM;</w:t>
      </w:r>
    </w:p>
    <w:p>
      <w:pPr>
        <w:pStyle w:val="B1"/>
        <w:keepNext w:val="true"/>
        <w:ind w:left="0" w:hanging="0"/>
        <w:rPr/>
      </w:pPr>
      <w:r>
        <w:rPr/>
        <w:t>-</w:t>
        <w:tab/>
        <w:t>Information elements corresponding to those requested in the Message Selection information element on the MM1_mmbox_view.REQ.</w:t>
      </w:r>
    </w:p>
    <w:p>
      <w:pPr>
        <w:pStyle w:val="Heading5"/>
        <w:ind w:left="1701" w:hanging="1701"/>
        <w:rPr/>
      </w:pPr>
      <w:bookmarkStart w:id="458" w:name="__RefHeading___Toc59009393"/>
      <w:bookmarkEnd w:id="458"/>
      <w:r>
        <w:rPr/>
        <w:t>5.1.4.1.28</w:t>
        <w:tab/>
        <w:t>MM Status Code</w:t>
      </w:r>
    </w:p>
    <w:p>
      <w:pPr>
        <w:pStyle w:val="Normal"/>
        <w:rPr/>
      </w:pPr>
      <w:r>
        <w:rPr/>
        <w:t>This field contains an appropriate status value of the delivered MM (e.g. retrieved, rejected, etc.).</w:t>
      </w:r>
    </w:p>
    <w:p>
      <w:pPr>
        <w:pStyle w:val="Heading5"/>
        <w:ind w:left="1701" w:hanging="1701"/>
        <w:rPr/>
      </w:pPr>
      <w:bookmarkStart w:id="459" w:name="__RefHeading___Toc59009394"/>
      <w:bookmarkEnd w:id="459"/>
      <w:r>
        <w:rPr/>
        <w:t>5.1.4.1.28A</w:t>
        <w:tab/>
        <w:t>MS Time Zone</w:t>
      </w:r>
    </w:p>
    <w:p>
      <w:pPr>
        <w:pStyle w:val="Normal"/>
        <w:rPr/>
      </w:pPr>
      <w:r>
        <w:rPr/>
        <w:t>This field contains the 'Time Zone' IE provided for the MMS User Agent as specified in TS 29.060 [215].</w:t>
      </w:r>
    </w:p>
    <w:p>
      <w:pPr>
        <w:pStyle w:val="Heading5"/>
        <w:ind w:left="1701" w:hanging="1701"/>
        <w:rPr/>
      </w:pPr>
      <w:bookmarkStart w:id="460" w:name="__RefHeading___Toc59009395"/>
      <w:bookmarkEnd w:id="460"/>
      <w:r>
        <w:rPr/>
        <w:t>5.1.4.1.29</w:t>
        <w:tab/>
        <w:t>MSCF Information</w:t>
      </w:r>
    </w:p>
    <w:p>
      <w:pPr>
        <w:pStyle w:val="Normal"/>
        <w:rPr/>
      </w:pPr>
      <w:r>
        <w:rPr/>
        <w:t>This is a grouped field comprising several the following sub-fields associated with the invocation of the MSCF for advanced addressing:</w:t>
      </w:r>
    </w:p>
    <w:p>
      <w:pPr>
        <w:pStyle w:val="B1"/>
        <w:rPr/>
      </w:pPr>
      <w:r>
        <w:rPr/>
        <w:t>-</w:t>
        <w:tab/>
        <w:t>Billing Information;</w:t>
      </w:r>
    </w:p>
    <w:p>
      <w:pPr>
        <w:pStyle w:val="B1"/>
        <w:rPr/>
      </w:pPr>
      <w:r>
        <w:rPr/>
        <w:t>-</w:t>
        <w:tab/>
        <w:t>Routeing address List.</w:t>
      </w:r>
    </w:p>
    <w:p>
      <w:pPr>
        <w:pStyle w:val="Normal"/>
        <w:rPr/>
      </w:pPr>
      <w:r>
        <w:rPr/>
        <w:t>These field elements are described in the appropriate subclause.</w:t>
      </w:r>
    </w:p>
    <w:p>
      <w:pPr>
        <w:pStyle w:val="Heading5"/>
        <w:ind w:left="1701" w:hanging="1701"/>
        <w:rPr/>
      </w:pPr>
      <w:bookmarkStart w:id="461" w:name="__RefHeading___Toc59009396"/>
      <w:bookmarkEnd w:id="461"/>
      <w:r>
        <w:rPr/>
        <w:t>5.1.4.1.30</w:t>
        <w:tab/>
        <w:t>Originator Address</w:t>
      </w:r>
    </w:p>
    <w:p>
      <w:pPr>
        <w:pStyle w:val="Normal"/>
        <w:rPr/>
      </w:pPr>
      <w:r>
        <w:rPr/>
        <w:t>This field contains an originator MMS User Agent address. The MMS supports the use of E-Mail addresses (RFC 822 [400]) or MSISDN (E.164 [308]).</w:t>
      </w:r>
    </w:p>
    <w:p>
      <w:pPr>
        <w:pStyle w:val="Heading5"/>
        <w:ind w:left="1701" w:hanging="1701"/>
        <w:rPr/>
      </w:pPr>
      <w:bookmarkStart w:id="462" w:name="__RefHeading___Toc59009397"/>
      <w:bookmarkEnd w:id="462"/>
      <w:r>
        <w:rPr/>
        <w:t>5.1.4.1.31</w:t>
        <w:tab/>
        <w:t>Originator MMS Relay/Server Address</w:t>
      </w:r>
    </w:p>
    <w:p>
      <w:pPr>
        <w:pStyle w:val="Normal"/>
        <w:rPr/>
      </w:pPr>
      <w:r>
        <w:rPr/>
        <w:t>This field contains an address of the originator MMS Relay/Server. This address is composed of a mandatory IP address and/or an optional domain name.</w:t>
      </w:r>
    </w:p>
    <w:p>
      <w:pPr>
        <w:pStyle w:val="Heading5"/>
        <w:ind w:left="1701" w:hanging="1701"/>
        <w:rPr/>
      </w:pPr>
      <w:bookmarkStart w:id="463" w:name="__RefHeading___Toc59009398"/>
      <w:bookmarkEnd w:id="463"/>
      <w:r>
        <w:rPr/>
        <w:t>5.1.4.1.32</w:t>
        <w:tab/>
        <w:t>Priority</w:t>
      </w:r>
    </w:p>
    <w:p>
      <w:pPr>
        <w:pStyle w:val="Normal"/>
        <w:rPr/>
      </w:pPr>
      <w:r>
        <w:rPr/>
        <w:t xml:space="preserve">The priority (importance) of the message, see TS </w:t>
      </w:r>
      <w:r>
        <w:rPr>
          <w:rFonts w:eastAsia="MS ??;Yu Gothic"/>
        </w:rPr>
        <w:t>23.140 [206].</w:t>
      </w:r>
    </w:p>
    <w:p>
      <w:pPr>
        <w:pStyle w:val="Heading5"/>
        <w:ind w:left="1701" w:hanging="1701"/>
        <w:rPr/>
      </w:pPr>
      <w:bookmarkStart w:id="464" w:name="__RefHeading___Toc59009399"/>
      <w:bookmarkEnd w:id="464"/>
      <w:r>
        <w:rPr/>
        <w:t>5.1.4.1.33</w:t>
        <w:tab/>
        <w:t>Quotas</w:t>
      </w:r>
    </w:p>
    <w:p>
      <w:pPr>
        <w:pStyle w:val="Normal"/>
        <w:rPr/>
      </w:pPr>
      <w:r>
        <w:rPr/>
        <w:t>The quotas of the MMBox in messages and/or octets identified with Messages or Octets</w:t>
      </w:r>
    </w:p>
    <w:p>
      <w:pPr>
        <w:pStyle w:val="Heading5"/>
        <w:ind w:left="1701" w:hanging="1701"/>
        <w:rPr/>
      </w:pPr>
      <w:bookmarkStart w:id="465" w:name="__RefHeading___Toc59009400"/>
      <w:bookmarkEnd w:id="465"/>
      <w:r>
        <w:rPr/>
        <w:t>5.1.4.1.34</w:t>
        <w:tab/>
        <w:t>Quotas requested</w:t>
      </w:r>
    </w:p>
    <w:p>
      <w:pPr>
        <w:pStyle w:val="Normal"/>
        <w:rPr/>
      </w:pPr>
      <w:r>
        <w:rPr/>
        <w:t>This is an indication that the Managing User Agent has requested the current message and/or size quotas.</w:t>
      </w:r>
    </w:p>
    <w:p>
      <w:pPr>
        <w:pStyle w:val="Heading5"/>
        <w:ind w:left="1701" w:hanging="1701"/>
        <w:rPr/>
      </w:pPr>
      <w:bookmarkStart w:id="466" w:name="__RefHeading___Toc59009401"/>
      <w:bookmarkEnd w:id="466"/>
      <w:r>
        <w:rPr/>
        <w:t>5.1.4.1.35</w:t>
        <w:tab/>
        <w:t>Read Reply Requested</w:t>
      </w:r>
    </w:p>
    <w:p>
      <w:pPr>
        <w:pStyle w:val="Normal"/>
        <w:rPr/>
      </w:pPr>
      <w:r>
        <w:rPr/>
        <w:t>A Boolean value indicating whether the originator MMS User Agent has requested a read-reply report (value TRUE) or not (value FALSE).</w:t>
      </w:r>
    </w:p>
    <w:p>
      <w:pPr>
        <w:pStyle w:val="Heading5"/>
        <w:ind w:left="1701" w:hanging="1701"/>
        <w:rPr/>
      </w:pPr>
      <w:bookmarkStart w:id="467" w:name="__RefHeading___Toc59009402"/>
      <w:bookmarkEnd w:id="467"/>
      <w:r>
        <w:rPr/>
        <w:t>5.1.4.1.36</w:t>
        <w:tab/>
        <w:t>Read Status</w:t>
      </w:r>
    </w:p>
    <w:p>
      <w:pPr>
        <w:pStyle w:val="Normal"/>
        <w:rPr/>
      </w:pPr>
      <w:r>
        <w:rPr/>
        <w:t>See TS 23.140 [206]: Status of the MM, e.g. Read, Deleted without being read.</w:t>
      </w:r>
    </w:p>
    <w:p>
      <w:pPr>
        <w:pStyle w:val="Heading5"/>
        <w:ind w:left="1701" w:hanging="1701"/>
        <w:rPr/>
      </w:pPr>
      <w:bookmarkStart w:id="468" w:name="__RefHeading___Toc59009403"/>
      <w:bookmarkEnd w:id="468"/>
      <w:r>
        <w:rPr/>
        <w:t>5.1.4.1.37</w:t>
        <w:tab/>
        <w:t>Recipient Address</w:t>
      </w:r>
    </w:p>
    <w:p>
      <w:pPr>
        <w:pStyle w:val="Normal"/>
        <w:rPr/>
      </w:pPr>
      <w:r>
        <w:rPr/>
        <w:t>This field contains a recipient MMS User Agent address. The MMS supports the use of E-Mail addresses (RFC 822 [400]), MSISDN (E.164 [308]) or Service provider specific addresses (short code).</w:t>
      </w:r>
    </w:p>
    <w:p>
      <w:pPr>
        <w:pStyle w:val="Heading5"/>
        <w:ind w:left="1701" w:hanging="1701"/>
        <w:rPr/>
      </w:pPr>
      <w:bookmarkStart w:id="469" w:name="__RefHeading___Toc59009404"/>
      <w:bookmarkEnd w:id="469"/>
      <w:r>
        <w:rPr/>
        <w:t>5.1.4.1.38</w:t>
        <w:tab/>
        <w:t>Recipient MMS Relay/Server Address</w:t>
      </w:r>
    </w:p>
    <w:p>
      <w:pPr>
        <w:pStyle w:val="Normal"/>
        <w:rPr/>
      </w:pPr>
      <w:r>
        <w:rPr/>
        <w:t>This field contains an address of the recipient MMS Relay/Server. This address is composed of a mandatory IP address and/or an optional domain name.</w:t>
      </w:r>
    </w:p>
    <w:p>
      <w:pPr>
        <w:pStyle w:val="Heading5"/>
        <w:ind w:left="1701" w:hanging="1701"/>
        <w:rPr/>
      </w:pPr>
      <w:bookmarkStart w:id="470" w:name="__RefHeading___Toc59009405"/>
      <w:bookmarkEnd w:id="470"/>
      <w:r>
        <w:rPr/>
        <w:t>5.1.4.1.39</w:t>
        <w:tab/>
        <w:t>Recipients Address List</w:t>
      </w:r>
    </w:p>
    <w:p>
      <w:pPr>
        <w:pStyle w:val="Normal"/>
        <w:rPr/>
      </w:pPr>
      <w:r>
        <w:rPr/>
        <w:t>This field contains a list of recipient MMS User Agent addresses.</w:t>
      </w:r>
    </w:p>
    <w:p>
      <w:pPr>
        <w:pStyle w:val="Heading5"/>
        <w:ind w:left="1701" w:hanging="1701"/>
        <w:rPr/>
      </w:pPr>
      <w:bookmarkStart w:id="471" w:name="__RefHeading___Toc59009406"/>
      <w:bookmarkEnd w:id="471"/>
      <w:r>
        <w:rPr/>
        <w:t>5.1.4.1.40</w:t>
        <w:tab/>
        <w:t>Record Extensions</w:t>
      </w:r>
    </w:p>
    <w:p>
      <w:pPr>
        <w:pStyle w:val="Normal"/>
        <w:rPr/>
      </w:pPr>
      <w:r>
        <w:rPr/>
        <w:t>The field enables network operators and/or manufacturers to add their own extensions to the standard record definitions.</w:t>
      </w:r>
    </w:p>
    <w:p>
      <w:pPr>
        <w:pStyle w:val="Heading5"/>
        <w:ind w:left="1701" w:hanging="1701"/>
        <w:rPr/>
      </w:pPr>
      <w:bookmarkStart w:id="472" w:name="__RefHeading___Toc59009407"/>
      <w:bookmarkEnd w:id="472"/>
      <w:r>
        <w:rPr/>
        <w:t>5.1.4.1.41</w:t>
        <w:tab/>
        <w:t>Record Time Stamp</w:t>
      </w:r>
    </w:p>
    <w:p>
      <w:pPr>
        <w:pStyle w:val="Normal"/>
        <w:rPr/>
      </w:pPr>
      <w:r>
        <w:rPr/>
        <w:t>This field indicates the date and time when the CDR was produced.</w:t>
      </w:r>
    </w:p>
    <w:p>
      <w:pPr>
        <w:pStyle w:val="Heading5"/>
        <w:ind w:left="1701" w:hanging="1701"/>
        <w:rPr/>
      </w:pPr>
      <w:bookmarkStart w:id="473" w:name="__RefHeading___Toc59009408"/>
      <w:bookmarkEnd w:id="473"/>
      <w:r>
        <w:rPr/>
        <w:t>5.1.4.1.42</w:t>
        <w:tab/>
        <w:t>Record Type</w:t>
      </w:r>
    </w:p>
    <w:p>
      <w:pPr>
        <w:pStyle w:val="Normal"/>
        <w:rPr/>
      </w:pPr>
      <w:r>
        <w:rPr/>
        <w:t>The field identifies the type of the record, see TS 32.250 [10].</w:t>
      </w:r>
    </w:p>
    <w:p>
      <w:pPr>
        <w:pStyle w:val="Heading5"/>
        <w:ind w:left="1701" w:hanging="1701"/>
        <w:rPr/>
      </w:pPr>
      <w:bookmarkStart w:id="474" w:name="__RefHeading___Toc59009409"/>
      <w:bookmarkEnd w:id="474"/>
      <w:r>
        <w:rPr/>
        <w:t>5.1.4.1.43</w:t>
        <w:tab/>
        <w:t>Reply Charging</w:t>
      </w:r>
    </w:p>
    <w:p>
      <w:pPr>
        <w:pStyle w:val="Normal"/>
        <w:rPr/>
      </w:pPr>
      <w:r>
        <w:rPr/>
        <w:t>This field indicates whether the originator of the MM is willing to take over the charge for the sending of a reply-MM to their submitted MM from the recipient(s). In this case the originator MMS Relay/Server marks the MM as no charge (reply-charged).</w:t>
      </w:r>
    </w:p>
    <w:p>
      <w:pPr>
        <w:pStyle w:val="Normal"/>
        <w:rPr/>
      </w:pPr>
      <w:r>
        <w:rPr/>
        <w:t>In the Originator MM1 Submission CDR (O1S-CDR) this parameter indicates whether the originator MMS User Agent has requested reply-charging (value TRUE) or not (value FALSE).</w:t>
      </w:r>
    </w:p>
    <w:p>
      <w:pPr>
        <w:pStyle w:val="Normal"/>
        <w:rPr/>
      </w:pPr>
      <w:r>
        <w:rPr/>
        <w:t>In the Recipient MM1 Notification Request record (R1NRq -CDR) it indicates whether a reply to this particular original MM is free of charge (value TRUE) or not (value FALSE).</w:t>
      </w:r>
    </w:p>
    <w:p>
      <w:pPr>
        <w:pStyle w:val="Normal"/>
        <w:rPr/>
      </w:pPr>
      <w:r>
        <w:rPr/>
        <w:t>In the MM7 Submission CDR (7S-CDR) this parameter indicates whether the originator MMS VASP has requested reply-charging (value TRUE) or not (value FALSE).</w:t>
      </w:r>
    </w:p>
    <w:p>
      <w:pPr>
        <w:pStyle w:val="Heading5"/>
        <w:ind w:left="1701" w:hanging="1701"/>
        <w:rPr/>
      </w:pPr>
      <w:bookmarkStart w:id="475" w:name="__RefHeading___Toc59009410"/>
      <w:bookmarkEnd w:id="475"/>
      <w:r>
        <w:rPr/>
        <w:t>5.1.4.1.44</w:t>
        <w:tab/>
        <w:t>Reply Charging ID</w:t>
      </w:r>
    </w:p>
    <w:p>
      <w:pPr>
        <w:pStyle w:val="Normal"/>
        <w:rPr/>
      </w:pPr>
      <w:r>
        <w:rPr/>
        <w:t>This field is present in the CDR only if the MM is a reply-MM to an original MM. The Reply Charging ID is the Message ID of the original MM.</w:t>
      </w:r>
    </w:p>
    <w:p>
      <w:pPr>
        <w:pStyle w:val="Heading5"/>
        <w:ind w:left="1701" w:hanging="1701"/>
        <w:rPr/>
      </w:pPr>
      <w:bookmarkStart w:id="476" w:name="__RefHeading___Toc59009411"/>
      <w:bookmarkEnd w:id="476"/>
      <w:r>
        <w:rPr/>
        <w:t>5.1.4.1.45</w:t>
        <w:tab/>
        <w:t>Reply Charging Size</w:t>
      </w:r>
    </w:p>
    <w:p>
      <w:pPr>
        <w:pStyle w:val="Normal"/>
        <w:rPr/>
      </w:pPr>
      <w:r>
        <w:rPr/>
        <w:t>In the Originator MM1 Submission CDR (O1S-CDR), in case of reply-charging, this field indicates the maximum size for reply-MM(s) granted to the recipient(s) as specified by the originator MMS User Agent.</w:t>
      </w:r>
    </w:p>
    <w:p>
      <w:pPr>
        <w:pStyle w:val="Normal"/>
        <w:rPr/>
      </w:pPr>
      <w:r>
        <w:rPr/>
        <w:t>In the Recipient MM1 Notification Request CDR (R1NRq-CDR), in case of reply-charging, this field indicates the maximum size of a reply-MM granted to the recipient as specified in the MM1_notification.REQ.</w:t>
      </w:r>
    </w:p>
    <w:p>
      <w:pPr>
        <w:pStyle w:val="Normal"/>
        <w:rPr/>
      </w:pPr>
      <w:r>
        <w:rPr/>
        <w:t>In the MM7 Submission CDR (7S-CDR), in case of reply-charging, this field indicates the maximum size for reply-MM(s) granted to the recipient(s) as specified by the originator MMS VASP.</w:t>
      </w:r>
    </w:p>
    <w:p>
      <w:pPr>
        <w:pStyle w:val="Heading5"/>
        <w:ind w:left="1701" w:hanging="1701"/>
        <w:rPr/>
      </w:pPr>
      <w:bookmarkStart w:id="477" w:name="__RefHeading___Toc59009412"/>
      <w:bookmarkEnd w:id="477"/>
      <w:r>
        <w:rPr/>
        <w:t>5.1.4.1.46</w:t>
        <w:tab/>
        <w:t>Reply Deadline</w:t>
      </w:r>
    </w:p>
    <w:p>
      <w:pPr>
        <w:pStyle w:val="Normal"/>
        <w:rPr/>
      </w:pPr>
      <w:r>
        <w:rPr/>
        <w:t>In the Originator MM1 Submission CDR (O1S-CDR), in case of reply-charging, this field indicates the latest time of submission of replies granted to the recipient(s) as specified by the originator MMS User Agent.</w:t>
      </w:r>
    </w:p>
    <w:p>
      <w:pPr>
        <w:pStyle w:val="Normal"/>
        <w:rPr/>
      </w:pPr>
      <w:r>
        <w:rPr/>
        <w:t>In the Recipient MM1 Notification Request CDR (R1NRq-CDR), in case of reply-charging, this field indicates the latest time of submission of a reply granted to the recipient as specified in the MM1_notification.REQ.</w:t>
      </w:r>
    </w:p>
    <w:p>
      <w:pPr>
        <w:pStyle w:val="Normal"/>
        <w:rPr/>
      </w:pPr>
      <w:r>
        <w:rPr/>
        <w:t>In the MM7 Submission CDR (7S-CDR), in case of reply-charging, this field indicates the latest time of submission of replies granted to the recipient(s) as specified by the originator MMS VASP.</w:t>
      </w:r>
    </w:p>
    <w:p>
      <w:pPr>
        <w:pStyle w:val="Heading5"/>
        <w:ind w:left="1701" w:hanging="1701"/>
        <w:rPr/>
      </w:pPr>
      <w:bookmarkStart w:id="478" w:name="__RefHeading___Toc59009413"/>
      <w:bookmarkEnd w:id="478"/>
      <w:r>
        <w:rPr/>
        <w:t>5.1.4.1.47</w:t>
        <w:tab/>
        <w:t>Report allowed</w:t>
      </w:r>
    </w:p>
    <w:p>
      <w:pPr>
        <w:pStyle w:val="Normal"/>
        <w:rPr/>
      </w:pPr>
      <w:r>
        <w:rPr/>
        <w:t>A Boolean value indicating, if present whether sending of a delivery report is permitted (value TRUE) or not (value FALSE).</w:t>
      </w:r>
    </w:p>
    <w:p>
      <w:pPr>
        <w:pStyle w:val="Heading5"/>
        <w:ind w:left="1701" w:hanging="1701"/>
        <w:rPr/>
      </w:pPr>
      <w:bookmarkStart w:id="479" w:name="__RefHeading___Toc59009414"/>
      <w:bookmarkEnd w:id="479"/>
      <w:r>
        <w:rPr/>
        <w:t>5.1.4.1.48</w:t>
        <w:tab/>
        <w:t>Request Status code</w:t>
      </w:r>
    </w:p>
    <w:p>
      <w:pPr>
        <w:pStyle w:val="Normal"/>
        <w:rPr/>
      </w:pPr>
      <w:r>
        <w:rPr/>
        <w:t>The status of the MM as reflected in the corresponding MM4 message (e.g. error service denied, error network problem, error unsupported message, etc.). For further details see TS 23.140 [206].</w:t>
      </w:r>
    </w:p>
    <w:p>
      <w:pPr>
        <w:pStyle w:val="Heading5"/>
        <w:ind w:left="1701" w:hanging="1701"/>
        <w:rPr/>
      </w:pPr>
      <w:bookmarkStart w:id="480" w:name="__RefHeading___Toc59009415"/>
      <w:bookmarkEnd w:id="480"/>
      <w:r>
        <w:rPr/>
        <w:t>5.1.4.1.49</w:t>
        <w:tab/>
        <w:t>Routeing Address</w:t>
      </w:r>
    </w:p>
    <w:p>
      <w:pPr>
        <w:pStyle w:val="Normal"/>
        <w:rPr/>
      </w:pPr>
      <w:r>
        <w:rPr/>
        <w:t>The field contains a recipient address for routeing of a multimedia message. For a complete description of the routeing address, refer to TS 29.140 [218].</w:t>
      </w:r>
    </w:p>
    <w:p>
      <w:pPr>
        <w:pStyle w:val="Heading5"/>
        <w:ind w:left="1701" w:hanging="1701"/>
        <w:rPr/>
      </w:pPr>
      <w:bookmarkStart w:id="481" w:name="__RefHeading___Toc59009416"/>
      <w:bookmarkEnd w:id="481"/>
      <w:r>
        <w:rPr/>
        <w:t>5.1.4.1.50</w:t>
        <w:tab/>
        <w:t>Routeing Address List</w:t>
      </w:r>
    </w:p>
    <w:p>
      <w:pPr>
        <w:pStyle w:val="Normal"/>
        <w:rPr/>
      </w:pPr>
      <w:r>
        <w:rPr/>
        <w:t>This field contains a list of routeing addresses.</w:t>
      </w:r>
    </w:p>
    <w:p>
      <w:pPr>
        <w:pStyle w:val="Heading5"/>
        <w:ind w:left="1701" w:hanging="1701"/>
        <w:rPr/>
      </w:pPr>
      <w:bookmarkStart w:id="482" w:name="__RefHeading___Toc59009417"/>
      <w:bookmarkEnd w:id="482"/>
      <w:r>
        <w:rPr/>
        <w:t>5.1.4.1.51</w:t>
        <w:tab/>
        <w:t>Sender Address</w:t>
      </w:r>
    </w:p>
    <w:p>
      <w:pPr>
        <w:pStyle w:val="Normal"/>
        <w:rPr/>
      </w:pPr>
      <w:r>
        <w:rPr/>
        <w:t xml:space="preserve">The address of the MMS User Agent as used in the MM1_notification_REQ/MM1_retrieve.RES. This parameter is present in the CDR even if address hiding was requested, resulting in the sender address is not being included in the above messages. </w:t>
      </w:r>
    </w:p>
    <w:p>
      <w:pPr>
        <w:pStyle w:val="Heading5"/>
        <w:ind w:left="1701" w:hanging="1701"/>
        <w:rPr/>
      </w:pPr>
      <w:bookmarkStart w:id="483" w:name="__RefHeading___Toc59009418"/>
      <w:bookmarkEnd w:id="483"/>
      <w:r>
        <w:rPr/>
        <w:t>5.1.4.1.52</w:t>
        <w:tab/>
        <w:t>Sender Visibility</w:t>
      </w:r>
    </w:p>
    <w:p>
      <w:pPr>
        <w:pStyle w:val="Normal"/>
        <w:rPr/>
      </w:pPr>
      <w:r>
        <w:rPr/>
        <w:t>This Boolean value indicates whether the originator MMS User Agent has requested her address to be hidden from the recipient (value TRUE) or not (value FALSE).</w:t>
      </w:r>
    </w:p>
    <w:p>
      <w:pPr>
        <w:pStyle w:val="Heading5"/>
        <w:ind w:left="1701" w:hanging="1701"/>
        <w:rPr/>
      </w:pPr>
      <w:bookmarkStart w:id="484" w:name="__RefHeading___Toc59009419"/>
      <w:bookmarkEnd w:id="484"/>
      <w:r>
        <w:rPr/>
        <w:t>5.1.4.1.53</w:t>
        <w:tab/>
        <w:t>Service code</w:t>
      </w:r>
    </w:p>
    <w:p>
      <w:pPr>
        <w:pStyle w:val="Normal"/>
        <w:rPr/>
      </w:pPr>
      <w:r>
        <w:rPr/>
        <w:t xml:space="preserve">This field contains charging information provided by the VASP to the MMS R/S for use by the billing system to properly bill the user for the service being supplied. The usage of the "service code" is, in the release, open to any usage envisioned by the operators, service providers or MMS Relay/Server vendors. In this release only the format, but not the content of the "service code" field is defined. </w:t>
      </w:r>
    </w:p>
    <w:p>
      <w:pPr>
        <w:pStyle w:val="Heading5"/>
        <w:ind w:left="1701" w:hanging="1701"/>
        <w:rPr/>
      </w:pPr>
      <w:bookmarkStart w:id="485" w:name="__RefHeading___Toc59009420"/>
      <w:bookmarkEnd w:id="485"/>
      <w:r>
        <w:rPr/>
        <w:t>5.1.4.1.54</w:t>
        <w:tab/>
        <w:t>Start</w:t>
      </w:r>
    </w:p>
    <w:p>
      <w:pPr>
        <w:pStyle w:val="Normal"/>
        <w:rPr/>
      </w:pPr>
      <w:r>
        <w:rPr/>
        <w:t>This field contains a number that may be used in the MM1_mmbox_view.REQ to index the first MM to be viewed, relative to the selected set of MMs, allowing partial views to be requested</w:t>
      </w:r>
    </w:p>
    <w:p>
      <w:pPr>
        <w:pStyle w:val="Heading5"/>
        <w:ind w:left="1701" w:hanging="1701"/>
        <w:rPr/>
      </w:pPr>
      <w:bookmarkStart w:id="486" w:name="__RefHeading___Toc59009421"/>
      <w:bookmarkEnd w:id="486"/>
      <w:r>
        <w:rPr/>
        <w:t>5.1.4.1.55</w:t>
        <w:tab/>
        <w:t>Status Text</w:t>
      </w:r>
    </w:p>
    <w:p>
      <w:pPr>
        <w:pStyle w:val="Normal"/>
        <w:rPr/>
      </w:pPr>
      <w:r>
        <w:rPr/>
        <w:t>This field includes a more detailed technical status of the message at the point in time when the CDR is generated..</w:t>
      </w:r>
    </w:p>
    <w:p>
      <w:pPr>
        <w:pStyle w:val="Heading5"/>
        <w:ind w:left="1701" w:hanging="1701"/>
        <w:rPr/>
      </w:pPr>
      <w:bookmarkStart w:id="487" w:name="__RefHeading___Toc59009422"/>
      <w:bookmarkEnd w:id="487"/>
      <w:r>
        <w:rPr/>
        <w:t>5.1.4.1.56</w:t>
        <w:tab/>
        <w:t>Submission Time</w:t>
      </w:r>
    </w:p>
    <w:p>
      <w:pPr>
        <w:pStyle w:val="Normal"/>
        <w:rPr/>
      </w:pPr>
      <w:r>
        <w:rPr/>
        <w:t>The submission time field contains the time stamps relevant for the submission of the MM. The time-stamp includes a minimum of date, hour, minute and second.</w:t>
      </w:r>
    </w:p>
    <w:p>
      <w:pPr>
        <w:pStyle w:val="Heading5"/>
        <w:ind w:left="1701" w:hanging="1701"/>
        <w:rPr/>
      </w:pPr>
      <w:bookmarkStart w:id="488" w:name="__RefHeading___Toc59009423"/>
      <w:bookmarkEnd w:id="488"/>
      <w:r>
        <w:rPr/>
        <w:t>5.1.4.1.57</w:t>
        <w:tab/>
        <w:t>Time of Expiry</w:t>
      </w:r>
    </w:p>
    <w:p>
      <w:pPr>
        <w:pStyle w:val="Normal"/>
        <w:rPr/>
      </w:pPr>
      <w:r>
        <w:rPr/>
        <w:t xml:space="preserve">This field contains the desired date or the number of seconds to expiry of the MM, if specified by the originator MMS User Agent. </w:t>
      </w:r>
    </w:p>
    <w:p>
      <w:pPr>
        <w:pStyle w:val="Heading5"/>
        <w:ind w:left="1701" w:hanging="1701"/>
        <w:rPr/>
      </w:pPr>
      <w:bookmarkStart w:id="489" w:name="__RefHeading___Toc59009424"/>
      <w:bookmarkEnd w:id="489"/>
      <w:r>
        <w:rPr/>
        <w:t>5.1.4.1.58</w:t>
        <w:tab/>
        <w:t>Totals</w:t>
      </w:r>
    </w:p>
    <w:p>
      <w:pPr>
        <w:pStyle w:val="Normal"/>
        <w:rPr/>
      </w:pPr>
      <w:r>
        <w:rPr/>
        <w:t>The total number of messages and/or octets for the MMBox, identified with Messages or Octets.</w:t>
      </w:r>
    </w:p>
    <w:p>
      <w:pPr>
        <w:pStyle w:val="Heading5"/>
        <w:ind w:left="1701" w:hanging="1701"/>
        <w:rPr/>
      </w:pPr>
      <w:bookmarkStart w:id="490" w:name="__RefHeading___Toc59009425"/>
      <w:bookmarkEnd w:id="490"/>
      <w:r>
        <w:rPr/>
        <w:t>5.1.4.1.59</w:t>
        <w:tab/>
        <w:t>Totals requested</w:t>
      </w:r>
    </w:p>
    <w:p>
      <w:pPr>
        <w:pStyle w:val="Normal"/>
        <w:rPr/>
      </w:pPr>
      <w:r>
        <w:rPr/>
        <w:t>This is an indication that the Managing User Agent has requested the current total number of messages and/or size contained by the MMBox.</w:t>
      </w:r>
    </w:p>
    <w:p>
      <w:pPr>
        <w:pStyle w:val="Heading5"/>
        <w:ind w:left="1701" w:hanging="1701"/>
        <w:rPr/>
      </w:pPr>
      <w:bookmarkStart w:id="491" w:name="__RefHeading___Toc59009426"/>
      <w:bookmarkEnd w:id="491"/>
      <w:r>
        <w:rPr/>
        <w:t>5.1.4.1.60</w:t>
        <w:tab/>
        <w:t>Upload Time</w:t>
      </w:r>
    </w:p>
    <w:p>
      <w:pPr>
        <w:pStyle w:val="Normal"/>
        <w:rPr/>
      </w:pPr>
      <w:r>
        <w:rPr/>
        <w:t>The upload time field contains the time stamps relevant for the upload of the MM. The time-stamp includes a minimum of date, hour, minute and second.</w:t>
      </w:r>
    </w:p>
    <w:p>
      <w:pPr>
        <w:pStyle w:val="Heading5"/>
        <w:ind w:left="1701" w:hanging="1701"/>
        <w:rPr/>
      </w:pPr>
      <w:bookmarkStart w:id="492" w:name="__RefHeading___Toc59009427"/>
      <w:bookmarkEnd w:id="492"/>
      <w:r>
        <w:rPr/>
        <w:t>5.1.4.1.61</w:t>
        <w:tab/>
        <w:t>VAS ID</w:t>
      </w:r>
    </w:p>
    <w:p>
      <w:pPr>
        <w:pStyle w:val="Normal"/>
        <w:rPr/>
      </w:pPr>
      <w:r>
        <w:rPr/>
        <w:t>This field specifies the identification of the  VASP as defined in TS 23.140 [206].</w:t>
      </w:r>
    </w:p>
    <w:p>
      <w:pPr>
        <w:pStyle w:val="Heading5"/>
        <w:ind w:left="1701" w:hanging="1701"/>
        <w:rPr/>
      </w:pPr>
      <w:bookmarkStart w:id="493" w:name="__RefHeading___Toc59009428"/>
      <w:bookmarkEnd w:id="493"/>
      <w:r>
        <w:rPr/>
        <w:t>5.1.4.1.62</w:t>
        <w:tab/>
        <w:t>VASP ID</w:t>
      </w:r>
    </w:p>
    <w:p>
      <w:pPr>
        <w:pStyle w:val="Normal"/>
        <w:rPr/>
      </w:pPr>
      <w:r>
        <w:rPr/>
        <w:t>This field specifies the identification of the originating application as defined in TS 23.140 [206].</w:t>
      </w:r>
    </w:p>
    <w:p>
      <w:pPr>
        <w:pStyle w:val="Heading4"/>
        <w:ind w:left="1418" w:hanging="1418"/>
        <w:rPr/>
      </w:pPr>
      <w:bookmarkStart w:id="494" w:name="__RefHeading___Toc59009429"/>
      <w:bookmarkEnd w:id="494"/>
      <w:r>
        <w:rPr/>
        <w:t>5.1.4.2</w:t>
        <w:tab/>
        <w:t>LCS CDR parameters</w:t>
      </w:r>
    </w:p>
    <w:p>
      <w:pPr>
        <w:pStyle w:val="Heading5"/>
        <w:ind w:left="1701" w:hanging="1701"/>
        <w:rPr/>
      </w:pPr>
      <w:bookmarkStart w:id="495" w:name="__RefHeading___Toc59009430"/>
      <w:bookmarkEnd w:id="495"/>
      <w:r>
        <w:rPr/>
        <w:t>5.1.4.2.0</w:t>
        <w:tab/>
        <w:t>Introduction</w:t>
      </w:r>
    </w:p>
    <w:p>
      <w:pPr>
        <w:pStyle w:val="Normal"/>
        <w:rPr/>
      </w:pPr>
      <w:r>
        <w:rPr/>
        <w:t>This clause contains the description of each field of the LCS CDRs specified in TS 32.271 [31].</w:t>
      </w:r>
    </w:p>
    <w:p>
      <w:pPr>
        <w:pStyle w:val="Heading5"/>
        <w:ind w:left="1701" w:hanging="1701"/>
        <w:rPr/>
      </w:pPr>
      <w:bookmarkStart w:id="496" w:name="__RefHeading___Toc59009431"/>
      <w:bookmarkEnd w:id="496"/>
      <w:r>
        <w:rPr/>
        <w:t>5.1.4.2.1</w:t>
        <w:tab/>
        <w:t>Home GMLC Identity</w:t>
      </w:r>
    </w:p>
    <w:p>
      <w:pPr>
        <w:pStyle w:val="Normal"/>
        <w:rPr/>
      </w:pPr>
      <w:r>
        <w:rPr/>
        <w:t>This field contains the IP address of the Home GMLC (H-GMLC) involved in the location request.</w:t>
      </w:r>
    </w:p>
    <w:p>
      <w:pPr>
        <w:pStyle w:val="Heading5"/>
        <w:ind w:left="1701" w:hanging="1701"/>
        <w:rPr/>
      </w:pPr>
      <w:bookmarkStart w:id="497" w:name="__RefHeading___Toc59009432"/>
      <w:bookmarkEnd w:id="497"/>
      <w:r>
        <w:rPr/>
        <w:t>5.1.4.2.2</w:t>
        <w:tab/>
        <w:t>LCS Client Identity</w:t>
      </w:r>
    </w:p>
    <w:p>
      <w:pPr>
        <w:pStyle w:val="Normal"/>
        <w:rPr/>
      </w:pPr>
      <w:r>
        <w:rPr/>
        <w:t>This field contains further information on the LCS Client identity as defined in TS 29.002 [214].</w:t>
      </w:r>
    </w:p>
    <w:p>
      <w:pPr>
        <w:pStyle w:val="Heading5"/>
        <w:ind w:left="1701" w:hanging="1701"/>
        <w:rPr/>
      </w:pPr>
      <w:bookmarkStart w:id="498" w:name="__RefHeading___Toc59009433"/>
      <w:bookmarkEnd w:id="498"/>
      <w:r>
        <w:rPr/>
        <w:t>5.1.4.2.3</w:t>
        <w:tab/>
        <w:t>LCS Client Type</w:t>
      </w:r>
    </w:p>
    <w:p>
      <w:pPr>
        <w:pStyle w:val="CommentText"/>
        <w:rPr/>
      </w:pPr>
      <w:r>
        <w:rPr/>
        <w:t>This field contains the type of the LCS Client as defined in TS 29.002 [214].</w:t>
      </w:r>
    </w:p>
    <w:p>
      <w:pPr>
        <w:pStyle w:val="Heading5"/>
        <w:ind w:left="1701" w:hanging="1701"/>
        <w:rPr/>
      </w:pPr>
      <w:bookmarkStart w:id="499" w:name="__RefHeading___Toc59009434"/>
      <w:bookmarkEnd w:id="499"/>
      <w:r>
        <w:rPr/>
        <w:t>5.1.4.2.4</w:t>
        <w:tab/>
        <w:t>LCS Priority</w:t>
      </w:r>
    </w:p>
    <w:p>
      <w:pPr>
        <w:pStyle w:val="B1"/>
        <w:ind w:left="0" w:hanging="0"/>
        <w:rPr/>
      </w:pPr>
      <w:r>
        <w:rPr/>
        <w:t>This parameter gives the priority of the location request as defined in TS 49.031 [227].</w:t>
      </w:r>
    </w:p>
    <w:p>
      <w:pPr>
        <w:pStyle w:val="Heading5"/>
        <w:ind w:left="1701" w:hanging="1701"/>
        <w:rPr/>
      </w:pPr>
      <w:bookmarkStart w:id="500" w:name="__RefHeading___Toc59009435"/>
      <w:bookmarkEnd w:id="500"/>
      <w:r>
        <w:rPr/>
        <w:t>5.1.4.2.5</w:t>
        <w:tab/>
        <w:t>Location Estimate</w:t>
      </w:r>
    </w:p>
    <w:p>
      <w:pPr>
        <w:pStyle w:val="Normal"/>
        <w:rPr/>
      </w:pPr>
      <w:r>
        <w:rPr/>
        <w:t>The Location Estimate field is providing an estimate of a geographic location of a target MS according to TS 29.002 [214].</w:t>
      </w:r>
    </w:p>
    <w:p>
      <w:pPr>
        <w:pStyle w:val="Heading5"/>
        <w:ind w:left="1701" w:hanging="1701"/>
        <w:rPr/>
      </w:pPr>
      <w:bookmarkStart w:id="501" w:name="__RefHeading___Toc59009436"/>
      <w:bookmarkEnd w:id="501"/>
      <w:r>
        <w:rPr/>
        <w:t>5.1.4.2.6</w:t>
        <w:tab/>
        <w:t>Location Type</w:t>
      </w:r>
    </w:p>
    <w:p>
      <w:pPr>
        <w:pStyle w:val="Normal"/>
        <w:rPr/>
      </w:pPr>
      <w:r>
        <w:rPr/>
        <w:t>This field contains the type of the location as defined in TS 29.002 [214].</w:t>
      </w:r>
    </w:p>
    <w:p>
      <w:pPr>
        <w:pStyle w:val="Heading5"/>
        <w:ind w:left="1701" w:hanging="1701"/>
        <w:rPr/>
      </w:pPr>
      <w:bookmarkStart w:id="502" w:name="__RefHeading___Toc59009437"/>
      <w:bookmarkEnd w:id="502"/>
      <w:r>
        <w:rPr/>
        <w:t>5.1.4.2.7</w:t>
        <w:tab/>
        <w:t>Positioning Data</w:t>
      </w:r>
    </w:p>
    <w:p>
      <w:pPr>
        <w:pStyle w:val="Normal"/>
        <w:jc w:val="both"/>
        <w:rPr/>
      </w:pPr>
      <w:r>
        <w:rPr/>
        <w:t>This information element is providing positioning data associated with a successful or unsuccessful location attempt for a target MS according TS 49.031 [227].</w:t>
      </w:r>
    </w:p>
    <w:p>
      <w:pPr>
        <w:pStyle w:val="Heading5"/>
        <w:ind w:left="1701" w:hanging="1701"/>
        <w:rPr/>
      </w:pPr>
      <w:bookmarkStart w:id="503" w:name="__RefHeading___Toc59009438"/>
      <w:bookmarkEnd w:id="503"/>
      <w:r>
        <w:rPr/>
        <w:t>5.1.4.2.8</w:t>
        <w:tab/>
        <w:t>Provider Error</w:t>
      </w:r>
    </w:p>
    <w:p>
      <w:pPr>
        <w:pStyle w:val="Normal"/>
        <w:keepNext w:val="true"/>
        <w:keepLines/>
        <w:rPr/>
      </w:pPr>
      <w:r>
        <w:rPr/>
        <w:t>This parameter is used to indicate a protocol related type of error as defined in TS 29.002 [214].</w:t>
      </w:r>
    </w:p>
    <w:p>
      <w:pPr>
        <w:pStyle w:val="Heading5"/>
        <w:ind w:left="1701" w:hanging="1701"/>
        <w:rPr/>
      </w:pPr>
      <w:bookmarkStart w:id="504" w:name="__RefHeading___Toc59009439"/>
      <w:bookmarkEnd w:id="504"/>
      <w:r>
        <w:rPr/>
        <w:t>5.1.4.2.9</w:t>
        <w:tab/>
        <w:t>Requesting GMLC Identity</w:t>
      </w:r>
    </w:p>
    <w:p>
      <w:pPr>
        <w:pStyle w:val="Normal"/>
        <w:rPr/>
      </w:pPr>
      <w:r>
        <w:rPr/>
        <w:t>This field contains the IP address of the Requesting GMLC (R-GMLC) involved in the location request.</w:t>
      </w:r>
    </w:p>
    <w:p>
      <w:pPr>
        <w:pStyle w:val="Heading5"/>
        <w:ind w:left="1701" w:hanging="1701"/>
        <w:rPr/>
      </w:pPr>
      <w:bookmarkStart w:id="505" w:name="__RefHeading___Toc59009440"/>
      <w:bookmarkEnd w:id="505"/>
      <w:r>
        <w:rPr/>
        <w:t>5.1.4.2.10</w:t>
        <w:tab/>
        <w:t>Result code</w:t>
      </w:r>
    </w:p>
    <w:p>
      <w:pPr>
        <w:pStyle w:val="Normal"/>
        <w:rPr/>
      </w:pPr>
      <w:r>
        <w:rPr/>
        <w:t>This field indicates the result of the request or individual positioning as defined in OMA Mobile Location Protocol [311].</w:t>
      </w:r>
    </w:p>
    <w:p>
      <w:pPr>
        <w:pStyle w:val="Heading5"/>
        <w:ind w:left="1701" w:hanging="1701"/>
        <w:rPr/>
      </w:pPr>
      <w:bookmarkStart w:id="506" w:name="__RefHeading___Toc59009441"/>
      <w:bookmarkEnd w:id="506"/>
      <w:r>
        <w:rPr/>
        <w:t>5.1.4.2.11</w:t>
        <w:tab/>
        <w:t>Target IMSI</w:t>
      </w:r>
    </w:p>
    <w:p>
      <w:pPr>
        <w:pStyle w:val="Normal"/>
        <w:keepNext w:val="true"/>
        <w:rPr/>
      </w:pPr>
      <w:r>
        <w:rPr/>
        <w:t>This field contains the International Mobile Subscriber Identity (IMSI) of the targeted party. The term "targeted" party is used to describe the mobile subscriber involved in the transaction recorded e.g. the subscriber whose location is requested in case of mobile terminated location request.</w:t>
      </w:r>
    </w:p>
    <w:p>
      <w:pPr>
        <w:pStyle w:val="Normal"/>
        <w:rPr/>
      </w:pPr>
      <w:r>
        <w:rPr/>
        <w:t>The structure of the IMSI is defined in TS 23.003 [200].</w:t>
      </w:r>
    </w:p>
    <w:p>
      <w:pPr>
        <w:pStyle w:val="Heading5"/>
        <w:ind w:left="1701" w:hanging="1701"/>
        <w:rPr/>
      </w:pPr>
      <w:bookmarkStart w:id="507" w:name="__RefHeading___Toc59009442"/>
      <w:bookmarkEnd w:id="507"/>
      <w:r>
        <w:rPr/>
        <w:t>5.1.4.2.12</w:t>
        <w:tab/>
        <w:t>Target MSISDN</w:t>
      </w:r>
    </w:p>
    <w:p>
      <w:pPr>
        <w:pStyle w:val="Normal"/>
        <w:keepNext w:val="true"/>
        <w:rPr/>
      </w:pPr>
      <w:r>
        <w:rPr/>
        <w:t>This field contains the Mobile Station ISDN Number (MSISDN) of the targeted party. The term "targeted" party is used to describe the mobile subscriber involved in the transaction recorded e.g. the subscriber whose location is requested in case of mobile terminated location request.</w:t>
      </w:r>
    </w:p>
    <w:p>
      <w:pPr>
        <w:pStyle w:val="Normal"/>
        <w:rPr/>
      </w:pPr>
      <w:r>
        <w:rPr/>
        <w:t>In case of multi-numbering the MSISDN stored in a LCS CDR will be the primary MSISDN of the requesting party.</w:t>
      </w:r>
    </w:p>
    <w:p>
      <w:pPr>
        <w:pStyle w:val="Normal"/>
        <w:rPr/>
      </w:pPr>
      <w:r>
        <w:rPr/>
        <w:t>The structure of the MSISDN is defined in TS 23.003 [200].</w:t>
      </w:r>
    </w:p>
    <w:p>
      <w:pPr>
        <w:pStyle w:val="Heading5"/>
        <w:ind w:left="1701" w:hanging="1701"/>
        <w:rPr/>
      </w:pPr>
      <w:bookmarkStart w:id="508" w:name="__RefHeading___Toc59009443"/>
      <w:bookmarkEnd w:id="508"/>
      <w:r>
        <w:rPr/>
        <w:t>5.1.4.2.13</w:t>
        <w:tab/>
        <w:t>User Error</w:t>
      </w:r>
    </w:p>
    <w:p>
      <w:pPr>
        <w:pStyle w:val="Normal"/>
        <w:rPr/>
      </w:pPr>
      <w:r>
        <w:rPr/>
        <w:t>This parameter is sent by the responder when the location request has failed or cannot proceed and if present, takes one of the following values defined in TS 29.002 [214]:</w:t>
      </w:r>
    </w:p>
    <w:p>
      <w:pPr>
        <w:pStyle w:val="B1"/>
        <w:rPr/>
      </w:pPr>
      <w:r>
        <w:rPr/>
        <w:t>-</w:t>
        <w:tab/>
        <w:t>System Failure;</w:t>
      </w:r>
    </w:p>
    <w:p>
      <w:pPr>
        <w:pStyle w:val="B1"/>
        <w:rPr/>
      </w:pPr>
      <w:r>
        <w:rPr/>
        <w:t>-</w:t>
        <w:tab/>
        <w:t>Data Missing;</w:t>
      </w:r>
    </w:p>
    <w:p>
      <w:pPr>
        <w:pStyle w:val="B1"/>
        <w:rPr/>
      </w:pPr>
      <w:r>
        <w:rPr/>
        <w:t>-</w:t>
        <w:tab/>
        <w:t>Unexpected Data Value;</w:t>
      </w:r>
    </w:p>
    <w:p>
      <w:pPr>
        <w:pStyle w:val="B1"/>
        <w:rPr/>
      </w:pPr>
      <w:r>
        <w:rPr/>
        <w:t>-</w:t>
        <w:tab/>
        <w:t>Facility Not Supported;</w:t>
      </w:r>
    </w:p>
    <w:p>
      <w:pPr>
        <w:pStyle w:val="B1"/>
        <w:rPr/>
      </w:pPr>
      <w:r>
        <w:rPr/>
        <w:t>-</w:t>
        <w:tab/>
        <w:t>Unidentified Subscriber;</w:t>
      </w:r>
    </w:p>
    <w:p>
      <w:pPr>
        <w:pStyle w:val="B1"/>
        <w:rPr/>
      </w:pPr>
      <w:r>
        <w:rPr/>
        <w:t>-</w:t>
        <w:tab/>
        <w:t>Illegal Subscriber;</w:t>
      </w:r>
    </w:p>
    <w:p>
      <w:pPr>
        <w:pStyle w:val="B1"/>
        <w:rPr/>
      </w:pPr>
      <w:r>
        <w:rPr/>
        <w:t>-</w:t>
        <w:tab/>
        <w:t>Illegal Equipment;</w:t>
      </w:r>
    </w:p>
    <w:p>
      <w:pPr>
        <w:pStyle w:val="B1"/>
        <w:rPr/>
      </w:pPr>
      <w:r>
        <w:rPr>
          <w:b/>
        </w:rPr>
        <w:t>-</w:t>
        <w:tab/>
      </w:r>
      <w:r>
        <w:rPr/>
        <w:t>Absent Subscriber (diagnostic information may also be provided);</w:t>
      </w:r>
    </w:p>
    <w:p>
      <w:pPr>
        <w:pStyle w:val="B1"/>
        <w:rPr/>
      </w:pPr>
      <w:r>
        <w:rPr/>
        <w:t>-</w:t>
        <w:tab/>
        <w:t>Unauthorised requesting network;</w:t>
      </w:r>
    </w:p>
    <w:p>
      <w:pPr>
        <w:pStyle w:val="B1"/>
        <w:rPr/>
      </w:pPr>
      <w:r>
        <w:rPr/>
        <w:t>-</w:t>
        <w:tab/>
        <w:t>Unauthorised LCS Client with detailed reason;</w:t>
      </w:r>
    </w:p>
    <w:p>
      <w:pPr>
        <w:pStyle w:val="B1"/>
        <w:rPr/>
      </w:pPr>
      <w:r>
        <w:rPr/>
        <w:t>-</w:t>
        <w:tab/>
        <w:t>Position method failure with detailed reason.</w:t>
      </w:r>
    </w:p>
    <w:p>
      <w:pPr>
        <w:pStyle w:val="Heading5"/>
        <w:ind w:left="1701" w:hanging="1701"/>
        <w:rPr/>
      </w:pPr>
      <w:bookmarkStart w:id="509" w:name="__RefHeading___Toc59009444"/>
      <w:bookmarkEnd w:id="509"/>
      <w:r>
        <w:rPr/>
        <w:t>5.1.4.2.14</w:t>
        <w:tab/>
        <w:t>Visited GMLC Identity</w:t>
      </w:r>
    </w:p>
    <w:p>
      <w:pPr>
        <w:pStyle w:val="Normal"/>
        <w:rPr/>
      </w:pPr>
      <w:r>
        <w:rPr/>
        <w:t>This field contains the IP address of the Visited GMLC (V-GMLC) involved in the location request.</w:t>
      </w:r>
    </w:p>
    <w:p>
      <w:pPr>
        <w:pStyle w:val="Heading4"/>
        <w:ind w:left="1418" w:hanging="1418"/>
        <w:rPr/>
      </w:pPr>
      <w:bookmarkStart w:id="510" w:name="__RefHeading___Toc59009445"/>
      <w:bookmarkEnd w:id="510"/>
      <w:r>
        <w:rPr/>
        <w:t>5.1.4.3</w:t>
        <w:tab/>
        <w:t>PoC CDR parameters</w:t>
      </w:r>
    </w:p>
    <w:p>
      <w:pPr>
        <w:pStyle w:val="Heading5"/>
        <w:ind w:left="1701" w:hanging="1701"/>
        <w:rPr/>
      </w:pPr>
      <w:bookmarkStart w:id="511" w:name="__RefHeading___Toc59009446"/>
      <w:bookmarkEnd w:id="511"/>
      <w:r>
        <w:rPr/>
        <w:t>5.1.4.3.0</w:t>
        <w:tab/>
        <w:t>Introduction</w:t>
      </w:r>
    </w:p>
    <w:p>
      <w:pPr>
        <w:pStyle w:val="Normal"/>
        <w:rPr/>
      </w:pPr>
      <w:r>
        <w:rPr/>
        <w:t>This clause contains the description of each field of the PoC CDRs specified in TS 32.272 [32].</w:t>
      </w:r>
    </w:p>
    <w:p>
      <w:pPr>
        <w:pStyle w:val="Heading5"/>
        <w:ind w:left="1701" w:hanging="1701"/>
        <w:rPr>
          <w:lang w:eastAsia="zh-CN"/>
        </w:rPr>
      </w:pPr>
      <w:bookmarkStart w:id="512" w:name="__RefHeading___Toc59009447"/>
      <w:bookmarkEnd w:id="512"/>
      <w:r>
        <w:rPr/>
        <w:t>5.1.4.3.1</w:t>
        <w:tab/>
      </w:r>
      <w:r>
        <w:rPr>
          <w:rFonts w:cs="Arial"/>
          <w:szCs w:val="18"/>
          <w:lang w:val="en-US" w:eastAsia="en-US"/>
        </w:rPr>
        <w:t>Called Party Address</w:t>
      </w:r>
    </w:p>
    <w:p>
      <w:pPr>
        <w:pStyle w:val="Normal"/>
        <w:rPr>
          <w:lang w:eastAsia="zh-CN"/>
        </w:rPr>
      </w:pPr>
      <w:r>
        <w:rPr>
          <w:lang w:val="en-US" w:eastAsia="en-US"/>
        </w:rPr>
        <w:t>Called Party Address</w:t>
      </w:r>
      <w:r>
        <w:rPr>
          <w:lang w:eastAsia="zh-CN"/>
        </w:rPr>
        <w:t xml:space="preserve"> is of type </w:t>
      </w:r>
      <w:r>
        <w:rPr>
          <w:rFonts w:cs="Arial"/>
          <w:szCs w:val="18"/>
          <w:lang w:val="en-US" w:eastAsia="en-US"/>
        </w:rPr>
        <w:t>UTF8String</w:t>
      </w:r>
      <w:r>
        <w:rPr>
          <w:lang w:eastAsia="zh-CN"/>
        </w:rPr>
        <w:t>. It indicates address (Public User ID, SIP URL, E.164, etc.) of the participants involved in the PoC session.</w:t>
      </w:r>
    </w:p>
    <w:p>
      <w:pPr>
        <w:pStyle w:val="Heading5"/>
        <w:ind w:left="1701" w:hanging="1701"/>
        <w:rPr/>
      </w:pPr>
      <w:bookmarkStart w:id="513" w:name="__RefHeading___Toc59009448"/>
      <w:bookmarkEnd w:id="513"/>
      <w:r>
        <w:rPr/>
        <w:t>5.1.4.3.2</w:t>
        <w:tab/>
        <w:t>Charged Party</w:t>
      </w:r>
    </w:p>
    <w:p>
      <w:pPr>
        <w:pStyle w:val="Normal"/>
        <w:rPr/>
      </w:pPr>
      <w:r>
        <w:rPr/>
        <w:t xml:space="preserve">This field indicates the party accepting the charge for the session, whether participating in the session or not. The contents are obtained from the Charged-Party AVP in offline charging. </w:t>
      </w:r>
    </w:p>
    <w:p>
      <w:pPr>
        <w:pStyle w:val="Heading5"/>
        <w:ind w:left="1701" w:hanging="1701"/>
        <w:rPr/>
      </w:pPr>
      <w:bookmarkStart w:id="514" w:name="__RefHeading___Toc59009449"/>
      <w:bookmarkEnd w:id="514"/>
      <w:r>
        <w:rPr/>
        <w:t>5.1.4.3.3</w:t>
        <w:tab/>
        <w:t>List of Talk Burst Exchange</w:t>
      </w:r>
    </w:p>
    <w:p>
      <w:pPr>
        <w:pStyle w:val="Normal"/>
        <w:rPr/>
      </w:pPr>
      <w:r>
        <w:rPr/>
        <w:t>This list contains a number of containers consisting of the following fields:</w:t>
      </w:r>
    </w:p>
    <w:p>
      <w:pPr>
        <w:pStyle w:val="EW"/>
        <w:ind w:left="1986" w:hanging="1418"/>
        <w:rPr/>
      </w:pPr>
      <w:r>
        <w:rPr>
          <w:bCs/>
        </w:rPr>
        <w:t>Change Condition</w:t>
      </w:r>
    </w:p>
    <w:p>
      <w:pPr>
        <w:pStyle w:val="EW"/>
        <w:ind w:left="1986" w:hanging="1418"/>
        <w:rPr>
          <w:bCs/>
        </w:rPr>
      </w:pPr>
      <w:r>
        <w:rPr>
          <w:bCs/>
        </w:rPr>
        <w:t>Change Time</w:t>
      </w:r>
    </w:p>
    <w:p>
      <w:pPr>
        <w:pStyle w:val="EW"/>
        <w:ind w:left="1986" w:hanging="1418"/>
        <w:rPr>
          <w:bCs/>
        </w:rPr>
      </w:pPr>
      <w:r>
        <w:rPr>
          <w:bCs/>
        </w:rPr>
        <w:t>Number of participants</w:t>
      </w:r>
    </w:p>
    <w:p>
      <w:pPr>
        <w:pStyle w:val="EW"/>
        <w:ind w:left="1986" w:hanging="1418"/>
        <w:rPr/>
      </w:pPr>
      <w:r>
        <w:rPr>
          <w:bCs/>
        </w:rPr>
        <w:t>Number of received talk bursts</w:t>
      </w:r>
    </w:p>
    <w:p>
      <w:pPr>
        <w:pStyle w:val="EW"/>
        <w:ind w:left="1986" w:hanging="1418"/>
        <w:rPr/>
      </w:pPr>
      <w:r>
        <w:rPr>
          <w:bCs/>
        </w:rPr>
        <w:t>Number of talk bursts</w:t>
      </w:r>
    </w:p>
    <w:p>
      <w:pPr>
        <w:pStyle w:val="EW"/>
        <w:ind w:left="1986" w:hanging="1418"/>
        <w:rPr/>
      </w:pPr>
      <w:r>
        <w:rPr>
          <w:bCs/>
        </w:rPr>
        <w:t>Received talk burst volume</w:t>
      </w:r>
    </w:p>
    <w:p>
      <w:pPr>
        <w:pStyle w:val="EW"/>
        <w:ind w:left="1986" w:hanging="1418"/>
        <w:rPr/>
      </w:pPr>
      <w:r>
        <w:rPr>
          <w:bCs/>
        </w:rPr>
        <w:t>Received talk bursts time</w:t>
      </w:r>
    </w:p>
    <w:p>
      <w:pPr>
        <w:pStyle w:val="EW"/>
        <w:ind w:left="1986" w:hanging="1418"/>
        <w:rPr>
          <w:bCs/>
        </w:rPr>
      </w:pPr>
      <w:r>
        <w:rPr>
          <w:bCs/>
        </w:rPr>
        <w:t>Talk burst volume</w:t>
      </w:r>
    </w:p>
    <w:p>
      <w:pPr>
        <w:pStyle w:val="EW"/>
        <w:ind w:left="1986" w:hanging="1418"/>
        <w:rPr/>
      </w:pPr>
      <w:r>
        <w:rPr>
          <w:bCs/>
        </w:rPr>
        <w:t>Talk bursts time</w:t>
      </w:r>
    </w:p>
    <w:p>
      <w:pPr>
        <w:pStyle w:val="Normal"/>
        <w:rPr>
          <w:b/>
          <w:b/>
          <w:bCs/>
        </w:rPr>
      </w:pPr>
      <w:r>
        <w:rPr>
          <w:b/>
          <w:bCs/>
        </w:rPr>
      </w:r>
    </w:p>
    <w:p>
      <w:pPr>
        <w:pStyle w:val="Normal"/>
        <w:rPr/>
      </w:pPr>
      <w:r>
        <w:rPr>
          <w:b/>
        </w:rPr>
        <w:t>Number of talk bursts</w:t>
      </w:r>
      <w:r>
        <w:rPr/>
        <w:t xml:space="preserve"> and </w:t>
      </w:r>
      <w:r>
        <w:rPr>
          <w:b/>
        </w:rPr>
        <w:t xml:space="preserve">Number of received talk bursts </w:t>
      </w:r>
      <w:r>
        <w:rPr/>
        <w:t>indicate the number of talk bursts sent and received respectively by the charged party (for the participating PoC functions) or for the whole session (for the controlling PoC function).</w:t>
      </w:r>
    </w:p>
    <w:p>
      <w:pPr>
        <w:pStyle w:val="Normal"/>
        <w:rPr/>
      </w:pPr>
      <w:r>
        <w:rPr>
          <w:b/>
        </w:rPr>
        <w:t>Talk burst volume</w:t>
      </w:r>
      <w:r>
        <w:rPr/>
        <w:t xml:space="preserve"> and </w:t>
      </w:r>
      <w:r>
        <w:rPr>
          <w:b/>
        </w:rPr>
        <w:t>Received talk burst volume</w:t>
      </w:r>
      <w:r>
        <w:rPr/>
        <w:t xml:space="preserve"> indicate the total data volume for talk bursts sent and received respectively by the charged party (for the participating PoC functions) or for the whole session (for the controlling PoC function).</w:t>
      </w:r>
    </w:p>
    <w:p>
      <w:pPr>
        <w:pStyle w:val="Normal"/>
        <w:rPr/>
      </w:pPr>
      <w:r>
        <w:rPr>
          <w:b/>
        </w:rPr>
        <w:t>Talk burst Time</w:t>
      </w:r>
      <w:r>
        <w:rPr/>
        <w:t xml:space="preserve"> and </w:t>
      </w:r>
      <w:r>
        <w:rPr>
          <w:b/>
        </w:rPr>
        <w:t>Received talk burst time</w:t>
      </w:r>
      <w:r>
        <w:rPr/>
        <w:t xml:space="preserve"> indicate the total duration of talk bursts sent and received respectively by the charged party (for the participating PoC functions) or for the whole session (for the controlling PoC function).</w:t>
      </w:r>
    </w:p>
    <w:p>
      <w:pPr>
        <w:pStyle w:val="Normal"/>
        <w:rPr/>
      </w:pPr>
      <w:r>
        <w:rPr>
          <w:b/>
        </w:rPr>
        <w:t>Change Time</w:t>
      </w:r>
      <w:r>
        <w:rPr/>
        <w:t xml:space="preserve"> is a time stamp, which defines the moment when the container is closed or the CDR is closed.</w:t>
      </w:r>
    </w:p>
    <w:p>
      <w:pPr>
        <w:pStyle w:val="Normal"/>
        <w:rPr/>
      </w:pPr>
      <w:r>
        <w:rPr>
          <w:b/>
        </w:rPr>
        <w:t>Change Condition</w:t>
      </w:r>
      <w:r>
        <w:rPr/>
        <w:t xml:space="preserve"> indicates the reason for closing the container and the addition of a new container. </w:t>
      </w:r>
    </w:p>
    <w:p>
      <w:pPr>
        <w:pStyle w:val="Normal"/>
        <w:rPr/>
      </w:pPr>
      <w:r>
        <w:rPr>
          <w:b/>
        </w:rPr>
        <w:t>Number of participants</w:t>
      </w:r>
      <w:r>
        <w:rPr/>
        <w:t xml:space="preserve"> indicates the number of attached participants involved in the talk burst exchange within a container.</w:t>
      </w:r>
    </w:p>
    <w:p>
      <w:pPr>
        <w:pStyle w:val="Heading5"/>
        <w:ind w:left="1701" w:hanging="1701"/>
        <w:rPr/>
      </w:pPr>
      <w:bookmarkStart w:id="515" w:name="__RefHeading___Toc59009450"/>
      <w:bookmarkEnd w:id="515"/>
      <w:r>
        <w:rPr/>
        <w:t>5.1.4.3.4</w:t>
        <w:tab/>
        <w:t>Number of participants</w:t>
      </w:r>
    </w:p>
    <w:p>
      <w:pPr>
        <w:pStyle w:val="Normal"/>
        <w:rPr/>
      </w:pPr>
      <w:r>
        <w:rPr>
          <w:lang w:eastAsia="zh-CN"/>
        </w:rPr>
        <w:t xml:space="preserve">For PoC, </w:t>
      </w:r>
      <w:r>
        <w:rPr/>
        <w:t>this field indicates the number of active participants within the PoC session.</w:t>
      </w:r>
      <w:r>
        <w:rPr>
          <w:lang w:eastAsia="zh-CN"/>
        </w:rPr>
        <w:t xml:space="preserve"> For MMtel Charging, this field indicates the number of </w:t>
      </w:r>
      <w:r>
        <w:rPr/>
        <w:t>active participants</w:t>
      </w:r>
      <w:r>
        <w:rPr>
          <w:lang w:eastAsia="zh-CN"/>
        </w:rPr>
        <w:t xml:space="preserve"> attached in the MMTel conference.</w:t>
      </w:r>
    </w:p>
    <w:p>
      <w:pPr>
        <w:pStyle w:val="Heading5"/>
        <w:ind w:left="1701" w:hanging="1701"/>
        <w:rPr>
          <w:lang w:eastAsia="zh-CN"/>
        </w:rPr>
      </w:pPr>
      <w:bookmarkStart w:id="516" w:name="__RefHeading___Toc59009451"/>
      <w:bookmarkEnd w:id="516"/>
      <w:r>
        <w:rPr/>
        <w:t>5.1.4.3.5</w:t>
        <w:tab/>
      </w:r>
      <w:r>
        <w:rPr>
          <w:rFonts w:cs="Arial"/>
          <w:szCs w:val="18"/>
          <w:lang w:val="en-US" w:eastAsia="en-US"/>
        </w:rPr>
        <w:t>Participant Access Priority</w:t>
      </w:r>
    </w:p>
    <w:p>
      <w:pPr>
        <w:pStyle w:val="Normal"/>
        <w:rPr>
          <w:lang w:eastAsia="zh-CN"/>
        </w:rPr>
      </w:pPr>
      <w:r>
        <w:rPr/>
        <w:t xml:space="preserve">This field indicates the </w:t>
      </w:r>
      <w:r>
        <w:rPr>
          <w:lang w:eastAsia="zh-CN"/>
        </w:rPr>
        <w:t xml:space="preserve">access priority for each </w:t>
      </w:r>
      <w:r>
        <w:rPr/>
        <w:t xml:space="preserve">participant </w:t>
      </w:r>
      <w:r>
        <w:rPr>
          <w:lang w:eastAsia="zh-CN"/>
        </w:rPr>
        <w:t xml:space="preserve">involved </w:t>
      </w:r>
      <w:r>
        <w:rPr/>
        <w:t>in the PoC session.</w:t>
      </w:r>
    </w:p>
    <w:p>
      <w:pPr>
        <w:pStyle w:val="Heading5"/>
        <w:ind w:left="1701" w:hanging="1701"/>
        <w:rPr/>
      </w:pPr>
      <w:bookmarkStart w:id="517" w:name="__RefHeading___Toc59009452"/>
      <w:bookmarkEnd w:id="517"/>
      <w:r>
        <w:rPr/>
        <w:t>5.1.4.3.6</w:t>
        <w:tab/>
        <w:t>Participants involved</w:t>
      </w:r>
    </w:p>
    <w:p>
      <w:pPr>
        <w:pStyle w:val="Normal"/>
        <w:rPr>
          <w:lang w:eastAsia="zh-CN"/>
        </w:rPr>
      </w:pPr>
      <w:r>
        <w:rPr/>
        <w:t>This field indicates the participants involved in the PoC session.</w:t>
      </w:r>
    </w:p>
    <w:p>
      <w:pPr>
        <w:pStyle w:val="Normal"/>
        <w:rPr/>
      </w:pPr>
      <w:r>
        <w:rPr>
          <w:lang w:eastAsia="zh-CN"/>
        </w:rPr>
        <w:t xml:space="preserve">The field is of type grouped. It contains the participant address (Called party address), the participant access priority and </w:t>
      </w:r>
      <w:r>
        <w:rPr>
          <w:lang w:val="en-US" w:eastAsia="en-US"/>
        </w:rPr>
        <w:t>User Participating Type</w:t>
      </w:r>
      <w:r>
        <w:rPr>
          <w:lang w:eastAsia="zh-CN"/>
        </w:rPr>
        <w:t>.</w:t>
      </w:r>
    </w:p>
    <w:p>
      <w:pPr>
        <w:pStyle w:val="Heading5"/>
        <w:ind w:left="1701" w:hanging="1701"/>
        <w:rPr/>
      </w:pPr>
      <w:bookmarkStart w:id="518" w:name="__RefHeading___Toc59009453"/>
      <w:bookmarkEnd w:id="518"/>
      <w:r>
        <w:rPr/>
        <w:t>5.1.4.3.7</w:t>
        <w:tab/>
        <w:t>PoC controlling address</w:t>
      </w:r>
    </w:p>
    <w:p>
      <w:pPr>
        <w:pStyle w:val="Normal"/>
        <w:rPr/>
      </w:pPr>
      <w:r>
        <w:rPr/>
        <w:t>This field contains the address of the server performing the controlling PoC function.</w:t>
      </w:r>
    </w:p>
    <w:p>
      <w:pPr>
        <w:pStyle w:val="Heading5"/>
        <w:ind w:left="1701" w:hanging="1701"/>
        <w:rPr/>
      </w:pPr>
      <w:bookmarkStart w:id="519" w:name="__RefHeading___Toc59009454"/>
      <w:bookmarkEnd w:id="519"/>
      <w:r>
        <w:rPr/>
        <w:t>5.1.4.3.8</w:t>
        <w:tab/>
      </w:r>
      <w:r>
        <w:rPr>
          <w:lang w:val="en-US" w:eastAsia="en-US"/>
        </w:rPr>
        <w:t>PoC Event Type</w:t>
      </w:r>
    </w:p>
    <w:p>
      <w:pPr>
        <w:pStyle w:val="Normal"/>
        <w:rPr/>
      </w:pPr>
      <w:r>
        <w:rPr/>
        <w:t xml:space="preserve">This field contains the </w:t>
      </w:r>
      <w:r>
        <w:rPr>
          <w:lang w:val="en-US" w:eastAsia="en-US"/>
        </w:rPr>
        <w:t>PoC session unrelated charging event type</w:t>
      </w:r>
      <w:r>
        <w:rPr/>
        <w:t>.</w:t>
      </w:r>
    </w:p>
    <w:p>
      <w:pPr>
        <w:pStyle w:val="Heading5"/>
        <w:ind w:left="1701" w:hanging="1701"/>
        <w:rPr/>
      </w:pPr>
      <w:bookmarkStart w:id="520" w:name="__RefHeading___Toc59009455"/>
      <w:bookmarkEnd w:id="520"/>
      <w:r>
        <w:rPr/>
        <w:t>5.1.4.3.9</w:t>
        <w:tab/>
        <w:t>PoC group name</w:t>
      </w:r>
    </w:p>
    <w:p>
      <w:pPr>
        <w:pStyle w:val="Normal"/>
        <w:rPr/>
      </w:pPr>
      <w:r>
        <w:rPr/>
        <w:t>This field indicates the name of a group used for the PoC session.</w:t>
      </w:r>
    </w:p>
    <w:p>
      <w:pPr>
        <w:pStyle w:val="Heading5"/>
        <w:ind w:left="1701" w:hanging="1701"/>
        <w:rPr/>
      </w:pPr>
      <w:bookmarkStart w:id="521" w:name="__RefHeading___Toc59009456"/>
      <w:bookmarkEnd w:id="521"/>
      <w:r>
        <w:rPr/>
        <w:t>5.1.4.3.10</w:t>
        <w:tab/>
        <w:t>PoC session id</w:t>
      </w:r>
    </w:p>
    <w:p>
      <w:pPr>
        <w:pStyle w:val="Normal"/>
        <w:rPr/>
      </w:pPr>
      <w:r>
        <w:rPr/>
        <w:t>This field uniquely identifies the overall PoC session.</w:t>
      </w:r>
    </w:p>
    <w:p>
      <w:pPr>
        <w:pStyle w:val="Heading5"/>
        <w:ind w:left="1701" w:hanging="1701"/>
        <w:rPr/>
      </w:pPr>
      <w:bookmarkStart w:id="522" w:name="__RefHeading___Toc59009457"/>
      <w:bookmarkEnd w:id="522"/>
      <w:r>
        <w:rPr/>
        <w:t>5.1.4.3.</w:t>
      </w:r>
      <w:r>
        <w:rPr>
          <w:lang w:eastAsia="zh-CN"/>
        </w:rPr>
        <w:t>11</w:t>
        <w:tab/>
        <w:t>PoC session initiation type</w:t>
      </w:r>
    </w:p>
    <w:p>
      <w:pPr>
        <w:pStyle w:val="Normal"/>
        <w:keepNext w:val="true"/>
        <w:rPr/>
      </w:pPr>
      <w:r>
        <w:rPr>
          <w:lang w:eastAsia="zh-CN"/>
        </w:rPr>
        <w:t>The field is of type Enumerated. It identifies the type of the PoC session initiation.</w:t>
      </w:r>
    </w:p>
    <w:p>
      <w:pPr>
        <w:pStyle w:val="Normal"/>
        <w:rPr/>
      </w:pPr>
      <w:r>
        <w:rPr>
          <w:rFonts w:cs="Arial"/>
          <w:lang w:val="en-US" w:eastAsia="en-US"/>
        </w:rPr>
        <w:t>The identifier can be one of the following:</w:t>
      </w:r>
    </w:p>
    <w:p>
      <w:pPr>
        <w:pStyle w:val="Normal"/>
        <w:numPr>
          <w:ilvl w:val="0"/>
          <w:numId w:val="7"/>
        </w:numPr>
        <w:rPr/>
      </w:pPr>
      <w:r>
        <w:rPr>
          <w:rFonts w:cs="Arial"/>
          <w:lang w:val="en-US" w:eastAsia="en-US"/>
        </w:rPr>
        <w:t>Pre-established</w:t>
      </w:r>
    </w:p>
    <w:p>
      <w:pPr>
        <w:pStyle w:val="Normal"/>
        <w:numPr>
          <w:ilvl w:val="0"/>
          <w:numId w:val="7"/>
        </w:numPr>
        <w:rPr>
          <w:lang w:eastAsia="zh-CN"/>
        </w:rPr>
      </w:pPr>
      <w:r>
        <w:rPr>
          <w:rFonts w:cs="Arial"/>
          <w:lang w:val="en-US" w:eastAsia="en-US"/>
        </w:rPr>
        <w:t>On-demand</w:t>
      </w:r>
    </w:p>
    <w:p>
      <w:pPr>
        <w:pStyle w:val="Heading5"/>
        <w:ind w:left="1701" w:hanging="1701"/>
        <w:rPr/>
      </w:pPr>
      <w:bookmarkStart w:id="523" w:name="__RefHeading___Toc59009458"/>
      <w:bookmarkEnd w:id="523"/>
      <w:r>
        <w:rPr/>
        <w:t>5.1.4.3.12</w:t>
        <w:tab/>
        <w:t>PoC session type</w:t>
      </w:r>
    </w:p>
    <w:p>
      <w:pPr>
        <w:pStyle w:val="Normal"/>
        <w:rPr/>
      </w:pPr>
      <w:r>
        <w:rPr/>
        <w:t>The field identifies the type of the PoC session.</w:t>
      </w:r>
    </w:p>
    <w:p>
      <w:pPr>
        <w:pStyle w:val="Heading5"/>
        <w:ind w:left="1701" w:hanging="1701"/>
        <w:rPr/>
      </w:pPr>
      <w:bookmarkStart w:id="524" w:name="__RefHeading___Toc59009459"/>
      <w:bookmarkEnd w:id="524"/>
      <w:r>
        <w:rPr/>
        <w:t>5.1.4.3.13</w:t>
        <w:tab/>
      </w:r>
      <w:r>
        <w:rPr>
          <w:lang w:val="en-US" w:eastAsia="en-US"/>
        </w:rPr>
        <w:t xml:space="preserve">User </w:t>
      </w:r>
      <w:r>
        <w:rPr/>
        <w:t>location info</w:t>
      </w:r>
    </w:p>
    <w:p>
      <w:pPr>
        <w:pStyle w:val="Normal"/>
        <w:rPr/>
      </w:pPr>
      <w:r>
        <w:rPr/>
        <w:t>This field contains any available location information for the charged party. The field is coded as per the 3GPP-User-Location-Info RADIUS VSA defined in TS 29.061 [216].</w:t>
      </w:r>
    </w:p>
    <w:p>
      <w:pPr>
        <w:pStyle w:val="Heading5"/>
        <w:ind w:left="1701" w:hanging="1701"/>
        <w:rPr>
          <w:lang w:eastAsia="zh-CN"/>
        </w:rPr>
      </w:pPr>
      <w:bookmarkStart w:id="525" w:name="__RefHeading___Toc59009460"/>
      <w:bookmarkEnd w:id="525"/>
      <w:r>
        <w:rPr/>
        <w:t>5.1.4.3.14</w:t>
        <w:tab/>
      </w:r>
      <w:r>
        <w:rPr>
          <w:lang w:val="en-US" w:eastAsia="en-US"/>
        </w:rPr>
        <w:t>User Participating Type</w:t>
      </w:r>
    </w:p>
    <w:p>
      <w:pPr>
        <w:pStyle w:val="Normal"/>
        <w:rPr/>
      </w:pPr>
      <w:r>
        <w:rPr>
          <w:szCs w:val="18"/>
          <w:lang w:eastAsia="zh-CN"/>
        </w:rPr>
        <w:t xml:space="preserve">Indicates the User </w:t>
      </w:r>
      <w:r>
        <w:rPr>
          <w:lang w:val="en-US" w:eastAsia="en-US"/>
        </w:rPr>
        <w:t>Participating</w:t>
      </w:r>
      <w:r>
        <w:rPr>
          <w:szCs w:val="18"/>
          <w:lang w:eastAsia="zh-CN"/>
        </w:rPr>
        <w:t xml:space="preserve"> Type participating in the PoC session i.e. Normal, NW PoC Box, UE PoC Box.</w:t>
      </w:r>
    </w:p>
    <w:p>
      <w:pPr>
        <w:pStyle w:val="Heading4"/>
        <w:ind w:left="1418" w:hanging="1418"/>
        <w:rPr/>
      </w:pPr>
      <w:bookmarkStart w:id="526" w:name="__RefHeading___Toc59009461"/>
      <w:bookmarkEnd w:id="526"/>
      <w:r>
        <w:rPr/>
        <w:t>5.1.4.4</w:t>
        <w:tab/>
        <w:t>MBMS CDR parameters</w:t>
      </w:r>
    </w:p>
    <w:p>
      <w:pPr>
        <w:pStyle w:val="Heading5"/>
        <w:ind w:left="1701" w:hanging="1701"/>
        <w:rPr/>
      </w:pPr>
      <w:bookmarkStart w:id="527" w:name="__RefHeading___Toc59009462"/>
      <w:bookmarkEnd w:id="527"/>
      <w:r>
        <w:rPr/>
        <w:t>5.1.4.4.0</w:t>
        <w:tab/>
        <w:t>Introduction</w:t>
      </w:r>
    </w:p>
    <w:p>
      <w:pPr>
        <w:pStyle w:val="Normal"/>
        <w:rPr/>
      </w:pPr>
      <w:r>
        <w:rPr/>
        <w:t>This clause contains the description of each field of the MBMS CDRs specified in TS 32.273 [33].</w:t>
      </w:r>
    </w:p>
    <w:p>
      <w:pPr>
        <w:pStyle w:val="Heading5"/>
        <w:ind w:left="1701" w:hanging="1701"/>
        <w:rPr/>
      </w:pPr>
      <w:bookmarkStart w:id="528" w:name="__RefHeading___Toc59009463"/>
      <w:bookmarkEnd w:id="528"/>
      <w:r>
        <w:rPr/>
        <w:t>5.1.4.4.</w:t>
      </w:r>
      <w:r>
        <w:rPr>
          <w:lang w:eastAsia="zh-CN"/>
        </w:rPr>
        <w:t>1</w:t>
      </w:r>
      <w:r>
        <w:rPr/>
        <w:tab/>
        <w:t>CN</w:t>
      </w:r>
      <w:r>
        <w:rPr>
          <w:lang w:eastAsia="zh-CN"/>
        </w:rPr>
        <w:t xml:space="preserve"> </w:t>
      </w:r>
      <w:r>
        <w:rPr/>
        <w:t>IP</w:t>
      </w:r>
      <w:r>
        <w:rPr>
          <w:lang w:eastAsia="zh-CN"/>
        </w:rPr>
        <w:t xml:space="preserve"> </w:t>
      </w:r>
      <w:r>
        <w:rPr/>
        <w:t>Multicast</w:t>
      </w:r>
      <w:r>
        <w:rPr>
          <w:lang w:eastAsia="zh-CN"/>
        </w:rPr>
        <w:t xml:space="preserve"> </w:t>
      </w:r>
      <w:r>
        <w:rPr/>
        <w:t>Distribution</w:t>
      </w:r>
    </w:p>
    <w:p>
      <w:pPr>
        <w:pStyle w:val="Normal"/>
        <w:rPr>
          <w:lang w:eastAsia="zh-CN"/>
        </w:rPr>
      </w:pPr>
      <w:r>
        <w:rPr/>
        <w:t>This field is used to indicate if IP multicast distribution to UTRAN is used for the MBMS user plane data.</w:t>
      </w:r>
    </w:p>
    <w:p>
      <w:pPr>
        <w:pStyle w:val="Heading5"/>
        <w:ind w:left="1701" w:hanging="1701"/>
        <w:rPr/>
      </w:pPr>
      <w:bookmarkStart w:id="529" w:name="__RefHeading___Toc59009464"/>
      <w:bookmarkEnd w:id="529"/>
      <w:r>
        <w:rPr/>
        <w:t>5.1.4.4.2</w:t>
        <w:tab/>
        <w:t xml:space="preserve">MBMS </w:t>
      </w:r>
      <w:r>
        <w:rPr>
          <w:szCs w:val="28"/>
        </w:rPr>
        <w:t>2G 3G Indicator</w:t>
      </w:r>
    </w:p>
    <w:p>
      <w:pPr>
        <w:pStyle w:val="Normal"/>
        <w:rPr/>
      </w:pPr>
      <w:r>
        <w:rPr/>
        <w:t>The MBMS 2G 3G Indicator is used to indicate the radio access type that can receive the MBMS bearer service.</w:t>
      </w:r>
    </w:p>
    <w:p>
      <w:pPr>
        <w:pStyle w:val="Heading5"/>
        <w:ind w:left="1701" w:hanging="1701"/>
        <w:rPr/>
      </w:pPr>
      <w:bookmarkStart w:id="530" w:name="__RefHeading___Toc59009465"/>
      <w:bookmarkEnd w:id="530"/>
      <w:r>
        <w:rPr/>
        <w:t>5.1.4.4.2A</w:t>
        <w:tab/>
        <w:t>MBMS Data Transfer Start</w:t>
      </w:r>
    </w:p>
    <w:p>
      <w:pPr>
        <w:pStyle w:val="Normal"/>
        <w:rPr/>
      </w:pPr>
      <w:r>
        <w:rPr/>
        <w:t xml:space="preserve">The field contains the absolute time stamp of the data delivery start. The value indicates the time in seconds for the radio resources set up relative to 00:00:00 on 1 January 1900 </w:t>
      </w:r>
      <w:r>
        <w:rPr>
          <w:rFonts w:cs="Arial"/>
          <w:szCs w:val="18"/>
        </w:rPr>
        <w:t xml:space="preserve">(calculated as continuous time without leap seconds and traceable to a common time reference) </w:t>
      </w:r>
      <w:r>
        <w:rPr/>
        <w:t>where binary encoding of the integer part is in the first 32 bits and binary encoding of the fraction part in the last 32 bits. The fraction part is expressed with a granularity of 1/2**32 second.</w:t>
      </w:r>
    </w:p>
    <w:p>
      <w:pPr>
        <w:pStyle w:val="Normal"/>
        <w:rPr/>
      </w:pPr>
      <w:r>
        <w:rPr/>
        <w:t>This field is only valid for E-UTRAN access type.</w:t>
      </w:r>
    </w:p>
    <w:p>
      <w:pPr>
        <w:pStyle w:val="Heading5"/>
        <w:ind w:left="1701" w:hanging="1701"/>
        <w:rPr/>
      </w:pPr>
      <w:bookmarkStart w:id="531" w:name="__RefHeading___Toc59009466"/>
      <w:bookmarkEnd w:id="531"/>
      <w:r>
        <w:rPr/>
        <w:t>5.1.4.4.2B</w:t>
        <w:tab/>
        <w:t>MBMS Data Transfer Stop</w:t>
      </w:r>
    </w:p>
    <w:p>
      <w:pPr>
        <w:pStyle w:val="Normal"/>
        <w:rPr/>
      </w:pPr>
      <w:r>
        <w:rPr/>
        <w:t xml:space="preserve">The field contains the absolute time stamp of the data delivery stop. The value indicates the time in seconds for the release of radio resources relative to 00:00:00 on 1 January 1900 </w:t>
      </w:r>
      <w:r>
        <w:rPr>
          <w:rFonts w:cs="Arial"/>
          <w:szCs w:val="18"/>
        </w:rPr>
        <w:t xml:space="preserve">(calculated as continuous time without leap seconds and traceable to a common time reference) </w:t>
      </w:r>
      <w:r>
        <w:rPr/>
        <w:t>where binary encoding of the integer part is in the first 32 bits and binary encoding of the fraction part in the last 32 bits. The fraction part is expressed with a granularity of 1/2**32 second.</w:t>
      </w:r>
    </w:p>
    <w:p>
      <w:pPr>
        <w:pStyle w:val="Normal"/>
        <w:rPr/>
      </w:pPr>
      <w:r>
        <w:rPr/>
        <w:t>This field is only valid for E-UTRAN access type.</w:t>
      </w:r>
    </w:p>
    <w:p>
      <w:pPr>
        <w:pStyle w:val="Heading5"/>
        <w:ind w:left="1701" w:hanging="1701"/>
        <w:rPr/>
      </w:pPr>
      <w:bookmarkStart w:id="532" w:name="__RefHeading___Toc59009467"/>
      <w:bookmarkEnd w:id="532"/>
      <w:r>
        <w:rPr/>
        <w:t>5.1.4.4.</w:t>
      </w:r>
      <w:r>
        <w:rPr>
          <w:lang w:eastAsia="zh-CN"/>
        </w:rPr>
        <w:t>3</w:t>
      </w:r>
      <w:r>
        <w:rPr/>
        <w:tab/>
        <w:t xml:space="preserve">MBMS </w:t>
      </w:r>
      <w:r>
        <w:rPr>
          <w:lang w:eastAsia="zh-CN"/>
        </w:rPr>
        <w:t>GW</w:t>
      </w:r>
      <w:r>
        <w:rPr/>
        <w:t xml:space="preserve"> </w:t>
      </w:r>
      <w:r>
        <w:rPr>
          <w:lang w:eastAsia="zh-CN"/>
        </w:rPr>
        <w:t>Address</w:t>
      </w:r>
    </w:p>
    <w:p>
      <w:pPr>
        <w:pStyle w:val="Normal"/>
        <w:rPr/>
      </w:pPr>
      <w:r>
        <w:rPr/>
        <w:t>This parameter holds</w:t>
      </w:r>
      <w:r>
        <w:rPr>
          <w:lang w:eastAsia="zh-CN"/>
        </w:rPr>
        <w:t xml:space="preserve"> </w:t>
      </w:r>
      <w:r>
        <w:rPr/>
        <w:t>the IP-address of the MBMS GW that generated the Charging Id when MBMS GW is stand</w:t>
      </w:r>
      <w:r>
        <w:rPr>
          <w:lang w:eastAsia="zh-CN"/>
        </w:rPr>
        <w:t>-</w:t>
      </w:r>
      <w:r>
        <w:rPr/>
        <w:t>alone.</w:t>
      </w:r>
    </w:p>
    <w:p>
      <w:pPr>
        <w:pStyle w:val="Heading5"/>
        <w:ind w:left="1701" w:hanging="1701"/>
        <w:rPr/>
      </w:pPr>
      <w:bookmarkStart w:id="533" w:name="__RefHeading___Toc59009468"/>
      <w:bookmarkEnd w:id="533"/>
      <w:r>
        <w:rPr/>
        <w:t>5.1.4.4.4</w:t>
        <w:tab/>
        <w:t>MBMS Service Area</w:t>
      </w:r>
    </w:p>
    <w:p>
      <w:pPr>
        <w:pStyle w:val="Normal"/>
        <w:rPr/>
      </w:pPr>
      <w:r>
        <w:rPr/>
        <w:t>The field indicates the area over which the MBMS bearer service has to be distributed.</w:t>
      </w:r>
    </w:p>
    <w:p>
      <w:pPr>
        <w:pStyle w:val="Heading5"/>
        <w:ind w:left="1701" w:hanging="1701"/>
        <w:rPr/>
      </w:pPr>
      <w:bookmarkStart w:id="534" w:name="__RefHeading___Toc59009469"/>
      <w:bookmarkEnd w:id="534"/>
      <w:r>
        <w:rPr/>
        <w:t>5.1.4.4.5</w:t>
        <w:tab/>
        <w:t>MBMS Service Type</w:t>
      </w:r>
    </w:p>
    <w:p>
      <w:pPr>
        <w:pStyle w:val="Normal"/>
        <w:rPr/>
      </w:pPr>
      <w:r>
        <w:rPr/>
        <w:t>The field is used to indicate the type of MBMS bearer service: multicast or broadcast.</w:t>
      </w:r>
    </w:p>
    <w:p>
      <w:pPr>
        <w:pStyle w:val="Heading5"/>
        <w:ind w:left="1701" w:hanging="1701"/>
        <w:rPr/>
      </w:pPr>
      <w:bookmarkStart w:id="535" w:name="__RefHeading___Toc59009470"/>
      <w:bookmarkEnd w:id="535"/>
      <w:r>
        <w:rPr/>
        <w:t>5.1.4.4.6</w:t>
        <w:tab/>
        <w:t>MBMS Session Identity</w:t>
      </w:r>
    </w:p>
    <w:p>
      <w:pPr>
        <w:pStyle w:val="Normal"/>
        <w:rPr/>
      </w:pPr>
      <w:r>
        <w:rPr/>
        <w:t>This field together with TMGI identifies a transmission of a specific MBMS session.</w:t>
      </w:r>
      <w:r>
        <w:rPr>
          <w:lang w:eastAsia="zh-CN"/>
        </w:rPr>
        <w:t xml:space="preserve"> </w:t>
      </w:r>
    </w:p>
    <w:p>
      <w:pPr>
        <w:pStyle w:val="Heading5"/>
        <w:ind w:left="1701" w:hanging="1701"/>
        <w:rPr/>
      </w:pPr>
      <w:bookmarkStart w:id="536" w:name="__RefHeading___Toc59009471"/>
      <w:bookmarkEnd w:id="536"/>
      <w:r>
        <w:rPr/>
        <w:t>5.1.4.4.7</w:t>
        <w:tab/>
        <w:t>Required MBMS Bearer Capabilities</w:t>
      </w:r>
    </w:p>
    <w:p>
      <w:pPr>
        <w:pStyle w:val="Normal"/>
        <w:rPr/>
      </w:pPr>
      <w:r>
        <w:rPr/>
        <w:t>The field contains the minimum bearer capabilities the UE needs to support.</w:t>
      </w:r>
    </w:p>
    <w:p>
      <w:pPr>
        <w:pStyle w:val="Heading5"/>
        <w:ind w:left="1701" w:hanging="1701"/>
        <w:rPr/>
      </w:pPr>
      <w:bookmarkStart w:id="537" w:name="__RefHeading___Toc59009472"/>
      <w:bookmarkEnd w:id="537"/>
      <w:r>
        <w:rPr/>
        <w:t>5.1.4.4.8</w:t>
        <w:tab/>
        <w:t>TMGI</w:t>
      </w:r>
    </w:p>
    <w:p>
      <w:pPr>
        <w:pStyle w:val="Normal"/>
        <w:overflowPunct w:val="true"/>
        <w:autoSpaceDE w:val="true"/>
        <w:textAlignment w:val="auto"/>
        <w:rPr/>
      </w:pPr>
      <w:r>
        <w:rPr/>
        <w:t>The field contains the Temporary Mobile Group Identity allocated to a particular MBMS bearer service. TMGI use and structure is specified in  TS 23.003 [200].</w:t>
      </w:r>
    </w:p>
    <w:p>
      <w:pPr>
        <w:pStyle w:val="Heading4"/>
        <w:ind w:left="1418" w:hanging="1418"/>
        <w:rPr/>
      </w:pPr>
      <w:bookmarkStart w:id="538" w:name="__RefHeading___Toc59009473"/>
      <w:bookmarkEnd w:id="538"/>
      <w:r>
        <w:rPr/>
        <w:t>5.1.4.5</w:t>
        <w:tab/>
        <w:t>MMTel CDR parameters</w:t>
      </w:r>
    </w:p>
    <w:p>
      <w:pPr>
        <w:pStyle w:val="Heading5"/>
        <w:ind w:left="1701" w:hanging="1701"/>
        <w:rPr/>
      </w:pPr>
      <w:bookmarkStart w:id="539" w:name="__RefHeading___Toc59009474"/>
      <w:bookmarkEnd w:id="539"/>
      <w:r>
        <w:rPr/>
        <w:t>5.1.4.5.0</w:t>
        <w:tab/>
        <w:t>Introduction</w:t>
      </w:r>
    </w:p>
    <w:p>
      <w:pPr>
        <w:pStyle w:val="Normal"/>
        <w:rPr/>
      </w:pPr>
      <w:r>
        <w:rPr/>
        <w:t>This subclause contains the description of each of the CDR fields needed to support the charging of MMTel services as specified in TS 32.275 [35].</w:t>
      </w:r>
    </w:p>
    <w:p>
      <w:pPr>
        <w:pStyle w:val="Heading5"/>
        <w:ind w:left="1701" w:hanging="1701"/>
        <w:rPr/>
      </w:pPr>
      <w:bookmarkStart w:id="540" w:name="__RefHeading___Toc59009475"/>
      <w:r>
        <w:rPr/>
        <w:t>5.1.4.5.1</w:t>
        <w:tab/>
        <w:t>Associated Party Address</w:t>
      </w:r>
      <w:bookmarkEnd w:id="540"/>
      <w:r>
        <w:rPr/>
        <w:t xml:space="preserve"> </w:t>
      </w:r>
    </w:p>
    <w:p>
      <w:pPr>
        <w:pStyle w:val="Normal"/>
        <w:rPr>
          <w:lang w:val="en-US" w:eastAsia="en-US"/>
        </w:rPr>
      </w:pPr>
      <w:r>
        <w:rPr>
          <w:rFonts w:eastAsia="Batang;바탕"/>
          <w:lang w:eastAsia="ja-JP"/>
        </w:rPr>
        <w:t xml:space="preserve">This field </w:t>
      </w:r>
      <w:r>
        <w:rPr>
          <w:lang w:val="en-US" w:eastAsia="en-US"/>
        </w:rPr>
        <w:t xml:space="preserve">holds </w:t>
      </w:r>
      <w:r>
        <w:rPr/>
        <w:t xml:space="preserve">the address </w:t>
      </w:r>
      <w:r>
        <w:rPr>
          <w:lang w:val="en-US" w:eastAsia="en-US"/>
        </w:rPr>
        <w:t xml:space="preserve">(SIP URI or Tel URI) of the user, for </w:t>
      </w:r>
      <w:r>
        <w:rPr/>
        <w:t xml:space="preserve">MMTel supplementary service this field is used for </w:t>
      </w:r>
      <w:r>
        <w:rPr>
          <w:lang w:val="en-US" w:eastAsia="en-US"/>
        </w:rPr>
        <w:t xml:space="preserve">:   </w:t>
      </w:r>
      <w:r>
        <w:rPr/>
        <w:t xml:space="preserve">the "forwarding party" for CDIV, </w:t>
      </w:r>
      <w:r>
        <w:rPr>
          <w:lang w:val="en-US" w:eastAsia="en-US"/>
        </w:rPr>
        <w:t xml:space="preserve">the </w:t>
      </w:r>
      <w:r>
        <w:rPr/>
        <w:t>"transferor" for ECT, the "Pilot Identity" for FA</w:t>
      </w:r>
      <w:r>
        <w:rPr>
          <w:lang w:eastAsia="zh-CN"/>
        </w:rPr>
        <w:t xml:space="preserve"> and </w:t>
      </w:r>
      <w:r>
        <w:rPr>
          <w:rFonts w:cs="Arial"/>
          <w:szCs w:val="18"/>
          <w:lang w:eastAsia="zh-CN"/>
        </w:rPr>
        <w:t xml:space="preserve">the </w:t>
      </w:r>
      <w:r>
        <w:rPr>
          <w:rFonts w:cs="Arial"/>
          <w:szCs w:val="18"/>
        </w:rPr>
        <w:t>"</w:t>
      </w:r>
      <w:r>
        <w:rPr>
          <w:rFonts w:cs="Arial"/>
          <w:szCs w:val="18"/>
          <w:lang w:eastAsia="zh-CN"/>
        </w:rPr>
        <w:t>Initiator party</w:t>
      </w:r>
      <w:r>
        <w:rPr>
          <w:rFonts w:cs="Arial"/>
          <w:szCs w:val="18"/>
        </w:rPr>
        <w:t>"</w:t>
      </w:r>
      <w:r>
        <w:rPr>
          <w:rFonts w:cs="Arial"/>
          <w:szCs w:val="18"/>
          <w:lang w:eastAsia="zh-CN"/>
        </w:rPr>
        <w:t xml:space="preserve"> for 3PTY</w:t>
      </w:r>
      <w:r>
        <w:rPr/>
        <w:t>,</w:t>
      </w:r>
      <w:r>
        <w:rPr>
          <w:lang w:eastAsia="zh-CN"/>
        </w:rPr>
        <w:t xml:space="preserve"> a</w:t>
      </w:r>
      <w:r>
        <w:rPr>
          <w:rFonts w:eastAsia="Batang;바탕"/>
          <w:lang w:eastAsia="ja-JP"/>
        </w:rPr>
        <w:t>s specified in TS 32.275 [35].</w:t>
      </w:r>
      <w:r>
        <w:rPr>
          <w:lang w:eastAsia="zh-CN"/>
        </w:rPr>
        <w:t xml:space="preserve"> The content is obtained from the </w:t>
      </w:r>
      <w:r>
        <w:rPr>
          <w:lang w:val="en-US" w:eastAsia="en-US"/>
        </w:rPr>
        <w:t>Associated-Party-Address AVP.</w:t>
      </w:r>
    </w:p>
    <w:p>
      <w:pPr>
        <w:pStyle w:val="Heading5"/>
        <w:ind w:left="1701" w:hanging="1701"/>
        <w:rPr/>
      </w:pPr>
      <w:bookmarkStart w:id="541" w:name="__RefHeading___Toc59009476"/>
      <w:r>
        <w:rPr/>
        <w:t>5.1.4.5.2</w:t>
        <w:tab/>
        <w:t>List of Supplementary services</w:t>
      </w:r>
      <w:bookmarkEnd w:id="541"/>
      <w:r>
        <w:rPr/>
        <w:t xml:space="preserve"> </w:t>
      </w:r>
    </w:p>
    <w:p>
      <w:pPr>
        <w:pStyle w:val="Normal"/>
        <w:rPr>
          <w:lang w:val="en-US" w:eastAsia="en-US"/>
        </w:rPr>
      </w:pPr>
      <w:r>
        <w:rPr/>
        <w:t xml:space="preserve">This list includes several MMTel Supplementary services. Each Supplementary Service may  </w:t>
      </w:r>
      <w:r>
        <w:rPr>
          <w:rFonts w:eastAsia="Batang;바탕"/>
          <w:lang w:eastAsia="ja-JP"/>
        </w:rPr>
        <w:t xml:space="preserve">contain  the following fields as specified in TS 32.275 [35] : </w:t>
      </w:r>
    </w:p>
    <w:p>
      <w:pPr>
        <w:pStyle w:val="B1"/>
        <w:rPr/>
      </w:pPr>
      <w:r>
        <w:rPr/>
        <w:t>-</w:t>
        <w:tab/>
        <w:t>Service Type;</w:t>
      </w:r>
    </w:p>
    <w:p>
      <w:pPr>
        <w:pStyle w:val="B1"/>
        <w:rPr/>
      </w:pPr>
      <w:r>
        <w:rPr/>
        <w:t>-</w:t>
        <w:tab/>
        <w:t>Service Mode;</w:t>
      </w:r>
    </w:p>
    <w:p>
      <w:pPr>
        <w:pStyle w:val="B1"/>
        <w:rPr/>
      </w:pPr>
      <w:r>
        <w:rPr/>
        <w:t>-</w:t>
        <w:tab/>
        <w:t>Number Of Diversions;</w:t>
      </w:r>
    </w:p>
    <w:p>
      <w:pPr>
        <w:pStyle w:val="B1"/>
        <w:rPr/>
      </w:pPr>
      <w:r>
        <w:rPr/>
        <w:t>-</w:t>
        <w:tab/>
        <w:t xml:space="preserve">Associated Party Address; </w:t>
      </w:r>
    </w:p>
    <w:p>
      <w:pPr>
        <w:pStyle w:val="B1"/>
        <w:rPr/>
      </w:pPr>
      <w:r>
        <w:rPr/>
        <w:t>-</w:t>
        <w:tab/>
        <w:t>Service ID;</w:t>
      </w:r>
    </w:p>
    <w:p>
      <w:pPr>
        <w:pStyle w:val="B1"/>
        <w:rPr/>
      </w:pPr>
      <w:r>
        <w:rPr/>
        <w:t>-</w:t>
        <w:tab/>
        <w:t>Change Time;</w:t>
      </w:r>
    </w:p>
    <w:p>
      <w:pPr>
        <w:pStyle w:val="B1"/>
        <w:rPr/>
      </w:pPr>
      <w:r>
        <w:rPr/>
        <w:t>-</w:t>
        <w:tab/>
        <w:t>Number Of Participants;</w:t>
      </w:r>
    </w:p>
    <w:p>
      <w:pPr>
        <w:pStyle w:val="B1"/>
        <w:rPr>
          <w:lang w:val="fr-FR"/>
        </w:rPr>
      </w:pPr>
      <w:r>
        <w:rPr>
          <w:lang w:val="fr-FR"/>
        </w:rPr>
        <w:t>-</w:t>
        <w:tab/>
        <w:t>Participant Action Type;</w:t>
      </w:r>
    </w:p>
    <w:p>
      <w:pPr>
        <w:pStyle w:val="B1"/>
        <w:rPr>
          <w:lang w:val="fr-FR"/>
        </w:rPr>
      </w:pPr>
      <w:r>
        <w:rPr>
          <w:lang w:val="fr-FR"/>
        </w:rPr>
        <w:t>-</w:t>
        <w:tab/>
        <w:t>AoC information.</w:t>
      </w:r>
    </w:p>
    <w:p>
      <w:pPr>
        <w:pStyle w:val="Normal"/>
        <w:rPr>
          <w:b/>
          <w:b/>
          <w:lang w:eastAsia="zh-CN"/>
        </w:rPr>
      </w:pPr>
      <w:r>
        <w:rPr>
          <w:b/>
          <w:lang w:eastAsia="zh-CN"/>
        </w:rPr>
        <w:t xml:space="preserve">Service </w:t>
      </w:r>
      <w:r>
        <w:rPr>
          <w:b/>
        </w:rPr>
        <w:t xml:space="preserve">Type </w:t>
      </w:r>
      <w:r>
        <w:rPr/>
        <w:t xml:space="preserve"> is defined in clause 5.1.4.5.6</w:t>
      </w:r>
    </w:p>
    <w:p>
      <w:pPr>
        <w:pStyle w:val="Normal"/>
        <w:rPr>
          <w:lang w:eastAsia="zh-CN"/>
        </w:rPr>
      </w:pPr>
      <w:r>
        <w:rPr>
          <w:b/>
          <w:lang w:eastAsia="zh-CN"/>
        </w:rPr>
        <w:t xml:space="preserve">Service </w:t>
      </w:r>
      <w:r>
        <w:rPr>
          <w:b/>
        </w:rPr>
        <w:t>Mode</w:t>
      </w:r>
      <w:r>
        <w:rPr/>
        <w:t xml:space="preserve"> is defined in clause 5.1.4.5.5</w:t>
      </w:r>
    </w:p>
    <w:p>
      <w:pPr>
        <w:pStyle w:val="Normal"/>
        <w:rPr/>
      </w:pPr>
      <w:r>
        <w:rPr>
          <w:b/>
          <w:lang w:eastAsia="zh-CN"/>
        </w:rPr>
        <w:t xml:space="preserve">Number Of Diversions </w:t>
      </w:r>
      <w:r>
        <w:rPr/>
        <w:t xml:space="preserve"> is defined in clause 5.1.4.5.3</w:t>
      </w:r>
    </w:p>
    <w:p>
      <w:pPr>
        <w:pStyle w:val="Normal"/>
        <w:rPr/>
      </w:pPr>
      <w:r>
        <w:rPr>
          <w:b/>
          <w:lang w:eastAsia="zh-CN"/>
        </w:rPr>
        <w:t xml:space="preserve">Associated Party Address </w:t>
      </w:r>
      <w:r>
        <w:rPr/>
        <w:t xml:space="preserve">is defined in clause 5.1.4.5.1 </w:t>
      </w:r>
    </w:p>
    <w:p>
      <w:pPr>
        <w:pStyle w:val="Normal"/>
        <w:rPr>
          <w:lang w:eastAsia="zh-CN"/>
        </w:rPr>
      </w:pPr>
      <w:r>
        <w:rPr>
          <w:b/>
          <w:lang w:eastAsia="zh-CN"/>
        </w:rPr>
        <w:t>Service</w:t>
      </w:r>
      <w:r>
        <w:rPr>
          <w:b/>
        </w:rPr>
        <w:t xml:space="preserve"> </w:t>
      </w:r>
      <w:r>
        <w:rPr>
          <w:b/>
          <w:lang w:eastAsia="zh-CN"/>
        </w:rPr>
        <w:t>ID</w:t>
      </w:r>
      <w:r>
        <w:rPr/>
        <w:t xml:space="preserve"> is a</w:t>
      </w:r>
      <w:r>
        <w:rPr>
          <w:lang w:eastAsia="zh-CN"/>
        </w:rPr>
        <w:t>n identifier of the conference</w:t>
      </w:r>
      <w:r>
        <w:rPr>
          <w:lang w:val="en-US" w:eastAsia="en-US"/>
        </w:rPr>
        <w:t>.</w:t>
      </w:r>
    </w:p>
    <w:p>
      <w:pPr>
        <w:pStyle w:val="Normal"/>
        <w:rPr>
          <w:lang w:eastAsia="zh-CN"/>
        </w:rPr>
      </w:pPr>
      <w:r>
        <w:rPr>
          <w:b/>
        </w:rPr>
        <w:t>Change Time</w:t>
      </w:r>
      <w:r>
        <w:rPr/>
        <w:t xml:space="preserve"> is a time stamp, which defines the moment </w:t>
      </w:r>
      <w:r>
        <w:rPr>
          <w:lang w:val="en-US" w:eastAsia="en-US"/>
        </w:rPr>
        <w:t xml:space="preserve">when the conference participant has an action (e.g. creating the conference, joining in the conference, being invited into the conference or </w:t>
      </w:r>
      <w:r>
        <w:rPr>
          <w:lang w:eastAsia="zh-CN"/>
        </w:rPr>
        <w:t>quitting</w:t>
      </w:r>
      <w:r>
        <w:rPr>
          <w:lang w:val="en-US" w:eastAsia="en-US"/>
        </w:rPr>
        <w:t xml:space="preserve"> the conference) triggering the Accounting Request message to CDF in MMTel Charging.</w:t>
      </w:r>
    </w:p>
    <w:p>
      <w:pPr>
        <w:pStyle w:val="Normal"/>
        <w:rPr/>
      </w:pPr>
      <w:r>
        <w:rPr>
          <w:b/>
        </w:rPr>
        <w:t>Number Of Participants</w:t>
      </w:r>
      <w:r>
        <w:rPr/>
        <w:t xml:space="preserve"> indicates the number of attached participants involved in the </w:t>
      </w:r>
      <w:r>
        <w:rPr>
          <w:lang w:eastAsia="zh-CN"/>
        </w:rPr>
        <w:t>conference.</w:t>
      </w:r>
    </w:p>
    <w:p>
      <w:pPr>
        <w:pStyle w:val="Normal"/>
        <w:rPr>
          <w:lang w:val="en-US" w:eastAsia="en-US"/>
        </w:rPr>
      </w:pPr>
      <w:r>
        <w:rPr>
          <w:b/>
          <w:lang w:eastAsia="zh-CN"/>
        </w:rPr>
        <w:t>Participant Action Type</w:t>
      </w:r>
      <w:r>
        <w:rPr/>
        <w:t xml:space="preserve"> </w:t>
      </w:r>
      <w:r>
        <w:rPr>
          <w:lang w:val="en-US" w:eastAsia="en-US"/>
        </w:rPr>
        <w:t xml:space="preserve">indicates </w:t>
      </w:r>
      <w:r>
        <w:rPr>
          <w:lang w:eastAsia="zh-CN"/>
        </w:rPr>
        <w:t>the participant's action type during the conference</w:t>
      </w:r>
      <w:r>
        <w:rPr>
          <w:lang w:val="en-US" w:eastAsia="en-US"/>
        </w:rPr>
        <w:t xml:space="preserve">. </w:t>
      </w:r>
      <w:r>
        <w:rPr>
          <w:lang w:eastAsia="zh-CN"/>
        </w:rPr>
        <w:t xml:space="preserve">It is just for Billing Domain's information in each CDR, e.g. </w:t>
      </w:r>
      <w:r>
        <w:rPr>
          <w:lang w:val="en-US" w:eastAsia="en-US"/>
        </w:rPr>
        <w:t xml:space="preserve">creating the conference, joining in the conference, being invited into the conference and </w:t>
      </w:r>
      <w:r>
        <w:rPr>
          <w:lang w:eastAsia="zh-CN"/>
        </w:rPr>
        <w:t>quitting</w:t>
      </w:r>
      <w:r>
        <w:rPr>
          <w:lang w:val="en-US" w:eastAsia="en-US"/>
        </w:rPr>
        <w:t xml:space="preserve"> the </w:t>
      </w:r>
      <w:r>
        <w:rPr>
          <w:lang w:eastAsia="zh-CN"/>
        </w:rPr>
        <w:t>conference.</w:t>
      </w:r>
      <w:r>
        <w:rPr/>
        <w:t xml:space="preserve"> CUG</w:t>
      </w:r>
      <w:r>
        <w:rPr>
          <w:lang w:val="en-US" w:eastAsia="en-US"/>
        </w:rPr>
        <w:t xml:space="preserve"> Information indicates the "CUG interlock code" used during the "Closed User Group" communication.</w:t>
      </w:r>
    </w:p>
    <w:p>
      <w:pPr>
        <w:pStyle w:val="Normal"/>
        <w:rPr/>
      </w:pPr>
      <w:r>
        <w:rPr/>
        <w:t>AoC information is defined in clause 5.1.3.1.3A.</w:t>
      </w:r>
    </w:p>
    <w:p>
      <w:pPr>
        <w:pStyle w:val="Heading5"/>
        <w:ind w:left="0" w:hanging="0"/>
        <w:rPr/>
      </w:pPr>
      <w:bookmarkStart w:id="542" w:name="__RefHeading___Toc59009477"/>
      <w:bookmarkEnd w:id="542"/>
      <w:r>
        <w:rPr/>
        <w:t xml:space="preserve">5.1.4.5.3 </w:t>
        <w:tab/>
        <w:t>Number Of Diversions</w:t>
      </w:r>
    </w:p>
    <w:p>
      <w:pPr>
        <w:pStyle w:val="Normal"/>
        <w:rPr/>
      </w:pPr>
      <w:r>
        <w:rPr/>
        <w:t>This field identifies the number of diversions related to a CDIV service as defined in TS 32.275 [35] and TS 24.604 [211]. When counting the number of diversions, all types of diversion are included.</w:t>
      </w:r>
    </w:p>
    <w:p>
      <w:pPr>
        <w:pStyle w:val="Heading5"/>
        <w:ind w:left="0" w:hanging="0"/>
        <w:rPr>
          <w:lang w:eastAsia="zh-CN"/>
        </w:rPr>
      </w:pPr>
      <w:bookmarkStart w:id="543" w:name="__RefHeading___Toc59009478"/>
      <w:bookmarkEnd w:id="543"/>
      <w:r>
        <w:rPr/>
        <w:t>5.1.4.</w:t>
      </w:r>
      <w:r>
        <w:rPr>
          <w:lang w:eastAsia="zh-CN"/>
        </w:rPr>
        <w:t>5.4</w:t>
      </w:r>
      <w:r>
        <w:rPr/>
        <w:t xml:space="preserve"> </w:t>
        <w:tab/>
      </w:r>
      <w:r>
        <w:rPr>
          <w:lang w:val="en-US" w:eastAsia="en-US"/>
        </w:rPr>
        <w:t>Participant Action Type</w:t>
      </w:r>
    </w:p>
    <w:p>
      <w:pPr>
        <w:pStyle w:val="Normal"/>
        <w:rPr/>
      </w:pPr>
      <w:r>
        <w:rPr>
          <w:rFonts w:eastAsia="Batang;바탕"/>
          <w:lang w:eastAsia="ja-JP"/>
        </w:rPr>
        <w:t xml:space="preserve">This field </w:t>
      </w:r>
      <w:r>
        <w:rPr>
          <w:lang w:val="en-US" w:eastAsia="en-US"/>
        </w:rPr>
        <w:t xml:space="preserve">indicates </w:t>
      </w:r>
      <w:r>
        <w:rPr>
          <w:lang w:eastAsia="zh-CN"/>
        </w:rPr>
        <w:t>the participant's action type during the conference</w:t>
      </w:r>
      <w:r>
        <w:rPr>
          <w:lang w:val="en-US" w:eastAsia="en-US"/>
        </w:rPr>
        <w:t>. The content is obtained from the Participants-Action-Type AVP in TS 32.299 [50].</w:t>
      </w:r>
    </w:p>
    <w:p>
      <w:pPr>
        <w:pStyle w:val="Heading5"/>
        <w:ind w:left="0" w:hanging="0"/>
        <w:rPr/>
      </w:pPr>
      <w:bookmarkStart w:id="544" w:name="__RefHeading___Toc59009479"/>
      <w:bookmarkEnd w:id="544"/>
      <w:r>
        <w:rPr/>
        <w:t>5.1.4.5.5</w:t>
        <w:tab/>
        <w:t>Service Mode</w:t>
      </w:r>
    </w:p>
    <w:p>
      <w:pPr>
        <w:pStyle w:val="Normal"/>
        <w:rPr/>
      </w:pPr>
      <w:r>
        <w:rPr>
          <w:lang w:val="en-US" w:eastAsia="en-US"/>
        </w:rPr>
        <w:t xml:space="preserve">This field of Supplementary service indicates </w:t>
      </w:r>
      <w:r>
        <w:rPr/>
        <w:t xml:space="preserve">the mode for MMTel supplementary services (e.g.  CDIV, CB and ECT). The content is obtained from the Service-Mode AVP and described in TS 32.299 [50]. </w:t>
      </w:r>
    </w:p>
    <w:p>
      <w:pPr>
        <w:pStyle w:val="Normal"/>
        <w:rPr/>
      </w:pPr>
      <w:r>
        <w:rPr>
          <w:rFonts w:eastAsia="Batang;바탕"/>
          <w:lang w:eastAsia="ja-JP"/>
        </w:rPr>
        <w:t xml:space="preserve">Service Mode values  </w:t>
      </w:r>
      <w:r>
        <w:rPr>
          <w:rFonts w:eastAsia="Symbol" w:cs="Symbol" w:ascii="Symbol" w:hAnsi="Symbol"/>
          <w:lang w:eastAsia="ja-JP"/>
        </w:rPr>
        <w:t></w:t>
      </w:r>
      <w:r>
        <w:rPr>
          <w:rFonts w:eastAsia="Batang;바탕"/>
          <w:lang w:eastAsia="ja-JP"/>
        </w:rPr>
        <w:t xml:space="preserve"> 1024 are reserved for specific Network/Manufacturer variants.</w:t>
      </w:r>
    </w:p>
    <w:p>
      <w:pPr>
        <w:pStyle w:val="Heading5"/>
        <w:ind w:left="0" w:hanging="0"/>
        <w:rPr/>
      </w:pPr>
      <w:bookmarkStart w:id="545" w:name="__RefHeading___Toc59009480"/>
      <w:bookmarkEnd w:id="545"/>
      <w:r>
        <w:rPr/>
        <w:t>5.1.4.5.6</w:t>
        <w:tab/>
        <w:t>Service Type</w:t>
      </w:r>
    </w:p>
    <w:p>
      <w:pPr>
        <w:pStyle w:val="Normal"/>
        <w:rPr/>
      </w:pPr>
      <w:r>
        <w:rPr>
          <w:rFonts w:eastAsia="Batang;바탕"/>
          <w:lang w:eastAsia="ja-JP"/>
        </w:rPr>
        <w:t xml:space="preserve">This field identifies the MMTel supplementary service type as defined in TS 32.275 [35]. . </w:t>
      </w:r>
      <w:r>
        <w:rPr/>
        <w:t>The content is obtained from the MMTel-SService-Type AVP and described in TS 32.299 [50].</w:t>
      </w:r>
      <w:r>
        <w:rPr>
          <w:rFonts w:eastAsia="Batang;바탕"/>
          <w:lang w:eastAsia="ja-JP"/>
        </w:rPr>
        <w:t xml:space="preserve"> </w:t>
      </w:r>
    </w:p>
    <w:p>
      <w:pPr>
        <w:pStyle w:val="Normal"/>
        <w:rPr/>
      </w:pPr>
      <w:r>
        <w:rPr>
          <w:rFonts w:eastAsia="Batang;바탕"/>
          <w:lang w:eastAsia="ja-JP"/>
        </w:rPr>
        <w:t xml:space="preserve">Service Type values  </w:t>
      </w:r>
      <w:r>
        <w:rPr>
          <w:rFonts w:eastAsia="Symbol" w:cs="Symbol" w:ascii="Symbol" w:hAnsi="Symbol"/>
          <w:lang w:eastAsia="ja-JP"/>
        </w:rPr>
        <w:t></w:t>
      </w:r>
      <w:r>
        <w:rPr>
          <w:rFonts w:eastAsia="Batang;바탕"/>
          <w:lang w:eastAsia="ja-JP"/>
        </w:rPr>
        <w:t xml:space="preserve"> 1024 are reserved for specific Network/Manufacturer variants</w:t>
      </w:r>
    </w:p>
    <w:p>
      <w:pPr>
        <w:pStyle w:val="Heading5"/>
        <w:ind w:left="0" w:hanging="0"/>
        <w:rPr/>
      </w:pPr>
      <w:bookmarkStart w:id="546" w:name="__RefHeading___Toc59009481"/>
      <w:bookmarkEnd w:id="546"/>
      <w:r>
        <w:rPr/>
        <w:t>5.1.4.5.7</w:t>
        <w:tab/>
        <w:t>Void</w:t>
      </w:r>
    </w:p>
    <w:p>
      <w:pPr>
        <w:pStyle w:val="Heading4"/>
        <w:ind w:left="1418" w:hanging="1418"/>
        <w:rPr/>
      </w:pPr>
      <w:bookmarkStart w:id="547" w:name="__RefHeading___Toc59009482"/>
      <w:bookmarkEnd w:id="547"/>
      <w:r>
        <w:rPr/>
        <w:t>5.1.4.6</w:t>
        <w:tab/>
        <w:t>SMS CDR parameters</w:t>
      </w:r>
    </w:p>
    <w:p>
      <w:pPr>
        <w:pStyle w:val="Heading5"/>
        <w:ind w:left="1701" w:hanging="1701"/>
        <w:rPr/>
      </w:pPr>
      <w:bookmarkStart w:id="548" w:name="__RefHeading___Toc59009483"/>
      <w:bookmarkEnd w:id="548"/>
      <w:r>
        <w:rPr/>
        <w:t>5.1.4.6.0</w:t>
        <w:tab/>
        <w:t>Introduction</w:t>
      </w:r>
    </w:p>
    <w:p>
      <w:pPr>
        <w:pStyle w:val="Normal"/>
        <w:rPr/>
      </w:pPr>
      <w:r>
        <w:rPr/>
        <w:t>This clause contains the description of each field of the SMS CDRs specified in TS 32.274 [34].</w:t>
      </w:r>
    </w:p>
    <w:p>
      <w:pPr>
        <w:pStyle w:val="Heading5"/>
        <w:ind w:left="1701" w:hanging="1701"/>
        <w:rPr/>
      </w:pPr>
      <w:bookmarkStart w:id="549" w:name="__RefHeading___Toc59009484"/>
      <w:bookmarkEnd w:id="549"/>
      <w:r>
        <w:rPr/>
        <w:t>5.1.4.6.1</w:t>
        <w:tab/>
        <w:t>Event Timestamp</w:t>
      </w:r>
    </w:p>
    <w:p>
      <w:pPr>
        <w:pStyle w:val="Normal"/>
        <w:rPr/>
      </w:pPr>
      <w:r>
        <w:rPr/>
        <w:t xml:space="preserve">This field contains the timestamp of the event that triggered the generation of charging information for the SMS transaction. </w:t>
      </w:r>
    </w:p>
    <w:p>
      <w:pPr>
        <w:pStyle w:val="Heading5"/>
        <w:ind w:left="1701" w:hanging="1701"/>
        <w:rPr/>
      </w:pPr>
      <w:bookmarkStart w:id="550" w:name="__RefHeading___Toc59009485"/>
      <w:bookmarkEnd w:id="550"/>
      <w:r>
        <w:rPr/>
        <w:t>5.1.4.6.0A</w:t>
        <w:tab/>
        <w:t>Carrier Select Routing</w:t>
      </w:r>
    </w:p>
    <w:p>
      <w:pPr>
        <w:pStyle w:val="Normal"/>
        <w:rPr/>
      </w:pPr>
      <w:r>
        <w:rPr/>
        <w:t>This field contains information on carrier select routing, received by S-CSCF during ENUM/DNS processes.</w:t>
      </w:r>
    </w:p>
    <w:p>
      <w:pPr>
        <w:pStyle w:val="Heading5"/>
        <w:ind w:left="1701" w:hanging="1701"/>
        <w:rPr/>
      </w:pPr>
      <w:bookmarkStart w:id="551" w:name="__RefHeading___Toc59009486"/>
      <w:bookmarkEnd w:id="551"/>
      <w:r>
        <w:rPr/>
        <w:t>5.1.4.6.1A</w:t>
        <w:tab/>
        <w:t>External Identifier</w:t>
      </w:r>
    </w:p>
    <w:p>
      <w:pPr>
        <w:pStyle w:val="Normal"/>
        <w:rPr/>
      </w:pPr>
      <w:r>
        <w:rPr/>
        <w:t xml:space="preserve">This field contains the External Identifier of the UE, which </w:t>
      </w:r>
      <w:r>
        <w:rPr>
          <w:lang w:val="en-US" w:eastAsia="zh-CN"/>
        </w:rPr>
        <w:t>identifies a</w:t>
      </w:r>
      <w:r>
        <w:rPr>
          <w:lang w:val="en-US" w:eastAsia="zh-CN"/>
        </w:rPr>
        <w:t xml:space="preserve"> </w:t>
      </w:r>
      <w:r>
        <w:rPr>
          <w:lang w:val="en-US" w:eastAsia="zh-CN"/>
        </w:rPr>
        <w:t>subscription associated to an IMSI</w:t>
      </w:r>
      <w:r>
        <w:rPr>
          <w:lang w:val="en-US"/>
        </w:rPr>
        <w:t xml:space="preserve">, as specified in </w:t>
      </w:r>
      <w:r>
        <w:rPr/>
        <w:t xml:space="preserve">TS 23.003 [200].  </w:t>
      </w:r>
    </w:p>
    <w:p>
      <w:pPr>
        <w:pStyle w:val="Heading5"/>
        <w:ind w:left="1701" w:hanging="1701"/>
        <w:rPr/>
      </w:pPr>
      <w:bookmarkStart w:id="552" w:name="__RefHeading___Toc59009487"/>
      <w:bookmarkEnd w:id="552"/>
      <w:r>
        <w:rPr/>
        <w:t>5.1.4.6.2</w:t>
        <w:tab/>
        <w:t>Local Record Sequence Number</w:t>
      </w:r>
    </w:p>
    <w:p>
      <w:pPr>
        <w:pStyle w:val="Normal"/>
        <w:rPr/>
      </w:pPr>
      <w:r>
        <w:rPr/>
        <w:t>This field includes a unique record number created by this node. The number is allocated sequentially The number is allocated sequentially including all CDR types. The number is unique within the CDF.</w:t>
      </w:r>
    </w:p>
    <w:p>
      <w:pPr>
        <w:pStyle w:val="Normal"/>
        <w:rPr/>
      </w:pPr>
      <w:r>
        <w:rPr/>
        <w:t>The field can be used e.g. to identify missing records in post processing system.</w:t>
      </w:r>
    </w:p>
    <w:p>
      <w:pPr>
        <w:pStyle w:val="Heading5"/>
        <w:ind w:left="1701" w:hanging="1701"/>
        <w:rPr/>
      </w:pPr>
      <w:bookmarkStart w:id="553" w:name="__RefHeading___Toc59009488"/>
      <w:bookmarkEnd w:id="553"/>
      <w:r>
        <w:rPr/>
        <w:t>5.1.4.6.3</w:t>
        <w:tab/>
        <w:t>Message Class</w:t>
      </w:r>
    </w:p>
    <w:p>
      <w:pPr>
        <w:pStyle w:val="Normal"/>
        <w:rPr/>
      </w:pPr>
      <w:r>
        <w:rPr/>
        <w:t>This field contains a class of messages such as personal, advertisement, information service. For more information see TS 23.140 [206].</w:t>
      </w:r>
    </w:p>
    <w:p>
      <w:pPr>
        <w:pStyle w:val="Heading5"/>
        <w:ind w:left="1701" w:hanging="1701"/>
        <w:rPr/>
      </w:pPr>
      <w:bookmarkStart w:id="554" w:name="__RefHeading___Toc59009489"/>
      <w:bookmarkEnd w:id="554"/>
      <w:r>
        <w:rPr/>
        <w:t>5.1.4.6.4</w:t>
        <w:tab/>
        <w:t>Message Reference</w:t>
      </w:r>
    </w:p>
    <w:p>
      <w:pPr>
        <w:pStyle w:val="Normal"/>
        <w:rPr/>
      </w:pPr>
      <w:r>
        <w:rPr/>
        <w:t xml:space="preserve">This field contains the identity used to identify a Short Message in the SMS node associated with entity that submitted it, and corresponds to the TP-Message-Reference (TP-MR) as defined in TS 23.040 [201]. </w:t>
      </w:r>
    </w:p>
    <w:p>
      <w:pPr>
        <w:pStyle w:val="Heading5"/>
        <w:ind w:left="1701" w:hanging="1701"/>
        <w:rPr/>
      </w:pPr>
      <w:bookmarkStart w:id="555" w:name="__RefHeading___Toc59009490"/>
      <w:bookmarkEnd w:id="555"/>
      <w:r>
        <w:rPr/>
        <w:t>5.1.4.6.5</w:t>
        <w:tab/>
        <w:t>Message Size</w:t>
      </w:r>
    </w:p>
    <w:p>
      <w:pPr>
        <w:pStyle w:val="Normal"/>
        <w:rPr/>
      </w:pPr>
      <w:r>
        <w:rPr/>
        <w:t>This field contains the length of the user data part of the Short Message, corresponding to the TP-User-Data-Length (TP-UDL) as defined in TS 23.040 [201].</w:t>
      </w:r>
    </w:p>
    <w:p>
      <w:pPr>
        <w:pStyle w:val="Heading5"/>
        <w:ind w:left="1701" w:hanging="1701"/>
        <w:rPr>
          <w:lang w:val="en-US"/>
        </w:rPr>
      </w:pPr>
      <w:bookmarkStart w:id="556" w:name="__RefHeading___Toc59009491"/>
      <w:bookmarkEnd w:id="556"/>
      <w:r>
        <w:rPr>
          <w:lang w:val="en-US"/>
        </w:rPr>
        <w:t>5.1.4.6.6</w:t>
        <w:tab/>
      </w:r>
      <w:r>
        <w:rPr>
          <w:lang w:val="en-US" w:eastAsia="en-US"/>
        </w:rPr>
        <w:t>MTC IWF Address</w:t>
      </w:r>
    </w:p>
    <w:p>
      <w:pPr>
        <w:pStyle w:val="Normal"/>
        <w:rPr/>
      </w:pPr>
      <w:r>
        <w:rPr>
          <w:lang w:val="en-US" w:eastAsia="en-US"/>
        </w:rPr>
        <w:t xml:space="preserve">This field contains the MTC IWF address. </w:t>
      </w:r>
    </w:p>
    <w:p>
      <w:pPr>
        <w:pStyle w:val="Heading5"/>
        <w:ind w:left="1701" w:hanging="1701"/>
        <w:rPr/>
      </w:pPr>
      <w:bookmarkStart w:id="557" w:name="__RefHeading___Toc59009492"/>
      <w:bookmarkEnd w:id="557"/>
      <w:r>
        <w:rPr/>
        <w:t>5.1.4.6.6A</w:t>
        <w:tab/>
        <w:t>Number Portability Routing</w:t>
      </w:r>
    </w:p>
    <w:p>
      <w:pPr>
        <w:pStyle w:val="Normal"/>
        <w:rPr>
          <w:lang w:val="en-US" w:eastAsia="en-US"/>
        </w:rPr>
      </w:pPr>
      <w:r>
        <w:rPr/>
        <w:t>This field contains information on number portability routing, received by S-CSCF during ENUM/DNS processes.</w:t>
      </w:r>
    </w:p>
    <w:p>
      <w:pPr>
        <w:pStyle w:val="Heading5"/>
        <w:ind w:left="1701" w:hanging="1701"/>
        <w:rPr/>
      </w:pPr>
      <w:bookmarkStart w:id="558" w:name="__RefHeading___Toc59009493"/>
      <w:bookmarkEnd w:id="558"/>
      <w:r>
        <w:rPr/>
        <w:t>5.1.4.6.7</w:t>
        <w:tab/>
        <w:t>Originator IMSI</w:t>
      </w:r>
    </w:p>
    <w:p>
      <w:pPr>
        <w:pStyle w:val="Normal"/>
        <w:rPr/>
      </w:pPr>
      <w:r>
        <w:rPr/>
        <w:t>This field contains IMSI of the originator of the Short Message. The structure of the IMSI is defined in TS 23.003 [200].</w:t>
      </w:r>
    </w:p>
    <w:p>
      <w:pPr>
        <w:pStyle w:val="Heading5"/>
        <w:ind w:left="1701" w:hanging="1701"/>
        <w:rPr/>
      </w:pPr>
      <w:bookmarkStart w:id="559" w:name="__RefHeading___Toc59009494"/>
      <w:bookmarkEnd w:id="559"/>
      <w:r>
        <w:rPr/>
        <w:t>5.1.4.6.8</w:t>
        <w:tab/>
        <w:t>Originator Info</w:t>
      </w:r>
    </w:p>
    <w:p>
      <w:pPr>
        <w:pStyle w:val="Normal"/>
        <w:rPr/>
      </w:pPr>
      <w:r>
        <w:rPr/>
        <w:t>This field contains a set of information on the originator of the Short Message, and includes following elements:</w:t>
      </w:r>
    </w:p>
    <w:p>
      <w:pPr>
        <w:pStyle w:val="B1"/>
        <w:rPr/>
      </w:pPr>
      <w:r>
        <w:rPr/>
        <w:t>-</w:t>
        <w:tab/>
        <w:t>Originator IMSI</w:t>
      </w:r>
    </w:p>
    <w:p>
      <w:pPr>
        <w:pStyle w:val="B1"/>
        <w:rPr/>
      </w:pPr>
      <w:r>
        <w:rPr/>
        <w:t>-</w:t>
        <w:tab/>
        <w:t>Originator MSISDN</w:t>
      </w:r>
    </w:p>
    <w:p>
      <w:pPr>
        <w:pStyle w:val="B1"/>
        <w:rPr/>
      </w:pPr>
      <w:r>
        <w:rPr/>
        <w:t>-</w:t>
        <w:tab/>
        <w:t>Originator Other Address</w:t>
      </w:r>
    </w:p>
    <w:p>
      <w:pPr>
        <w:pStyle w:val="B1"/>
        <w:rPr/>
      </w:pPr>
      <w:r>
        <w:rPr/>
        <w:t>-</w:t>
        <w:tab/>
        <w:t>Originator SCCP Address</w:t>
      </w:r>
    </w:p>
    <w:p>
      <w:pPr>
        <w:pStyle w:val="B1"/>
        <w:rPr/>
      </w:pPr>
      <w:r>
        <w:rPr/>
        <w:t>-</w:t>
        <w:tab/>
        <w:t>Originator Received Address</w:t>
      </w:r>
    </w:p>
    <w:p>
      <w:pPr>
        <w:pStyle w:val="B1"/>
        <w:rPr/>
      </w:pPr>
      <w:r>
        <w:rPr/>
        <w:t>-</w:t>
        <w:tab/>
        <w:t>SM Originator Interface</w:t>
      </w:r>
    </w:p>
    <w:p>
      <w:pPr>
        <w:pStyle w:val="B1"/>
        <w:rPr>
          <w:rFonts w:eastAsia="MS Mincho;ＭＳ 明朝"/>
        </w:rPr>
      </w:pPr>
      <w:r>
        <w:rPr>
          <w:rFonts w:eastAsia="MS Mincho;ＭＳ 明朝"/>
        </w:rPr>
        <w:t>-</w:t>
        <w:tab/>
        <w:t>SM Originator Protocol Id</w:t>
      </w:r>
    </w:p>
    <w:p>
      <w:pPr>
        <w:pStyle w:val="Normal"/>
        <w:rPr/>
      </w:pPr>
      <w:r>
        <w:rPr/>
        <w:t xml:space="preserve">These fields are described in the appropriate subclause. </w:t>
      </w:r>
    </w:p>
    <w:p>
      <w:pPr>
        <w:pStyle w:val="Heading5"/>
        <w:ind w:left="1701" w:hanging="1701"/>
        <w:rPr/>
      </w:pPr>
      <w:bookmarkStart w:id="560" w:name="__RefHeading___Toc59009495"/>
      <w:bookmarkEnd w:id="560"/>
      <w:r>
        <w:rPr/>
        <w:t>5.1.4.6.9</w:t>
        <w:tab/>
        <w:t>Originator MSISDN</w:t>
      </w:r>
    </w:p>
    <w:p>
      <w:pPr>
        <w:pStyle w:val="Normal"/>
        <w:rPr/>
      </w:pPr>
      <w:r>
        <w:rPr/>
        <w:t xml:space="preserve">This field contains MSISDN (E.164 number [308]) of the originator of the Short Message. </w:t>
      </w:r>
    </w:p>
    <w:p>
      <w:pPr>
        <w:pStyle w:val="Heading5"/>
        <w:ind w:left="1701" w:hanging="1701"/>
        <w:rPr/>
      </w:pPr>
      <w:bookmarkStart w:id="561" w:name="__RefHeading___Toc59009496"/>
      <w:bookmarkEnd w:id="561"/>
      <w:r>
        <w:rPr/>
        <w:t>5.1.4.6.10</w:t>
        <w:tab/>
        <w:t>Originator Other Address</w:t>
      </w:r>
    </w:p>
    <w:p>
      <w:pPr>
        <w:pStyle w:val="Normal"/>
        <w:rPr/>
      </w:pPr>
      <w:r>
        <w:rPr/>
        <w:t xml:space="preserve">This field contains the addressee of an originator of the Short Message other than IMSI and MSISDN: e.g. short code, email. </w:t>
      </w:r>
    </w:p>
    <w:p>
      <w:pPr>
        <w:pStyle w:val="Heading5"/>
        <w:ind w:left="1701" w:hanging="1701"/>
        <w:rPr/>
      </w:pPr>
      <w:bookmarkStart w:id="562" w:name="__RefHeading___Toc59009497"/>
      <w:bookmarkEnd w:id="562"/>
      <w:r>
        <w:rPr/>
        <w:t>5.1.4.6.11</w:t>
        <w:tab/>
        <w:t>Originator Received Address</w:t>
      </w:r>
    </w:p>
    <w:p>
      <w:pPr>
        <w:pStyle w:val="Normal"/>
        <w:rPr/>
      </w:pPr>
      <w:r>
        <w:rPr/>
        <w:t>This field contains the original address of the originator of the Short Message, as received by the SMS node.</w:t>
      </w:r>
    </w:p>
    <w:p>
      <w:pPr>
        <w:pStyle w:val="Heading5"/>
        <w:ind w:left="1701" w:hanging="1701"/>
        <w:rPr/>
      </w:pPr>
      <w:bookmarkStart w:id="563" w:name="__RefHeading___Toc59009498"/>
      <w:bookmarkEnd w:id="563"/>
      <w:r>
        <w:rPr/>
        <w:t>5.1.4.6.12</w:t>
        <w:tab/>
        <w:t>Originator SCCP Address</w:t>
      </w:r>
    </w:p>
    <w:p>
      <w:pPr>
        <w:pStyle w:val="Normal"/>
        <w:rPr/>
      </w:pPr>
      <w:r>
        <w:rPr/>
        <w:t>This field contains the SCCP calling address used to receive the Short Message at the SMS node.</w:t>
      </w:r>
    </w:p>
    <w:p>
      <w:pPr>
        <w:pStyle w:val="Heading5"/>
        <w:ind w:left="1701" w:hanging="1701"/>
        <w:rPr/>
      </w:pPr>
      <w:bookmarkStart w:id="564" w:name="__RefHeading___Toc59009499"/>
      <w:bookmarkEnd w:id="564"/>
      <w:r>
        <w:rPr/>
        <w:t>5.1.4.6.12A</w:t>
        <w:tab/>
        <w:t>PDP Address</w:t>
      </w:r>
    </w:p>
    <w:p>
      <w:pPr>
        <w:pStyle w:val="Normal"/>
        <w:rPr/>
      </w:pPr>
      <w:r>
        <w:rPr/>
        <w:t xml:space="preserve">This field contains the UE IP address </w:t>
      </w:r>
      <w:r>
        <w:rPr>
          <w:sz w:val="18"/>
        </w:rPr>
        <w:t>used by the subscriber for the SMS transaction.</w:t>
      </w:r>
    </w:p>
    <w:p>
      <w:pPr>
        <w:pStyle w:val="Heading5"/>
        <w:ind w:left="1701" w:hanging="1701"/>
        <w:rPr/>
      </w:pPr>
      <w:bookmarkStart w:id="565" w:name="__RefHeading___Toc59009500"/>
      <w:bookmarkEnd w:id="565"/>
      <w:r>
        <w:rPr/>
        <w:t>5.1.4.6.13</w:t>
        <w:tab/>
      </w:r>
      <w:r>
        <w:rPr>
          <w:lang w:val="en-US" w:eastAsia="en-US"/>
        </w:rPr>
        <w:t>RAT Type</w:t>
      </w:r>
    </w:p>
    <w:p>
      <w:pPr>
        <w:pStyle w:val="Normal"/>
        <w:rPr/>
      </w:pPr>
      <w:r>
        <w:rPr>
          <w:lang w:val="en-US" w:eastAsia="en-US"/>
        </w:rPr>
        <w:t xml:space="preserve">This field contains the Radio Access Technology (RAT) type used for the SMS transaction, as provided to the SMS Node, and </w:t>
      </w:r>
      <w:r>
        <w:rPr/>
        <w:t>specified in TS 29.061 [216] 3GPP RAT Type</w:t>
      </w:r>
      <w:r>
        <w:rPr>
          <w:lang w:val="en-US" w:eastAsia="en-US"/>
        </w:rPr>
        <w:t>.</w:t>
      </w:r>
    </w:p>
    <w:p>
      <w:pPr>
        <w:pStyle w:val="Heading5"/>
        <w:ind w:left="1701" w:hanging="1701"/>
        <w:rPr/>
      </w:pPr>
      <w:bookmarkStart w:id="566" w:name="__RefHeading___Toc59009501"/>
      <w:bookmarkEnd w:id="566"/>
      <w:r>
        <w:rPr/>
        <w:t>5.1.4.6.14</w:t>
        <w:tab/>
        <w:t>Recipient IMSI</w:t>
      </w:r>
    </w:p>
    <w:p>
      <w:pPr>
        <w:pStyle w:val="Normal"/>
        <w:rPr/>
      </w:pPr>
      <w:r>
        <w:rPr/>
        <w:t>This field contains IMSI of a Recipient of the Short Message. The structure of the IMSI is defined in TS 23.003 [200].</w:t>
      </w:r>
    </w:p>
    <w:p>
      <w:pPr>
        <w:pStyle w:val="Heading5"/>
        <w:ind w:left="1701" w:hanging="1701"/>
        <w:rPr/>
      </w:pPr>
      <w:bookmarkStart w:id="567" w:name="__RefHeading___Toc59009502"/>
      <w:bookmarkEnd w:id="567"/>
      <w:r>
        <w:rPr/>
        <w:t>5.1.4.6.15</w:t>
        <w:tab/>
        <w:t>Recipient Info</w:t>
      </w:r>
    </w:p>
    <w:p>
      <w:pPr>
        <w:pStyle w:val="Normal"/>
        <w:rPr/>
      </w:pPr>
      <w:r>
        <w:rPr/>
        <w:t>This field contains a set of information on a Recipient of the Short Message, and includes following elements:</w:t>
      </w:r>
    </w:p>
    <w:p>
      <w:pPr>
        <w:pStyle w:val="B1"/>
        <w:rPr/>
      </w:pPr>
      <w:r>
        <w:rPr/>
        <w:t>-</w:t>
        <w:tab/>
        <w:t>Recipient IMSI</w:t>
      </w:r>
    </w:p>
    <w:p>
      <w:pPr>
        <w:pStyle w:val="B1"/>
        <w:rPr/>
      </w:pPr>
      <w:r>
        <w:rPr/>
        <w:t>-</w:t>
        <w:tab/>
        <w:t>Recipient MSISDN</w:t>
      </w:r>
    </w:p>
    <w:p>
      <w:pPr>
        <w:pStyle w:val="B1"/>
        <w:rPr/>
      </w:pPr>
      <w:r>
        <w:rPr/>
        <w:t>-</w:t>
        <w:tab/>
        <w:t>Recipient Other Address</w:t>
      </w:r>
    </w:p>
    <w:p>
      <w:pPr>
        <w:pStyle w:val="B1"/>
        <w:rPr/>
      </w:pPr>
      <w:r>
        <w:rPr/>
        <w:t>-</w:t>
        <w:tab/>
        <w:t>Recipient Received Address</w:t>
      </w:r>
    </w:p>
    <w:p>
      <w:pPr>
        <w:pStyle w:val="B1"/>
        <w:rPr/>
      </w:pPr>
      <w:r>
        <w:rPr/>
        <w:t>-</w:t>
        <w:tab/>
        <w:t>Recipient SCCP Address</w:t>
      </w:r>
    </w:p>
    <w:p>
      <w:pPr>
        <w:pStyle w:val="B1"/>
        <w:rPr>
          <w:lang w:val="it-IT"/>
        </w:rPr>
      </w:pPr>
      <w:r>
        <w:rPr>
          <w:lang w:val="it-IT"/>
        </w:rPr>
        <w:t>-</w:t>
        <w:tab/>
        <w:t>SM Destination Interface</w:t>
      </w:r>
    </w:p>
    <w:p>
      <w:pPr>
        <w:pStyle w:val="B1"/>
        <w:rPr/>
      </w:pPr>
      <w:r>
        <w:rPr>
          <w:lang w:val="it-IT"/>
        </w:rPr>
        <w:t>-</w:t>
        <w:tab/>
        <w:t>SM Recipient Protocol Id</w:t>
      </w:r>
    </w:p>
    <w:p>
      <w:pPr>
        <w:pStyle w:val="Normal"/>
        <w:rPr/>
      </w:pPr>
      <w:r>
        <w:rPr/>
        <w:t xml:space="preserve">These fields are described in the appropriate subclause. </w:t>
      </w:r>
    </w:p>
    <w:p>
      <w:pPr>
        <w:pStyle w:val="Heading5"/>
        <w:ind w:left="1701" w:hanging="1701"/>
        <w:rPr/>
      </w:pPr>
      <w:bookmarkStart w:id="568" w:name="__RefHeading___Toc59009503"/>
      <w:bookmarkEnd w:id="568"/>
      <w:r>
        <w:rPr/>
        <w:t>5.1.4.6.16</w:t>
        <w:tab/>
        <w:t>Recipient MSISDN</w:t>
      </w:r>
    </w:p>
    <w:p>
      <w:pPr>
        <w:pStyle w:val="Normal"/>
        <w:rPr/>
      </w:pPr>
      <w:r>
        <w:rPr/>
        <w:t xml:space="preserve">This field contains MSISDN (E.164 number [308]) of a Recipient of the Short Message. </w:t>
      </w:r>
    </w:p>
    <w:p>
      <w:pPr>
        <w:pStyle w:val="Heading5"/>
        <w:ind w:left="1701" w:hanging="1701"/>
        <w:rPr/>
      </w:pPr>
      <w:bookmarkStart w:id="569" w:name="__RefHeading___Toc59009504"/>
      <w:bookmarkEnd w:id="569"/>
      <w:r>
        <w:rPr/>
        <w:t>5.1.4.6.17</w:t>
        <w:tab/>
        <w:t>Recipient Other Address</w:t>
      </w:r>
    </w:p>
    <w:p>
      <w:pPr>
        <w:pStyle w:val="Normal"/>
        <w:rPr/>
      </w:pPr>
      <w:r>
        <w:rPr/>
        <w:t xml:space="preserve">This field contains the addressee of a Recipient of the Short Message other than IMSI and MSISDN: e.g. short code, email.... </w:t>
      </w:r>
    </w:p>
    <w:p>
      <w:pPr>
        <w:pStyle w:val="Heading5"/>
        <w:ind w:left="1701" w:hanging="1701"/>
        <w:rPr/>
      </w:pPr>
      <w:bookmarkStart w:id="570" w:name="__RefHeading___Toc59009505"/>
      <w:bookmarkEnd w:id="570"/>
      <w:r>
        <w:rPr/>
        <w:t>5.1.4.6.18</w:t>
        <w:tab/>
        <w:t>Recipient Received Address</w:t>
      </w:r>
    </w:p>
    <w:p>
      <w:pPr>
        <w:pStyle w:val="Normal"/>
        <w:rPr/>
      </w:pPr>
      <w:r>
        <w:rPr/>
        <w:t>This field contains the original address of the originator of the Short Message, as received by the SMS node.</w:t>
      </w:r>
    </w:p>
    <w:p>
      <w:pPr>
        <w:pStyle w:val="Heading5"/>
        <w:ind w:left="1701" w:hanging="1701"/>
        <w:rPr/>
      </w:pPr>
      <w:bookmarkStart w:id="571" w:name="__RefHeading___Toc59009506"/>
      <w:bookmarkEnd w:id="571"/>
      <w:r>
        <w:rPr/>
        <w:t>5.1.4.6.19</w:t>
        <w:tab/>
        <w:t>Recipient SCCP Address</w:t>
      </w:r>
    </w:p>
    <w:p>
      <w:pPr>
        <w:pStyle w:val="Normal"/>
        <w:rPr/>
      </w:pPr>
      <w:r>
        <w:rPr/>
        <w:t>This field contains the SCCP called address used by the SMS node to onward deliver the Short Message.</w:t>
      </w:r>
    </w:p>
    <w:p>
      <w:pPr>
        <w:pStyle w:val="Heading5"/>
        <w:ind w:left="1701" w:hanging="1701"/>
        <w:rPr/>
      </w:pPr>
      <w:bookmarkStart w:id="572" w:name="__RefHeading___Toc59009507"/>
      <w:bookmarkEnd w:id="572"/>
      <w:r>
        <w:rPr/>
        <w:t>5.1.4.6.20</w:t>
        <w:tab/>
        <w:t>Record Type</w:t>
      </w:r>
    </w:p>
    <w:p>
      <w:pPr>
        <w:pStyle w:val="Normal"/>
        <w:rPr/>
      </w:pPr>
      <w:r>
        <w:rPr/>
        <w:t>The field identifies the type of the record, see TS 32.250 [10].</w:t>
      </w:r>
    </w:p>
    <w:p>
      <w:pPr>
        <w:pStyle w:val="Heading5"/>
        <w:ind w:left="1701" w:hanging="1701"/>
        <w:rPr/>
      </w:pPr>
      <w:bookmarkStart w:id="573" w:name="__RefHeading___Toc59009508"/>
      <w:bookmarkEnd w:id="573"/>
      <w:r>
        <w:rPr/>
        <w:t>5.1.4.6.21</w:t>
        <w:tab/>
        <w:t>Record Extensions</w:t>
      </w:r>
    </w:p>
    <w:p>
      <w:pPr>
        <w:pStyle w:val="Normal"/>
        <w:rPr/>
      </w:pPr>
      <w:r>
        <w:rPr/>
        <w:t>The field enables network operators and/or manufacturers to add their own extensions to the standard record definitions.</w:t>
      </w:r>
    </w:p>
    <w:p>
      <w:pPr>
        <w:pStyle w:val="Heading5"/>
        <w:ind w:left="1701" w:hanging="1701"/>
        <w:rPr/>
      </w:pPr>
      <w:bookmarkStart w:id="574" w:name="__RefHeading___Toc59009509"/>
      <w:bookmarkEnd w:id="574"/>
      <w:r>
        <w:rPr/>
        <w:t>5.1.4.6.22</w:t>
        <w:tab/>
        <w:t>Served IMEI</w:t>
      </w:r>
    </w:p>
    <w:p>
      <w:pPr>
        <w:pStyle w:val="Normal"/>
        <w:rPr/>
      </w:pPr>
      <w:r>
        <w:rPr/>
        <w:t>This fields contains the international mobile equipment identity (IMEI) or IMEISV of the equipment served. The term "served" equipment is used to describe the UE involved in the SMS transaction recorded.</w:t>
      </w:r>
    </w:p>
    <w:p>
      <w:pPr>
        <w:pStyle w:val="Normal"/>
        <w:rPr/>
      </w:pPr>
      <w:r>
        <w:rPr/>
        <w:t xml:space="preserve">The structure of the IMEI, IMEISV is specified in TS 23.003 [200].  </w:t>
      </w:r>
    </w:p>
    <w:p>
      <w:pPr>
        <w:pStyle w:val="Heading5"/>
        <w:ind w:left="1701" w:hanging="1701"/>
        <w:rPr/>
      </w:pPr>
      <w:bookmarkStart w:id="575" w:name="__RefHeading___Toc59009510"/>
      <w:bookmarkEnd w:id="575"/>
      <w:r>
        <w:rPr/>
        <w:t>5.1.4.6.22A</w:t>
        <w:tab/>
        <w:t>Session ID</w:t>
      </w:r>
    </w:p>
    <w:p>
      <w:pPr>
        <w:pStyle w:val="Normal"/>
        <w:rPr/>
      </w:pPr>
      <w:r>
        <w:rPr/>
        <w:t>This fields contains the SIP CALL ID of the SIP session, as defined in the Session Initiation Protocol RFC 3261 [401].</w:t>
      </w:r>
    </w:p>
    <w:p>
      <w:pPr>
        <w:pStyle w:val="Heading5"/>
        <w:ind w:left="1701" w:hanging="1701"/>
        <w:rPr/>
      </w:pPr>
      <w:bookmarkStart w:id="576" w:name="__RefHeading___Toc59009511"/>
      <w:bookmarkEnd w:id="576"/>
      <w:r>
        <w:rPr/>
        <w:t>5.1.4.6.23</w:t>
        <w:tab/>
        <w:t>SM Data Coding Scheme</w:t>
      </w:r>
    </w:p>
    <w:p>
      <w:pPr>
        <w:pStyle w:val="Normal"/>
        <w:rPr/>
      </w:pPr>
      <w:r>
        <w:rPr/>
        <w:t>This field contains the data coding scheme used within the Short Message and corresponds to TP-DCS header.</w:t>
      </w:r>
    </w:p>
    <w:p>
      <w:pPr>
        <w:pStyle w:val="Heading5"/>
        <w:ind w:left="1701" w:hanging="1701"/>
        <w:rPr/>
      </w:pPr>
      <w:bookmarkStart w:id="577" w:name="__RefHeading___Toc59009512"/>
      <w:bookmarkEnd w:id="577"/>
      <w:r>
        <w:rPr/>
        <w:t>5.1.4.6.24</w:t>
        <w:tab/>
        <w:t>SM Delivery Report Requested</w:t>
      </w:r>
    </w:p>
    <w:p>
      <w:pPr>
        <w:pStyle w:val="Normal"/>
        <w:rPr/>
      </w:pPr>
      <w:r>
        <w:rPr/>
        <w:t>This field contains an indication whether a delivery report is requested by the Short Message originator.</w:t>
      </w:r>
    </w:p>
    <w:p>
      <w:pPr>
        <w:pStyle w:val="Heading5"/>
        <w:ind w:left="1701" w:hanging="1701"/>
        <w:rPr/>
      </w:pPr>
      <w:bookmarkStart w:id="578" w:name="__RefHeading___Toc59009513"/>
      <w:bookmarkEnd w:id="578"/>
      <w:r>
        <w:rPr/>
        <w:t>5.1.4.6.25</w:t>
        <w:tab/>
        <w:t>SM Destination Interface</w:t>
      </w:r>
    </w:p>
    <w:p>
      <w:pPr>
        <w:pStyle w:val="Normal"/>
        <w:rPr/>
      </w:pPr>
      <w:r>
        <w:rPr/>
        <w:t>This field contains the information describing the interface on which the Short Message is to be delivered by the SMS node.</w:t>
      </w:r>
    </w:p>
    <w:p>
      <w:pPr>
        <w:pStyle w:val="Heading5"/>
        <w:ind w:left="1701" w:hanging="1701"/>
        <w:rPr>
          <w:lang w:val="en-US"/>
        </w:rPr>
      </w:pPr>
      <w:bookmarkStart w:id="579" w:name="__RefHeading___Toc59009514"/>
      <w:bookmarkEnd w:id="579"/>
      <w:r>
        <w:rPr>
          <w:lang w:val="en-US"/>
        </w:rPr>
        <w:t>5.1.4.6.26</w:t>
        <w:tab/>
        <w:t xml:space="preserve">SM </w:t>
      </w:r>
      <w:r>
        <w:rPr>
          <w:lang w:val="en-US" w:eastAsia="en-US"/>
        </w:rPr>
        <w:t>Device Trigger Indicator</w:t>
      </w:r>
    </w:p>
    <w:p>
      <w:pPr>
        <w:pStyle w:val="Normal"/>
        <w:rPr/>
      </w:pPr>
      <w:r>
        <w:rPr>
          <w:lang w:val="en-US" w:eastAsia="en-US"/>
        </w:rPr>
        <w:t>This field contains  indication whether the Short Message submission/delivery to/from  SMS-SC is related  to Device Trigger, and which Device trigger action is requested: request, replace or recall.</w:t>
      </w:r>
    </w:p>
    <w:p>
      <w:pPr>
        <w:pStyle w:val="Heading5"/>
        <w:ind w:left="1701" w:hanging="1701"/>
        <w:rPr>
          <w:lang w:val="en-US"/>
        </w:rPr>
      </w:pPr>
      <w:bookmarkStart w:id="580" w:name="__RefHeading___Toc59009515"/>
      <w:bookmarkEnd w:id="580"/>
      <w:r>
        <w:rPr>
          <w:lang w:val="en-US"/>
        </w:rPr>
        <w:t>5.1.4.6.27</w:t>
        <w:tab/>
        <w:t xml:space="preserve">SM </w:t>
      </w:r>
      <w:r>
        <w:rPr>
          <w:lang w:val="en-US" w:eastAsia="en-US"/>
        </w:rPr>
        <w:t>Device Trigger information</w:t>
      </w:r>
    </w:p>
    <w:p>
      <w:pPr>
        <w:pStyle w:val="Normal"/>
        <w:rPr/>
      </w:pPr>
      <w:r>
        <w:rPr>
          <w:lang w:val="en-US" w:eastAsia="en-US"/>
        </w:rPr>
        <w:t xml:space="preserve">This field contains the set of information related to SMS submission to SMS-SC for Device Trigger, </w:t>
      </w:r>
      <w:r>
        <w:rPr/>
        <w:t>and includes following elements:</w:t>
      </w:r>
    </w:p>
    <w:p>
      <w:pPr>
        <w:pStyle w:val="B1"/>
        <w:rPr/>
      </w:pPr>
      <w:r>
        <w:rPr/>
        <w:t>-</w:t>
        <w:tab/>
      </w:r>
      <w:r>
        <w:rPr>
          <w:lang w:val="en-US" w:eastAsia="en-US"/>
        </w:rPr>
        <w:t>MTC IWF Address</w:t>
      </w:r>
    </w:p>
    <w:p>
      <w:pPr>
        <w:pStyle w:val="B1"/>
        <w:rPr/>
      </w:pPr>
      <w:r>
        <w:rPr/>
        <w:t>-</w:t>
        <w:tab/>
        <w:t xml:space="preserve">SM </w:t>
      </w:r>
      <w:r>
        <w:rPr>
          <w:lang w:val="en-US" w:eastAsia="en-US"/>
        </w:rPr>
        <w:t>DT Reference Number</w:t>
      </w:r>
    </w:p>
    <w:p>
      <w:pPr>
        <w:pStyle w:val="B1"/>
        <w:rPr/>
      </w:pPr>
      <w:r>
        <w:rPr/>
        <w:t>-</w:t>
        <w:tab/>
        <w:t xml:space="preserve">SM </w:t>
      </w:r>
      <w:r>
        <w:rPr>
          <w:lang w:val="en-US" w:eastAsia="en-US"/>
        </w:rPr>
        <w:t>Serving Node</w:t>
      </w:r>
    </w:p>
    <w:p>
      <w:pPr>
        <w:pStyle w:val="B1"/>
        <w:rPr/>
      </w:pPr>
      <w:r>
        <w:rPr/>
        <w:t>-</w:t>
        <w:tab/>
        <w:t xml:space="preserve">SM </w:t>
      </w:r>
      <w:r>
        <w:rPr>
          <w:lang w:val="en-US" w:eastAsia="en-US"/>
        </w:rPr>
        <w:t>DT Validity Period</w:t>
      </w:r>
    </w:p>
    <w:p>
      <w:pPr>
        <w:pStyle w:val="B1"/>
        <w:rPr/>
      </w:pPr>
      <w:r>
        <w:rPr/>
        <w:t>-</w:t>
        <w:tab/>
        <w:t xml:space="preserve">SM </w:t>
      </w:r>
      <w:r>
        <w:rPr>
          <w:lang w:val="en-US" w:eastAsia="en-US"/>
        </w:rPr>
        <w:t>DT Priority Indication</w:t>
      </w:r>
    </w:p>
    <w:p>
      <w:pPr>
        <w:pStyle w:val="B1"/>
        <w:rPr/>
      </w:pPr>
      <w:r>
        <w:rPr>
          <w:lang w:val="en-US" w:eastAsia="en-US"/>
        </w:rPr>
        <w:t>-</w:t>
        <w:tab/>
        <w:t>SMS Application Port ID</w:t>
      </w:r>
    </w:p>
    <w:p>
      <w:pPr>
        <w:pStyle w:val="Normal"/>
        <w:rPr/>
      </w:pPr>
      <w:r>
        <w:rPr/>
        <w:t xml:space="preserve">These fields are described in the appropriate subclause. </w:t>
      </w:r>
    </w:p>
    <w:p>
      <w:pPr>
        <w:pStyle w:val="Heading5"/>
        <w:ind w:left="1701" w:hanging="1701"/>
        <w:rPr/>
      </w:pPr>
      <w:bookmarkStart w:id="581" w:name="__RefHeading___Toc59009516"/>
      <w:bookmarkEnd w:id="581"/>
      <w:r>
        <w:rPr/>
        <w:t>5.1.4.6.28</w:t>
        <w:tab/>
      </w:r>
      <w:r>
        <w:rPr>
          <w:lang w:val="en-US" w:eastAsia="en-US"/>
        </w:rPr>
        <w:t>SM Discharge Time</w:t>
      </w:r>
    </w:p>
    <w:p>
      <w:pPr>
        <w:pStyle w:val="Normal"/>
        <w:rPr/>
      </w:pPr>
      <w:r>
        <w:rPr>
          <w:lang w:val="en-US" w:eastAsia="en-US"/>
        </w:rPr>
        <w:t xml:space="preserve">This field contains the time associated with the event being reported in the Short Message Status field as defined in TS 23.040 </w:t>
      </w:r>
      <w:r>
        <w:rPr/>
        <w:t>[201</w:t>
      </w:r>
      <w:r>
        <w:rPr>
          <w:lang w:val="en-US" w:eastAsia="en-US"/>
        </w:rPr>
        <w:t>]. This information is only applicable to delivery report charging procedures</w:t>
      </w:r>
    </w:p>
    <w:p>
      <w:pPr>
        <w:pStyle w:val="Heading5"/>
        <w:ind w:left="1701" w:hanging="1701"/>
        <w:rPr>
          <w:lang w:val="en-US"/>
        </w:rPr>
      </w:pPr>
      <w:bookmarkStart w:id="582" w:name="__RefHeading___Toc59009517"/>
      <w:bookmarkEnd w:id="582"/>
      <w:r>
        <w:rPr>
          <w:lang w:val="en-US"/>
        </w:rPr>
        <w:t>5.1.4.6.29</w:t>
        <w:tab/>
        <w:t xml:space="preserve">SM </w:t>
      </w:r>
      <w:r>
        <w:rPr>
          <w:lang w:val="en-US" w:eastAsia="en-US"/>
        </w:rPr>
        <w:t>DT Priority Indication</w:t>
      </w:r>
    </w:p>
    <w:p>
      <w:pPr>
        <w:pStyle w:val="Normal"/>
        <w:rPr/>
      </w:pPr>
      <w:r>
        <w:rPr>
          <w:lang w:val="en-US" w:eastAsia="en-US"/>
        </w:rPr>
        <w:t>This field holds the priority of the device trigger request received via T4 reference point, as specified in TS 29.337 [231].</w:t>
      </w:r>
    </w:p>
    <w:p>
      <w:pPr>
        <w:pStyle w:val="Heading5"/>
        <w:ind w:left="1701" w:hanging="1701"/>
        <w:rPr>
          <w:lang w:val="en-US"/>
        </w:rPr>
      </w:pPr>
      <w:bookmarkStart w:id="583" w:name="__RefHeading___Toc59009518"/>
      <w:bookmarkEnd w:id="583"/>
      <w:r>
        <w:rPr>
          <w:lang w:val="en-US"/>
        </w:rPr>
        <w:t>5.1.4.6.30</w:t>
        <w:tab/>
        <w:t xml:space="preserve">SM </w:t>
      </w:r>
      <w:r>
        <w:rPr>
          <w:lang w:val="en-US" w:eastAsia="en-US"/>
        </w:rPr>
        <w:t>DT Reference Number</w:t>
      </w:r>
    </w:p>
    <w:p>
      <w:pPr>
        <w:pStyle w:val="Normal"/>
        <w:rPr/>
      </w:pPr>
      <w:r>
        <w:rPr>
          <w:lang w:val="en-US" w:eastAsia="en-US"/>
        </w:rPr>
        <w:t>This field contains the Reference Number related to the device trigger request received via T4 reference point, as specified in TS 29.337 [231].</w:t>
      </w:r>
    </w:p>
    <w:p>
      <w:pPr>
        <w:pStyle w:val="Heading5"/>
        <w:ind w:left="1701" w:hanging="1701"/>
        <w:rPr>
          <w:lang w:val="en-US"/>
        </w:rPr>
      </w:pPr>
      <w:bookmarkStart w:id="584" w:name="__RefHeading___Toc59009519"/>
      <w:bookmarkEnd w:id="584"/>
      <w:r>
        <w:rPr>
          <w:lang w:val="en-US"/>
        </w:rPr>
        <w:t>5.1.4.6.31</w:t>
        <w:tab/>
        <w:t xml:space="preserve">SM </w:t>
      </w:r>
      <w:r>
        <w:rPr>
          <w:lang w:val="en-US" w:eastAsia="en-US"/>
        </w:rPr>
        <w:t>DT Validity Period</w:t>
      </w:r>
    </w:p>
    <w:p>
      <w:pPr>
        <w:pStyle w:val="Normal"/>
        <w:rPr/>
      </w:pPr>
      <w:r>
        <w:rPr>
          <w:lang w:val="en-US" w:eastAsia="en-US"/>
        </w:rPr>
        <w:t>This field contains the validity period of the device trigger request received via T4 reference point, as specified in TS 29.337 [231].</w:t>
      </w:r>
    </w:p>
    <w:p>
      <w:pPr>
        <w:pStyle w:val="Heading5"/>
        <w:ind w:left="1701" w:hanging="1701"/>
        <w:rPr/>
      </w:pPr>
      <w:bookmarkStart w:id="585" w:name="__RefHeading___Toc59009520"/>
      <w:bookmarkEnd w:id="585"/>
      <w:r>
        <w:rPr/>
        <w:t>5.1.4.6.32</w:t>
        <w:tab/>
        <w:t>SM Message Type</w:t>
      </w:r>
    </w:p>
    <w:p>
      <w:pPr>
        <w:pStyle w:val="Normal"/>
        <w:rPr/>
      </w:pPr>
      <w:r>
        <w:rPr/>
        <w:t>This field contains the message type that triggered the generation of charging information: submission, delivery report, SM Service Request, T4 Device Trigger, or SM Device Trigger, or MO-SMS T4 submission.</w:t>
      </w:r>
    </w:p>
    <w:p>
      <w:pPr>
        <w:pStyle w:val="Heading5"/>
        <w:ind w:left="1701" w:hanging="1701"/>
        <w:rPr/>
      </w:pPr>
      <w:bookmarkStart w:id="586" w:name="__RefHeading___Toc59009521"/>
      <w:bookmarkEnd w:id="586"/>
      <w:r>
        <w:rPr/>
        <w:t>5.1.4.6.33</w:t>
        <w:tab/>
        <w:t>SM Originator Interface</w:t>
      </w:r>
    </w:p>
    <w:p>
      <w:pPr>
        <w:pStyle w:val="Normal"/>
        <w:rPr/>
      </w:pPr>
      <w:r>
        <w:rPr/>
        <w:t>This field contains the information describing the interface on which the Short Message was received by the SMS node</w:t>
      </w:r>
    </w:p>
    <w:p>
      <w:pPr>
        <w:pStyle w:val="Heading5"/>
        <w:ind w:left="1701" w:hanging="1701"/>
        <w:rPr>
          <w:lang w:val="it-IT"/>
        </w:rPr>
      </w:pPr>
      <w:bookmarkStart w:id="587" w:name="__RefHeading___Toc59009522"/>
      <w:bookmarkEnd w:id="587"/>
      <w:r>
        <w:rPr>
          <w:lang w:val="it-IT"/>
        </w:rPr>
        <w:t>5.1.4.6.34</w:t>
        <w:tab/>
      </w:r>
      <w:r>
        <w:rPr>
          <w:rFonts w:eastAsia="MS Mincho;ＭＳ 明朝"/>
          <w:lang w:val="it-IT"/>
        </w:rPr>
        <w:t>SM Originator Protocol Id</w:t>
      </w:r>
    </w:p>
    <w:p>
      <w:pPr>
        <w:pStyle w:val="Normal"/>
        <w:rPr/>
      </w:pPr>
      <w:r>
        <w:rPr/>
        <w:t>This field contains the TP-PROTOCOL-ID (TP-PID) as defined in TS 23.040 [201] describing the protocol used for the Short Message by originator.</w:t>
      </w:r>
    </w:p>
    <w:p>
      <w:pPr>
        <w:pStyle w:val="Heading5"/>
        <w:ind w:left="1701" w:hanging="1701"/>
        <w:rPr/>
      </w:pPr>
      <w:bookmarkStart w:id="588" w:name="__RefHeading___Toc59009523"/>
      <w:bookmarkEnd w:id="588"/>
      <w:r>
        <w:rPr/>
        <w:t>5.1.4.6.35</w:t>
        <w:tab/>
        <w:t xml:space="preserve">SM </w:t>
      </w:r>
      <w:r>
        <w:rPr>
          <w:lang w:val="en-US" w:eastAsia="en-US"/>
        </w:rPr>
        <w:t>Priority</w:t>
      </w:r>
    </w:p>
    <w:p>
      <w:pPr>
        <w:pStyle w:val="Normal"/>
        <w:rPr/>
      </w:pPr>
      <w:r>
        <w:rPr>
          <w:lang w:val="en-US" w:eastAsia="en-US"/>
        </w:rPr>
        <w:t xml:space="preserve">This field contains any priority information associated with a Short Message, as defined in TS 23.040 </w:t>
      </w:r>
      <w:r>
        <w:rPr/>
        <w:t>[201</w:t>
      </w:r>
      <w:r>
        <w:rPr>
          <w:lang w:val="en-US" w:eastAsia="en-US"/>
        </w:rPr>
        <w:t>].</w:t>
      </w:r>
    </w:p>
    <w:p>
      <w:pPr>
        <w:pStyle w:val="Heading5"/>
        <w:ind w:left="1701" w:hanging="1701"/>
        <w:rPr/>
      </w:pPr>
      <w:bookmarkStart w:id="589" w:name="__RefHeading___Toc59009524"/>
      <w:bookmarkEnd w:id="589"/>
      <w:r>
        <w:rPr/>
        <w:t>5.1.4.6.36</w:t>
        <w:tab/>
        <w:t>SM Recipient Protocol Id</w:t>
      </w:r>
    </w:p>
    <w:p>
      <w:pPr>
        <w:pStyle w:val="Normal"/>
        <w:rPr/>
      </w:pPr>
      <w:r>
        <w:rPr/>
        <w:t>This field contains the TP-PROTOCOL-ID (TP-PID) as defined in TS 23.040 [201], describing the protocol used for the Short Message to the recipient.</w:t>
      </w:r>
    </w:p>
    <w:p>
      <w:pPr>
        <w:pStyle w:val="Heading5"/>
        <w:ind w:left="1701" w:hanging="1701"/>
        <w:rPr/>
      </w:pPr>
      <w:bookmarkStart w:id="590" w:name="__RefHeading___Toc59009525"/>
      <w:bookmarkEnd w:id="590"/>
      <w:r>
        <w:rPr/>
        <w:t>5.1.4.6.37</w:t>
        <w:tab/>
        <w:t>SM Reply Path Requested</w:t>
      </w:r>
    </w:p>
    <w:p>
      <w:pPr>
        <w:pStyle w:val="Normal"/>
        <w:rPr/>
      </w:pPr>
      <w:r>
        <w:rPr/>
        <w:t xml:space="preserve">This field contains an indication of whether a reply Short Message to an original Short Message shall follow the same path and corresponds to the TP-Reply-Path (TP-RP) flag. </w:t>
      </w:r>
    </w:p>
    <w:p>
      <w:pPr>
        <w:pStyle w:val="Heading5"/>
        <w:ind w:left="1701" w:hanging="1701"/>
        <w:rPr>
          <w:lang w:val="en-US"/>
        </w:rPr>
      </w:pPr>
      <w:bookmarkStart w:id="591" w:name="__RefHeading___Toc59009526"/>
      <w:bookmarkEnd w:id="591"/>
      <w:r>
        <w:rPr>
          <w:lang w:val="en-US"/>
        </w:rPr>
        <w:t>5.1.4.6.38</w:t>
        <w:tab/>
      </w:r>
      <w:r>
        <w:rPr>
          <w:lang w:val="en-US" w:eastAsia="en-US"/>
        </w:rPr>
        <w:t>SMS Application Port ID</w:t>
      </w:r>
    </w:p>
    <w:p>
      <w:pPr>
        <w:pStyle w:val="Normal"/>
        <w:rPr/>
      </w:pPr>
      <w:r>
        <w:rPr>
          <w:lang w:val="en-US" w:eastAsia="en-US"/>
        </w:rPr>
        <w:t>This field holds the Application Port ID of  triggering application for the device trigger request received via T4 reference point, as specified in TS 29.337 [231] , or the A</w:t>
      </w:r>
      <w:r>
        <w:rPr>
          <w:lang w:eastAsia="zh-CN"/>
        </w:rPr>
        <w:t>pplication port ID associated with the UE on MO delivery to the SCS</w:t>
      </w:r>
      <w:r>
        <w:rPr>
          <w:lang w:val="en-US" w:eastAsia="en-US"/>
        </w:rPr>
        <w:t>.</w:t>
      </w:r>
    </w:p>
    <w:p>
      <w:pPr>
        <w:pStyle w:val="Heading5"/>
        <w:ind w:left="1701" w:hanging="1701"/>
        <w:rPr/>
      </w:pPr>
      <w:bookmarkStart w:id="592" w:name="__RefHeading___Toc59009527"/>
      <w:bookmarkEnd w:id="592"/>
      <w:r>
        <w:rPr/>
        <w:t>5.1.4.6.39</w:t>
        <w:tab/>
        <w:t xml:space="preserve">SM </w:t>
      </w:r>
      <w:r>
        <w:rPr>
          <w:lang w:val="en-US"/>
        </w:rPr>
        <w:t>Sequence Number</w:t>
      </w:r>
    </w:p>
    <w:p>
      <w:pPr>
        <w:pStyle w:val="Normal"/>
        <w:rPr/>
      </w:pPr>
      <w:r>
        <w:rPr/>
        <w:t xml:space="preserve">This field contains the sequence number of the SMS within the concatenated short message when part of concatenated short message. </w:t>
      </w:r>
    </w:p>
    <w:p>
      <w:pPr>
        <w:pStyle w:val="Heading5"/>
        <w:ind w:left="1701" w:hanging="1701"/>
        <w:rPr>
          <w:lang w:val="en-US"/>
        </w:rPr>
      </w:pPr>
      <w:bookmarkStart w:id="593" w:name="__RefHeading___Toc59009528"/>
      <w:bookmarkEnd w:id="593"/>
      <w:r>
        <w:rPr>
          <w:lang w:val="en-US"/>
        </w:rPr>
        <w:t>5.1.4.6.40</w:t>
        <w:tab/>
        <w:t xml:space="preserve">SM </w:t>
      </w:r>
      <w:r>
        <w:rPr>
          <w:lang w:val="en-US" w:eastAsia="en-US"/>
        </w:rPr>
        <w:t>Serving Node</w:t>
      </w:r>
    </w:p>
    <w:p>
      <w:pPr>
        <w:pStyle w:val="Normal"/>
        <w:rPr/>
      </w:pPr>
      <w:r>
        <w:rPr>
          <w:lang w:val="en-US" w:eastAsia="en-US"/>
        </w:rPr>
        <w:t>This field contains  the serving node identity, i.e. SGSN/MME/MSC identity serving the UE, received from MTC-IWF via T4 reference point for device trigger, as specified in TS 29.337 [231].</w:t>
      </w:r>
    </w:p>
    <w:p>
      <w:pPr>
        <w:pStyle w:val="Heading5"/>
        <w:ind w:left="1701" w:hanging="1701"/>
        <w:rPr/>
      </w:pPr>
      <w:bookmarkStart w:id="594" w:name="__RefHeading___Toc59009529"/>
      <w:bookmarkEnd w:id="594"/>
      <w:r>
        <w:rPr/>
        <w:t>5.1.4.6.41</w:t>
        <w:tab/>
        <w:t>Void</w:t>
      </w:r>
    </w:p>
    <w:p>
      <w:pPr>
        <w:pStyle w:val="Heading5"/>
        <w:ind w:left="1701" w:hanging="1701"/>
        <w:rPr/>
      </w:pPr>
      <w:bookmarkStart w:id="595" w:name="__RefHeading___Toc59009530"/>
      <w:bookmarkEnd w:id="595"/>
      <w:r>
        <w:rPr>
          <w:lang w:val="en-US"/>
        </w:rPr>
        <w:t>5.1.4.6.42</w:t>
        <w:tab/>
      </w:r>
      <w:r>
        <w:rPr/>
        <w:t>Void</w:t>
      </w:r>
    </w:p>
    <w:p>
      <w:pPr>
        <w:pStyle w:val="Heading5"/>
        <w:ind w:left="1701" w:hanging="1701"/>
        <w:rPr>
          <w:lang w:val="en-US"/>
        </w:rPr>
      </w:pPr>
      <w:bookmarkStart w:id="596" w:name="__RefHeading___Toc59009531"/>
      <w:bookmarkEnd w:id="596"/>
      <w:r>
        <w:rPr/>
        <w:t>5.1.4.6.43</w:t>
        <w:tab/>
      </w:r>
      <w:r>
        <w:rPr>
          <w:lang w:val="en-US" w:eastAsia="en-US"/>
        </w:rPr>
        <w:t>SM Status</w:t>
      </w:r>
    </w:p>
    <w:p>
      <w:pPr>
        <w:pStyle w:val="Normal"/>
        <w:rPr/>
      </w:pPr>
      <w:r>
        <w:rPr>
          <w:lang w:val="en-US" w:eastAsia="en-US"/>
        </w:rPr>
        <w:t xml:space="preserve">This field contains the information from the TP-Status field in a Status-Report TPDU as defined in TS 23.040 </w:t>
      </w:r>
      <w:r>
        <w:rPr/>
        <w:t>[201</w:t>
      </w:r>
      <w:r>
        <w:rPr>
          <w:lang w:val="en-US" w:eastAsia="en-US"/>
        </w:rPr>
        <w:t>]. This information is only applicable to delivery report charging procedures.</w:t>
      </w:r>
    </w:p>
    <w:p>
      <w:pPr>
        <w:pStyle w:val="Heading5"/>
        <w:ind w:left="1701" w:hanging="1701"/>
        <w:rPr/>
      </w:pPr>
      <w:bookmarkStart w:id="597" w:name="__RefHeading___Toc59009532"/>
      <w:bookmarkEnd w:id="597"/>
      <w:r>
        <w:rPr/>
        <w:t>5.1.4.6.44</w:t>
        <w:tab/>
        <w:t>SM Total Number</w:t>
      </w:r>
    </w:p>
    <w:p>
      <w:pPr>
        <w:pStyle w:val="Normal"/>
        <w:rPr/>
      </w:pPr>
      <w:r>
        <w:rPr/>
        <w:t xml:space="preserve">This field contains the total number of short messages when the SMS is part of concatenated short message. </w:t>
      </w:r>
    </w:p>
    <w:p>
      <w:pPr>
        <w:pStyle w:val="Heading5"/>
        <w:ind w:left="1701" w:hanging="1701"/>
        <w:rPr/>
      </w:pPr>
      <w:bookmarkStart w:id="598" w:name="__RefHeading___Toc59009533"/>
      <w:bookmarkEnd w:id="598"/>
      <w:r>
        <w:rPr/>
        <w:t>5.1.4.6.45</w:t>
        <w:tab/>
        <w:t>SM User Data Header</w:t>
      </w:r>
    </w:p>
    <w:p>
      <w:pPr>
        <w:pStyle w:val="Normal"/>
        <w:rPr/>
      </w:pPr>
      <w:r>
        <w:rPr/>
        <w:t>This field contains the user data header extracted from the user data of the SM, corresponding to the user data header (TP-UDH) is specified in TS 23.040 [201].</w:t>
      </w:r>
    </w:p>
    <w:p>
      <w:pPr>
        <w:pStyle w:val="Heading5"/>
        <w:ind w:left="1701" w:hanging="1701"/>
        <w:rPr/>
      </w:pPr>
      <w:bookmarkStart w:id="599" w:name="__RefHeading___Toc59009534"/>
      <w:bookmarkEnd w:id="599"/>
      <w:r>
        <w:rPr/>
        <w:t>5.1.4.6.45A</w:t>
        <w:tab/>
        <w:t>SMS Node Address</w:t>
      </w:r>
    </w:p>
    <w:p>
      <w:pPr>
        <w:pStyle w:val="Normal"/>
        <w:rPr/>
      </w:pPr>
      <w:r>
        <w:rPr/>
        <w:t>This field contains the Address of the SMS Node that produced the record: assigned E.164 number.</w:t>
      </w:r>
    </w:p>
    <w:p>
      <w:pPr>
        <w:pStyle w:val="Heading5"/>
        <w:ind w:left="1701" w:hanging="1701"/>
        <w:rPr>
          <w:lang w:val="en-US"/>
        </w:rPr>
      </w:pPr>
      <w:bookmarkStart w:id="600" w:name="__RefHeading___Toc59009535"/>
      <w:bookmarkEnd w:id="600"/>
      <w:r>
        <w:rPr>
          <w:lang w:val="en-US"/>
        </w:rPr>
        <w:t>5.1.4.6.45B</w:t>
        <w:tab/>
      </w:r>
      <w:r>
        <w:rPr>
          <w:lang w:val="en-US" w:eastAsia="en-US"/>
        </w:rPr>
        <w:t>SMS Result</w:t>
      </w:r>
    </w:p>
    <w:p>
      <w:pPr>
        <w:pStyle w:val="Normal"/>
        <w:rPr/>
      </w:pPr>
      <w:r>
        <w:rPr>
          <w:lang w:val="en-US" w:eastAsia="en-US"/>
        </w:rPr>
        <w:t>The field contains the result of an attempt for a Short Message transaction (submission or delivery) at SMS Service Center, when unsuccessful.</w:t>
      </w:r>
    </w:p>
    <w:p>
      <w:pPr>
        <w:pStyle w:val="Heading5"/>
        <w:ind w:left="1701" w:hanging="1701"/>
        <w:rPr/>
      </w:pPr>
      <w:bookmarkStart w:id="601" w:name="__RefHeading___Toc59009536"/>
      <w:bookmarkEnd w:id="601"/>
      <w:r>
        <w:rPr/>
        <w:t>5.1.4.6.46</w:t>
        <w:tab/>
        <w:t>Submission Time</w:t>
      </w:r>
    </w:p>
    <w:p>
      <w:pPr>
        <w:pStyle w:val="Normal"/>
        <w:rPr/>
      </w:pPr>
      <w:r>
        <w:rPr/>
        <w:t>This field contains the timestamp of when the submitted Short Message arrived at the originating SMS Node, obtained from the TP-Service-Center-Time-Stamp (TP-SCTS) as defined in TS 23.040 [201].</w:t>
      </w:r>
    </w:p>
    <w:p>
      <w:pPr>
        <w:pStyle w:val="Heading5"/>
        <w:ind w:left="1701" w:hanging="1701"/>
        <w:rPr>
          <w:lang w:val="en-US"/>
        </w:rPr>
      </w:pPr>
      <w:bookmarkStart w:id="602" w:name="__RefHeading___Toc59009537"/>
      <w:bookmarkEnd w:id="602"/>
      <w:r>
        <w:rPr>
          <w:lang w:val="en-US"/>
        </w:rPr>
        <w:t>5.1.4.6.47</w:t>
        <w:tab/>
        <w:t>UE Time Zone</w:t>
      </w:r>
    </w:p>
    <w:p>
      <w:pPr>
        <w:pStyle w:val="Normal"/>
        <w:rPr/>
      </w:pPr>
      <w:r>
        <w:rPr>
          <w:lang w:val="en-US" w:eastAsia="en-US"/>
        </w:rPr>
        <w:t>This field contains the “Time zone”  as specified in TS 29.060 [215], provided for the Mobile User during the SMS transaction.</w:t>
      </w:r>
    </w:p>
    <w:p>
      <w:pPr>
        <w:pStyle w:val="Heading5"/>
        <w:ind w:left="1701" w:hanging="1701"/>
        <w:rPr/>
      </w:pPr>
      <w:bookmarkStart w:id="603" w:name="__RefHeading___Toc59009538"/>
      <w:bookmarkEnd w:id="603"/>
      <w:r>
        <w:rPr/>
        <w:t>5.1.4.6.48</w:t>
        <w:tab/>
      </w:r>
      <w:r>
        <w:rPr>
          <w:lang w:val="en-US" w:eastAsia="en-US"/>
        </w:rPr>
        <w:t>User Location Info</w:t>
      </w:r>
    </w:p>
    <w:p>
      <w:pPr>
        <w:pStyle w:val="Normal"/>
        <w:rPr/>
      </w:pPr>
      <w:r>
        <w:rPr>
          <w:lang w:val="en-US" w:eastAsia="en-US"/>
        </w:rPr>
        <w:t xml:space="preserve">This field contains the information about the location of the subscriber during the SMS transaction , as provided to the SMS Node, and </w:t>
      </w:r>
      <w:r>
        <w:rPr/>
        <w:t xml:space="preserve">specified in TS 29.061 [216] </w:t>
      </w:r>
      <w:r>
        <w:rPr>
          <w:lang w:val="en-US" w:eastAsia="en-US"/>
        </w:rPr>
        <w:t>3GPP user location.</w:t>
      </w:r>
    </w:p>
    <w:p>
      <w:pPr>
        <w:pStyle w:val="Heading4"/>
        <w:ind w:left="1418" w:hanging="1418"/>
        <w:rPr>
          <w:lang w:eastAsia="zh-CN"/>
        </w:rPr>
      </w:pPr>
      <w:bookmarkStart w:id="604" w:name="__RefHeading___Toc59009539"/>
      <w:bookmarkEnd w:id="604"/>
      <w:r>
        <w:rPr>
          <w:lang w:eastAsia="zh-CN"/>
        </w:rPr>
        <w:t>5.1.4.7</w:t>
        <w:tab/>
        <w:t>ProSe</w:t>
      </w:r>
      <w:r>
        <w:rPr/>
        <w:t xml:space="preserve"> CDR parameters</w:t>
      </w:r>
    </w:p>
    <w:p>
      <w:pPr>
        <w:pStyle w:val="Heading5"/>
        <w:ind w:left="1701" w:hanging="1701"/>
        <w:rPr/>
      </w:pPr>
      <w:bookmarkStart w:id="605" w:name="__RefHeading___Toc59009540"/>
      <w:bookmarkEnd w:id="605"/>
      <w:r>
        <w:rPr/>
        <w:t>5.1.4.</w:t>
      </w:r>
      <w:r>
        <w:rPr>
          <w:lang w:eastAsia="zh-CN"/>
        </w:rPr>
        <w:t>7</w:t>
      </w:r>
      <w:r>
        <w:rPr/>
        <w:t>.0</w:t>
        <w:tab/>
        <w:t>Introduction</w:t>
      </w:r>
    </w:p>
    <w:p>
      <w:pPr>
        <w:pStyle w:val="Normal"/>
        <w:rPr/>
      </w:pPr>
      <w:r>
        <w:rPr/>
        <w:t>This clause contains the description of each field of the ProSe CDRs specified in TS 32.27</w:t>
      </w:r>
      <w:r>
        <w:rPr>
          <w:lang w:eastAsia="zh-CN"/>
        </w:rPr>
        <w:t>7</w:t>
      </w:r>
      <w:r>
        <w:rPr/>
        <w:t> [37].</w:t>
      </w:r>
    </w:p>
    <w:p>
      <w:pPr>
        <w:pStyle w:val="Heading5"/>
        <w:ind w:left="1701" w:hanging="1701"/>
        <w:rPr>
          <w:lang w:val="en-US" w:eastAsia="en-US"/>
        </w:rPr>
      </w:pPr>
      <w:bookmarkStart w:id="606" w:name="__RefHeading___Toc59009541"/>
      <w:bookmarkEnd w:id="606"/>
      <w:r>
        <w:rPr/>
        <w:t>5.1.4.</w:t>
      </w:r>
      <w:r>
        <w:rPr>
          <w:lang w:eastAsia="zh-CN"/>
        </w:rPr>
        <w:t>7</w:t>
      </w:r>
      <w:r>
        <w:rPr/>
        <w:t>.0A</w:t>
        <w:tab/>
      </w:r>
      <w:r>
        <w:rPr>
          <w:lang w:val="en-US" w:eastAsia="en-US"/>
        </w:rPr>
        <w:t>Announcing</w:t>
      </w:r>
      <w:r>
        <w:rPr>
          <w:lang w:val="en-US" w:eastAsia="en-US"/>
        </w:rPr>
        <w:t xml:space="preserve"> </w:t>
      </w:r>
      <w:r>
        <w:rPr>
          <w:lang w:val="en-US" w:eastAsia="en-US"/>
        </w:rPr>
        <w:t>PLMN</w:t>
      </w:r>
      <w:r>
        <w:rPr>
          <w:lang w:val="en-US" w:eastAsia="en-US"/>
        </w:rPr>
        <w:t xml:space="preserve"> </w:t>
      </w:r>
      <w:r>
        <w:rPr>
          <w:lang w:val="en-US" w:eastAsia="en-US"/>
        </w:rPr>
        <w:t>ID</w:t>
      </w:r>
    </w:p>
    <w:p>
      <w:pPr>
        <w:pStyle w:val="Normal"/>
        <w:rPr>
          <w:lang w:eastAsia="zh-CN"/>
        </w:rPr>
      </w:pPr>
      <w:r>
        <w:rPr>
          <w:lang w:eastAsia="zh-CN"/>
        </w:rPr>
        <w:t xml:space="preserve">This field contains PLMN </w:t>
      </w:r>
      <w:r>
        <w:rPr/>
        <w:t xml:space="preserve">identity </w:t>
      </w:r>
      <w:r>
        <w:rPr>
          <w:lang w:eastAsia="zh-CN"/>
        </w:rPr>
        <w:t>of the serving PLMN which signalled the carrier frequency, when this serving PLMN is not the HPLMN or VPLMN, if available.</w:t>
      </w:r>
    </w:p>
    <w:p>
      <w:pPr>
        <w:pStyle w:val="Heading5"/>
        <w:ind w:left="1701" w:hanging="1701"/>
        <w:rPr>
          <w:lang w:val="en-US" w:eastAsia="en-US"/>
        </w:rPr>
      </w:pPr>
      <w:bookmarkStart w:id="607" w:name="__RefHeading___Toc59009542"/>
      <w:bookmarkEnd w:id="607"/>
      <w:r>
        <w:rPr/>
        <w:t>5.1.4.</w:t>
      </w:r>
      <w:r>
        <w:rPr>
          <w:lang w:eastAsia="zh-CN"/>
        </w:rPr>
        <w:t>7</w:t>
      </w:r>
      <w:r>
        <w:rPr/>
        <w:t>.</w:t>
      </w:r>
      <w:r>
        <w:rPr>
          <w:lang w:eastAsia="zh-CN"/>
        </w:rPr>
        <w:t>1</w:t>
      </w:r>
      <w:r>
        <w:rPr>
          <w:lang w:val="en-US" w:eastAsia="en-US"/>
        </w:rPr>
        <w:tab/>
      </w:r>
      <w:r>
        <w:rPr>
          <w:lang w:val="en-US" w:eastAsia="en-US"/>
        </w:rPr>
        <w:t>Announcing</w:t>
      </w:r>
      <w:r>
        <w:rPr>
          <w:lang w:val="en-US" w:eastAsia="en-US"/>
        </w:rPr>
        <w:t xml:space="preserve"> </w:t>
      </w:r>
      <w:r>
        <w:rPr>
          <w:lang w:val="en-US" w:eastAsia="en-US"/>
        </w:rPr>
        <w:t>UE</w:t>
      </w:r>
      <w:r>
        <w:rPr>
          <w:lang w:val="en-US" w:eastAsia="en-US"/>
        </w:rPr>
        <w:t xml:space="preserve"> </w:t>
      </w:r>
      <w:r>
        <w:rPr>
          <w:lang w:val="en-US" w:eastAsia="en-US"/>
        </w:rPr>
        <w:t>HPLMN</w:t>
      </w:r>
      <w:r>
        <w:rPr>
          <w:lang w:val="en-US" w:eastAsia="en-US"/>
        </w:rPr>
        <w:t xml:space="preserve"> </w:t>
      </w:r>
      <w:r>
        <w:rPr>
          <w:lang w:val="en-US" w:eastAsia="en-US"/>
        </w:rPr>
        <w:t>Identifier</w:t>
      </w:r>
    </w:p>
    <w:p>
      <w:pPr>
        <w:pStyle w:val="Normal"/>
        <w:rPr>
          <w:lang w:val="en-US" w:eastAsia="en-US"/>
        </w:rPr>
      </w:pPr>
      <w:r>
        <w:rPr>
          <w:szCs w:val="18"/>
          <w:lang w:val="en-US" w:eastAsia="en-US"/>
        </w:rPr>
        <w:t xml:space="preserve">This field </w:t>
      </w:r>
      <w:r>
        <w:rPr>
          <w:szCs w:val="18"/>
          <w:lang w:val="en-US" w:eastAsia="en-US"/>
        </w:rPr>
        <w:t xml:space="preserve">contains </w:t>
      </w:r>
      <w:r>
        <w:rPr>
          <w:szCs w:val="18"/>
          <w:lang w:val="en-US" w:eastAsia="en-US"/>
        </w:rPr>
        <w:t xml:space="preserve">identifier of </w:t>
      </w:r>
      <w:r>
        <w:rPr>
          <w:szCs w:val="18"/>
          <w:lang w:eastAsia="zh-CN"/>
        </w:rPr>
        <w:t>Announcing</w:t>
      </w:r>
      <w:r>
        <w:rPr>
          <w:szCs w:val="18"/>
          <w:lang w:val="en-US" w:eastAsia="en-US"/>
        </w:rPr>
        <w:t xml:space="preserve"> UE HPLMN</w:t>
      </w:r>
      <w:r>
        <w:rPr>
          <w:szCs w:val="18"/>
          <w:lang w:val="en-US" w:eastAsia="en-US"/>
        </w:rPr>
        <w:t xml:space="preserve"> (MCC and MNC).</w:t>
      </w:r>
      <w:r>
        <w:rPr>
          <w:lang w:val="en-US" w:eastAsia="en-US"/>
        </w:rPr>
        <w:t xml:space="preserve"> </w:t>
      </w:r>
    </w:p>
    <w:p>
      <w:pPr>
        <w:pStyle w:val="Heading5"/>
        <w:ind w:left="1701" w:hanging="1701"/>
        <w:rPr/>
      </w:pPr>
      <w:bookmarkStart w:id="608" w:name="__RefHeading___Toc59009543"/>
      <w:bookmarkEnd w:id="608"/>
      <w:r>
        <w:rPr/>
        <w:t>5.1.4.</w:t>
      </w:r>
      <w:r>
        <w:rPr>
          <w:lang w:eastAsia="zh-CN"/>
        </w:rPr>
        <w:t>7</w:t>
      </w:r>
      <w:r>
        <w:rPr/>
        <w:t>.</w:t>
      </w:r>
      <w:r>
        <w:rPr>
          <w:lang w:eastAsia="zh-CN"/>
        </w:rPr>
        <w:t>2</w:t>
        <w:tab/>
      </w:r>
      <w:r>
        <w:rPr>
          <w:lang w:val="en-US" w:eastAsia="en-US"/>
        </w:rPr>
        <w:t>Announcing</w:t>
      </w:r>
      <w:r>
        <w:rPr>
          <w:lang w:val="en-US" w:eastAsia="en-US"/>
        </w:rPr>
        <w:t xml:space="preserve"> </w:t>
      </w:r>
      <w:r>
        <w:rPr>
          <w:lang w:val="en-US" w:eastAsia="en-US"/>
        </w:rPr>
        <w:t>UE</w:t>
      </w:r>
      <w:r>
        <w:rPr>
          <w:lang w:val="en-US" w:eastAsia="en-US"/>
        </w:rPr>
        <w:t xml:space="preserve"> </w:t>
      </w:r>
      <w:r>
        <w:rPr>
          <w:lang w:val="en-US" w:eastAsia="en-US"/>
        </w:rPr>
        <w:t>VPLMN</w:t>
      </w:r>
      <w:r>
        <w:rPr>
          <w:lang w:val="en-US" w:eastAsia="en-US"/>
        </w:rPr>
        <w:t xml:space="preserve"> </w:t>
      </w:r>
      <w:r>
        <w:rPr>
          <w:lang w:val="en-US" w:eastAsia="en-US"/>
        </w:rPr>
        <w:t>Identifier</w:t>
      </w:r>
    </w:p>
    <w:p>
      <w:pPr>
        <w:pStyle w:val="Normal"/>
        <w:rPr>
          <w:szCs w:val="18"/>
          <w:lang w:val="en-US" w:eastAsia="en-US"/>
        </w:rPr>
      </w:pPr>
      <w:r>
        <w:rPr>
          <w:szCs w:val="18"/>
          <w:lang w:val="en-US" w:eastAsia="en-US"/>
        </w:rPr>
        <w:t xml:space="preserve">This field </w:t>
      </w:r>
      <w:r>
        <w:rPr>
          <w:szCs w:val="18"/>
          <w:lang w:val="en-US" w:eastAsia="en-US"/>
        </w:rPr>
        <w:t xml:space="preserve">contains </w:t>
      </w:r>
      <w:r>
        <w:rPr/>
        <w:t xml:space="preserve">PLMN identity (MCC and MNC) </w:t>
      </w:r>
      <w:r>
        <w:rPr>
          <w:lang w:eastAsia="zh-CN"/>
        </w:rPr>
        <w:t>of</w:t>
      </w:r>
      <w:r>
        <w:rPr/>
        <w:t xml:space="preserve"> </w:t>
      </w:r>
      <w:r>
        <w:rPr>
          <w:lang w:eastAsia="zh-CN"/>
        </w:rPr>
        <w:t>VPLMN</w:t>
      </w:r>
      <w:r>
        <w:rPr/>
        <w:t xml:space="preserve"> </w:t>
      </w:r>
      <w:r>
        <w:rPr>
          <w:lang w:eastAsia="zh-CN"/>
        </w:rPr>
        <w:t xml:space="preserve">for </w:t>
      </w:r>
      <w:r>
        <w:rPr>
          <w:lang w:eastAsia="zh-CN"/>
        </w:rPr>
        <w:t>announcing</w:t>
      </w:r>
      <w:r>
        <w:rPr>
          <w:lang w:eastAsia="zh-CN"/>
        </w:rPr>
        <w:t xml:space="preserve"> UE</w:t>
      </w:r>
      <w:r>
        <w:rPr>
          <w:lang w:eastAsia="zh-CN"/>
        </w:rPr>
        <w:t>.</w:t>
      </w:r>
      <w:r>
        <w:rPr>
          <w:lang w:eastAsia="zh-CN"/>
        </w:rPr>
        <w:t xml:space="preserve"> This field </w:t>
      </w:r>
      <w:r>
        <w:rPr/>
        <w:t>corresponds to Monitored PLMN ID in match report request, as defined in TS 23.303</w:t>
      </w:r>
      <w:r>
        <w:rPr>
          <w:lang w:eastAsia="zh-CN"/>
        </w:rPr>
        <w:t>[235]</w:t>
      </w:r>
      <w:r>
        <w:rPr/>
        <w:t xml:space="preserve"> clause 5.3.4. </w:t>
      </w:r>
      <w:r>
        <w:rPr>
          <w:lang w:eastAsia="zh-CN"/>
        </w:rPr>
        <w:t>In this case i</w:t>
      </w:r>
      <w:r>
        <w:rPr/>
        <w:t xml:space="preserve">t’s the same with Announcing UE HPLMN Identifier </w:t>
      </w:r>
      <w:r>
        <w:rPr>
          <w:lang w:eastAsia="zh-CN"/>
        </w:rPr>
        <w:t>when</w:t>
      </w:r>
      <w:r>
        <w:rPr/>
        <w:t xml:space="preserve"> non-roamin</w:t>
      </w:r>
      <w:r>
        <w:rPr>
          <w:lang w:eastAsia="zh-CN"/>
        </w:rPr>
        <w:t>g</w:t>
      </w:r>
      <w:r>
        <w:rPr/>
        <w:t>.</w:t>
      </w:r>
    </w:p>
    <w:p>
      <w:pPr>
        <w:pStyle w:val="Heading5"/>
        <w:ind w:left="1701" w:hanging="1701"/>
        <w:rPr>
          <w:lang w:val="en-US" w:eastAsia="en-US"/>
        </w:rPr>
      </w:pPr>
      <w:bookmarkStart w:id="609" w:name="__RefHeading___Toc59009544"/>
      <w:bookmarkEnd w:id="609"/>
      <w:r>
        <w:rPr/>
        <w:t>5.1.4.</w:t>
      </w:r>
      <w:r>
        <w:rPr>
          <w:lang w:eastAsia="zh-CN"/>
        </w:rPr>
        <w:t>7</w:t>
      </w:r>
      <w:r>
        <w:rPr/>
        <w:t>.</w:t>
      </w:r>
      <w:r>
        <w:rPr>
          <w:lang w:eastAsia="zh-CN"/>
        </w:rPr>
        <w:t>3</w:t>
        <w:tab/>
      </w:r>
      <w:r>
        <w:rPr/>
        <w:t>Application</w:t>
      </w:r>
      <w:r>
        <w:rPr>
          <w:lang w:eastAsia="zh-CN"/>
        </w:rPr>
        <w:t xml:space="preserve"> </w:t>
      </w:r>
      <w:r>
        <w:rPr/>
        <w:t>ID</w:t>
      </w:r>
    </w:p>
    <w:p>
      <w:pPr>
        <w:pStyle w:val="Normal"/>
        <w:rPr>
          <w:lang w:val="en-US" w:eastAsia="en-US"/>
        </w:rPr>
      </w:pPr>
      <w:r>
        <w:rPr>
          <w:szCs w:val="18"/>
          <w:lang w:val="en-US" w:eastAsia="en-US"/>
        </w:rPr>
        <w:t>This field</w:t>
      </w:r>
      <w:r>
        <w:rPr>
          <w:lang w:eastAsia="zh-CN"/>
        </w:rPr>
        <w:t xml:space="preserve"> </w:t>
      </w:r>
      <w:r>
        <w:rPr>
          <w:lang w:eastAsia="zh-CN"/>
        </w:rPr>
        <w:t xml:space="preserve">carries </w:t>
      </w:r>
      <w:r>
        <w:rPr>
          <w:lang w:eastAsia="zh-CN"/>
        </w:rPr>
        <w:t>a</w:t>
      </w:r>
      <w:r>
        <w:rPr>
          <w:lang w:eastAsia="zh-CN"/>
        </w:rPr>
        <w:t xml:space="preserve"> globally unique identifier identifying a specific 3rd party application</w:t>
      </w:r>
      <w:r>
        <w:rPr>
          <w:lang w:eastAsia="zh-CN"/>
        </w:rPr>
        <w:t xml:space="preserve">, as </w:t>
      </w:r>
      <w:r>
        <w:rPr>
          <w:lang w:eastAsia="zh-CN"/>
        </w:rPr>
        <w:t>upper layer</w:t>
      </w:r>
      <w:r>
        <w:rPr>
          <w:lang w:eastAsia="zh-CN"/>
        </w:rPr>
        <w:t xml:space="preserve"> of ProSe</w:t>
      </w:r>
      <w:r>
        <w:rPr>
          <w:lang w:eastAsia="zh-CN"/>
        </w:rPr>
        <w:t>.</w:t>
      </w:r>
    </w:p>
    <w:p>
      <w:pPr>
        <w:pStyle w:val="Heading5"/>
        <w:ind w:left="1701" w:hanging="1701"/>
        <w:rPr>
          <w:lang w:eastAsia="zh-CN"/>
        </w:rPr>
      </w:pPr>
      <w:bookmarkStart w:id="610" w:name="__RefHeading___Toc59009545"/>
      <w:bookmarkEnd w:id="610"/>
      <w:r>
        <w:rPr/>
        <w:t>5.1.4.</w:t>
      </w:r>
      <w:r>
        <w:rPr>
          <w:lang w:eastAsia="zh-CN"/>
        </w:rPr>
        <w:t>7</w:t>
      </w:r>
      <w:r>
        <w:rPr/>
        <w:t>.</w:t>
      </w:r>
      <w:r>
        <w:rPr>
          <w:lang w:eastAsia="zh-CN"/>
        </w:rPr>
        <w:t>4</w:t>
        <w:tab/>
      </w:r>
      <w:r>
        <w:rPr/>
        <w:t>Cause for Record Closing</w:t>
      </w:r>
    </w:p>
    <w:p>
      <w:pPr>
        <w:pStyle w:val="B1"/>
        <w:rPr>
          <w:lang w:eastAsia="zh-CN"/>
        </w:rPr>
      </w:pPr>
      <w:r>
        <w:rPr/>
        <w:t>This field contains a reason for the release of the CDR. In case of Rf interface is used, it is derived from Change-Condition AVP</w:t>
      </w:r>
      <w:r>
        <w:rPr>
          <w:lang w:eastAsia="zh-CN"/>
        </w:rPr>
        <w:t xml:space="preserve"> </w:t>
      </w:r>
      <w:r>
        <w:rPr/>
        <w:t>at ProSe-information AVP level</w:t>
      </w:r>
      <w:r>
        <w:rPr>
          <w:lang w:eastAsia="zh-CN"/>
        </w:rPr>
        <w:t xml:space="preserve"> </w:t>
      </w:r>
      <w:r>
        <w:rPr/>
        <w:t>defined in TS 32.299 [</w:t>
      </w:r>
      <w:r>
        <w:rPr>
          <w:lang w:eastAsia="zh-CN"/>
        </w:rPr>
        <w:t>5</w:t>
      </w:r>
      <w:r>
        <w:rPr/>
        <w:t>0], when received. The following is included:</w:t>
      </w:r>
      <w:r>
        <w:rPr>
          <w:lang w:eastAsia="zh-CN"/>
        </w:rPr>
        <w:t>-</w:t>
        <w:tab/>
      </w:r>
      <w:r>
        <w:rPr>
          <w:lang w:eastAsia="zh-CN"/>
        </w:rPr>
        <w:t>proximity</w:t>
      </w:r>
      <w:r>
        <w:rPr>
          <w:lang w:eastAsia="zh-CN"/>
        </w:rPr>
        <w:t xml:space="preserve"> a</w:t>
      </w:r>
      <w:r>
        <w:rPr>
          <w:lang w:eastAsia="zh-CN"/>
        </w:rPr>
        <w:t>lerted</w:t>
      </w:r>
      <w:r>
        <w:rPr>
          <w:lang w:eastAsia="zh-CN"/>
        </w:rPr>
        <w:t>:</w:t>
      </w:r>
      <w:r>
        <w:rPr/>
        <w:t xml:space="preserve"> </w:t>
      </w:r>
      <w:r>
        <w:rPr>
          <w:lang w:eastAsia="zh-CN"/>
        </w:rPr>
        <w:t>I</w:t>
      </w:r>
      <w:r>
        <w:rPr/>
        <w:t xml:space="preserve">t corresponds to </w:t>
      </w:r>
      <w:r>
        <w:rPr>
          <w:lang w:val="en-US" w:eastAsia="en-US"/>
        </w:rPr>
        <w:t>"</w:t>
      </w:r>
      <w:r>
        <w:rPr>
          <w:lang w:eastAsia="zh-CN"/>
        </w:rPr>
        <w:t>P</w:t>
      </w:r>
      <w:r>
        <w:rPr>
          <w:lang w:eastAsia="zh-CN"/>
        </w:rPr>
        <w:t>roximity</w:t>
      </w:r>
      <w:r>
        <w:rPr>
          <w:lang w:eastAsia="zh-CN"/>
        </w:rPr>
        <w:t xml:space="preserve"> </w:t>
      </w:r>
      <w:r>
        <w:rPr>
          <w:lang w:eastAsia="zh-CN"/>
        </w:rPr>
        <w:t>Alerted</w:t>
      </w:r>
      <w:r>
        <w:rPr>
          <w:lang w:val="en-US" w:eastAsia="en-US"/>
        </w:rPr>
        <w:t xml:space="preserve">" in </w:t>
      </w:r>
      <w:r>
        <w:rPr/>
        <w:t>Change-Condition AVP.</w:t>
      </w:r>
    </w:p>
    <w:p>
      <w:pPr>
        <w:pStyle w:val="B1"/>
        <w:rPr>
          <w:lang w:eastAsia="zh-CN"/>
        </w:rPr>
      </w:pPr>
      <w:r>
        <w:rPr>
          <w:lang w:eastAsia="zh-CN"/>
        </w:rPr>
        <w:t>-</w:t>
        <w:tab/>
      </w:r>
      <w:r>
        <w:rPr>
          <w:lang w:eastAsia="zh-CN"/>
        </w:rPr>
        <w:t>time</w:t>
      </w:r>
      <w:r>
        <w:rPr>
          <w:lang w:eastAsia="zh-CN"/>
        </w:rPr>
        <w:t xml:space="preserve"> e</w:t>
      </w:r>
      <w:r>
        <w:rPr>
          <w:lang w:eastAsia="zh-CN"/>
        </w:rPr>
        <w:t>xpired</w:t>
      </w:r>
      <w:r>
        <w:rPr>
          <w:lang w:eastAsia="zh-CN"/>
        </w:rPr>
        <w:t xml:space="preserve"> w</w:t>
      </w:r>
      <w:r>
        <w:rPr>
          <w:lang w:eastAsia="zh-CN"/>
        </w:rPr>
        <w:t>ith</w:t>
      </w:r>
      <w:r>
        <w:rPr>
          <w:lang w:eastAsia="zh-CN"/>
        </w:rPr>
        <w:t xml:space="preserve"> </w:t>
      </w:r>
      <w:r>
        <w:rPr>
          <w:lang w:eastAsia="zh-CN"/>
        </w:rPr>
        <w:t>no renewal</w:t>
      </w:r>
      <w:r>
        <w:rPr>
          <w:lang w:eastAsia="zh-CN"/>
        </w:rPr>
        <w:t>:</w:t>
      </w:r>
      <w:r>
        <w:rPr/>
        <w:t xml:space="preserve"> </w:t>
      </w:r>
      <w:r>
        <w:rPr>
          <w:lang w:eastAsia="zh-CN"/>
        </w:rPr>
        <w:t>I</w:t>
      </w:r>
      <w:r>
        <w:rPr/>
        <w:t xml:space="preserve">t corresponds to </w:t>
      </w:r>
      <w:r>
        <w:rPr>
          <w:lang w:val="en-US" w:eastAsia="en-US"/>
        </w:rPr>
        <w:t>"</w:t>
      </w:r>
      <w:r>
        <w:rPr>
          <w:lang w:eastAsia="zh-CN"/>
        </w:rPr>
        <w:t>T</w:t>
      </w:r>
      <w:r>
        <w:rPr>
          <w:lang w:eastAsia="zh-CN"/>
        </w:rPr>
        <w:t>ime</w:t>
      </w:r>
      <w:r>
        <w:rPr>
          <w:lang w:eastAsia="zh-CN"/>
        </w:rPr>
        <w:t xml:space="preserve"> </w:t>
      </w:r>
      <w:r>
        <w:rPr>
          <w:lang w:eastAsia="zh-CN"/>
        </w:rPr>
        <w:t>Expired</w:t>
      </w:r>
      <w:r>
        <w:rPr>
          <w:lang w:eastAsia="zh-CN"/>
        </w:rPr>
        <w:t xml:space="preserve"> </w:t>
      </w:r>
      <w:r>
        <w:rPr>
          <w:lang w:eastAsia="zh-CN"/>
        </w:rPr>
        <w:t>With</w:t>
      </w:r>
      <w:r>
        <w:rPr>
          <w:lang w:eastAsia="zh-CN"/>
        </w:rPr>
        <w:t xml:space="preserve"> </w:t>
      </w:r>
      <w:r>
        <w:rPr>
          <w:lang w:eastAsia="zh-CN"/>
        </w:rPr>
        <w:t>No</w:t>
      </w:r>
      <w:r>
        <w:rPr>
          <w:lang w:eastAsia="zh-CN"/>
        </w:rPr>
        <w:t xml:space="preserve"> </w:t>
      </w:r>
      <w:r>
        <w:rPr>
          <w:lang w:eastAsia="zh-CN"/>
        </w:rPr>
        <w:t>Renewal</w:t>
      </w:r>
      <w:r>
        <w:rPr>
          <w:lang w:val="en-US" w:eastAsia="en-US"/>
        </w:rPr>
        <w:t xml:space="preserve">" in </w:t>
      </w:r>
      <w:r>
        <w:rPr/>
        <w:t>Change-Condition AVP.</w:t>
      </w:r>
    </w:p>
    <w:p>
      <w:pPr>
        <w:pStyle w:val="B1"/>
        <w:rPr>
          <w:lang w:eastAsia="zh-CN"/>
        </w:rPr>
      </w:pPr>
      <w:r>
        <w:rPr>
          <w:lang w:eastAsia="zh-CN"/>
        </w:rPr>
        <w:t>-</w:t>
        <w:tab/>
      </w:r>
      <w:r>
        <w:rPr>
          <w:lang w:eastAsia="zh-CN"/>
        </w:rPr>
        <w:t>requestor</w:t>
      </w:r>
      <w:r>
        <w:rPr>
          <w:lang w:eastAsia="zh-CN"/>
        </w:rPr>
        <w:t xml:space="preserve"> c</w:t>
      </w:r>
      <w:r>
        <w:rPr>
          <w:lang w:eastAsia="zh-CN"/>
        </w:rPr>
        <w:t>ancellation</w:t>
      </w:r>
      <w:r>
        <w:rPr>
          <w:lang w:eastAsia="zh-CN"/>
        </w:rPr>
        <w:t>:</w:t>
      </w:r>
      <w:r>
        <w:rPr/>
        <w:t xml:space="preserve"> </w:t>
      </w:r>
      <w:r>
        <w:rPr>
          <w:lang w:eastAsia="zh-CN"/>
        </w:rPr>
        <w:t>I</w:t>
      </w:r>
      <w:r>
        <w:rPr/>
        <w:t xml:space="preserve">t corresponds to </w:t>
      </w:r>
      <w:r>
        <w:rPr>
          <w:lang w:val="en-US" w:eastAsia="en-US"/>
        </w:rPr>
        <w:t>"</w:t>
      </w:r>
      <w:r>
        <w:rPr>
          <w:lang w:eastAsia="zh-CN"/>
        </w:rPr>
        <w:t>R</w:t>
      </w:r>
      <w:r>
        <w:rPr>
          <w:lang w:eastAsia="zh-CN"/>
        </w:rPr>
        <w:t>equestor</w:t>
      </w:r>
      <w:r>
        <w:rPr>
          <w:lang w:eastAsia="zh-CN"/>
        </w:rPr>
        <w:t xml:space="preserve"> </w:t>
      </w:r>
      <w:r>
        <w:rPr>
          <w:lang w:eastAsia="zh-CN"/>
        </w:rPr>
        <w:t>Cancellation</w:t>
      </w:r>
      <w:r>
        <w:rPr>
          <w:lang w:val="en-US" w:eastAsia="en-US"/>
        </w:rPr>
        <w:t xml:space="preserve">" in </w:t>
      </w:r>
      <w:r>
        <w:rPr/>
        <w:t>Change-Condition AVP.</w:t>
      </w:r>
    </w:p>
    <w:p>
      <w:pPr>
        <w:pStyle w:val="B1"/>
        <w:rPr>
          <w:lang w:eastAsia="zh-CN"/>
        </w:rPr>
      </w:pPr>
      <w:r>
        <w:rPr>
          <w:lang w:eastAsia="zh-CN"/>
        </w:rPr>
        <w:t>-</w:t>
        <w:tab/>
        <w:t>time limited:</w:t>
      </w:r>
      <w:r>
        <w:rPr/>
        <w:t xml:space="preserve"> </w:t>
      </w:r>
      <w:r>
        <w:rPr>
          <w:lang w:eastAsia="zh-CN"/>
        </w:rPr>
        <w:t>I</w:t>
      </w:r>
      <w:r>
        <w:rPr/>
        <w:t xml:space="preserve">t corresponds to </w:t>
      </w:r>
      <w:r>
        <w:rPr>
          <w:lang w:val="en-US" w:eastAsia="en-US"/>
        </w:rPr>
        <w:t xml:space="preserve">"Time Limit" in </w:t>
      </w:r>
      <w:r>
        <w:rPr/>
        <w:t>Change-Condition AVP.</w:t>
      </w:r>
    </w:p>
    <w:p>
      <w:pPr>
        <w:pStyle w:val="B1"/>
        <w:rPr>
          <w:lang w:eastAsia="zh-CN"/>
        </w:rPr>
      </w:pPr>
      <w:r>
        <w:rPr>
          <w:lang w:eastAsia="zh-CN"/>
        </w:rPr>
        <w:t>-</w:t>
        <w:tab/>
      </w:r>
      <w:r>
        <w:rPr/>
        <w:t xml:space="preserve">maximum number of </w:t>
      </w:r>
      <w:r>
        <w:rPr>
          <w:lang w:eastAsia="zh-CN"/>
        </w:rPr>
        <w:t>reports</w:t>
      </w:r>
      <w:r>
        <w:rPr>
          <w:lang w:eastAsia="zh-CN"/>
        </w:rPr>
        <w:t>:</w:t>
      </w:r>
      <w:r>
        <w:rPr/>
        <w:t xml:space="preserve"> It corresponds to </w:t>
      </w:r>
      <w:r>
        <w:rPr>
          <w:lang w:val="en-US" w:eastAsia="en-US"/>
        </w:rPr>
        <w:t xml:space="preserve">"Max Number of </w:t>
      </w:r>
      <w:r>
        <w:rPr>
          <w:lang w:val="en-US" w:eastAsia="en-US"/>
        </w:rPr>
        <w:t>reports</w:t>
      </w:r>
      <w:r>
        <w:rPr>
          <w:lang w:val="en-US" w:eastAsia="en-US"/>
        </w:rPr>
        <w:t xml:space="preserve">" in </w:t>
      </w:r>
      <w:r>
        <w:rPr/>
        <w:t xml:space="preserve">Change-Condition AVP. </w:t>
      </w:r>
    </w:p>
    <w:p>
      <w:pPr>
        <w:pStyle w:val="B1"/>
        <w:overflowPunct w:val="true"/>
        <w:autoSpaceDE w:val="true"/>
        <w:ind w:left="284" w:hanging="0"/>
        <w:textAlignment w:val="auto"/>
        <w:rPr>
          <w:lang w:eastAsia="zh-CN"/>
        </w:rPr>
      </w:pPr>
      <w:r>
        <w:rPr>
          <w:lang w:eastAsia="zh-CN"/>
        </w:rPr>
        <w:t>-</w:t>
        <w:tab/>
      </w:r>
      <w:r>
        <w:rPr>
          <w:lang w:eastAsia="zh-CN"/>
        </w:rPr>
        <w:t>ab</w:t>
      </w:r>
      <w:r>
        <w:rPr>
          <w:lang w:eastAsia="zh-CN"/>
        </w:rPr>
        <w:t>normal</w:t>
      </w:r>
      <w:r>
        <w:rPr>
          <w:lang w:eastAsia="zh-CN"/>
        </w:rPr>
        <w:t xml:space="preserve"> release: I</w:t>
      </w:r>
      <w:r>
        <w:rPr/>
        <w:t xml:space="preserve">t corresponds to </w:t>
      </w:r>
      <w:r>
        <w:rPr>
          <w:lang w:val="en-US" w:eastAsia="en-US"/>
        </w:rPr>
        <w:t>"</w:t>
      </w:r>
      <w:r>
        <w:rPr>
          <w:lang w:val="en-US" w:eastAsia="en-US"/>
        </w:rPr>
        <w:t>Abnormal Release</w:t>
      </w:r>
      <w:r>
        <w:rPr>
          <w:lang w:val="en-US" w:eastAsia="en-US"/>
        </w:rPr>
        <w:t xml:space="preserve">" in </w:t>
      </w:r>
      <w:r>
        <w:rPr/>
        <w:t>Change-Condition AVP.</w:t>
      </w:r>
    </w:p>
    <w:p>
      <w:pPr>
        <w:pStyle w:val="Heading5"/>
        <w:ind w:left="1701" w:hanging="1701"/>
        <w:rPr>
          <w:lang w:val="en-US" w:eastAsia="en-US"/>
        </w:rPr>
      </w:pPr>
      <w:bookmarkStart w:id="611" w:name="__RefHeading___Toc59009546"/>
      <w:bookmarkEnd w:id="611"/>
      <w:r>
        <w:rPr/>
        <w:t>5.1.4.</w:t>
      </w:r>
      <w:r>
        <w:rPr>
          <w:lang w:eastAsia="zh-CN"/>
        </w:rPr>
        <w:t>7</w:t>
      </w:r>
      <w:r>
        <w:rPr/>
        <w:t>.</w:t>
      </w:r>
      <w:r>
        <w:rPr>
          <w:lang w:eastAsia="zh-CN"/>
        </w:rPr>
        <w:t>5</w:t>
      </w:r>
      <w:r>
        <w:rPr>
          <w:lang w:val="en-US" w:eastAsia="en-US"/>
        </w:rPr>
        <w:tab/>
        <w:t>Direct</w:t>
      </w:r>
      <w:r>
        <w:rPr>
          <w:lang w:val="en-US" w:eastAsia="en-US"/>
        </w:rPr>
        <w:t xml:space="preserve"> </w:t>
      </w:r>
      <w:r>
        <w:rPr>
          <w:lang w:val="en-US" w:eastAsia="en-US"/>
        </w:rPr>
        <w:t>Discovery</w:t>
      </w:r>
      <w:r>
        <w:rPr>
          <w:lang w:val="en-US" w:eastAsia="en-US"/>
        </w:rPr>
        <w:t xml:space="preserve"> </w:t>
      </w:r>
      <w:r>
        <w:rPr>
          <w:lang w:val="en-US" w:eastAsia="en-US"/>
        </w:rPr>
        <w:t>Model</w:t>
      </w:r>
    </w:p>
    <w:p>
      <w:pPr>
        <w:pStyle w:val="Normal"/>
        <w:rPr>
          <w:rFonts w:cs="Arial"/>
          <w:lang w:val="en-US" w:eastAsia="en-US"/>
        </w:rPr>
      </w:pPr>
      <w:r>
        <w:rPr>
          <w:szCs w:val="18"/>
          <w:lang w:val="en-US" w:eastAsia="en-US"/>
        </w:rPr>
        <w:t xml:space="preserve">This field </w:t>
      </w:r>
      <w:r>
        <w:rPr>
          <w:rFonts w:cs="Arial"/>
          <w:lang w:val="en-US" w:eastAsia="en-US"/>
        </w:rPr>
        <w:t>indicates</w:t>
      </w:r>
      <w:r>
        <w:rPr/>
        <w:t xml:space="preserve"> </w:t>
      </w:r>
      <w:r>
        <w:rPr>
          <w:rFonts w:cs="Arial"/>
          <w:lang w:val="en-US" w:eastAsia="en-US"/>
        </w:rPr>
        <w:t>model of the Direct Discovery used by the UE</w:t>
      </w:r>
      <w:r>
        <w:rPr>
          <w:rFonts w:cs="Arial"/>
          <w:lang w:val="en-US" w:eastAsia="en-US"/>
        </w:rPr>
        <w:t xml:space="preserve">, i.e. </w:t>
      </w:r>
      <w:r>
        <w:rPr>
          <w:rFonts w:cs="Arial"/>
          <w:lang w:val="en-US" w:eastAsia="en-US"/>
        </w:rPr>
        <w:t>Model A</w:t>
      </w:r>
      <w:r>
        <w:rPr>
          <w:lang w:val="en-US" w:eastAsia="en-US"/>
        </w:rPr>
        <w:t xml:space="preserve">, </w:t>
      </w:r>
      <w:r>
        <w:rPr>
          <w:rFonts w:cs="Arial"/>
          <w:lang w:val="en-US" w:eastAsia="en-US"/>
        </w:rPr>
        <w:t>Model B</w:t>
      </w:r>
      <w:r>
        <w:rPr>
          <w:rFonts w:cs="Arial"/>
          <w:lang w:val="en-US" w:eastAsia="en-US"/>
        </w:rPr>
        <w:t>.</w:t>
      </w:r>
      <w:r>
        <w:rPr>
          <w:rFonts w:cs="Arial"/>
          <w:lang w:val="en-US" w:eastAsia="en-US"/>
        </w:rPr>
        <w:t xml:space="preserve"> </w:t>
      </w:r>
    </w:p>
    <w:p>
      <w:pPr>
        <w:pStyle w:val="Heading5"/>
        <w:ind w:left="1701" w:hanging="1701"/>
        <w:rPr/>
      </w:pPr>
      <w:bookmarkStart w:id="612" w:name="__RefHeading___Toc59009547"/>
      <w:bookmarkEnd w:id="612"/>
      <w:r>
        <w:rPr/>
        <w:t>5.1.4.</w:t>
      </w:r>
      <w:r>
        <w:rPr/>
        <w:t>7</w:t>
      </w:r>
      <w:r>
        <w:rPr/>
        <w:t>.</w:t>
      </w:r>
      <w:r>
        <w:rPr/>
        <w:t>5</w:t>
      </w:r>
      <w:r>
        <w:rPr/>
        <w:t>A</w:t>
      </w:r>
      <w:r>
        <w:rPr>
          <w:lang w:val="en-US" w:eastAsia="en-US"/>
        </w:rPr>
        <w:tab/>
      </w:r>
      <w:r>
        <w:rPr/>
        <w:t>Discoveree UE HPLMN Identifier</w:t>
      </w:r>
    </w:p>
    <w:p>
      <w:pPr>
        <w:pStyle w:val="Normal"/>
        <w:rPr>
          <w:szCs w:val="18"/>
          <w:lang w:val="en-US" w:eastAsia="en-US"/>
        </w:rPr>
      </w:pPr>
      <w:r>
        <w:rPr>
          <w:szCs w:val="18"/>
          <w:lang w:val="en-US" w:eastAsia="en-US"/>
        </w:rPr>
        <w:t xml:space="preserve">This field </w:t>
      </w:r>
      <w:r>
        <w:rPr>
          <w:szCs w:val="18"/>
          <w:lang w:val="en-US" w:eastAsia="en-US"/>
        </w:rPr>
        <w:t xml:space="preserve">contains </w:t>
      </w:r>
      <w:r>
        <w:rPr>
          <w:szCs w:val="18"/>
          <w:lang w:val="en-US" w:eastAsia="en-US"/>
        </w:rPr>
        <w:t xml:space="preserve">identifier </w:t>
      </w:r>
      <w:r>
        <w:rPr/>
        <w:t xml:space="preserve">Discoveree </w:t>
      </w:r>
      <w:r>
        <w:rPr>
          <w:szCs w:val="18"/>
          <w:lang w:val="en-US" w:eastAsia="en-US"/>
        </w:rPr>
        <w:t xml:space="preserve">of </w:t>
      </w:r>
      <w:r>
        <w:rPr>
          <w:szCs w:val="18"/>
          <w:lang w:val="en-US" w:eastAsia="en-US"/>
        </w:rPr>
        <w:t xml:space="preserve">Discoveree </w:t>
      </w:r>
      <w:r>
        <w:rPr>
          <w:szCs w:val="18"/>
          <w:lang w:val="en-US" w:eastAsia="en-US"/>
        </w:rPr>
        <w:t>UE HPLMN</w:t>
      </w:r>
      <w:r>
        <w:rPr>
          <w:szCs w:val="18"/>
          <w:lang w:val="en-US" w:eastAsia="en-US"/>
        </w:rPr>
        <w:t>.</w:t>
      </w:r>
    </w:p>
    <w:p>
      <w:pPr>
        <w:pStyle w:val="Heading5"/>
        <w:ind w:left="1701" w:hanging="1701"/>
        <w:rPr/>
      </w:pPr>
      <w:bookmarkStart w:id="613" w:name="__RefHeading___Toc59009548"/>
      <w:bookmarkEnd w:id="613"/>
      <w:r>
        <w:rPr/>
        <w:t>5.1.4.</w:t>
      </w:r>
      <w:r>
        <w:rPr/>
        <w:t>7</w:t>
      </w:r>
      <w:r>
        <w:rPr/>
        <w:t>.</w:t>
      </w:r>
      <w:r>
        <w:rPr/>
        <w:t>5</w:t>
      </w:r>
      <w:r>
        <w:rPr/>
        <w:t>B</w:t>
      </w:r>
      <w:r>
        <w:rPr>
          <w:lang w:val="en-US" w:eastAsia="en-US"/>
        </w:rPr>
        <w:tab/>
      </w:r>
      <w:r>
        <w:rPr/>
        <w:t>Discoveree UE VPLMN Identifier</w:t>
      </w:r>
    </w:p>
    <w:p>
      <w:pPr>
        <w:pStyle w:val="Normal"/>
        <w:rPr/>
      </w:pPr>
      <w:r>
        <w:rPr>
          <w:szCs w:val="18"/>
          <w:lang w:val="en-US" w:eastAsia="en-US"/>
        </w:rPr>
        <w:t xml:space="preserve">This field </w:t>
      </w:r>
      <w:r>
        <w:rPr>
          <w:szCs w:val="18"/>
          <w:lang w:val="en-US" w:eastAsia="en-US"/>
        </w:rPr>
        <w:t xml:space="preserve">contains </w:t>
      </w:r>
      <w:r>
        <w:rPr>
          <w:szCs w:val="18"/>
          <w:lang w:val="en-US" w:eastAsia="en-US"/>
        </w:rPr>
        <w:t xml:space="preserve">identifier of </w:t>
      </w:r>
      <w:r>
        <w:rPr/>
        <w:t xml:space="preserve">Discoveree </w:t>
      </w:r>
      <w:r>
        <w:rPr>
          <w:szCs w:val="18"/>
          <w:lang w:val="en-US" w:eastAsia="en-US"/>
        </w:rPr>
        <w:t xml:space="preserve">UE </w:t>
      </w:r>
      <w:r>
        <w:rPr>
          <w:szCs w:val="18"/>
          <w:lang w:val="en-US" w:eastAsia="en-US"/>
        </w:rPr>
        <w:t>V</w:t>
      </w:r>
      <w:r>
        <w:rPr>
          <w:szCs w:val="18"/>
          <w:lang w:val="en-US" w:eastAsia="en-US"/>
        </w:rPr>
        <w:t>PLMN</w:t>
      </w:r>
      <w:r>
        <w:rPr>
          <w:szCs w:val="18"/>
          <w:lang w:val="en-US" w:eastAsia="en-US"/>
        </w:rPr>
        <w:t>.</w:t>
      </w:r>
    </w:p>
    <w:p>
      <w:pPr>
        <w:pStyle w:val="Heading5"/>
        <w:ind w:left="1701" w:hanging="1701"/>
        <w:rPr/>
      </w:pPr>
      <w:bookmarkStart w:id="614" w:name="__RefHeading___Toc59009549"/>
      <w:bookmarkEnd w:id="614"/>
      <w:r>
        <w:rPr/>
        <w:t>5.1.4.</w:t>
      </w:r>
      <w:r>
        <w:rPr/>
        <w:t>7</w:t>
      </w:r>
      <w:r>
        <w:rPr/>
        <w:t>.</w:t>
      </w:r>
      <w:r>
        <w:rPr/>
        <w:t>5</w:t>
      </w:r>
      <w:r>
        <w:rPr/>
        <w:t>C</w:t>
      </w:r>
      <w:r>
        <w:rPr>
          <w:lang w:val="en-US" w:eastAsia="en-US"/>
        </w:rPr>
        <w:tab/>
      </w:r>
      <w:r>
        <w:rPr/>
        <w:t>Discoverer UE HPLMN Identifier</w:t>
      </w:r>
    </w:p>
    <w:p>
      <w:pPr>
        <w:pStyle w:val="Normal"/>
        <w:rPr/>
      </w:pPr>
      <w:r>
        <w:rPr>
          <w:szCs w:val="18"/>
          <w:lang w:val="en-US" w:eastAsia="en-US"/>
        </w:rPr>
        <w:t xml:space="preserve">This field </w:t>
      </w:r>
      <w:r>
        <w:rPr>
          <w:szCs w:val="18"/>
          <w:lang w:val="en-US" w:eastAsia="en-US"/>
        </w:rPr>
        <w:t xml:space="preserve">contains </w:t>
      </w:r>
      <w:r>
        <w:rPr>
          <w:szCs w:val="18"/>
          <w:lang w:val="en-US" w:eastAsia="en-US"/>
        </w:rPr>
        <w:t xml:space="preserve">identifier of </w:t>
      </w:r>
      <w:r>
        <w:rPr/>
        <w:t xml:space="preserve">Discoverer </w:t>
      </w:r>
      <w:r>
        <w:rPr>
          <w:szCs w:val="18"/>
          <w:lang w:val="en-US" w:eastAsia="en-US"/>
        </w:rPr>
        <w:t>UE HPLMN</w:t>
      </w:r>
      <w:r>
        <w:rPr>
          <w:szCs w:val="18"/>
          <w:lang w:val="en-US" w:eastAsia="en-US"/>
        </w:rPr>
        <w:t>.</w:t>
      </w:r>
    </w:p>
    <w:p>
      <w:pPr>
        <w:pStyle w:val="Heading5"/>
        <w:ind w:left="1701" w:hanging="1701"/>
        <w:rPr/>
      </w:pPr>
      <w:bookmarkStart w:id="615" w:name="__RefHeading___Toc59009550"/>
      <w:bookmarkEnd w:id="615"/>
      <w:r>
        <w:rPr/>
        <w:t>5.1.4.</w:t>
      </w:r>
      <w:r>
        <w:rPr/>
        <w:t>7</w:t>
      </w:r>
      <w:r>
        <w:rPr/>
        <w:t>.</w:t>
      </w:r>
      <w:r>
        <w:rPr/>
        <w:t>5</w:t>
      </w:r>
      <w:r>
        <w:rPr/>
        <w:t xml:space="preserve">D </w:t>
      </w:r>
      <w:r>
        <w:rPr>
          <w:lang w:val="en-US" w:eastAsia="en-US"/>
        </w:rPr>
        <w:tab/>
      </w:r>
      <w:r>
        <w:rPr/>
        <w:t>Discoverer UE VPLMN Identifier</w:t>
      </w:r>
    </w:p>
    <w:p>
      <w:pPr>
        <w:pStyle w:val="Normal"/>
        <w:rPr/>
      </w:pPr>
      <w:r>
        <w:rPr>
          <w:szCs w:val="18"/>
          <w:lang w:val="en-US" w:eastAsia="en-US"/>
        </w:rPr>
        <w:t xml:space="preserve">This field </w:t>
      </w:r>
      <w:r>
        <w:rPr>
          <w:szCs w:val="18"/>
          <w:lang w:val="en-US" w:eastAsia="en-US"/>
        </w:rPr>
        <w:t xml:space="preserve">contains </w:t>
      </w:r>
      <w:r>
        <w:rPr>
          <w:szCs w:val="18"/>
          <w:lang w:val="en-US" w:eastAsia="en-US"/>
        </w:rPr>
        <w:t xml:space="preserve">identifier of </w:t>
      </w:r>
      <w:r>
        <w:rPr/>
        <w:t xml:space="preserve">Discoverer </w:t>
      </w:r>
      <w:r>
        <w:rPr>
          <w:szCs w:val="18"/>
          <w:lang w:val="en-US" w:eastAsia="en-US"/>
        </w:rPr>
        <w:t xml:space="preserve">UE </w:t>
      </w:r>
      <w:r>
        <w:rPr>
          <w:szCs w:val="18"/>
          <w:lang w:val="en-US" w:eastAsia="en-US"/>
        </w:rPr>
        <w:t>V</w:t>
      </w:r>
      <w:r>
        <w:rPr>
          <w:szCs w:val="18"/>
          <w:lang w:val="en-US" w:eastAsia="en-US"/>
        </w:rPr>
        <w:t>PLMN</w:t>
      </w:r>
      <w:r>
        <w:rPr>
          <w:szCs w:val="18"/>
          <w:lang w:val="en-US" w:eastAsia="en-US"/>
        </w:rPr>
        <w:t>.</w:t>
      </w:r>
    </w:p>
    <w:p>
      <w:pPr>
        <w:pStyle w:val="Heading5"/>
        <w:ind w:left="1701" w:hanging="1701"/>
        <w:rPr>
          <w:lang w:val="en-US" w:eastAsia="en-US"/>
        </w:rPr>
      </w:pPr>
      <w:bookmarkStart w:id="616" w:name="__RefHeading___Toc59009551"/>
      <w:bookmarkEnd w:id="616"/>
      <w:r>
        <w:rPr/>
        <w:t>5.1.4.</w:t>
      </w:r>
      <w:r>
        <w:rPr>
          <w:lang w:eastAsia="zh-CN"/>
        </w:rPr>
        <w:t>7</w:t>
      </w:r>
      <w:r>
        <w:rPr/>
        <w:t>.</w:t>
      </w:r>
      <w:r>
        <w:rPr>
          <w:lang w:eastAsia="zh-CN"/>
        </w:rPr>
        <w:t>6</w:t>
      </w:r>
      <w:r>
        <w:rPr>
          <w:lang w:val="en-US" w:eastAsia="en-US"/>
        </w:rPr>
        <w:tab/>
        <w:t>Layer</w:t>
      </w:r>
      <w:r>
        <w:rPr>
          <w:lang w:val="en-US" w:eastAsia="en-US"/>
        </w:rPr>
        <w:t xml:space="preserve"> two </w:t>
      </w:r>
      <w:r>
        <w:rPr>
          <w:lang w:val="en-US" w:eastAsia="en-US"/>
        </w:rPr>
        <w:t>Group</w:t>
      </w:r>
      <w:r>
        <w:rPr>
          <w:lang w:val="en-US" w:eastAsia="en-US"/>
        </w:rPr>
        <w:t xml:space="preserve"> </w:t>
      </w:r>
      <w:r>
        <w:rPr>
          <w:lang w:val="en-US" w:eastAsia="en-US"/>
        </w:rPr>
        <w:t>ID</w:t>
      </w:r>
    </w:p>
    <w:p>
      <w:pPr>
        <w:pStyle w:val="Normal"/>
        <w:rPr>
          <w:lang w:val="en-US" w:eastAsia="en-US"/>
        </w:rPr>
      </w:pPr>
      <w:r>
        <w:rPr>
          <w:szCs w:val="18"/>
          <w:lang w:val="en-US" w:eastAsia="en-US"/>
        </w:rPr>
        <w:t xml:space="preserve">This field </w:t>
      </w:r>
      <w:r>
        <w:rPr>
          <w:szCs w:val="18"/>
          <w:lang w:val="en-US" w:eastAsia="en-US"/>
        </w:rPr>
        <w:t>contains</w:t>
      </w:r>
      <w:r>
        <w:rPr>
          <w:lang w:val="en-US" w:eastAsia="en-US"/>
        </w:rPr>
        <w:t xml:space="preserve"> </w:t>
      </w:r>
      <w:r>
        <w:rPr>
          <w:lang w:val="en-US" w:eastAsia="en-US"/>
        </w:rPr>
        <w:t>t</w:t>
      </w:r>
      <w:r>
        <w:rPr>
          <w:lang w:val="en-US" w:eastAsia="en-US"/>
        </w:rPr>
        <w:t xml:space="preserve">he identifier of a ProSe communication group, uniquely represents a specific one to-many ProSe Direct Communication and is included in CDRs for each </w:t>
      </w:r>
      <w:r>
        <w:rPr>
          <w:lang w:eastAsia="zh-CN"/>
        </w:rPr>
        <w:t>participants</w:t>
      </w:r>
      <w:r>
        <w:rPr>
          <w:lang w:val="en-US" w:eastAsia="en-US"/>
        </w:rPr>
        <w:t xml:space="preserve"> in the specific group.</w:t>
      </w:r>
    </w:p>
    <w:p>
      <w:pPr>
        <w:pStyle w:val="Heading5"/>
        <w:ind w:left="1701" w:hanging="1701"/>
        <w:rPr>
          <w:lang w:val="en-US" w:eastAsia="en-US"/>
        </w:rPr>
      </w:pPr>
      <w:bookmarkStart w:id="617" w:name="__RefHeading___Toc59009552"/>
      <w:bookmarkEnd w:id="617"/>
      <w:r>
        <w:rPr/>
        <w:t>5.1.4.7.6A</w:t>
      </w:r>
      <w:r>
        <w:rPr>
          <w:lang w:eastAsia="zh-CN"/>
        </w:rPr>
        <w:tab/>
      </w:r>
      <w:r>
        <w:rPr>
          <w:lang w:eastAsia="zh-CN"/>
        </w:rPr>
        <w:t>List of Application Specific Data</w:t>
      </w:r>
    </w:p>
    <w:p>
      <w:pPr>
        <w:pStyle w:val="Normal"/>
        <w:rPr>
          <w:lang w:eastAsia="zh-CN"/>
        </w:rPr>
      </w:pPr>
      <w:r>
        <w:rPr>
          <w:lang w:eastAsia="zh-CN"/>
        </w:rPr>
        <w:t>This field contains a list of data blocks provided by the application in the UE. The content of each block is application-specific.</w:t>
      </w:r>
    </w:p>
    <w:p>
      <w:pPr>
        <w:pStyle w:val="Heading5"/>
        <w:ind w:left="1701" w:hanging="1701"/>
        <w:rPr/>
      </w:pPr>
      <w:bookmarkStart w:id="618" w:name="__RefHeading___Toc59009553"/>
      <w:bookmarkEnd w:id="618"/>
      <w:r>
        <w:rPr/>
        <w:t>5.1.4.7.6B</w:t>
      </w:r>
      <w:r>
        <w:rPr>
          <w:lang w:eastAsia="zh-CN"/>
        </w:rPr>
        <w:tab/>
      </w:r>
      <w:r>
        <w:rPr>
          <w:lang w:val="en-US" w:eastAsia="en-US"/>
        </w:rPr>
        <w:t xml:space="preserve">List of </w:t>
      </w:r>
      <w:r>
        <w:rPr>
          <w:lang w:val="en-US" w:eastAsia="en-US"/>
        </w:rPr>
        <w:t>Coverage Info</w:t>
      </w:r>
    </w:p>
    <w:p>
      <w:pPr>
        <w:pStyle w:val="Normal"/>
        <w:rPr/>
      </w:pPr>
      <w:r>
        <w:rPr>
          <w:lang w:eastAsia="zh-CN"/>
        </w:rPr>
        <w:t>This field contains a list of coverage status changes with time stamps. When in coverage, additionally includes list of location changes (i.e., ECGI change) and time stamps.</w:t>
      </w:r>
    </w:p>
    <w:p>
      <w:pPr>
        <w:pStyle w:val="Heading5"/>
        <w:ind w:left="1701" w:hanging="1701"/>
        <w:rPr/>
      </w:pPr>
      <w:bookmarkStart w:id="619" w:name="__RefHeading___Toc59009554"/>
      <w:bookmarkEnd w:id="619"/>
      <w:r>
        <w:rPr/>
        <w:t>5.1.4.7.6C</w:t>
      </w:r>
      <w:r>
        <w:rPr>
          <w:lang w:eastAsia="zh-CN"/>
        </w:rPr>
        <w:tab/>
      </w:r>
      <w:r>
        <w:rPr>
          <w:lang w:val="en-US" w:eastAsia="en-US"/>
        </w:rPr>
        <w:t xml:space="preserve">List of </w:t>
      </w:r>
      <w:r>
        <w:rPr>
          <w:lang w:val="en-US" w:eastAsia="en-US"/>
        </w:rPr>
        <w:t>Radio Parameter Sets</w:t>
      </w:r>
    </w:p>
    <w:p>
      <w:pPr>
        <w:pStyle w:val="Normal"/>
        <w:rPr>
          <w:lang w:val="en-US" w:eastAsia="en-US"/>
        </w:rPr>
      </w:pPr>
      <w:r>
        <w:rPr>
          <w:lang w:eastAsia="zh-CN"/>
        </w:rPr>
        <w:t>This field contains a</w:t>
      </w:r>
      <w:r>
        <w:rPr>
          <w:lang w:eastAsia="zh-CN" w:bidi="ar-IQ"/>
        </w:rPr>
        <w:t xml:space="preserve"> list of radio parameter sets configured in the UE for direct communication use. Each set has an associated time stamp of when it became active.</w:t>
      </w:r>
    </w:p>
    <w:p>
      <w:pPr>
        <w:pStyle w:val="Heading5"/>
        <w:ind w:left="1701" w:hanging="1701"/>
        <w:rPr>
          <w:lang w:val="en-US" w:eastAsia="en-US"/>
        </w:rPr>
      </w:pPr>
      <w:bookmarkStart w:id="620" w:name="__RefHeading___Toc59009555"/>
      <w:bookmarkEnd w:id="620"/>
      <w:r>
        <w:rPr/>
        <w:t>5.1.4.</w:t>
      </w:r>
      <w:r>
        <w:rPr>
          <w:lang w:eastAsia="zh-CN"/>
        </w:rPr>
        <w:t>7</w:t>
      </w:r>
      <w:r>
        <w:rPr/>
        <w:t>.</w:t>
      </w:r>
      <w:r>
        <w:rPr>
          <w:lang w:eastAsia="zh-CN"/>
        </w:rPr>
        <w:t>7</w:t>
        <w:tab/>
      </w:r>
      <w:r>
        <w:rPr>
          <w:lang w:val="en-US" w:eastAsia="en-US"/>
        </w:rPr>
        <w:t xml:space="preserve">List of </w:t>
      </w:r>
      <w:r>
        <w:rPr>
          <w:lang w:val="en-US" w:eastAsia="en-US"/>
        </w:rPr>
        <w:t>Reception</w:t>
      </w:r>
      <w:r>
        <w:rPr>
          <w:lang w:val="en-US" w:eastAsia="en-US"/>
        </w:rPr>
        <w:t xml:space="preserve"> </w:t>
      </w:r>
      <w:r>
        <w:rPr>
          <w:lang w:val="en-US" w:eastAsia="en-US"/>
        </w:rPr>
        <w:t>Data</w:t>
      </w:r>
      <w:r>
        <w:rPr>
          <w:lang w:val="en-US" w:eastAsia="en-US"/>
        </w:rPr>
        <w:t xml:space="preserve"> </w:t>
      </w:r>
      <w:r>
        <w:rPr>
          <w:lang w:val="en-US" w:eastAsia="en-US"/>
        </w:rPr>
        <w:t>Containers and List of Transmission Data Containers</w:t>
      </w:r>
    </w:p>
    <w:p>
      <w:pPr>
        <w:pStyle w:val="Normal"/>
        <w:rPr>
          <w:lang w:eastAsia="zh-CN"/>
        </w:rPr>
      </w:pPr>
      <w:r>
        <w:rPr/>
        <w:t>The same structure is used to convey both the List of Reception Data Containers and the List of Transmission Data Containers. Each list includes</w:t>
      </w:r>
      <w:r>
        <w:rPr>
          <w:lang w:eastAsia="zh-CN"/>
        </w:rPr>
        <w:t xml:space="preserve"> </w:t>
      </w:r>
      <w:r>
        <w:rPr>
          <w:szCs w:val="16"/>
          <w:lang w:eastAsia="zh-CN"/>
        </w:rPr>
        <w:t>a</w:t>
      </w:r>
      <w:r>
        <w:rPr>
          <w:szCs w:val="16"/>
        </w:rPr>
        <w:t xml:space="preserve"> list of changes in </w:t>
      </w:r>
      <w:r>
        <w:rPr>
          <w:szCs w:val="16"/>
        </w:rPr>
        <w:t>trigger</w:t>
      </w:r>
      <w:r>
        <w:rPr>
          <w:szCs w:val="16"/>
        </w:rPr>
        <w:t xml:space="preserve"> conditions (e.g. change of PLMN, go out of coverage, come back to coverage, etc.) for </w:t>
      </w:r>
      <w:r>
        <w:rPr>
          <w:szCs w:val="16"/>
        </w:rPr>
        <w:t xml:space="preserve">a specific </w:t>
      </w:r>
      <w:r>
        <w:rPr>
          <w:szCs w:val="16"/>
        </w:rPr>
        <w:t>C</w:t>
      </w:r>
      <w:r>
        <w:rPr>
          <w:szCs w:val="16"/>
        </w:rPr>
        <w:t>ommunication</w:t>
      </w:r>
      <w:r>
        <w:rPr>
          <w:szCs w:val="16"/>
        </w:rPr>
        <w:t xml:space="preserve">. Each change is time stamped. </w:t>
      </w:r>
      <w:r>
        <w:rPr>
          <w:szCs w:val="16"/>
        </w:rPr>
        <w:t xml:space="preserve">Trigger condition is </w:t>
      </w:r>
      <w:r>
        <w:rPr>
          <w:szCs w:val="16"/>
        </w:rPr>
        <w:t xml:space="preserve">used to categorize received or transmitted </w:t>
      </w:r>
      <w:r>
        <w:rPr>
          <w:szCs w:val="16"/>
        </w:rPr>
        <w:t xml:space="preserve">data </w:t>
      </w:r>
      <w:r>
        <w:rPr>
          <w:szCs w:val="16"/>
        </w:rPr>
        <w:t xml:space="preserve">volumes, respectively, such as per </w:t>
      </w:r>
      <w:r>
        <w:rPr>
          <w:szCs w:val="16"/>
        </w:rPr>
        <w:t>coverage status duration</w:t>
      </w:r>
      <w:r>
        <w:rPr>
          <w:szCs w:val="16"/>
        </w:rPr>
        <w:t xml:space="preserve">. </w:t>
      </w:r>
      <w:r>
        <w:rPr/>
        <w:t xml:space="preserve">Each </w:t>
      </w:r>
      <w:r>
        <w:rPr>
          <w:lang w:eastAsia="zh-CN"/>
        </w:rPr>
        <w:t>Direct</w:t>
      </w:r>
      <w:r>
        <w:rPr/>
        <w:t xml:space="preserve"> </w:t>
      </w:r>
      <w:r>
        <w:rPr>
          <w:lang w:eastAsia="zh-CN"/>
        </w:rPr>
        <w:t>Communication d</w:t>
      </w:r>
      <w:r>
        <w:rPr/>
        <w:t xml:space="preserve">ata </w:t>
      </w:r>
      <w:r>
        <w:rPr>
          <w:lang w:eastAsia="zh-CN"/>
        </w:rPr>
        <w:t>c</w:t>
      </w:r>
      <w:r>
        <w:rPr/>
        <w:t>ontainers may include the following fields:</w:t>
      </w:r>
    </w:p>
    <w:p>
      <w:pPr>
        <w:pStyle w:val="B1"/>
        <w:rPr>
          <w:lang w:val="en-US" w:eastAsia="en-US"/>
        </w:rPr>
      </w:pPr>
      <w:r>
        <w:rPr/>
        <w:t>-</w:t>
        <w:tab/>
        <w:t>Local Sequence Number</w:t>
      </w:r>
    </w:p>
    <w:p>
      <w:pPr>
        <w:pStyle w:val="B1"/>
        <w:rPr>
          <w:lang w:val="en-US" w:eastAsia="en-US"/>
        </w:rPr>
      </w:pPr>
      <w:r>
        <w:rPr>
          <w:lang w:val="en-US" w:eastAsia="en-US"/>
        </w:rPr>
        <w:t>-</w:t>
        <w:tab/>
      </w:r>
      <w:r>
        <w:rPr>
          <w:lang w:val="en-US" w:eastAsia="en-US"/>
        </w:rPr>
        <w:t>C</w:t>
      </w:r>
      <w:r>
        <w:rPr>
          <w:lang w:val="en-US" w:eastAsia="en-US"/>
        </w:rPr>
        <w:t xml:space="preserve">hange </w:t>
      </w:r>
      <w:r>
        <w:rPr>
          <w:lang w:val="en-US" w:eastAsia="en-US"/>
        </w:rPr>
        <w:t>T</w:t>
      </w:r>
      <w:r>
        <w:rPr>
          <w:lang w:val="en-US" w:eastAsia="en-US"/>
        </w:rPr>
        <w:t>ime</w:t>
      </w:r>
      <w:r>
        <w:rPr>
          <w:lang w:val="en-US" w:eastAsia="en-US"/>
        </w:rPr>
        <w:t>.</w:t>
      </w:r>
    </w:p>
    <w:p>
      <w:pPr>
        <w:pStyle w:val="B1"/>
        <w:rPr>
          <w:lang w:val="en-US" w:eastAsia="en-US"/>
        </w:rPr>
      </w:pPr>
      <w:r>
        <w:rPr>
          <w:lang w:val="en-US" w:eastAsia="en-US"/>
        </w:rPr>
        <w:t>-</w:t>
        <w:tab/>
        <w:t>Coverage status</w:t>
      </w:r>
      <w:r>
        <w:rPr>
          <w:lang w:val="en-US" w:eastAsia="en-US"/>
        </w:rPr>
        <w:t>.</w:t>
      </w:r>
    </w:p>
    <w:p>
      <w:pPr>
        <w:pStyle w:val="B1"/>
        <w:rPr>
          <w:lang w:val="en-US" w:eastAsia="en-US"/>
        </w:rPr>
      </w:pPr>
      <w:r>
        <w:rPr>
          <w:lang w:val="en-US" w:eastAsia="en-US"/>
        </w:rPr>
        <w:t>-</w:t>
        <w:tab/>
        <w:t>UE Location</w:t>
      </w:r>
      <w:r>
        <w:rPr>
          <w:lang w:val="en-US" w:eastAsia="en-US"/>
        </w:rPr>
        <w:t>.</w:t>
      </w:r>
    </w:p>
    <w:p>
      <w:pPr>
        <w:pStyle w:val="B1"/>
        <w:rPr>
          <w:lang w:val="en-US" w:eastAsia="en-US"/>
        </w:rPr>
      </w:pPr>
      <w:r>
        <w:rPr>
          <w:lang w:val="en-US" w:eastAsia="en-US"/>
        </w:rPr>
        <w:t>-</w:t>
        <w:tab/>
      </w:r>
      <w:r>
        <w:rPr>
          <w:lang w:val="en-US" w:eastAsia="en-US"/>
        </w:rPr>
        <w:t xml:space="preserve">Data Volume </w:t>
      </w:r>
      <w:r>
        <w:rPr>
          <w:lang w:val="en-US" w:eastAsia="en-US"/>
        </w:rPr>
        <w:t>(transmitted or received)</w:t>
      </w:r>
      <w:r>
        <w:rPr>
          <w:lang w:val="en-US" w:eastAsia="en-US"/>
        </w:rPr>
        <w:t>.</w:t>
      </w:r>
    </w:p>
    <w:p>
      <w:pPr>
        <w:pStyle w:val="B1"/>
        <w:rPr>
          <w:lang w:val="en-US" w:eastAsia="en-US"/>
        </w:rPr>
      </w:pPr>
      <w:r>
        <w:rPr>
          <w:lang w:val="en-US" w:eastAsia="en-US"/>
        </w:rPr>
        <w:t>-</w:t>
        <w:tab/>
        <w:t>Change Condition</w:t>
      </w:r>
      <w:r>
        <w:rPr>
          <w:lang w:val="en-US" w:eastAsia="en-US"/>
        </w:rPr>
        <w:t>.</w:t>
      </w:r>
    </w:p>
    <w:p>
      <w:pPr>
        <w:pStyle w:val="B1"/>
        <w:rPr>
          <w:lang w:val="en-US" w:eastAsia="en-US"/>
        </w:rPr>
      </w:pPr>
      <w:r>
        <w:rPr>
          <w:lang w:val="en-US" w:eastAsia="en-US"/>
        </w:rPr>
        <w:t>-</w:t>
        <w:tab/>
      </w:r>
      <w:r>
        <w:rPr>
          <w:lang w:val="en-US" w:eastAsia="en-US"/>
        </w:rPr>
        <w:t>VPLMN Identifier</w:t>
      </w:r>
      <w:r>
        <w:rPr>
          <w:lang w:val="en-US" w:eastAsia="en-US"/>
        </w:rPr>
        <w:t>.</w:t>
      </w:r>
    </w:p>
    <w:p>
      <w:pPr>
        <w:pStyle w:val="B1"/>
        <w:rPr/>
      </w:pPr>
      <w:r>
        <w:rPr>
          <w:lang w:val="en-US" w:eastAsia="en-US"/>
        </w:rPr>
        <w:t>-</w:t>
        <w:tab/>
        <w:t>Usage</w:t>
      </w:r>
      <w:r>
        <w:rPr>
          <w:lang w:val="en-US" w:eastAsia="en-US"/>
        </w:rPr>
        <w:t xml:space="preserve"> </w:t>
      </w:r>
      <w:r>
        <w:rPr>
          <w:lang w:val="en-US" w:eastAsia="en-US"/>
        </w:rPr>
        <w:t>Information</w:t>
      </w:r>
      <w:r>
        <w:rPr>
          <w:lang w:val="en-US" w:eastAsia="en-US"/>
        </w:rPr>
        <w:t xml:space="preserve"> </w:t>
      </w:r>
      <w:r>
        <w:rPr>
          <w:lang w:val="en-US" w:eastAsia="en-US"/>
        </w:rPr>
        <w:t>Report</w:t>
      </w:r>
      <w:r>
        <w:rPr>
          <w:lang w:val="en-US" w:eastAsia="en-US"/>
        </w:rPr>
        <w:t xml:space="preserve"> </w:t>
      </w:r>
      <w:r>
        <w:rPr>
          <w:lang w:eastAsia="zh-CN"/>
        </w:rPr>
        <w:t>Sequence Number</w:t>
      </w:r>
      <w:r>
        <w:rPr>
          <w:lang w:eastAsia="zh-CN"/>
        </w:rPr>
        <w:t>.</w:t>
      </w:r>
    </w:p>
    <w:p>
      <w:pPr>
        <w:pStyle w:val="B1"/>
        <w:rPr/>
      </w:pPr>
      <w:r>
        <w:rPr>
          <w:lang w:eastAsia="zh-CN"/>
        </w:rPr>
        <w:t>-</w:t>
        <w:tab/>
        <w:t>Radio Resources Indicator.</w:t>
      </w:r>
    </w:p>
    <w:p>
      <w:pPr>
        <w:pStyle w:val="B1"/>
        <w:rPr>
          <w:lang w:val="en-US" w:eastAsia="en-US"/>
        </w:rPr>
      </w:pPr>
      <w:r>
        <w:rPr>
          <w:lang w:eastAsia="zh-CN"/>
        </w:rPr>
        <w:t>-</w:t>
        <w:tab/>
        <w:t>Radio Frequency.</w:t>
      </w:r>
    </w:p>
    <w:p>
      <w:pPr>
        <w:pStyle w:val="Normal"/>
        <w:rPr>
          <w:lang w:val="en-US" w:eastAsia="en-US"/>
        </w:rPr>
      </w:pPr>
      <w:r>
        <w:rPr>
          <w:b/>
        </w:rPr>
        <w:t>Local Sequence Number</w:t>
      </w:r>
      <w:r>
        <w:rPr/>
        <w:t xml:space="preserve"> is a service data container sequence number. It starts from 1 and is increased by 1 for each service date container generated within the lifetime of this </w:t>
      </w:r>
      <w:r>
        <w:rPr>
          <w:lang w:eastAsia="zh-CN"/>
        </w:rPr>
        <w:t>direct communication</w:t>
      </w:r>
      <w:r>
        <w:rPr/>
        <w:t>.</w:t>
      </w:r>
    </w:p>
    <w:p>
      <w:pPr>
        <w:pStyle w:val="Normal"/>
        <w:rPr>
          <w:lang w:val="en-US" w:eastAsia="en-US"/>
        </w:rPr>
      </w:pPr>
      <w:r>
        <w:rPr>
          <w:b/>
          <w:lang w:val="en-US" w:eastAsia="en-US"/>
        </w:rPr>
        <w:t>C</w:t>
      </w:r>
      <w:r>
        <w:rPr>
          <w:b/>
          <w:lang w:val="en-US" w:eastAsia="en-US"/>
        </w:rPr>
        <w:t xml:space="preserve">hange </w:t>
      </w:r>
      <w:r>
        <w:rPr>
          <w:b/>
          <w:lang w:val="en-US" w:eastAsia="en-US"/>
        </w:rPr>
        <w:t>T</w:t>
      </w:r>
      <w:r>
        <w:rPr>
          <w:b/>
          <w:lang w:val="en-US" w:eastAsia="en-US"/>
        </w:rPr>
        <w:t>ime</w:t>
      </w:r>
      <w:r>
        <w:rPr>
          <w:lang w:val="en-US" w:eastAsia="en-US"/>
        </w:rPr>
        <w:t xml:space="preserve"> includes t</w:t>
      </w:r>
      <w:r>
        <w:rPr>
          <w:lang w:val="en-US" w:eastAsia="en-US"/>
        </w:rPr>
        <w:t>he time when the container is closed and reported due to ProSe charging condition change..</w:t>
      </w:r>
    </w:p>
    <w:p>
      <w:pPr>
        <w:pStyle w:val="Normal"/>
        <w:rPr/>
      </w:pPr>
      <w:r>
        <w:rPr>
          <w:b/>
          <w:lang w:val="en-US" w:eastAsia="en-US"/>
        </w:rPr>
        <w:t>Coverage status</w:t>
      </w:r>
      <w:r>
        <w:rPr>
          <w:lang w:val="en-US" w:eastAsia="en-US"/>
        </w:rPr>
        <w:t xml:space="preserve"> indicates w</w:t>
      </w:r>
      <w:r>
        <w:rPr>
          <w:lang w:val="en-US" w:eastAsia="en-US"/>
        </w:rPr>
        <w:t>hether UE is served by E-UTRAN or not, i.e. enter coverage, leave coverage.</w:t>
      </w:r>
    </w:p>
    <w:p>
      <w:pPr>
        <w:pStyle w:val="Normal"/>
        <w:rPr/>
      </w:pPr>
      <w:r>
        <w:rPr>
          <w:b/>
          <w:lang w:val="en-US" w:eastAsia="en-US"/>
        </w:rPr>
        <w:t>UE Location</w:t>
      </w:r>
      <w:r>
        <w:rPr>
          <w:lang w:val="en-US" w:eastAsia="en-US"/>
        </w:rPr>
        <w:tab/>
      </w:r>
      <w:r>
        <w:rPr>
          <w:lang w:val="en-US" w:eastAsia="en-US"/>
        </w:rPr>
        <w:t xml:space="preserve">contains the </w:t>
      </w:r>
      <w:r>
        <w:rPr>
          <w:lang w:val="en-US" w:eastAsia="en-US"/>
        </w:rPr>
        <w:t xml:space="preserve">location </w:t>
      </w:r>
      <w:r>
        <w:rPr>
          <w:lang w:val="en-US" w:eastAsia="en-US"/>
        </w:rPr>
        <w:t xml:space="preserve">information </w:t>
      </w:r>
      <w:r>
        <w:rPr>
          <w:lang w:val="en-US" w:eastAsia="en-US"/>
        </w:rPr>
        <w:t xml:space="preserve">of the UE, </w:t>
      </w:r>
      <w:r>
        <w:rPr>
          <w:lang w:val="en-US" w:eastAsia="en-US"/>
        </w:rPr>
        <w:t>i.e.</w:t>
      </w:r>
      <w:r>
        <w:rPr>
          <w:lang w:val="en-US" w:eastAsia="en-US"/>
        </w:rPr>
        <w:t xml:space="preserve"> ECGI</w:t>
      </w:r>
    </w:p>
    <w:p>
      <w:pPr>
        <w:pStyle w:val="Normal"/>
        <w:rPr>
          <w:lang w:val="en-US" w:eastAsia="en-US"/>
        </w:rPr>
      </w:pPr>
      <w:r>
        <w:rPr>
          <w:b/>
          <w:lang w:val="en-US" w:eastAsia="en-US"/>
        </w:rPr>
        <w:t xml:space="preserve">Data Volume </w:t>
      </w:r>
      <w:r>
        <w:rPr>
          <w:lang w:val="en-US" w:eastAsia="en-US"/>
        </w:rPr>
        <w:t>is the a</w:t>
      </w:r>
      <w:r>
        <w:rPr>
          <w:lang w:val="en-US" w:eastAsia="en-US"/>
        </w:rPr>
        <w:t>mount of data received or transmitted by UE.</w:t>
      </w:r>
    </w:p>
    <w:p>
      <w:pPr>
        <w:pStyle w:val="Normal"/>
        <w:rPr>
          <w:lang w:val="en-US" w:eastAsia="en-US"/>
        </w:rPr>
      </w:pPr>
      <w:r>
        <w:rPr>
          <w:b/>
          <w:lang w:val="en-US" w:eastAsia="en-US"/>
        </w:rPr>
        <w:t>Change Condition</w:t>
      </w:r>
      <w:r>
        <w:rPr>
          <w:lang w:val="en-US" w:eastAsia="en-US"/>
        </w:rPr>
        <w:t xml:space="preserve"> contains the r</w:t>
      </w:r>
      <w:r>
        <w:rPr>
          <w:lang w:val="en-US" w:eastAsia="en-US"/>
        </w:rPr>
        <w:t>eason for closing the container, e.g. change of PLMN, go out of coverage, come back to coverage.</w:t>
      </w:r>
    </w:p>
    <w:p>
      <w:pPr>
        <w:pStyle w:val="Normal"/>
        <w:rPr/>
      </w:pPr>
      <w:r>
        <w:rPr>
          <w:b/>
          <w:lang w:val="en-US" w:eastAsia="en-US"/>
        </w:rPr>
        <w:t>VPLMN Identifier</w:t>
      </w:r>
      <w:r>
        <w:rPr>
          <w:lang w:val="en-US" w:eastAsia="en-US"/>
        </w:rPr>
        <w:t xml:space="preserve"> contains</w:t>
      </w:r>
      <w:r>
        <w:rPr>
          <w:lang w:val="en-US" w:eastAsia="en-US"/>
        </w:rPr>
        <w:t xml:space="preserve"> </w:t>
      </w:r>
      <w:r>
        <w:rPr>
          <w:lang w:val="en-US" w:eastAsia="en-US"/>
        </w:rPr>
        <w:t xml:space="preserve">the </w:t>
      </w:r>
      <w:r>
        <w:rPr>
          <w:lang w:eastAsia="zh-CN"/>
        </w:rPr>
        <w:t>identifier</w:t>
      </w:r>
      <w:r>
        <w:rPr>
          <w:lang w:val="en-US" w:eastAsia="en-US"/>
        </w:rPr>
        <w:t xml:space="preserve"> of PLMN (MCC and MNC) that the UE visits.</w:t>
      </w:r>
    </w:p>
    <w:p>
      <w:pPr>
        <w:pStyle w:val="Normal"/>
        <w:rPr>
          <w:lang w:val="en-US" w:eastAsia="en-US"/>
        </w:rPr>
      </w:pPr>
      <w:r>
        <w:rPr>
          <w:b/>
          <w:lang w:val="en-US" w:eastAsia="en-US"/>
        </w:rPr>
        <w:t>Usage</w:t>
      </w:r>
      <w:r>
        <w:rPr>
          <w:b/>
          <w:lang w:val="en-US" w:eastAsia="en-US"/>
        </w:rPr>
        <w:t xml:space="preserve"> </w:t>
      </w:r>
      <w:r>
        <w:rPr>
          <w:b/>
          <w:lang w:val="en-US" w:eastAsia="en-US"/>
        </w:rPr>
        <w:t>Information</w:t>
      </w:r>
      <w:r>
        <w:rPr>
          <w:b/>
          <w:lang w:val="en-US" w:eastAsia="en-US"/>
        </w:rPr>
        <w:t xml:space="preserve"> </w:t>
      </w:r>
      <w:r>
        <w:rPr>
          <w:b/>
          <w:lang w:val="en-US" w:eastAsia="en-US"/>
        </w:rPr>
        <w:t>Report</w:t>
      </w:r>
      <w:r>
        <w:rPr>
          <w:b/>
          <w:lang w:val="en-US" w:eastAsia="en-US"/>
        </w:rPr>
        <w:t xml:space="preserve"> </w:t>
      </w:r>
      <w:r>
        <w:rPr>
          <w:b/>
          <w:lang w:eastAsia="zh-CN"/>
        </w:rPr>
        <w:t>Sequence Number</w:t>
      </w:r>
      <w:r>
        <w:rPr>
          <w:b/>
          <w:lang w:val="en-US" w:eastAsia="en-US"/>
        </w:rPr>
        <w:t xml:space="preserve"> </w:t>
      </w:r>
      <w:r>
        <w:rPr>
          <w:lang w:val="en-US" w:eastAsia="en-US"/>
        </w:rPr>
        <w:t xml:space="preserve">contains </w:t>
      </w:r>
      <w:r>
        <w:rPr>
          <w:lang w:eastAsia="zh-CN" w:bidi="ar-IQ"/>
        </w:rPr>
        <w:t>the sequence number of u</w:t>
      </w:r>
      <w:r>
        <w:rPr>
          <w:lang w:eastAsia="zh-CN" w:bidi="ar-IQ"/>
        </w:rPr>
        <w:t>s</w:t>
      </w:r>
      <w:r>
        <w:rPr>
          <w:lang w:eastAsia="zh-CN" w:bidi="ar-IQ"/>
        </w:rPr>
        <w:t>age</w:t>
      </w:r>
      <w:r>
        <w:rPr>
          <w:lang w:eastAsia="zh-CN" w:bidi="ar-IQ"/>
        </w:rPr>
        <w:t xml:space="preserve"> </w:t>
      </w:r>
      <w:r>
        <w:rPr>
          <w:lang w:eastAsia="zh-CN" w:bidi="ar-IQ"/>
        </w:rPr>
        <w:t xml:space="preserve">information </w:t>
      </w:r>
      <w:r>
        <w:rPr>
          <w:lang w:eastAsia="zh-CN" w:bidi="ar-IQ"/>
        </w:rPr>
        <w:t>report</w:t>
      </w:r>
      <w:r>
        <w:rPr>
          <w:lang w:eastAsia="zh-CN" w:bidi="ar-IQ"/>
        </w:rPr>
        <w:t>, which is used to generate the container.</w:t>
      </w:r>
    </w:p>
    <w:p>
      <w:pPr>
        <w:pStyle w:val="Normal"/>
        <w:rPr>
          <w:lang w:val="en-US" w:eastAsia="en-US"/>
        </w:rPr>
      </w:pPr>
      <w:r>
        <w:rPr>
          <w:b/>
          <w:lang w:val="en-US" w:eastAsia="en-US"/>
        </w:rPr>
        <w:t>Radio Resource Indicator</w:t>
      </w:r>
      <w:r>
        <w:rPr>
          <w:lang w:val="en-US" w:eastAsia="en-US"/>
        </w:rPr>
        <w:t xml:space="preserve"> identifies whether the operator-provided radio resources or the configured radio resources were used for ProSe direction communication.</w:t>
      </w:r>
    </w:p>
    <w:p>
      <w:pPr>
        <w:pStyle w:val="Normal"/>
        <w:rPr>
          <w:lang w:val="en-US" w:eastAsia="en-US"/>
        </w:rPr>
      </w:pPr>
      <w:r>
        <w:rPr>
          <w:b/>
          <w:lang w:val="en-US" w:eastAsia="en-US"/>
        </w:rPr>
        <w:t>Radio Frequency</w:t>
      </w:r>
      <w:r>
        <w:rPr>
          <w:lang w:val="en-US" w:eastAsia="en-US"/>
        </w:rPr>
        <w:t xml:space="preserve"> identifies the radio frequency used for ProSe direct communication.</w:t>
      </w:r>
    </w:p>
    <w:p>
      <w:pPr>
        <w:pStyle w:val="Heading5"/>
        <w:ind w:left="1701" w:hanging="1701"/>
        <w:rPr>
          <w:lang w:val="en-US" w:eastAsia="en-US"/>
        </w:rPr>
      </w:pPr>
      <w:bookmarkStart w:id="621" w:name="__RefHeading___Toc59009556"/>
      <w:bookmarkEnd w:id="621"/>
      <w:r>
        <w:rPr/>
        <w:t>5.1.4.7.7A</w:t>
      </w:r>
      <w:r>
        <w:rPr>
          <w:lang w:eastAsia="zh-CN"/>
        </w:rPr>
        <w:tab/>
      </w:r>
      <w:r>
        <w:rPr>
          <w:lang w:eastAsia="zh-CN"/>
        </w:rPr>
        <w:t>List of Transmitters</w:t>
      </w:r>
    </w:p>
    <w:p>
      <w:pPr>
        <w:pStyle w:val="Normal"/>
        <w:rPr/>
      </w:pPr>
      <w:r>
        <w:rPr>
          <w:lang w:eastAsia="zh-CN"/>
        </w:rPr>
        <w:t>This field contains a list of transmitters detected for the group. The information stored consists of the source IP address and the ProSe UE ID for each transmitter.</w:t>
      </w:r>
    </w:p>
    <w:p>
      <w:pPr>
        <w:pStyle w:val="Heading5"/>
        <w:ind w:left="1701" w:hanging="1701"/>
        <w:rPr>
          <w:lang w:eastAsia="zh-CN"/>
        </w:rPr>
      </w:pPr>
      <w:bookmarkStart w:id="622" w:name="__RefHeading___Toc59009557"/>
      <w:bookmarkEnd w:id="622"/>
      <w:r>
        <w:rPr/>
        <w:t>5.1.4.</w:t>
      </w:r>
      <w:r>
        <w:rPr>
          <w:lang w:eastAsia="zh-CN"/>
        </w:rPr>
        <w:t>7</w:t>
      </w:r>
      <w:r>
        <w:rPr/>
        <w:t>.</w:t>
      </w:r>
      <w:r>
        <w:rPr>
          <w:lang w:eastAsia="zh-CN"/>
        </w:rPr>
        <w:t>8</w:t>
        <w:tab/>
      </w:r>
      <w:r>
        <w:rPr/>
        <w:t>Monitored</w:t>
      </w:r>
      <w:r>
        <w:rPr>
          <w:lang w:eastAsia="zh-CN"/>
        </w:rPr>
        <w:t xml:space="preserve"> </w:t>
      </w:r>
      <w:r>
        <w:rPr/>
        <w:t>PLMN</w:t>
      </w:r>
      <w:r>
        <w:rPr>
          <w:lang w:eastAsia="zh-CN"/>
        </w:rPr>
        <w:t xml:space="preserve"> </w:t>
      </w:r>
      <w:r>
        <w:rPr/>
        <w:t>Identifier</w:t>
      </w:r>
    </w:p>
    <w:p>
      <w:pPr>
        <w:pStyle w:val="Normal"/>
        <w:rPr>
          <w:lang w:eastAsia="zh-CN"/>
        </w:rPr>
      </w:pPr>
      <w:r>
        <w:rPr>
          <w:szCs w:val="18"/>
          <w:lang w:val="en-US" w:eastAsia="en-US"/>
        </w:rPr>
        <w:t xml:space="preserve">This field </w:t>
      </w:r>
      <w:r>
        <w:rPr>
          <w:lang w:eastAsia="zh-CN"/>
        </w:rPr>
        <w:t xml:space="preserve">carries </w:t>
      </w:r>
      <w:r>
        <w:rPr/>
        <w:t>Monitored PLMN ID (MCC and MNC) in Match Report request, as defined in TS 23.303</w:t>
      </w:r>
      <w:r>
        <w:rPr>
          <w:lang w:eastAsia="zh-CN"/>
        </w:rPr>
        <w:t>[235]</w:t>
      </w:r>
      <w:r>
        <w:rPr/>
        <w:t xml:space="preserve"> clause 5.3.4</w:t>
      </w:r>
      <w:r>
        <w:rPr>
          <w:lang w:eastAsia="zh-CN"/>
        </w:rPr>
        <w:t>. It c</w:t>
      </w:r>
      <w:r>
        <w:rPr/>
        <w:t>orresponds to the Announcing UE VPLMN Identifier when roaming and Announcing UE HPLMN Identifier when non-roaming</w:t>
      </w:r>
      <w:r>
        <w:rPr>
          <w:lang w:eastAsia="zh-CN"/>
        </w:rPr>
        <w:t>.</w:t>
      </w:r>
    </w:p>
    <w:p>
      <w:pPr>
        <w:pStyle w:val="Heading5"/>
        <w:ind w:left="1701" w:hanging="1701"/>
        <w:rPr>
          <w:lang w:val="en-US" w:eastAsia="en-US"/>
        </w:rPr>
      </w:pPr>
      <w:bookmarkStart w:id="623" w:name="__RefHeading___Toc59009558"/>
      <w:bookmarkEnd w:id="623"/>
      <w:r>
        <w:rPr/>
        <w:t>5.1.4.</w:t>
      </w:r>
      <w:r>
        <w:rPr>
          <w:lang w:eastAsia="zh-CN"/>
        </w:rPr>
        <w:t>7</w:t>
      </w:r>
      <w:r>
        <w:rPr/>
        <w:t>.</w:t>
      </w:r>
      <w:r>
        <w:rPr>
          <w:lang w:eastAsia="zh-CN"/>
        </w:rPr>
        <w:t>9</w:t>
        <w:tab/>
      </w:r>
      <w:r>
        <w:rPr>
          <w:lang w:val="en-US" w:eastAsia="en-US"/>
        </w:rPr>
        <w:t>Monitoring</w:t>
      </w:r>
      <w:r>
        <w:rPr>
          <w:lang w:val="en-US" w:eastAsia="en-US"/>
        </w:rPr>
        <w:t xml:space="preserve"> </w:t>
      </w:r>
      <w:r>
        <w:rPr>
          <w:lang w:val="en-US" w:eastAsia="en-US"/>
        </w:rPr>
        <w:t>UE</w:t>
      </w:r>
      <w:r>
        <w:rPr>
          <w:lang w:val="en-US" w:eastAsia="en-US"/>
        </w:rPr>
        <w:t xml:space="preserve"> </w:t>
      </w:r>
      <w:r>
        <w:rPr>
          <w:lang w:val="en-US" w:eastAsia="en-US"/>
        </w:rPr>
        <w:t>PLMN</w:t>
      </w:r>
      <w:r>
        <w:rPr>
          <w:lang w:val="en-US" w:eastAsia="en-US"/>
        </w:rPr>
        <w:t xml:space="preserve"> </w:t>
      </w:r>
      <w:r>
        <w:rPr>
          <w:lang w:val="en-US" w:eastAsia="en-US"/>
        </w:rPr>
        <w:t>Identifier</w:t>
      </w:r>
    </w:p>
    <w:p>
      <w:pPr>
        <w:pStyle w:val="Normal"/>
        <w:rPr>
          <w:lang w:val="en-US" w:eastAsia="en-US"/>
        </w:rPr>
      </w:pPr>
      <w:r>
        <w:rPr>
          <w:szCs w:val="18"/>
          <w:lang w:val="en-US" w:eastAsia="en-US"/>
        </w:rPr>
        <w:t xml:space="preserve">This field </w:t>
      </w:r>
      <w:r>
        <w:rPr>
          <w:szCs w:val="18"/>
          <w:lang w:val="en-US" w:eastAsia="en-US"/>
        </w:rPr>
        <w:t xml:space="preserve">contains </w:t>
      </w:r>
      <w:r>
        <w:rPr>
          <w:szCs w:val="18"/>
          <w:lang w:val="en-US" w:eastAsia="en-US"/>
        </w:rPr>
        <w:t>identifier of monitoring UE PLMN</w:t>
      </w:r>
      <w:r>
        <w:rPr>
          <w:szCs w:val="18"/>
          <w:lang w:val="en-US" w:eastAsia="en-US"/>
        </w:rPr>
        <w:t xml:space="preserve"> (MCC and MNC).</w:t>
      </w:r>
    </w:p>
    <w:p>
      <w:pPr>
        <w:pStyle w:val="Heading5"/>
        <w:ind w:left="1701" w:hanging="1701"/>
        <w:rPr/>
      </w:pPr>
      <w:bookmarkStart w:id="624" w:name="__RefHeading___Toc59009559"/>
      <w:bookmarkEnd w:id="624"/>
      <w:r>
        <w:rPr/>
        <w:t>5.1.4.</w:t>
      </w:r>
      <w:r>
        <w:rPr>
          <w:lang w:eastAsia="zh-CN"/>
        </w:rPr>
        <w:t>7</w:t>
      </w:r>
      <w:r>
        <w:rPr/>
        <w:t>.</w:t>
      </w:r>
      <w:r>
        <w:rPr>
          <w:lang w:eastAsia="zh-CN"/>
        </w:rPr>
        <w:t>10</w:t>
      </w:r>
      <w:r>
        <w:rPr>
          <w:lang w:val="en-US" w:eastAsia="en-US"/>
        </w:rPr>
        <w:tab/>
        <w:t>Monitoring</w:t>
      </w:r>
      <w:r>
        <w:rPr>
          <w:lang w:val="en-US" w:eastAsia="en-US"/>
        </w:rPr>
        <w:t xml:space="preserve"> </w:t>
      </w:r>
      <w:r>
        <w:rPr>
          <w:lang w:val="en-US" w:eastAsia="en-US"/>
        </w:rPr>
        <w:t>UE</w:t>
      </w:r>
      <w:r>
        <w:rPr>
          <w:lang w:val="en-US" w:eastAsia="en-US"/>
        </w:rPr>
        <w:t xml:space="preserve"> </w:t>
      </w:r>
      <w:r>
        <w:rPr>
          <w:lang w:val="en-US" w:eastAsia="en-US"/>
        </w:rPr>
        <w:t>Identifier</w:t>
      </w:r>
    </w:p>
    <w:p>
      <w:pPr>
        <w:pStyle w:val="Normal"/>
        <w:rPr>
          <w:lang w:val="en-US" w:eastAsia="en-US"/>
        </w:rPr>
      </w:pPr>
      <w:r>
        <w:rPr>
          <w:szCs w:val="18"/>
          <w:lang w:val="en-US" w:eastAsia="en-US"/>
        </w:rPr>
        <w:t xml:space="preserve">This field </w:t>
      </w:r>
      <w:r>
        <w:rPr>
          <w:lang w:eastAsia="zh-CN"/>
        </w:rPr>
        <w:t>carries</w:t>
      </w:r>
      <w:r>
        <w:rPr>
          <w:lang w:eastAsia="zh-CN"/>
        </w:rPr>
        <w:t xml:space="preserve"> i</w:t>
      </w:r>
      <w:r>
        <w:rPr>
          <w:rFonts w:cs="Arial"/>
          <w:lang w:eastAsia="zh-CN"/>
        </w:rPr>
        <w:t>dentifier of the party who initiate M</w:t>
      </w:r>
      <w:r>
        <w:rPr>
          <w:rFonts w:cs="Arial"/>
          <w:lang w:eastAsia="zh-CN"/>
        </w:rPr>
        <w:t>onitor/</w:t>
      </w:r>
      <w:r>
        <w:rPr>
          <w:rFonts w:cs="Arial"/>
          <w:lang w:eastAsia="zh-CN"/>
        </w:rPr>
        <w:t>Match report, i.e. IMSI</w:t>
      </w:r>
      <w:r>
        <w:rPr>
          <w:rFonts w:cs="Arial"/>
          <w:lang w:eastAsia="zh-CN"/>
        </w:rPr>
        <w:t xml:space="preserve">, which corresponds to UE Identifier parameter in </w:t>
      </w:r>
      <w:r>
        <w:rPr>
          <w:rFonts w:cs="Arial"/>
          <w:lang w:eastAsia="zh-CN"/>
        </w:rPr>
        <w:t>M</w:t>
      </w:r>
      <w:r>
        <w:rPr>
          <w:rFonts w:cs="Arial"/>
          <w:lang w:eastAsia="zh-CN"/>
        </w:rPr>
        <w:t>onitor/</w:t>
      </w:r>
      <w:r>
        <w:rPr>
          <w:rFonts w:cs="Arial"/>
          <w:lang w:eastAsia="zh-CN"/>
        </w:rPr>
        <w:t>M</w:t>
      </w:r>
      <w:r>
        <w:rPr>
          <w:rFonts w:cs="Arial"/>
          <w:lang w:eastAsia="zh-CN"/>
        </w:rPr>
        <w:t>atch report request, as defined in TS 23.303[235]</w:t>
      </w:r>
      <w:r>
        <w:rPr>
          <w:rFonts w:cs="Arial"/>
          <w:lang w:eastAsia="zh-CN"/>
        </w:rPr>
        <w:t>.</w:t>
      </w:r>
    </w:p>
    <w:p>
      <w:pPr>
        <w:pStyle w:val="Heading5"/>
        <w:ind w:left="1701" w:hanging="1701"/>
        <w:rPr>
          <w:lang w:val="en-US" w:eastAsia="en-US"/>
        </w:rPr>
      </w:pPr>
      <w:bookmarkStart w:id="625" w:name="__RefHeading___Toc59009560"/>
      <w:bookmarkEnd w:id="625"/>
      <w:r>
        <w:rPr/>
        <w:t>5.1.4.</w:t>
      </w:r>
      <w:r>
        <w:rPr>
          <w:lang w:eastAsia="zh-CN"/>
        </w:rPr>
        <w:t>7</w:t>
      </w:r>
      <w:r>
        <w:rPr/>
        <w:t>.</w:t>
      </w:r>
      <w:r>
        <w:rPr>
          <w:lang w:eastAsia="zh-CN"/>
        </w:rPr>
        <w:t>11</w:t>
      </w:r>
      <w:r>
        <w:rPr>
          <w:rFonts w:cs="Arial"/>
          <w:szCs w:val="18"/>
          <w:lang w:eastAsia="zh-CN"/>
        </w:rPr>
        <w:tab/>
      </w:r>
      <w:r>
        <w:rPr>
          <w:lang w:val="en-US" w:eastAsia="en-US"/>
        </w:rPr>
        <w:t>Monitoring</w:t>
      </w:r>
      <w:r>
        <w:rPr>
          <w:lang w:val="en-US" w:eastAsia="en-US"/>
        </w:rPr>
        <w:t xml:space="preserve"> </w:t>
      </w:r>
      <w:r>
        <w:rPr>
          <w:lang w:val="en-US" w:eastAsia="en-US"/>
        </w:rPr>
        <w:t>UE</w:t>
      </w:r>
      <w:r>
        <w:rPr>
          <w:lang w:val="en-US" w:eastAsia="en-US"/>
        </w:rPr>
        <w:t xml:space="preserve"> </w:t>
      </w:r>
      <w:r>
        <w:rPr>
          <w:lang w:val="en-US" w:eastAsia="en-US"/>
        </w:rPr>
        <w:t>VPLMN</w:t>
      </w:r>
      <w:r>
        <w:rPr>
          <w:lang w:val="en-US" w:eastAsia="en-US"/>
        </w:rPr>
        <w:t xml:space="preserve"> </w:t>
      </w:r>
      <w:r>
        <w:rPr>
          <w:lang w:val="en-US" w:eastAsia="en-US"/>
        </w:rPr>
        <w:t>Identifier</w:t>
      </w:r>
    </w:p>
    <w:p>
      <w:pPr>
        <w:pStyle w:val="Normal"/>
        <w:rPr>
          <w:lang w:eastAsia="zh-CN"/>
        </w:rPr>
      </w:pPr>
      <w:r>
        <w:rPr>
          <w:szCs w:val="18"/>
          <w:lang w:val="en-US" w:eastAsia="en-US"/>
        </w:rPr>
        <w:t xml:space="preserve">This field </w:t>
      </w:r>
      <w:r>
        <w:rPr>
          <w:szCs w:val="18"/>
          <w:lang w:val="en-US" w:eastAsia="en-US"/>
        </w:rPr>
        <w:t xml:space="preserve">contains </w:t>
      </w:r>
      <w:r>
        <w:rPr>
          <w:szCs w:val="18"/>
          <w:lang w:val="en-US" w:eastAsia="en-US"/>
        </w:rPr>
        <w:t xml:space="preserve">identifier of </w:t>
      </w:r>
      <w:r>
        <w:rPr>
          <w:szCs w:val="18"/>
          <w:lang w:val="en-US" w:eastAsia="en-US"/>
        </w:rPr>
        <w:t>M</w:t>
      </w:r>
      <w:r>
        <w:rPr>
          <w:szCs w:val="18"/>
          <w:lang w:val="en-US" w:eastAsia="en-US"/>
        </w:rPr>
        <w:t>onitoring UE VPLMN</w:t>
      </w:r>
      <w:r>
        <w:rPr>
          <w:szCs w:val="18"/>
          <w:lang w:val="en-US" w:eastAsia="en-US"/>
        </w:rPr>
        <w:t xml:space="preserve"> (MCC and MNC).</w:t>
      </w:r>
    </w:p>
    <w:p>
      <w:pPr>
        <w:pStyle w:val="Heading5"/>
        <w:ind w:left="1701" w:hanging="1701"/>
        <w:rPr/>
      </w:pPr>
      <w:bookmarkStart w:id="626" w:name="__RefHeading___Toc59009561"/>
      <w:bookmarkEnd w:id="626"/>
      <w:r>
        <w:rPr/>
        <w:t>5.1.2.</w:t>
      </w:r>
      <w:r>
        <w:rPr>
          <w:lang w:eastAsia="zh-CN"/>
        </w:rPr>
        <w:t>7</w:t>
      </w:r>
      <w:r>
        <w:rPr/>
        <w:t>.</w:t>
      </w:r>
      <w:r>
        <w:rPr>
          <w:lang w:eastAsia="zh-CN"/>
        </w:rPr>
        <w:t>12</w:t>
      </w:r>
      <w:r>
        <w:rPr/>
        <w:tab/>
        <w:t>Node ID</w:t>
      </w:r>
    </w:p>
    <w:p>
      <w:pPr>
        <w:pStyle w:val="Normal"/>
        <w:rPr>
          <w:lang w:eastAsia="zh-CN"/>
        </w:rPr>
      </w:pPr>
      <w:r>
        <w:rPr/>
        <w:t xml:space="preserve">This field contains an optional, operator configurable, identifier string for the node that had generated the CDR. </w:t>
        <w:br/>
        <w:t>The Node ID may or may not be the DNS host name of the node.</w:t>
      </w:r>
    </w:p>
    <w:p>
      <w:pPr>
        <w:pStyle w:val="Heading5"/>
        <w:ind w:left="1701" w:hanging="1701"/>
        <w:rPr/>
      </w:pPr>
      <w:bookmarkStart w:id="627" w:name="__RefHeading___Toc59009562"/>
      <w:bookmarkEnd w:id="627"/>
      <w:r>
        <w:rPr/>
        <w:t>5.1.4.</w:t>
      </w:r>
      <w:r>
        <w:rPr>
          <w:lang w:eastAsia="zh-CN"/>
        </w:rPr>
        <w:t>7</w:t>
      </w:r>
      <w:r>
        <w:rPr/>
        <w:t>.</w:t>
      </w:r>
      <w:r>
        <w:rPr>
          <w:lang w:eastAsia="zh-CN"/>
        </w:rPr>
        <w:t>13</w:t>
      </w:r>
      <w:r>
        <w:rPr>
          <w:rFonts w:cs="Arial"/>
          <w:szCs w:val="18"/>
          <w:lang w:eastAsia="zh-CN"/>
        </w:rPr>
        <w:tab/>
      </w:r>
      <w:r>
        <w:rPr>
          <w:lang w:val="en-US" w:eastAsia="en-US"/>
        </w:rPr>
        <w:t xml:space="preserve">PC Three Control </w:t>
      </w:r>
      <w:r>
        <w:rPr>
          <w:lang w:val="en-US" w:eastAsia="en-US"/>
        </w:rPr>
        <w:t>Protocol</w:t>
      </w:r>
      <w:r>
        <w:rPr>
          <w:lang w:val="en-US" w:eastAsia="en-US"/>
        </w:rPr>
        <w:t xml:space="preserve"> </w:t>
      </w:r>
      <w:r>
        <w:rPr>
          <w:lang w:val="en-US" w:eastAsia="en-US"/>
        </w:rPr>
        <w:t>Cause</w:t>
      </w:r>
    </w:p>
    <w:p>
      <w:pPr>
        <w:pStyle w:val="Normal"/>
        <w:rPr>
          <w:lang w:val="en-US" w:eastAsia="en-US"/>
        </w:rPr>
      </w:pPr>
      <w:r>
        <w:rPr>
          <w:szCs w:val="18"/>
          <w:lang w:val="en-US" w:eastAsia="en-US"/>
        </w:rPr>
        <w:t>This field</w:t>
      </w:r>
      <w:r>
        <w:rPr>
          <w:rFonts w:cs="Arial"/>
          <w:lang w:val="en-US" w:eastAsia="en-US"/>
        </w:rPr>
        <w:t xml:space="preserve"> </w:t>
      </w:r>
      <w:r>
        <w:rPr>
          <w:lang w:val="en-US" w:eastAsia="en-US"/>
        </w:rPr>
        <w:t>holds the particular reason why a DISCOVERY_REQUEST or Match_Report messages from the UE have been rejected by the ProSe Function.</w:t>
      </w:r>
    </w:p>
    <w:p>
      <w:pPr>
        <w:pStyle w:val="Heading5"/>
        <w:ind w:left="1701" w:hanging="1701"/>
        <w:rPr/>
      </w:pPr>
      <w:bookmarkStart w:id="628" w:name="__RefHeading___Toc59009563"/>
      <w:bookmarkEnd w:id="628"/>
      <w:r>
        <w:rPr/>
        <w:t>5.1.4.</w:t>
      </w:r>
      <w:r>
        <w:rPr>
          <w:lang w:eastAsia="zh-CN"/>
        </w:rPr>
        <w:t>7</w:t>
      </w:r>
      <w:r>
        <w:rPr/>
        <w:t>.</w:t>
      </w:r>
      <w:r>
        <w:rPr>
          <w:lang w:eastAsia="zh-CN"/>
        </w:rPr>
        <w:t>14</w:t>
      </w:r>
      <w:r>
        <w:rPr>
          <w:lang w:val="en-US" w:eastAsia="en-US"/>
        </w:rPr>
        <w:tab/>
      </w:r>
      <w:r>
        <w:rPr>
          <w:lang w:val="en-US" w:eastAsia="en-US"/>
        </w:rPr>
        <w:t xml:space="preserve">PC Three EPC Control </w:t>
      </w:r>
      <w:r>
        <w:rPr>
          <w:lang w:val="en-US" w:eastAsia="en-US"/>
        </w:rPr>
        <w:t>Protocol</w:t>
      </w:r>
      <w:r>
        <w:rPr>
          <w:lang w:val="en-US" w:eastAsia="en-US"/>
        </w:rPr>
        <w:t xml:space="preserve"> </w:t>
      </w:r>
      <w:r>
        <w:rPr>
          <w:lang w:val="en-US" w:eastAsia="en-US"/>
        </w:rPr>
        <w:t>Cause</w:t>
      </w:r>
    </w:p>
    <w:p>
      <w:pPr>
        <w:pStyle w:val="Normal"/>
        <w:rPr>
          <w:lang w:val="en-US" w:eastAsia="en-US"/>
        </w:rPr>
      </w:pPr>
      <w:r>
        <w:rPr>
          <w:szCs w:val="18"/>
          <w:lang w:val="en-US" w:eastAsia="en-US"/>
        </w:rPr>
        <w:t>This field</w:t>
      </w:r>
      <w:r>
        <w:rPr>
          <w:rFonts w:cs="Arial"/>
          <w:lang w:val="en-US" w:eastAsia="en-US"/>
        </w:rPr>
        <w:t xml:space="preserve"> </w:t>
      </w:r>
      <w:r>
        <w:rPr>
          <w:lang w:val="en-US" w:eastAsia="en-US"/>
        </w:rPr>
        <w:t xml:space="preserve">holds the particular reason why a </w:t>
      </w:r>
      <w:r>
        <w:rPr>
          <w:lang w:val="en-US" w:eastAsia="en-US"/>
        </w:rPr>
        <w:t>p</w:t>
      </w:r>
      <w:r>
        <w:rPr>
          <w:lang w:val="en-US" w:eastAsia="en-US"/>
        </w:rPr>
        <w:t xml:space="preserve">roximity </w:t>
      </w:r>
      <w:r>
        <w:rPr>
          <w:lang w:val="en-US" w:eastAsia="en-US"/>
        </w:rPr>
        <w:t>request</w:t>
      </w:r>
      <w:r>
        <w:rPr>
          <w:lang w:val="en-US" w:eastAsia="en-US"/>
        </w:rPr>
        <w:t xml:space="preserve"> messages from the UE have been rejected by the ProSe Function.</w:t>
      </w:r>
    </w:p>
    <w:p>
      <w:pPr>
        <w:pStyle w:val="Heading5"/>
        <w:ind w:left="1701" w:hanging="1701"/>
        <w:rPr/>
      </w:pPr>
      <w:bookmarkStart w:id="629" w:name="__RefHeading___Toc59009564"/>
      <w:bookmarkEnd w:id="629"/>
      <w:r>
        <w:rPr/>
        <w:t>5.1.4.</w:t>
      </w:r>
      <w:r>
        <w:rPr>
          <w:lang w:eastAsia="zh-CN"/>
        </w:rPr>
        <w:t>7</w:t>
      </w:r>
      <w:r>
        <w:rPr/>
        <w:t>.</w:t>
      </w:r>
      <w:r>
        <w:rPr>
          <w:lang w:eastAsia="zh-CN"/>
        </w:rPr>
        <w:t>1</w:t>
      </w:r>
      <w:r>
        <w:rPr>
          <w:lang w:eastAsia="zh-CN"/>
        </w:rPr>
        <w:t>4A</w:t>
      </w:r>
      <w:r>
        <w:rPr>
          <w:rFonts w:cs="Arial"/>
          <w:szCs w:val="18"/>
          <w:lang w:eastAsia="zh-CN"/>
        </w:rPr>
        <w:tab/>
      </w:r>
      <w:r>
        <w:rPr/>
        <w:t>PC5 Radio Technology</w:t>
      </w:r>
    </w:p>
    <w:p>
      <w:pPr>
        <w:pStyle w:val="Normal"/>
        <w:rPr>
          <w:lang w:val="en-US" w:eastAsia="en-US"/>
        </w:rPr>
      </w:pPr>
      <w:r>
        <w:rPr>
          <w:lang w:val="en-US" w:eastAsia="en-US"/>
        </w:rPr>
        <w:t>This field</w:t>
      </w:r>
      <w:r>
        <w:rPr>
          <w:lang w:val="en-US" w:eastAsia="en-US"/>
        </w:rPr>
        <w:t xml:space="preserve"> indicates the PC5 radio technology that the UE used for ProSe Direct Discovery.</w:t>
      </w:r>
    </w:p>
    <w:p>
      <w:pPr>
        <w:pStyle w:val="Heading5"/>
        <w:ind w:left="1701" w:hanging="1701"/>
        <w:rPr/>
      </w:pPr>
      <w:bookmarkStart w:id="630" w:name="__RefHeading___Toc59009565"/>
      <w:bookmarkEnd w:id="630"/>
      <w:r>
        <w:rPr/>
        <w:t>5.1.4.</w:t>
      </w:r>
      <w:r>
        <w:rPr>
          <w:lang w:eastAsia="zh-CN"/>
        </w:rPr>
        <w:t>7</w:t>
      </w:r>
      <w:r>
        <w:rPr/>
        <w:t>.</w:t>
      </w:r>
      <w:r>
        <w:rPr>
          <w:lang w:eastAsia="zh-CN"/>
        </w:rPr>
        <w:t>15</w:t>
      </w:r>
      <w:r>
        <w:rPr>
          <w:lang w:val="en-US" w:eastAsia="en-US"/>
        </w:rPr>
        <w:tab/>
        <w:t>ProSe</w:t>
      </w:r>
      <w:r>
        <w:rPr>
          <w:lang w:val="en-US" w:eastAsia="en-US"/>
        </w:rPr>
        <w:t xml:space="preserve"> </w:t>
      </w:r>
      <w:r>
        <w:rPr>
          <w:lang w:val="en-US" w:eastAsia="en-US"/>
        </w:rPr>
        <w:t>Application</w:t>
      </w:r>
      <w:r>
        <w:rPr>
          <w:lang w:val="en-US" w:eastAsia="en-US"/>
        </w:rPr>
        <w:t xml:space="preserve"> </w:t>
      </w:r>
      <w:r>
        <w:rPr>
          <w:lang w:val="en-US" w:eastAsia="en-US"/>
        </w:rPr>
        <w:t>ID</w:t>
      </w:r>
    </w:p>
    <w:p>
      <w:pPr>
        <w:pStyle w:val="Normal"/>
        <w:rPr>
          <w:lang w:val="en-US" w:eastAsia="en-US"/>
        </w:rPr>
      </w:pPr>
      <w:r>
        <w:rPr>
          <w:szCs w:val="18"/>
          <w:lang w:val="en-US" w:eastAsia="en-US"/>
        </w:rPr>
        <w:t xml:space="preserve">This field </w:t>
      </w:r>
      <w:r>
        <w:rPr>
          <w:lang w:eastAsia="zh-CN"/>
        </w:rPr>
        <w:t>carries an identity used for ProSe direct discovery, identifying application related information for the ProSe-enabled UE.</w:t>
      </w:r>
    </w:p>
    <w:p>
      <w:pPr>
        <w:pStyle w:val="Heading5"/>
        <w:ind w:left="1701" w:hanging="1701"/>
        <w:rPr/>
      </w:pPr>
      <w:bookmarkStart w:id="631" w:name="__RefHeading___Toc59009566"/>
      <w:bookmarkEnd w:id="631"/>
      <w:r>
        <w:rPr/>
        <w:t>5.1.4.</w:t>
      </w:r>
      <w:r>
        <w:rPr>
          <w:lang w:eastAsia="zh-CN"/>
        </w:rPr>
        <w:t>7</w:t>
      </w:r>
      <w:r>
        <w:rPr/>
        <w:t>.</w:t>
      </w:r>
      <w:r>
        <w:rPr>
          <w:lang w:eastAsia="zh-CN"/>
        </w:rPr>
        <w:t>1</w:t>
      </w:r>
      <w:r>
        <w:rPr>
          <w:lang w:eastAsia="zh-CN"/>
        </w:rPr>
        <w:t>6</w:t>
      </w:r>
      <w:r>
        <w:rPr>
          <w:lang w:val="en-US" w:eastAsia="en-US"/>
        </w:rPr>
        <w:tab/>
        <w:t>ProSe</w:t>
      </w:r>
      <w:r>
        <w:rPr>
          <w:lang w:val="en-US" w:eastAsia="en-US"/>
        </w:rPr>
        <w:t xml:space="preserve"> </w:t>
      </w:r>
      <w:r>
        <w:rPr>
          <w:lang w:val="en-US" w:eastAsia="en-US"/>
        </w:rPr>
        <w:t>Event</w:t>
      </w:r>
      <w:r>
        <w:rPr>
          <w:lang w:val="en-US" w:eastAsia="en-US"/>
        </w:rPr>
        <w:t xml:space="preserve"> </w:t>
      </w:r>
      <w:r>
        <w:rPr>
          <w:lang w:val="en-US" w:eastAsia="en-US"/>
        </w:rPr>
        <w:t>Type</w:t>
      </w:r>
    </w:p>
    <w:p>
      <w:pPr>
        <w:pStyle w:val="Normal"/>
        <w:rPr>
          <w:lang w:val="en-US" w:eastAsia="en-US"/>
        </w:rPr>
      </w:pPr>
      <w:r>
        <w:rPr>
          <w:szCs w:val="18"/>
          <w:lang w:val="en-US" w:eastAsia="en-US"/>
        </w:rPr>
        <w:t xml:space="preserve">This field </w:t>
      </w:r>
      <w:r>
        <w:rPr>
          <w:rFonts w:cs="Arial"/>
          <w:lang w:val="en-US" w:eastAsia="en-US"/>
        </w:rPr>
        <w:t>indicates ProSe  charging event</w:t>
      </w:r>
      <w:r>
        <w:rPr>
          <w:rFonts w:cs="Arial"/>
          <w:lang w:val="en-US" w:eastAsia="en-US"/>
        </w:rPr>
        <w:t xml:space="preserve">, i.e. </w:t>
      </w:r>
      <w:r>
        <w:rPr>
          <w:rFonts w:cs="Arial"/>
          <w:lang w:val="en-US" w:eastAsia="en-US"/>
        </w:rPr>
        <w:t xml:space="preserve">open </w:t>
      </w:r>
      <w:r>
        <w:rPr>
          <w:lang w:eastAsia="zh-CN"/>
        </w:rPr>
        <w:t>Announcing</w:t>
      </w:r>
      <w:r>
        <w:rPr>
          <w:lang w:val="en-US" w:eastAsia="en-US"/>
        </w:rPr>
        <w:t>,</w:t>
      </w:r>
      <w:r>
        <w:rPr>
          <w:rFonts w:cs="Arial"/>
          <w:lang w:val="en-US" w:eastAsia="en-US"/>
        </w:rPr>
        <w:t xml:space="preserve"> open</w:t>
      </w:r>
      <w:r>
        <w:rPr>
          <w:lang w:val="en-US" w:eastAsia="en-US"/>
        </w:rPr>
        <w:t xml:space="preserve"> </w:t>
      </w:r>
      <w:r>
        <w:rPr>
          <w:lang w:val="en-US" w:eastAsia="en-US"/>
        </w:rPr>
        <w:t>M</w:t>
      </w:r>
      <w:r>
        <w:rPr>
          <w:lang w:val="en-US" w:eastAsia="en-US"/>
        </w:rPr>
        <w:t>onitoring,</w:t>
      </w:r>
      <w:r>
        <w:rPr>
          <w:rFonts w:cs="Arial"/>
          <w:lang w:val="en-US" w:eastAsia="en-US"/>
        </w:rPr>
        <w:t xml:space="preserve"> open</w:t>
      </w:r>
      <w:r>
        <w:rPr>
          <w:lang w:val="en-US" w:eastAsia="en-US"/>
        </w:rPr>
        <w:t xml:space="preserve"> Match Report</w:t>
      </w:r>
      <w:r>
        <w:rPr>
          <w:lang w:val="en-US" w:eastAsia="en-US"/>
        </w:rPr>
        <w:t>,</w:t>
      </w:r>
      <w:r>
        <w:rPr/>
        <w:t xml:space="preserve"> restricted Announcing, restricted Monitoring, restricted Match Report, restricted Discovery Request and restricted Discovery Reporting</w:t>
      </w:r>
      <w:r>
        <w:rPr>
          <w:lang w:val="en-US" w:eastAsia="en-US"/>
        </w:rPr>
        <w:t>.</w:t>
      </w:r>
    </w:p>
    <w:p>
      <w:pPr>
        <w:pStyle w:val="Heading5"/>
        <w:ind w:left="1701" w:hanging="1701"/>
        <w:rPr>
          <w:lang w:val="en-US" w:eastAsia="en-US"/>
        </w:rPr>
      </w:pPr>
      <w:bookmarkStart w:id="632" w:name="__RefHeading___Toc59009567"/>
      <w:bookmarkEnd w:id="632"/>
      <w:r>
        <w:rPr/>
        <w:t>5.1.4.</w:t>
      </w:r>
      <w:r>
        <w:rPr>
          <w:lang w:eastAsia="zh-CN"/>
        </w:rPr>
        <w:t>7.1</w:t>
      </w:r>
      <w:r>
        <w:rPr>
          <w:lang w:eastAsia="zh-CN"/>
        </w:rPr>
        <w:t>7</w:t>
      </w:r>
      <w:r>
        <w:rPr>
          <w:lang w:val="en-US" w:eastAsia="en-US"/>
        </w:rPr>
        <w:tab/>
        <w:t>ProSe</w:t>
      </w:r>
      <w:r>
        <w:rPr>
          <w:lang w:val="en-US" w:eastAsia="en-US"/>
        </w:rPr>
        <w:t xml:space="preserve"> </w:t>
      </w:r>
      <w:r>
        <w:rPr>
          <w:lang w:val="en-US" w:eastAsia="en-US"/>
        </w:rPr>
        <w:t>Function</w:t>
      </w:r>
      <w:r>
        <w:rPr>
          <w:lang w:val="en-US" w:eastAsia="en-US"/>
        </w:rPr>
        <w:t xml:space="preserve"> </w:t>
      </w:r>
      <w:r>
        <w:rPr>
          <w:lang w:val="en-US" w:eastAsia="en-US"/>
        </w:rPr>
        <w:t>I</w:t>
      </w:r>
      <w:r>
        <w:rPr>
          <w:lang w:val="en-US" w:eastAsia="en-US"/>
        </w:rPr>
        <w:t>D</w:t>
      </w:r>
    </w:p>
    <w:p>
      <w:pPr>
        <w:pStyle w:val="Normal"/>
        <w:rPr>
          <w:lang w:eastAsia="zh-CN"/>
        </w:rPr>
      </w:pPr>
      <w:r>
        <w:rPr>
          <w:szCs w:val="18"/>
          <w:lang w:val="en-US" w:eastAsia="en-US"/>
        </w:rPr>
        <w:t xml:space="preserve">This field </w:t>
      </w:r>
      <w:r>
        <w:rPr>
          <w:lang w:val="en-US" w:eastAsia="en-US"/>
        </w:rPr>
        <w:t xml:space="preserve">holds </w:t>
      </w:r>
      <w:r>
        <w:rPr>
          <w:lang w:val="en-US" w:eastAsia="en-US"/>
        </w:rPr>
        <w:t>t</w:t>
      </w:r>
      <w:r>
        <w:rPr>
          <w:szCs w:val="18"/>
          <w:lang w:eastAsia="zh-CN"/>
        </w:rPr>
        <w:t>he</w:t>
      </w:r>
      <w:r>
        <w:rPr>
          <w:szCs w:val="18"/>
        </w:rPr>
        <w:t xml:space="preserve"> FQDN that identifies a ProSe Function</w:t>
      </w:r>
      <w:r>
        <w:rPr>
          <w:szCs w:val="18"/>
          <w:lang w:eastAsia="zh-CN"/>
        </w:rPr>
        <w:t>.</w:t>
      </w:r>
    </w:p>
    <w:p>
      <w:pPr>
        <w:pStyle w:val="Heading5"/>
        <w:ind w:left="1701" w:hanging="1701"/>
        <w:rPr/>
      </w:pPr>
      <w:bookmarkStart w:id="633" w:name="__RefHeading___Toc59009568"/>
      <w:bookmarkEnd w:id="633"/>
      <w:r>
        <w:rPr/>
        <w:t>5.1.4.</w:t>
      </w:r>
      <w:r>
        <w:rPr>
          <w:lang w:eastAsia="zh-CN"/>
        </w:rPr>
        <w:t>7.1</w:t>
      </w:r>
      <w:r>
        <w:rPr>
          <w:lang w:eastAsia="zh-CN"/>
        </w:rPr>
        <w:t>8</w:t>
      </w:r>
      <w:r>
        <w:rPr>
          <w:lang w:val="en-US" w:eastAsia="en-US"/>
        </w:rPr>
        <w:tab/>
        <w:t>ProSe</w:t>
      </w:r>
      <w:r>
        <w:rPr>
          <w:lang w:val="en-US" w:eastAsia="en-US"/>
        </w:rPr>
        <w:t xml:space="preserve"> </w:t>
      </w:r>
      <w:r>
        <w:rPr>
          <w:lang w:val="en-US" w:eastAsia="en-US"/>
        </w:rPr>
        <w:t>Function</w:t>
      </w:r>
      <w:r>
        <w:rPr>
          <w:lang w:val="en-US" w:eastAsia="en-US"/>
        </w:rPr>
        <w:t xml:space="preserve"> </w:t>
      </w:r>
      <w:r>
        <w:rPr>
          <w:lang w:val="en-US" w:eastAsia="en-US"/>
        </w:rPr>
        <w:t>IP</w:t>
      </w:r>
      <w:r>
        <w:rPr>
          <w:lang w:val="en-US" w:eastAsia="en-US"/>
        </w:rPr>
        <w:t xml:space="preserve"> </w:t>
      </w:r>
      <w:r>
        <w:rPr>
          <w:lang w:val="en-US" w:eastAsia="en-US"/>
        </w:rPr>
        <w:t>Address</w:t>
      </w:r>
    </w:p>
    <w:p>
      <w:pPr>
        <w:pStyle w:val="Normal"/>
        <w:rPr>
          <w:lang w:val="en-US" w:eastAsia="en-US"/>
        </w:rPr>
      </w:pPr>
      <w:r>
        <w:rPr>
          <w:szCs w:val="18"/>
          <w:lang w:val="en-US" w:eastAsia="en-US"/>
        </w:rPr>
        <w:t xml:space="preserve">This field </w:t>
      </w:r>
      <w:r>
        <w:rPr>
          <w:lang w:val="en-US" w:eastAsia="en-US"/>
        </w:rPr>
        <w:t xml:space="preserve">holds the IP-address of the </w:t>
      </w:r>
      <w:r>
        <w:rPr>
          <w:lang w:val="en-US" w:eastAsia="en-US"/>
        </w:rPr>
        <w:t>ProSe Function</w:t>
      </w:r>
      <w:r>
        <w:rPr>
          <w:lang w:val="en-US" w:eastAsia="en-US"/>
        </w:rPr>
        <w:t xml:space="preserve">.  </w:t>
      </w:r>
    </w:p>
    <w:p>
      <w:pPr>
        <w:pStyle w:val="Heading5"/>
        <w:ind w:left="1701" w:hanging="1701"/>
        <w:rPr>
          <w:lang w:eastAsia="zh-CN"/>
        </w:rPr>
      </w:pPr>
      <w:bookmarkStart w:id="634" w:name="__RefHeading___Toc59009569"/>
      <w:bookmarkEnd w:id="634"/>
      <w:r>
        <w:rPr/>
        <w:t>5.1.4.</w:t>
      </w:r>
      <w:r>
        <w:rPr/>
        <w:t>7.1</w:t>
      </w:r>
      <w:r>
        <w:rPr>
          <w:lang w:eastAsia="zh-CN"/>
        </w:rPr>
        <w:t>9</w:t>
      </w:r>
      <w:r>
        <w:rPr/>
        <w:tab/>
        <w:t>ProSe Function PLMN Identifier</w:t>
      </w:r>
    </w:p>
    <w:p>
      <w:pPr>
        <w:pStyle w:val="Normal"/>
        <w:rPr>
          <w:rFonts w:ascii="Arial" w:hAnsi="Arial" w:cs="Arial"/>
          <w:sz w:val="22"/>
          <w:lang w:eastAsia="zh-CN"/>
        </w:rPr>
      </w:pPr>
      <w:r>
        <w:rPr>
          <w:szCs w:val="18"/>
          <w:lang w:val="en-US" w:eastAsia="en-US"/>
        </w:rPr>
        <w:t xml:space="preserve">This field </w:t>
      </w:r>
      <w:r>
        <w:rPr>
          <w:lang w:val="en-US" w:eastAsia="en-US"/>
        </w:rPr>
        <w:t xml:space="preserve">holds the </w:t>
      </w:r>
      <w:r>
        <w:rPr>
          <w:lang w:val="en-US" w:eastAsia="en-US"/>
        </w:rPr>
        <w:t>PLMN Identifier</w:t>
      </w:r>
      <w:r>
        <w:rPr>
          <w:lang w:val="en-US" w:eastAsia="en-US"/>
        </w:rPr>
        <w:t xml:space="preserve"> (MCC and MNC) of the </w:t>
      </w:r>
      <w:r>
        <w:rPr>
          <w:lang w:val="en-US" w:eastAsia="en-US"/>
        </w:rPr>
        <w:t>ProSe Function</w:t>
      </w:r>
      <w:r>
        <w:rPr>
          <w:lang w:val="en-US" w:eastAsia="en-US"/>
        </w:rPr>
        <w:t xml:space="preserve">.  </w:t>
      </w:r>
    </w:p>
    <w:p>
      <w:pPr>
        <w:pStyle w:val="Heading5"/>
        <w:ind w:left="1701" w:hanging="1701"/>
        <w:rPr>
          <w:lang w:val="en-US" w:eastAsia="en-US"/>
        </w:rPr>
      </w:pPr>
      <w:bookmarkStart w:id="635" w:name="__RefHeading___Toc59009570"/>
      <w:bookmarkEnd w:id="635"/>
      <w:r>
        <w:rPr/>
        <w:t>5.1.4.</w:t>
      </w:r>
      <w:r>
        <w:rPr>
          <w:lang w:eastAsia="zh-CN"/>
        </w:rPr>
        <w:t>7</w:t>
      </w:r>
      <w:r>
        <w:rPr/>
        <w:t>.</w:t>
      </w:r>
      <w:r>
        <w:rPr>
          <w:lang w:eastAsia="zh-CN"/>
        </w:rPr>
        <w:t>20</w:t>
      </w:r>
      <w:r>
        <w:rPr>
          <w:lang w:val="en-US" w:eastAsia="en-US"/>
        </w:rPr>
        <w:tab/>
        <w:t>ProSe</w:t>
      </w:r>
      <w:r>
        <w:rPr>
          <w:lang w:val="en-US" w:eastAsia="en-US"/>
        </w:rPr>
        <w:t xml:space="preserve"> </w:t>
      </w:r>
      <w:r>
        <w:rPr>
          <w:lang w:val="en-US" w:eastAsia="en-US"/>
        </w:rPr>
        <w:t>Group</w:t>
      </w:r>
      <w:r>
        <w:rPr>
          <w:lang w:val="en-US" w:eastAsia="en-US"/>
        </w:rPr>
        <w:t xml:space="preserve"> </w:t>
      </w:r>
      <w:r>
        <w:rPr>
          <w:lang w:val="en-US" w:eastAsia="en-US"/>
        </w:rPr>
        <w:t>IP</w:t>
      </w:r>
      <w:r>
        <w:rPr>
          <w:lang w:val="en-US" w:eastAsia="en-US"/>
        </w:rPr>
        <w:t xml:space="preserve"> </w:t>
      </w:r>
      <w:r>
        <w:rPr>
          <w:lang w:val="en-US" w:eastAsia="en-US"/>
        </w:rPr>
        <w:t>multicast</w:t>
      </w:r>
      <w:r>
        <w:rPr>
          <w:lang w:val="en-US" w:eastAsia="en-US"/>
        </w:rPr>
        <w:t xml:space="preserve"> </w:t>
      </w:r>
      <w:r>
        <w:rPr>
          <w:lang w:val="en-US" w:eastAsia="en-US"/>
        </w:rPr>
        <w:t>address</w:t>
      </w:r>
    </w:p>
    <w:p>
      <w:pPr>
        <w:pStyle w:val="Normal"/>
        <w:rPr>
          <w:lang w:val="en-US" w:eastAsia="en-US"/>
        </w:rPr>
      </w:pPr>
      <w:r>
        <w:rPr>
          <w:szCs w:val="18"/>
          <w:lang w:val="en-US" w:eastAsia="en-US"/>
        </w:rPr>
        <w:t xml:space="preserve">This field </w:t>
      </w:r>
      <w:r>
        <w:rPr>
          <w:lang w:val="en-US" w:eastAsia="en-US"/>
        </w:rPr>
        <w:t xml:space="preserve">holds The IP multicast address to be used for performing ProSe </w:t>
      </w:r>
      <w:r>
        <w:rPr>
          <w:lang w:val="en-US" w:eastAsia="en-US"/>
        </w:rPr>
        <w:t>D</w:t>
      </w:r>
      <w:r>
        <w:rPr>
          <w:lang w:val="en-US" w:eastAsia="en-US"/>
        </w:rPr>
        <w:t xml:space="preserve">irect </w:t>
      </w:r>
      <w:r>
        <w:rPr>
          <w:lang w:val="en-US" w:eastAsia="en-US"/>
        </w:rPr>
        <w:t>C</w:t>
      </w:r>
      <w:r>
        <w:rPr>
          <w:lang w:val="en-US" w:eastAsia="en-US"/>
        </w:rPr>
        <w:t>ommunication.</w:t>
      </w:r>
    </w:p>
    <w:p>
      <w:pPr>
        <w:pStyle w:val="Heading5"/>
        <w:ind w:left="1701" w:hanging="1701"/>
        <w:rPr>
          <w:lang w:eastAsia="zh-CN"/>
        </w:rPr>
      </w:pPr>
      <w:bookmarkStart w:id="636" w:name="__RefHeading___Toc59009571"/>
      <w:bookmarkEnd w:id="636"/>
      <w:r>
        <w:rPr/>
        <w:t>5.1.4.</w:t>
      </w:r>
      <w:r>
        <w:rPr>
          <w:lang w:eastAsia="zh-CN"/>
        </w:rPr>
        <w:t>7</w:t>
      </w:r>
      <w:r>
        <w:rPr/>
        <w:t>.</w:t>
      </w:r>
      <w:r>
        <w:rPr>
          <w:lang w:eastAsia="zh-CN"/>
        </w:rPr>
        <w:t>21</w:t>
      </w:r>
      <w:r>
        <w:rPr>
          <w:lang w:eastAsia="zh-CN"/>
        </w:rPr>
        <w:tab/>
      </w:r>
      <w:r>
        <w:rPr>
          <w:lang w:val="en-US" w:eastAsia="en-US"/>
        </w:rPr>
        <w:t xml:space="preserve">ProSe </w:t>
      </w:r>
      <w:r>
        <w:rPr>
          <w:lang w:val="en-US" w:eastAsia="en-US"/>
        </w:rPr>
        <w:t>Reason</w:t>
      </w:r>
      <w:r>
        <w:rPr>
          <w:lang w:val="en-US" w:eastAsia="en-US"/>
        </w:rPr>
        <w:t xml:space="preserve"> </w:t>
      </w:r>
      <w:r>
        <w:rPr>
          <w:lang w:val="en-US" w:eastAsia="en-US"/>
        </w:rPr>
        <w:t>for</w:t>
      </w:r>
      <w:r>
        <w:rPr>
          <w:lang w:val="en-US" w:eastAsia="en-US"/>
        </w:rPr>
        <w:t xml:space="preserve"> </w:t>
      </w:r>
      <w:r>
        <w:rPr>
          <w:lang w:val="en-US" w:eastAsia="en-US"/>
        </w:rPr>
        <w:t>Cancellation</w:t>
      </w:r>
    </w:p>
    <w:p>
      <w:pPr>
        <w:pStyle w:val="Normal"/>
        <w:rPr>
          <w:lang w:eastAsia="zh-CN"/>
        </w:rPr>
      </w:pPr>
      <w:r>
        <w:rPr/>
        <w:t xml:space="preserve">This field contains a reason for </w:t>
      </w:r>
      <w:r>
        <w:rPr>
          <w:lang w:eastAsia="zh-CN"/>
        </w:rPr>
        <w:t xml:space="preserve">proximity request session is </w:t>
      </w:r>
      <w:r>
        <w:rPr>
          <w:lang w:eastAsia="zh-CN"/>
        </w:rPr>
        <w:t>cancelled</w:t>
      </w:r>
      <w:r>
        <w:rPr/>
        <w:t xml:space="preserve">. In case of Rf interface is used, it is derived from </w:t>
      </w:r>
      <w:r>
        <w:rPr>
          <w:lang w:val="en-US" w:eastAsia="en-US"/>
        </w:rPr>
        <w:t>ProSe-</w:t>
      </w:r>
      <w:r>
        <w:rPr>
          <w:lang w:val="en-US" w:eastAsia="en-US"/>
        </w:rPr>
        <w:t>Reason</w:t>
      </w:r>
      <w:r>
        <w:rPr>
          <w:lang w:val="en-US" w:eastAsia="en-US"/>
        </w:rPr>
        <w:t>-</w:t>
      </w:r>
      <w:r>
        <w:rPr>
          <w:lang w:val="en-US" w:eastAsia="en-US"/>
        </w:rPr>
        <w:t>For</w:t>
      </w:r>
      <w:r>
        <w:rPr>
          <w:lang w:val="en-US" w:eastAsia="en-US"/>
        </w:rPr>
        <w:t>-</w:t>
      </w:r>
      <w:r>
        <w:rPr>
          <w:lang w:val="en-US" w:eastAsia="en-US"/>
        </w:rPr>
        <w:t>Cancellation</w:t>
      </w:r>
      <w:r>
        <w:rPr/>
        <w:t xml:space="preserve"> AVP</w:t>
      </w:r>
      <w:r>
        <w:rPr>
          <w:lang w:eastAsia="zh-CN"/>
        </w:rPr>
        <w:t xml:space="preserve"> </w:t>
      </w:r>
      <w:r>
        <w:rPr/>
        <w:t>at ProSe-Information AVP level</w:t>
      </w:r>
      <w:r>
        <w:rPr>
          <w:lang w:eastAsia="zh-CN"/>
        </w:rPr>
        <w:t xml:space="preserve"> </w:t>
      </w:r>
      <w:r>
        <w:rPr/>
        <w:t>defined in TS 32.299 [</w:t>
      </w:r>
      <w:r>
        <w:rPr>
          <w:lang w:eastAsia="zh-CN"/>
        </w:rPr>
        <w:t>5</w:t>
      </w:r>
      <w:r>
        <w:rPr/>
        <w:t>0], when received. The following is included:</w:t>
      </w:r>
    </w:p>
    <w:p>
      <w:pPr>
        <w:pStyle w:val="B1"/>
        <w:ind w:left="284" w:hanging="284"/>
        <w:rPr>
          <w:lang w:val="en-US" w:eastAsia="en-US"/>
        </w:rPr>
      </w:pPr>
      <w:r>
        <w:rPr>
          <w:lang w:val="en-US" w:eastAsia="en-US"/>
        </w:rPr>
        <w:t>-</w:t>
        <w:tab/>
      </w:r>
      <w:r>
        <w:rPr>
          <w:lang w:val="en-US" w:eastAsia="en-US"/>
        </w:rPr>
        <w:t>P</w:t>
      </w:r>
      <w:r>
        <w:rPr>
          <w:lang w:eastAsia="zh-CN"/>
        </w:rPr>
        <w:t>roximity alerted</w:t>
      </w:r>
      <w:r>
        <w:rPr>
          <w:lang w:val="en-US" w:eastAsia="en-US"/>
        </w:rPr>
        <w:t>:</w:t>
      </w:r>
      <w:r>
        <w:rPr>
          <w:lang w:eastAsia="zh-CN"/>
        </w:rPr>
        <w:t xml:space="preserve"> </w:t>
      </w:r>
      <w:r>
        <w:rPr/>
        <w:t xml:space="preserve">When ProSe Function determines that </w:t>
      </w:r>
      <w:r>
        <w:rPr>
          <w:lang w:eastAsia="zh-CN"/>
        </w:rPr>
        <w:t xml:space="preserve">two </w:t>
      </w:r>
      <w:r>
        <w:rPr/>
        <w:t>UE</w:t>
      </w:r>
      <w:r>
        <w:rPr>
          <w:lang w:eastAsia="zh-CN"/>
        </w:rPr>
        <w:t>s</w:t>
      </w:r>
      <w:r>
        <w:rPr/>
        <w:t xml:space="preserve"> are in proximity,</w:t>
      </w:r>
      <w:r>
        <w:rPr>
          <w:lang w:eastAsia="zh-CN"/>
        </w:rPr>
        <w:t xml:space="preserve"> a PROXIMITY_ALERT message is sent to UE. </w:t>
      </w:r>
      <w:r>
        <w:rPr/>
        <w:t xml:space="preserve">It corresponds to </w:t>
      </w:r>
      <w:r>
        <w:rPr>
          <w:lang w:val="en-US" w:eastAsia="en-US"/>
        </w:rPr>
        <w:t>"</w:t>
      </w:r>
      <w:r>
        <w:rPr>
          <w:lang w:val="en-US" w:eastAsia="en-US"/>
        </w:rPr>
        <w:t>P</w:t>
      </w:r>
      <w:r>
        <w:rPr>
          <w:lang w:eastAsia="zh-CN"/>
        </w:rPr>
        <w:t>roximity alerted</w:t>
      </w:r>
      <w:r>
        <w:rPr>
          <w:lang w:val="en-US" w:eastAsia="en-US"/>
        </w:rPr>
        <w:t xml:space="preserve">" in </w:t>
      </w:r>
      <w:r>
        <w:rPr>
          <w:lang w:val="en-US" w:eastAsia="en-US"/>
        </w:rPr>
        <w:t>ProSe-</w:t>
      </w:r>
      <w:r>
        <w:rPr>
          <w:lang w:val="en-US" w:eastAsia="en-US"/>
        </w:rPr>
        <w:t>Reason</w:t>
      </w:r>
      <w:r>
        <w:rPr>
          <w:lang w:val="en-US" w:eastAsia="en-US"/>
        </w:rPr>
        <w:t>-</w:t>
      </w:r>
      <w:r>
        <w:rPr>
          <w:lang w:val="en-US" w:eastAsia="en-US"/>
        </w:rPr>
        <w:t>For</w:t>
      </w:r>
      <w:r>
        <w:rPr>
          <w:lang w:val="en-US" w:eastAsia="en-US"/>
        </w:rPr>
        <w:t>-</w:t>
      </w:r>
      <w:r>
        <w:rPr>
          <w:lang w:val="en-US" w:eastAsia="en-US"/>
        </w:rPr>
        <w:t>Cancellation</w:t>
      </w:r>
      <w:r>
        <w:rPr/>
        <w:t xml:space="preserve"> AVP.</w:t>
      </w:r>
    </w:p>
    <w:p>
      <w:pPr>
        <w:pStyle w:val="B1"/>
        <w:ind w:left="284" w:hanging="284"/>
        <w:rPr>
          <w:lang w:val="en-US" w:eastAsia="en-US"/>
        </w:rPr>
      </w:pPr>
      <w:r>
        <w:rPr>
          <w:lang w:eastAsia="zh-CN"/>
        </w:rPr>
        <w:t>-</w:t>
        <w:tab/>
      </w:r>
      <w:r>
        <w:rPr>
          <w:lang w:eastAsia="zh-CN"/>
        </w:rPr>
        <w:t>T</w:t>
      </w:r>
      <w:r>
        <w:rPr>
          <w:lang w:eastAsia="zh-CN"/>
        </w:rPr>
        <w:t>ime expired with no renewal</w:t>
      </w:r>
      <w:r>
        <w:rPr>
          <w:lang w:val="en-US" w:eastAsia="en-US"/>
        </w:rPr>
        <w:t>:</w:t>
      </w:r>
      <w:r>
        <w:rPr>
          <w:lang w:eastAsia="zh-CN"/>
        </w:rPr>
        <w:t xml:space="preserve"> </w:t>
      </w:r>
      <w:r>
        <w:rPr>
          <w:lang w:eastAsia="zh-CN"/>
        </w:rPr>
        <w:t xml:space="preserve">Allowed time windows is expired and no renewal request is received from UE. </w:t>
      </w:r>
      <w:r>
        <w:rPr/>
        <w:t xml:space="preserve">It corresponds to </w:t>
      </w:r>
      <w:r>
        <w:rPr>
          <w:lang w:val="en-US" w:eastAsia="en-US"/>
        </w:rPr>
        <w:t>"</w:t>
      </w:r>
      <w:r>
        <w:rPr>
          <w:lang w:eastAsia="zh-CN"/>
        </w:rPr>
        <w:t>T</w:t>
      </w:r>
      <w:r>
        <w:rPr>
          <w:lang w:eastAsia="zh-CN"/>
        </w:rPr>
        <w:t>ime expired with no renewal</w:t>
      </w:r>
      <w:r>
        <w:rPr>
          <w:lang w:val="en-US" w:eastAsia="en-US"/>
        </w:rPr>
        <w:t xml:space="preserve">" in </w:t>
      </w:r>
      <w:r>
        <w:rPr>
          <w:lang w:val="en-US" w:eastAsia="en-US"/>
        </w:rPr>
        <w:t>ProSe-</w:t>
      </w:r>
      <w:r>
        <w:rPr>
          <w:lang w:val="en-US" w:eastAsia="en-US"/>
        </w:rPr>
        <w:t>Reason</w:t>
      </w:r>
      <w:r>
        <w:rPr>
          <w:lang w:val="en-US" w:eastAsia="en-US"/>
        </w:rPr>
        <w:t>-</w:t>
      </w:r>
      <w:r>
        <w:rPr>
          <w:lang w:val="en-US" w:eastAsia="en-US"/>
        </w:rPr>
        <w:t>For</w:t>
      </w:r>
      <w:r>
        <w:rPr>
          <w:lang w:val="en-US" w:eastAsia="en-US"/>
        </w:rPr>
        <w:t>-</w:t>
      </w:r>
      <w:r>
        <w:rPr>
          <w:lang w:val="en-US" w:eastAsia="en-US"/>
        </w:rPr>
        <w:t>Cancellation</w:t>
      </w:r>
      <w:r>
        <w:rPr/>
        <w:t xml:space="preserve"> AVP.</w:t>
      </w:r>
    </w:p>
    <w:p>
      <w:pPr>
        <w:pStyle w:val="B1"/>
        <w:ind w:left="284" w:hanging="284"/>
        <w:rPr/>
      </w:pPr>
      <w:r>
        <w:rPr>
          <w:lang w:eastAsia="zh-CN"/>
        </w:rPr>
        <w:t>-</w:t>
        <w:tab/>
      </w:r>
      <w:r>
        <w:rPr>
          <w:lang w:eastAsia="zh-CN"/>
        </w:rPr>
        <w:t>R</w:t>
      </w:r>
      <w:r>
        <w:rPr>
          <w:lang w:eastAsia="zh-CN"/>
        </w:rPr>
        <w:t>equestor cancellation</w:t>
      </w:r>
      <w:r>
        <w:rPr>
          <w:lang w:val="en-US" w:eastAsia="en-US"/>
        </w:rPr>
        <w:t>:</w:t>
      </w:r>
      <w:r>
        <w:rPr>
          <w:lang w:eastAsia="zh-CN"/>
        </w:rPr>
        <w:t xml:space="preserve"> </w:t>
      </w:r>
      <w:r>
        <w:rPr>
          <w:lang w:eastAsia="zh-CN"/>
        </w:rPr>
        <w:t xml:space="preserve">a </w:t>
      </w:r>
      <w:r>
        <w:rPr/>
        <w:t xml:space="preserve">CANCEL_PROXIMITY_REQUEST </w:t>
      </w:r>
      <w:r>
        <w:rPr>
          <w:lang w:eastAsia="zh-CN"/>
        </w:rPr>
        <w:t>message</w:t>
      </w:r>
      <w:r>
        <w:rPr>
          <w:lang w:eastAsia="zh-CN"/>
        </w:rPr>
        <w:t xml:space="preserve"> is received from UE. </w:t>
      </w:r>
      <w:r>
        <w:rPr/>
        <w:t xml:space="preserve">It corresponds to </w:t>
      </w:r>
      <w:r>
        <w:rPr>
          <w:lang w:val="en-US" w:eastAsia="en-US"/>
        </w:rPr>
        <w:t>"</w:t>
      </w:r>
      <w:r>
        <w:rPr>
          <w:lang w:eastAsia="zh-CN"/>
        </w:rPr>
        <w:t>R</w:t>
      </w:r>
      <w:r>
        <w:rPr>
          <w:lang w:eastAsia="zh-CN"/>
        </w:rPr>
        <w:t>equestor cancellation</w:t>
      </w:r>
      <w:r>
        <w:rPr>
          <w:lang w:val="en-US" w:eastAsia="en-US"/>
        </w:rPr>
        <w:t xml:space="preserve">" in </w:t>
      </w:r>
      <w:r>
        <w:rPr>
          <w:lang w:val="en-US" w:eastAsia="en-US"/>
        </w:rPr>
        <w:t>ProSe-</w:t>
      </w:r>
      <w:r>
        <w:rPr>
          <w:lang w:val="en-US" w:eastAsia="en-US"/>
        </w:rPr>
        <w:t>Reason</w:t>
      </w:r>
      <w:r>
        <w:rPr>
          <w:lang w:val="en-US" w:eastAsia="en-US"/>
        </w:rPr>
        <w:t>-</w:t>
      </w:r>
      <w:r>
        <w:rPr>
          <w:lang w:val="en-US" w:eastAsia="en-US"/>
        </w:rPr>
        <w:t>For</w:t>
      </w:r>
      <w:r>
        <w:rPr>
          <w:lang w:val="en-US" w:eastAsia="en-US"/>
        </w:rPr>
        <w:t>-</w:t>
      </w:r>
      <w:r>
        <w:rPr>
          <w:lang w:val="en-US" w:eastAsia="en-US"/>
        </w:rPr>
        <w:t>Cancellation</w:t>
      </w:r>
      <w:r>
        <w:rPr/>
        <w:t xml:space="preserve"> AVP.</w:t>
      </w:r>
    </w:p>
    <w:p>
      <w:pPr>
        <w:pStyle w:val="Heading5"/>
        <w:ind w:left="1701" w:hanging="1701"/>
        <w:rPr/>
      </w:pPr>
      <w:bookmarkStart w:id="637" w:name="__RefHeading___Toc59009572"/>
      <w:bookmarkEnd w:id="637"/>
      <w:r>
        <w:rPr/>
        <w:t>5.1.4.</w:t>
      </w:r>
      <w:r>
        <w:rPr>
          <w:lang w:eastAsia="zh-CN"/>
        </w:rPr>
        <w:t>7</w:t>
      </w:r>
      <w:r>
        <w:rPr/>
        <w:t>.</w:t>
      </w:r>
      <w:r>
        <w:rPr>
          <w:lang w:eastAsia="zh-CN"/>
        </w:rPr>
        <w:t>2</w:t>
      </w:r>
      <w:r>
        <w:rPr>
          <w:lang w:eastAsia="zh-CN"/>
        </w:rPr>
        <w:t>2</w:t>
      </w:r>
      <w:r>
        <w:rPr>
          <w:lang w:val="en-US" w:eastAsia="en-US"/>
        </w:rPr>
        <w:tab/>
        <w:t>ProSe</w:t>
      </w:r>
      <w:r>
        <w:rPr>
          <w:lang w:val="en-US" w:eastAsia="en-US"/>
        </w:rPr>
        <w:t xml:space="preserve"> </w:t>
      </w:r>
      <w:r>
        <w:rPr>
          <w:lang w:val="en-US" w:eastAsia="en-US"/>
        </w:rPr>
        <w:t>Request</w:t>
      </w:r>
      <w:r>
        <w:rPr>
          <w:lang w:val="en-US" w:eastAsia="en-US"/>
        </w:rPr>
        <w:t xml:space="preserve"> </w:t>
      </w:r>
      <w:r>
        <w:rPr>
          <w:lang w:val="en-US" w:eastAsia="en-US"/>
        </w:rPr>
        <w:t>Timestamp</w:t>
      </w:r>
    </w:p>
    <w:p>
      <w:pPr>
        <w:pStyle w:val="Normal"/>
        <w:rPr/>
      </w:pPr>
      <w:r>
        <w:rPr>
          <w:szCs w:val="18"/>
          <w:lang w:val="en-US" w:eastAsia="en-US"/>
        </w:rPr>
        <w:t xml:space="preserve">This field </w:t>
      </w:r>
      <w:r>
        <w:rPr>
          <w:lang w:val="en-US" w:eastAsia="en-US"/>
        </w:rPr>
        <w:t>holds the</w:t>
      </w:r>
      <w:r>
        <w:rPr>
          <w:lang w:val="en-US" w:eastAsia="en-US"/>
        </w:rPr>
        <w:t xml:space="preserve"> timestamp when ProSe Request is received from UE.</w:t>
      </w:r>
      <w:r>
        <w:rPr>
          <w:sz w:val="16"/>
          <w:szCs w:val="16"/>
        </w:rPr>
        <w:t xml:space="preserve"> </w:t>
      </w:r>
    </w:p>
    <w:p>
      <w:pPr>
        <w:pStyle w:val="Heading5"/>
        <w:ind w:left="1701" w:hanging="1701"/>
        <w:rPr/>
      </w:pPr>
      <w:bookmarkStart w:id="638" w:name="__RefHeading___Toc59009573"/>
      <w:bookmarkEnd w:id="638"/>
      <w:r>
        <w:rPr/>
        <w:t>5.1.4.7.22A</w:t>
      </w:r>
      <w:r>
        <w:rPr>
          <w:lang w:eastAsia="zh-CN"/>
        </w:rPr>
        <w:tab/>
      </w:r>
      <w:r>
        <w:rPr/>
        <w:t>ProSe Target Layer-2 ID</w:t>
      </w:r>
    </w:p>
    <w:p>
      <w:pPr>
        <w:pStyle w:val="Normal"/>
        <w:rPr>
          <w:lang w:eastAsia="zh-CN"/>
        </w:rPr>
      </w:pPr>
      <w:r>
        <w:rPr>
          <w:szCs w:val="18"/>
          <w:lang w:val="en-US" w:eastAsia="en-US"/>
        </w:rPr>
        <w:t xml:space="preserve">This field </w:t>
      </w:r>
      <w:r>
        <w:rPr>
          <w:lang w:eastAsia="zh-CN"/>
        </w:rPr>
        <w:t>carries</w:t>
      </w:r>
      <w:r>
        <w:rPr>
          <w:lang w:val="en-US" w:eastAsia="en-US"/>
        </w:rPr>
        <w:t xml:space="preserve"> </w:t>
      </w:r>
      <w:r>
        <w:rPr/>
        <w:t>the identifier of UE, uniquely represents a specific one-to-one ProSe Direct Communication.</w:t>
      </w:r>
    </w:p>
    <w:p>
      <w:pPr>
        <w:pStyle w:val="Heading5"/>
        <w:ind w:left="1701" w:hanging="1701"/>
        <w:rPr>
          <w:lang w:val="en-US" w:eastAsia="en-US"/>
        </w:rPr>
      </w:pPr>
      <w:bookmarkStart w:id="639" w:name="__RefHeading___Toc59009574"/>
      <w:bookmarkEnd w:id="639"/>
      <w:r>
        <w:rPr/>
        <w:t>5.1.4.</w:t>
      </w:r>
      <w:r>
        <w:rPr>
          <w:lang w:eastAsia="zh-CN"/>
        </w:rPr>
        <w:t>7</w:t>
      </w:r>
      <w:r>
        <w:rPr/>
        <w:t>.</w:t>
      </w:r>
      <w:r>
        <w:rPr>
          <w:lang w:eastAsia="zh-CN"/>
        </w:rPr>
        <w:t>2</w:t>
      </w:r>
      <w:r>
        <w:rPr>
          <w:lang w:eastAsia="zh-CN"/>
        </w:rPr>
        <w:t>3</w:t>
      </w:r>
      <w:r>
        <w:rPr>
          <w:lang w:val="en-US" w:eastAsia="en-US"/>
        </w:rPr>
        <w:tab/>
        <w:t>ProSe</w:t>
      </w:r>
      <w:r>
        <w:rPr>
          <w:lang w:val="en-US" w:eastAsia="en-US"/>
        </w:rPr>
        <w:t xml:space="preserve"> </w:t>
      </w:r>
      <w:r>
        <w:rPr>
          <w:lang w:val="en-US" w:eastAsia="en-US"/>
        </w:rPr>
        <w:t>UE</w:t>
      </w:r>
      <w:r>
        <w:rPr>
          <w:lang w:val="en-US" w:eastAsia="en-US"/>
        </w:rPr>
        <w:t xml:space="preserve"> </w:t>
      </w:r>
      <w:r>
        <w:rPr>
          <w:lang w:val="en-US" w:eastAsia="en-US"/>
        </w:rPr>
        <w:t>ID</w:t>
      </w:r>
    </w:p>
    <w:p>
      <w:pPr>
        <w:pStyle w:val="Normal"/>
        <w:rPr/>
      </w:pPr>
      <w:r>
        <w:rPr>
          <w:szCs w:val="18"/>
          <w:lang w:val="en-US" w:eastAsia="en-US"/>
        </w:rPr>
        <w:t xml:space="preserve">This field </w:t>
      </w:r>
      <w:r>
        <w:rPr>
          <w:lang w:eastAsia="zh-CN"/>
        </w:rPr>
        <w:t>carries</w:t>
      </w:r>
      <w:r>
        <w:rPr>
          <w:lang w:val="en-US" w:eastAsia="en-US"/>
        </w:rPr>
        <w:t xml:space="preserve"> </w:t>
      </w:r>
      <w:r>
        <w:rPr>
          <w:lang w:val="en-US" w:eastAsia="en-US"/>
        </w:rPr>
        <w:t>a</w:t>
      </w:r>
      <w:r>
        <w:rPr>
          <w:lang w:val="en-US" w:eastAsia="en-US"/>
        </w:rPr>
        <w:t xml:space="preserve"> link layer identifier assigned by the EPS that uniquely represents the UE in the context of ProSe Direct Communication</w:t>
      </w:r>
      <w:r>
        <w:rPr>
          <w:lang w:val="en-US" w:eastAsia="en-US"/>
        </w:rPr>
        <w:t>.</w:t>
      </w:r>
    </w:p>
    <w:p>
      <w:pPr>
        <w:pStyle w:val="Heading5"/>
        <w:ind w:left="1701" w:hanging="1701"/>
        <w:rPr/>
      </w:pPr>
      <w:bookmarkStart w:id="640" w:name="__RefHeading___Toc59009575"/>
      <w:bookmarkEnd w:id="640"/>
      <w:r>
        <w:rPr/>
        <w:t>5.1.4.</w:t>
      </w:r>
      <w:r>
        <w:rPr/>
        <w:t>7.</w:t>
      </w:r>
      <w:r>
        <w:rPr/>
        <w:t>23A</w:t>
      </w:r>
      <w:r>
        <w:rPr>
          <w:lang w:eastAsia="zh-CN"/>
        </w:rPr>
        <w:tab/>
      </w:r>
      <w:r>
        <w:rPr/>
        <w:t>ProSe UE-to-Network Relay UE ID</w:t>
      </w:r>
    </w:p>
    <w:p>
      <w:pPr>
        <w:pStyle w:val="Normal"/>
        <w:rPr/>
      </w:pPr>
      <w:r>
        <w:rPr/>
        <w:t xml:space="preserve">The fields holds a link layer identifier that uniquely represents the ProSe UE-to-Network relay UE in the context of ProSe Direct Communication </w:t>
      </w:r>
      <w:r>
        <w:rPr>
          <w:lang w:val="en-US" w:eastAsia="en-US"/>
        </w:rPr>
        <w:t>via UE-to-Network.</w:t>
      </w:r>
    </w:p>
    <w:p>
      <w:pPr>
        <w:pStyle w:val="Heading5"/>
        <w:ind w:left="1701" w:hanging="1701"/>
        <w:rPr/>
      </w:pPr>
      <w:bookmarkStart w:id="641" w:name="__RefHeading___Toc59009576"/>
      <w:bookmarkEnd w:id="641"/>
      <w:r>
        <w:rPr/>
        <w:t>5.1.4.</w:t>
      </w:r>
      <w:r>
        <w:rPr>
          <w:lang w:eastAsia="zh-CN"/>
        </w:rPr>
        <w:t>7</w:t>
      </w:r>
      <w:r>
        <w:rPr/>
        <w:t>.</w:t>
      </w:r>
      <w:r>
        <w:rPr>
          <w:lang w:eastAsia="zh-CN"/>
        </w:rPr>
        <w:t>2</w:t>
      </w:r>
      <w:r>
        <w:rPr>
          <w:lang w:eastAsia="zh-CN"/>
        </w:rPr>
        <w:t>4</w:t>
      </w:r>
      <w:r>
        <w:rPr>
          <w:lang w:val="en-US" w:eastAsia="en-US"/>
        </w:rPr>
        <w:tab/>
        <w:t>Proximity</w:t>
      </w:r>
      <w:r>
        <w:rPr>
          <w:lang w:val="en-US" w:eastAsia="en-US"/>
        </w:rPr>
        <w:t xml:space="preserve"> </w:t>
      </w:r>
      <w:r>
        <w:rPr>
          <w:lang w:val="en-US" w:eastAsia="en-US"/>
        </w:rPr>
        <w:t>Alert</w:t>
      </w:r>
      <w:r>
        <w:rPr>
          <w:lang w:val="en-US" w:eastAsia="en-US"/>
        </w:rPr>
        <w:t xml:space="preserve"> </w:t>
      </w:r>
      <w:r>
        <w:rPr>
          <w:lang w:val="en-US" w:eastAsia="en-US"/>
        </w:rPr>
        <w:t>Indication</w:t>
      </w:r>
    </w:p>
    <w:p>
      <w:pPr>
        <w:pStyle w:val="Normal"/>
        <w:rPr>
          <w:lang w:val="en-US" w:eastAsia="en-US"/>
        </w:rPr>
      </w:pPr>
      <w:r>
        <w:rPr>
          <w:szCs w:val="18"/>
          <w:lang w:val="en-US" w:eastAsia="en-US"/>
        </w:rPr>
        <w:t xml:space="preserve">This field </w:t>
      </w:r>
      <w:r>
        <w:rPr>
          <w:rFonts w:cs="Arial"/>
          <w:lang w:val="en-US" w:eastAsia="en-US"/>
        </w:rPr>
        <w:t>indicates</w:t>
      </w:r>
      <w:r>
        <w:rPr/>
        <w:t xml:space="preserve"> </w:t>
      </w:r>
      <w:r>
        <w:rPr>
          <w:lang w:val="en-US" w:eastAsia="en-US"/>
        </w:rPr>
        <w:t>whether proximity alert has been sent before proximity request cancellation</w:t>
      </w:r>
      <w:r>
        <w:rPr>
          <w:rFonts w:cs="Arial"/>
          <w:lang w:val="en-US" w:eastAsia="en-US"/>
        </w:rPr>
        <w:t xml:space="preserve">. </w:t>
      </w:r>
    </w:p>
    <w:p>
      <w:pPr>
        <w:pStyle w:val="Heading5"/>
        <w:ind w:left="1701" w:hanging="1701"/>
        <w:rPr/>
      </w:pPr>
      <w:bookmarkStart w:id="642" w:name="__RefHeading___Toc59009577"/>
      <w:bookmarkEnd w:id="642"/>
      <w:r>
        <w:rPr/>
        <w:t>5.1.4.</w:t>
      </w:r>
      <w:r>
        <w:rPr>
          <w:lang w:eastAsia="zh-CN"/>
        </w:rPr>
        <w:t>7</w:t>
      </w:r>
      <w:r>
        <w:rPr/>
        <w:t>.</w:t>
      </w:r>
      <w:r>
        <w:rPr>
          <w:lang w:eastAsia="zh-CN"/>
        </w:rPr>
        <w:t>2</w:t>
      </w:r>
      <w:r>
        <w:rPr>
          <w:lang w:eastAsia="zh-CN"/>
        </w:rPr>
        <w:t>5</w:t>
      </w:r>
      <w:r>
        <w:rPr>
          <w:lang w:val="en-US" w:eastAsia="en-US"/>
        </w:rPr>
        <w:tab/>
        <w:t>Proximity</w:t>
      </w:r>
      <w:r>
        <w:rPr>
          <w:lang w:val="en-US" w:eastAsia="en-US"/>
        </w:rPr>
        <w:t xml:space="preserve"> </w:t>
      </w:r>
      <w:r>
        <w:rPr>
          <w:lang w:val="en-US" w:eastAsia="en-US"/>
        </w:rPr>
        <w:t>Alert</w:t>
      </w:r>
      <w:r>
        <w:rPr>
          <w:lang w:val="en-US" w:eastAsia="en-US"/>
        </w:rPr>
        <w:t xml:space="preserve"> </w:t>
      </w:r>
      <w:r>
        <w:rPr>
          <w:lang w:val="en-US" w:eastAsia="en-US"/>
        </w:rPr>
        <w:t>Timestamp</w:t>
      </w:r>
    </w:p>
    <w:p>
      <w:pPr>
        <w:pStyle w:val="Normal"/>
        <w:rPr>
          <w:lang w:val="en-US" w:eastAsia="en-US"/>
        </w:rPr>
      </w:pPr>
      <w:r>
        <w:rPr>
          <w:szCs w:val="18"/>
          <w:lang w:val="en-US" w:eastAsia="en-US"/>
        </w:rPr>
        <w:t xml:space="preserve">This field </w:t>
      </w:r>
      <w:r>
        <w:rPr>
          <w:lang w:val="en-US" w:eastAsia="en-US"/>
        </w:rPr>
        <w:t>holds the</w:t>
      </w:r>
      <w:r>
        <w:rPr>
          <w:lang w:val="en-US" w:eastAsia="en-US"/>
        </w:rPr>
        <w:t xml:space="preserve"> timestamp when proximity alert is sent, to indicate two UEs are in proximity.</w:t>
      </w:r>
    </w:p>
    <w:p>
      <w:pPr>
        <w:pStyle w:val="Heading5"/>
        <w:ind w:left="1701" w:hanging="1701"/>
        <w:rPr/>
      </w:pPr>
      <w:bookmarkStart w:id="643" w:name="__RefHeading___Toc59009578"/>
      <w:bookmarkEnd w:id="643"/>
      <w:r>
        <w:rPr/>
        <w:t>5.1.4.</w:t>
      </w:r>
      <w:r>
        <w:rPr>
          <w:lang w:eastAsia="zh-CN"/>
        </w:rPr>
        <w:t>7</w:t>
      </w:r>
      <w:r>
        <w:rPr/>
        <w:t>.</w:t>
      </w:r>
      <w:r>
        <w:rPr>
          <w:lang w:eastAsia="zh-CN"/>
        </w:rPr>
        <w:t>2</w:t>
      </w:r>
      <w:r>
        <w:rPr>
          <w:lang w:eastAsia="zh-CN"/>
        </w:rPr>
        <w:t>6</w:t>
      </w:r>
      <w:r>
        <w:rPr>
          <w:lang w:val="en-US" w:eastAsia="en-US"/>
        </w:rPr>
        <w:tab/>
        <w:t>Proximity</w:t>
      </w:r>
      <w:r>
        <w:rPr>
          <w:lang w:val="en-US" w:eastAsia="en-US"/>
        </w:rPr>
        <w:t xml:space="preserve"> </w:t>
      </w:r>
      <w:r>
        <w:rPr>
          <w:lang w:val="en-US" w:eastAsia="en-US"/>
        </w:rPr>
        <w:t>Cancellation</w:t>
      </w:r>
      <w:r>
        <w:rPr>
          <w:lang w:val="en-US" w:eastAsia="en-US"/>
        </w:rPr>
        <w:t xml:space="preserve"> </w:t>
      </w:r>
      <w:r>
        <w:rPr>
          <w:lang w:val="en-US" w:eastAsia="en-US"/>
        </w:rPr>
        <w:t>Timestamp</w:t>
      </w:r>
    </w:p>
    <w:p>
      <w:pPr>
        <w:pStyle w:val="Normal"/>
        <w:rPr>
          <w:lang w:val="en-US" w:eastAsia="en-US"/>
        </w:rPr>
      </w:pPr>
      <w:r>
        <w:rPr>
          <w:szCs w:val="18"/>
          <w:lang w:val="en-US" w:eastAsia="en-US"/>
        </w:rPr>
        <w:t xml:space="preserve">This field </w:t>
      </w:r>
      <w:r>
        <w:rPr>
          <w:lang w:val="en-US" w:eastAsia="en-US"/>
        </w:rPr>
        <w:t>holds the</w:t>
      </w:r>
      <w:r>
        <w:rPr>
          <w:lang w:val="en-US" w:eastAsia="en-US"/>
        </w:rPr>
        <w:t xml:space="preserve"> timestamp when proximity request cancellation is requested.</w:t>
      </w:r>
    </w:p>
    <w:p>
      <w:pPr>
        <w:pStyle w:val="Heading5"/>
        <w:ind w:left="1701" w:hanging="1701"/>
        <w:rPr>
          <w:szCs w:val="18"/>
          <w:lang w:eastAsia="zh-CN"/>
        </w:rPr>
      </w:pPr>
      <w:bookmarkStart w:id="644" w:name="__RefHeading___Toc59009579"/>
      <w:bookmarkEnd w:id="644"/>
      <w:r>
        <w:rPr/>
        <w:t>5.1.4.</w:t>
      </w:r>
      <w:r>
        <w:rPr>
          <w:lang w:eastAsia="zh-CN"/>
        </w:rPr>
        <w:t>7</w:t>
      </w:r>
      <w:r>
        <w:rPr/>
        <w:t>.</w:t>
      </w:r>
      <w:r>
        <w:rPr>
          <w:lang w:eastAsia="zh-CN"/>
        </w:rPr>
        <w:t>2</w:t>
      </w:r>
      <w:r>
        <w:rPr>
          <w:lang w:eastAsia="zh-CN"/>
        </w:rPr>
        <w:t>7</w:t>
      </w:r>
      <w:r>
        <w:rPr>
          <w:lang w:val="en-US" w:eastAsia="en-US"/>
        </w:rPr>
        <w:tab/>
      </w:r>
      <w:r>
        <w:rPr>
          <w:szCs w:val="18"/>
          <w:lang w:eastAsia="zh-CN"/>
        </w:rPr>
        <w:t>Proximity Request Renewal Info Block List</w:t>
      </w:r>
    </w:p>
    <w:p>
      <w:pPr>
        <w:pStyle w:val="Normal"/>
        <w:rPr>
          <w:lang w:eastAsia="zh-CN"/>
        </w:rPr>
      </w:pPr>
      <w:r>
        <w:rPr>
          <w:szCs w:val="18"/>
          <w:lang w:eastAsia="zh-CN"/>
        </w:rPr>
        <w:t xml:space="preserve">This </w:t>
      </w:r>
      <w:r>
        <w:rPr>
          <w:szCs w:val="18"/>
          <w:lang w:eastAsia="zh-CN"/>
        </w:rPr>
        <w:t xml:space="preserve">field holds </w:t>
      </w:r>
      <w:r>
        <w:rPr>
          <w:szCs w:val="18"/>
          <w:lang w:eastAsia="zh-CN"/>
        </w:rPr>
        <w:t xml:space="preserve">a list of information blocks that are added by each of the  Proximity Request renewal messages captured in the CDR. The information block contains information of the renewal request, e.g. timestamp, time window, range class, and UE location. </w:t>
      </w:r>
      <w:r>
        <w:rPr/>
        <w:t xml:space="preserve">Each </w:t>
      </w:r>
      <w:r>
        <w:rPr>
          <w:lang w:eastAsia="zh-CN"/>
        </w:rPr>
        <w:t>Proximity Request Renewal Info Block</w:t>
      </w:r>
      <w:r>
        <w:rPr/>
        <w:t xml:space="preserve"> may include the following fields:</w:t>
      </w:r>
    </w:p>
    <w:p>
      <w:pPr>
        <w:pStyle w:val="B1"/>
        <w:ind w:left="284" w:hanging="284"/>
        <w:rPr/>
      </w:pPr>
      <w:r>
        <w:rPr/>
        <w:t>-</w:t>
        <w:tab/>
        <w:t>ProSe Request Timestamp</w:t>
      </w:r>
    </w:p>
    <w:p>
      <w:pPr>
        <w:pStyle w:val="B1"/>
        <w:ind w:left="284" w:hanging="284"/>
        <w:rPr/>
      </w:pPr>
      <w:r>
        <w:rPr/>
        <w:t>-</w:t>
        <w:tab/>
        <w:t>Time Window</w:t>
      </w:r>
    </w:p>
    <w:p>
      <w:pPr>
        <w:pStyle w:val="B1"/>
        <w:ind w:left="284" w:hanging="284"/>
        <w:rPr/>
      </w:pPr>
      <w:r>
        <w:rPr/>
        <w:t>-</w:t>
        <w:tab/>
        <w:t>Range Class</w:t>
      </w:r>
    </w:p>
    <w:p>
      <w:pPr>
        <w:pStyle w:val="B1"/>
        <w:ind w:left="284" w:hanging="284"/>
        <w:rPr>
          <w:lang w:val="en-US" w:eastAsia="en-US"/>
        </w:rPr>
      </w:pPr>
      <w:r>
        <w:rPr/>
        <w:t>-</w:t>
        <w:tab/>
        <w:t>UE Location</w:t>
      </w:r>
    </w:p>
    <w:p>
      <w:pPr>
        <w:pStyle w:val="Normal"/>
        <w:rPr>
          <w:lang w:eastAsia="zh-CN"/>
        </w:rPr>
      </w:pPr>
      <w:r>
        <w:rPr>
          <w:b/>
        </w:rPr>
        <w:t>ProSe Request Timestamp</w:t>
      </w:r>
      <w:r>
        <w:rPr/>
        <w:t xml:space="preserve"> is </w:t>
      </w:r>
      <w:r>
        <w:rPr>
          <w:lang w:eastAsia="zh-CN"/>
        </w:rPr>
        <w:t>the</w:t>
      </w:r>
      <w:r>
        <w:rPr/>
        <w:t xml:space="preserve"> time when ProSe Renewal Request is received from UE.</w:t>
      </w:r>
    </w:p>
    <w:p>
      <w:pPr>
        <w:pStyle w:val="Normal"/>
        <w:rPr/>
      </w:pPr>
      <w:r>
        <w:rPr>
          <w:b/>
        </w:rPr>
        <w:t>Time Window</w:t>
      </w:r>
      <w:r>
        <w:rPr>
          <w:rFonts w:cs="Arial" w:ascii="Arial" w:hAnsi="Arial"/>
          <w:sz w:val="18"/>
          <w:szCs w:val="18"/>
          <w:lang w:eastAsia="zh-CN"/>
        </w:rPr>
        <w:t xml:space="preserve"> </w:t>
      </w:r>
      <w:r>
        <w:rPr/>
        <w:t>is t</w:t>
      </w:r>
      <w:r>
        <w:rPr/>
        <w:t>he time interval in minutes during which a proximity renewal request is valid.</w:t>
      </w:r>
    </w:p>
    <w:p>
      <w:pPr>
        <w:pStyle w:val="Normal"/>
        <w:rPr/>
      </w:pPr>
      <w:r>
        <w:rPr>
          <w:b/>
        </w:rPr>
        <w:t>Range Class</w:t>
      </w:r>
      <w:r>
        <w:rPr>
          <w:b/>
          <w:lang w:eastAsia="zh-CN"/>
        </w:rPr>
        <w:t xml:space="preserve"> is </w:t>
      </w:r>
      <w:r>
        <w:rPr/>
        <w:t>the</w:t>
      </w:r>
      <w:r>
        <w:rPr/>
        <w:t xml:space="preserve"> range class for a specific proximity renewal request.</w:t>
      </w:r>
    </w:p>
    <w:p>
      <w:pPr>
        <w:pStyle w:val="Normal"/>
        <w:rPr/>
      </w:pPr>
      <w:r>
        <w:rPr>
          <w:b/>
        </w:rPr>
        <w:t>UE Location</w:t>
      </w:r>
      <w:r>
        <w:rPr>
          <w:b/>
          <w:lang w:eastAsia="zh-CN"/>
        </w:rPr>
        <w:t xml:space="preserve"> </w:t>
      </w:r>
      <w:r>
        <w:rPr>
          <w:lang w:eastAsia="zh-CN"/>
        </w:rPr>
        <w:t>t</w:t>
      </w:r>
      <w:r>
        <w:rPr/>
        <w:t>he UE location with the best known accuracy (e.g. Cell ID or geo-location coordinates) at the time for the renewal request.</w:t>
      </w:r>
    </w:p>
    <w:p>
      <w:pPr>
        <w:pStyle w:val="Heading5"/>
        <w:ind w:left="1701" w:hanging="1701"/>
        <w:rPr/>
      </w:pPr>
      <w:bookmarkStart w:id="645" w:name="__RefHeading___Toc59009580"/>
      <w:bookmarkEnd w:id="645"/>
      <w:r>
        <w:rPr/>
        <w:t>5.1.4.</w:t>
      </w:r>
      <w:r>
        <w:rPr>
          <w:lang w:eastAsia="zh-CN"/>
        </w:rPr>
        <w:t>7</w:t>
      </w:r>
      <w:r>
        <w:rPr/>
        <w:t>.</w:t>
      </w:r>
      <w:r>
        <w:rPr>
          <w:lang w:eastAsia="zh-CN"/>
        </w:rPr>
        <w:t>2</w:t>
      </w:r>
      <w:r>
        <w:rPr>
          <w:lang w:eastAsia="zh-CN"/>
        </w:rPr>
        <w:t>8</w:t>
      </w:r>
      <w:r>
        <w:rPr>
          <w:lang w:val="en-US" w:eastAsia="en-US"/>
        </w:rPr>
        <w:tab/>
        <w:t>Range</w:t>
      </w:r>
      <w:r>
        <w:rPr>
          <w:lang w:val="en-US" w:eastAsia="en-US"/>
        </w:rPr>
        <w:t xml:space="preserve"> </w:t>
      </w:r>
      <w:r>
        <w:rPr>
          <w:lang w:val="en-US" w:eastAsia="en-US"/>
        </w:rPr>
        <w:t>Class</w:t>
      </w:r>
    </w:p>
    <w:p>
      <w:pPr>
        <w:pStyle w:val="Normal"/>
        <w:rPr>
          <w:b/>
          <w:b/>
          <w:lang w:eastAsia="zh-CN"/>
        </w:rPr>
      </w:pPr>
      <w:r>
        <w:rPr>
          <w:szCs w:val="18"/>
          <w:lang w:val="en-US" w:eastAsia="en-US"/>
        </w:rPr>
        <w:t xml:space="preserve">This field </w:t>
      </w:r>
      <w:r>
        <w:rPr/>
        <w:t>carries a range class for a specific proximity request</w:t>
      </w:r>
      <w:r>
        <w:rPr>
          <w:lang w:val="en-US" w:eastAsia="en-US"/>
        </w:rPr>
        <w:t>, e.g. 5</w:t>
      </w:r>
      <w:r>
        <w:rPr>
          <w:lang w:val="en-US" w:eastAsia="en-US"/>
        </w:rPr>
        <w:t>0 m</w:t>
      </w:r>
      <w:r>
        <w:rPr>
          <w:lang w:val="en-US" w:eastAsia="en-US"/>
        </w:rPr>
        <w:t xml:space="preserve">, </w:t>
      </w:r>
      <w:r>
        <w:rPr>
          <w:lang w:val="en-US" w:eastAsia="en-US"/>
        </w:rPr>
        <w:t>100 m</w:t>
      </w:r>
      <w:r>
        <w:rPr>
          <w:lang w:val="en-US" w:eastAsia="en-US"/>
        </w:rPr>
        <w:t xml:space="preserve">, </w:t>
      </w:r>
      <w:r>
        <w:rPr>
          <w:lang w:val="en-US" w:eastAsia="en-US"/>
        </w:rPr>
        <w:t>200 m</w:t>
      </w:r>
      <w:r>
        <w:rPr>
          <w:lang w:val="en-US" w:eastAsia="en-US"/>
        </w:rPr>
        <w:t xml:space="preserve">, </w:t>
      </w:r>
      <w:r>
        <w:rPr>
          <w:lang w:val="en-US" w:eastAsia="en-US"/>
        </w:rPr>
        <w:t>500 m</w:t>
      </w:r>
      <w:r>
        <w:rPr>
          <w:lang w:val="en-US" w:eastAsia="en-US"/>
        </w:rPr>
        <w:t xml:space="preserve">, </w:t>
      </w:r>
      <w:r>
        <w:rPr>
          <w:lang w:val="en-US" w:eastAsia="en-US"/>
        </w:rPr>
        <w:t>1000 m</w:t>
      </w:r>
      <w:r>
        <w:rPr>
          <w:lang w:val="en-US" w:eastAsia="en-US"/>
        </w:rPr>
        <w:t xml:space="preserve">, which as </w:t>
      </w:r>
      <w:r>
        <w:rPr/>
        <w:t>"</w:t>
      </w:r>
      <w:r>
        <w:rPr>
          <w:lang w:eastAsia="zh-CN"/>
        </w:rPr>
        <w:t>Range Class</w:t>
      </w:r>
      <w:r>
        <w:rPr/>
        <w:t xml:space="preserve">" </w:t>
      </w:r>
      <w:r>
        <w:rPr>
          <w:lang w:eastAsia="zh-CN"/>
        </w:rPr>
        <w:t xml:space="preserve">defined </w:t>
      </w:r>
      <w:r>
        <w:rPr/>
        <w:t>in TS 2</w:t>
      </w:r>
      <w:r>
        <w:rPr>
          <w:lang w:eastAsia="zh-CN"/>
        </w:rPr>
        <w:t>4</w:t>
      </w:r>
      <w:r>
        <w:rPr/>
        <w:t>.</w:t>
      </w:r>
      <w:r>
        <w:rPr>
          <w:lang w:eastAsia="zh-CN"/>
        </w:rPr>
        <w:t>334</w:t>
      </w:r>
      <w:r>
        <w:rPr/>
        <w:t xml:space="preserve"> [</w:t>
      </w:r>
      <w:r>
        <w:rPr>
          <w:lang w:eastAsia="zh-CN"/>
        </w:rPr>
        <w:t>236</w:t>
      </w:r>
      <w:r>
        <w:rPr/>
        <w:t>]</w:t>
      </w:r>
      <w:r>
        <w:rPr>
          <w:lang w:val="en-US" w:eastAsia="en-US"/>
        </w:rPr>
        <w:t>.</w:t>
      </w:r>
    </w:p>
    <w:p>
      <w:pPr>
        <w:pStyle w:val="Heading5"/>
        <w:ind w:left="1701" w:hanging="1701"/>
        <w:rPr>
          <w:lang w:val="en-US" w:eastAsia="en-US"/>
        </w:rPr>
      </w:pPr>
      <w:bookmarkStart w:id="646" w:name="__RefHeading___Toc59009581"/>
      <w:bookmarkEnd w:id="646"/>
      <w:r>
        <w:rPr/>
        <w:t>5.1.4.</w:t>
      </w:r>
      <w:r>
        <w:rPr>
          <w:lang w:eastAsia="zh-CN"/>
        </w:rPr>
        <w:t>7</w:t>
      </w:r>
      <w:r>
        <w:rPr/>
        <w:t>.</w:t>
      </w:r>
      <w:r>
        <w:rPr>
          <w:lang w:eastAsia="zh-CN"/>
        </w:rPr>
        <w:t>2</w:t>
      </w:r>
      <w:r>
        <w:rPr>
          <w:lang w:eastAsia="zh-CN"/>
        </w:rPr>
        <w:t>9</w:t>
      </w:r>
      <w:r>
        <w:rPr>
          <w:lang w:val="en-US" w:eastAsia="en-US"/>
        </w:rPr>
        <w:tab/>
        <w:t>Reason</w:t>
      </w:r>
      <w:r>
        <w:rPr>
          <w:lang w:val="en-US" w:eastAsia="en-US"/>
        </w:rPr>
        <w:t xml:space="preserve"> </w:t>
      </w:r>
      <w:r>
        <w:rPr>
          <w:lang w:val="en-US" w:eastAsia="en-US"/>
        </w:rPr>
        <w:t>for</w:t>
      </w:r>
      <w:r>
        <w:rPr>
          <w:lang w:val="en-US" w:eastAsia="en-US"/>
        </w:rPr>
        <w:t xml:space="preserve"> </w:t>
      </w:r>
      <w:r>
        <w:rPr>
          <w:lang w:val="en-US" w:eastAsia="en-US"/>
        </w:rPr>
        <w:t>Cancellation</w:t>
      </w:r>
    </w:p>
    <w:p>
      <w:pPr>
        <w:pStyle w:val="Normal"/>
        <w:rPr>
          <w:lang w:val="en-US" w:eastAsia="en-US"/>
        </w:rPr>
      </w:pPr>
      <w:r>
        <w:rPr>
          <w:szCs w:val="18"/>
          <w:lang w:val="en-US" w:eastAsia="en-US"/>
        </w:rPr>
        <w:t xml:space="preserve">This field </w:t>
      </w:r>
      <w:r>
        <w:rPr>
          <w:rFonts w:cs="Arial"/>
          <w:lang w:val="en-US" w:eastAsia="en-US"/>
        </w:rPr>
        <w:t>indicates</w:t>
      </w:r>
      <w:r>
        <w:rPr/>
        <w:t xml:space="preserve"> </w:t>
      </w:r>
      <w:r>
        <w:rPr>
          <w:lang w:eastAsia="zh-CN"/>
        </w:rPr>
        <w:t>t</w:t>
      </w:r>
      <w:r>
        <w:rPr>
          <w:lang w:eastAsia="zh-CN"/>
        </w:rPr>
        <w:t>he reason for cancellation of an EPC-level Discovery request</w:t>
      </w:r>
      <w:r>
        <w:rPr>
          <w:rFonts w:cs="Arial"/>
          <w:lang w:val="en-US" w:eastAsia="en-US"/>
        </w:rPr>
        <w:t xml:space="preserve">, i.e. </w:t>
      </w:r>
      <w:r>
        <w:rPr>
          <w:lang w:val="en-US" w:eastAsia="en-US"/>
        </w:rPr>
        <w:t>P</w:t>
      </w:r>
      <w:r>
        <w:rPr>
          <w:lang w:eastAsia="zh-CN"/>
        </w:rPr>
        <w:t>roximity alerted</w:t>
      </w:r>
      <w:r>
        <w:rPr>
          <w:lang w:val="en-US" w:eastAsia="en-US"/>
        </w:rPr>
        <w:t xml:space="preserve">, </w:t>
      </w:r>
      <w:r>
        <w:rPr>
          <w:lang w:eastAsia="zh-CN"/>
        </w:rPr>
        <w:t>T</w:t>
      </w:r>
      <w:r>
        <w:rPr>
          <w:lang w:eastAsia="zh-CN"/>
        </w:rPr>
        <w:t xml:space="preserve">ime </w:t>
      </w:r>
      <w:r>
        <w:rPr>
          <w:lang w:eastAsia="zh-CN"/>
        </w:rPr>
        <w:t>e</w:t>
      </w:r>
      <w:r>
        <w:rPr>
          <w:lang w:eastAsia="zh-CN"/>
        </w:rPr>
        <w:t>xpired with no renewal</w:t>
      </w:r>
      <w:r>
        <w:rPr>
          <w:lang w:val="en-US" w:eastAsia="en-US"/>
        </w:rPr>
        <w:t xml:space="preserve">, </w:t>
      </w:r>
      <w:r>
        <w:rPr>
          <w:lang w:eastAsia="zh-CN"/>
        </w:rPr>
        <w:t>R</w:t>
      </w:r>
      <w:r>
        <w:rPr>
          <w:lang w:eastAsia="zh-CN"/>
        </w:rPr>
        <w:t>equestor cancellation</w:t>
      </w:r>
      <w:r>
        <w:rPr>
          <w:lang w:eastAsia="zh-CN"/>
        </w:rPr>
        <w:t>.</w:t>
      </w:r>
    </w:p>
    <w:p>
      <w:pPr>
        <w:pStyle w:val="Heading5"/>
        <w:ind w:left="1701" w:hanging="1701"/>
        <w:rPr/>
      </w:pPr>
      <w:bookmarkStart w:id="647" w:name="__RefHeading___Toc59009582"/>
      <w:bookmarkEnd w:id="647"/>
      <w:r>
        <w:rPr/>
        <w:t>5.1.4.</w:t>
      </w:r>
      <w:r>
        <w:rPr>
          <w:lang w:eastAsia="zh-CN"/>
        </w:rPr>
        <w:t>7.</w:t>
      </w:r>
      <w:r>
        <w:rPr>
          <w:lang w:eastAsia="zh-CN"/>
        </w:rPr>
        <w:t>30</w:t>
      </w:r>
      <w:r>
        <w:rPr>
          <w:lang w:val="en-US" w:eastAsia="en-US"/>
        </w:rPr>
        <w:tab/>
      </w:r>
      <w:r>
        <w:rPr/>
        <w:t>Record Type</w:t>
      </w:r>
    </w:p>
    <w:p>
      <w:pPr>
        <w:pStyle w:val="Normal"/>
        <w:rPr>
          <w:lang w:eastAsia="zh-CN"/>
        </w:rPr>
      </w:pPr>
      <w:r>
        <w:rPr/>
        <w:t xml:space="preserve">The field identifies the type of the record </w:t>
      </w:r>
      <w:r>
        <w:rPr>
          <w:lang w:eastAsia="zh-CN"/>
        </w:rPr>
        <w:t>i.e</w:t>
      </w:r>
      <w:r>
        <w:rPr/>
        <w:t>.</w:t>
      </w:r>
      <w:r>
        <w:rPr>
          <w:lang w:eastAsia="zh-CN"/>
        </w:rPr>
        <w:t xml:space="preserve"> PF-DD-CDR, PF-ED-CDR and PF-DC-CDR.</w:t>
      </w:r>
    </w:p>
    <w:p>
      <w:pPr>
        <w:pStyle w:val="Heading5"/>
        <w:ind w:left="1701" w:hanging="1701"/>
        <w:rPr/>
      </w:pPr>
      <w:bookmarkStart w:id="648" w:name="__RefHeading___Toc59009583"/>
      <w:bookmarkEnd w:id="648"/>
      <w:r>
        <w:rPr/>
        <w:t>5.1.4.7.30A</w:t>
      </w:r>
      <w:r>
        <w:rPr>
          <w:lang w:eastAsia="zh-CN"/>
        </w:rPr>
        <w:tab/>
      </w:r>
      <w:r>
        <w:rPr/>
        <w:t>Relay IP address</w:t>
      </w:r>
    </w:p>
    <w:p>
      <w:pPr>
        <w:pStyle w:val="Normal"/>
        <w:rPr>
          <w:lang w:eastAsia="zh-CN"/>
        </w:rPr>
      </w:pPr>
      <w:r>
        <w:rPr/>
        <w:t xml:space="preserve">The field </w:t>
      </w:r>
      <w:r>
        <w:rPr>
          <w:lang w:eastAsia="zh-CN"/>
        </w:rPr>
        <w:t>carries</w:t>
      </w:r>
      <w:r>
        <w:rPr>
          <w:lang w:val="en-US" w:eastAsia="en-US"/>
        </w:rPr>
        <w:t xml:space="preserve"> </w:t>
      </w:r>
      <w:r>
        <w:rPr/>
        <w:t xml:space="preserve">the </w:t>
      </w:r>
      <w:r>
        <w:rPr>
          <w:lang w:val="en-US" w:eastAsia="en-US"/>
        </w:rPr>
        <w:t xml:space="preserve">IP address used as </w:t>
      </w:r>
      <w:r>
        <w:rPr/>
        <w:t xml:space="preserve">ProSe UE-to-Network Relay </w:t>
      </w:r>
      <w:r>
        <w:rPr>
          <w:lang w:val="en-US" w:eastAsia="en-US"/>
        </w:rPr>
        <w:t>UE address for performing ProSe Direct Communication via UE-to-Network.</w:t>
      </w:r>
    </w:p>
    <w:p>
      <w:pPr>
        <w:pStyle w:val="Heading5"/>
        <w:ind w:left="1701" w:hanging="1701"/>
        <w:rPr>
          <w:lang w:val="en-US" w:eastAsia="en-US"/>
        </w:rPr>
      </w:pPr>
      <w:bookmarkStart w:id="649" w:name="__RefHeading___Toc59009584"/>
      <w:bookmarkEnd w:id="649"/>
      <w:r>
        <w:rPr/>
        <w:t>5.1.4.</w:t>
      </w:r>
      <w:r>
        <w:rPr>
          <w:lang w:eastAsia="zh-CN"/>
        </w:rPr>
        <w:t>7</w:t>
      </w:r>
      <w:r>
        <w:rPr/>
        <w:t>.</w:t>
      </w:r>
      <w:r>
        <w:rPr>
          <w:lang w:eastAsia="zh-CN"/>
        </w:rPr>
        <w:t>31</w:t>
      </w:r>
      <w:r>
        <w:rPr>
          <w:lang w:val="en-US" w:eastAsia="en-US"/>
        </w:rPr>
        <w:tab/>
        <w:t>Requested</w:t>
      </w:r>
      <w:r>
        <w:rPr>
          <w:lang w:val="en-US" w:eastAsia="en-US"/>
        </w:rPr>
        <w:t xml:space="preserve"> </w:t>
      </w:r>
      <w:r>
        <w:rPr>
          <w:lang w:val="en-US" w:eastAsia="en-US"/>
        </w:rPr>
        <w:t>Application</w:t>
      </w:r>
      <w:r>
        <w:rPr>
          <w:lang w:val="en-US" w:eastAsia="en-US"/>
        </w:rPr>
        <w:t xml:space="preserve"> </w:t>
      </w:r>
      <w:r>
        <w:rPr>
          <w:lang w:val="en-US" w:eastAsia="en-US"/>
        </w:rPr>
        <w:t>Layer</w:t>
      </w:r>
      <w:r>
        <w:rPr>
          <w:lang w:val="en-US" w:eastAsia="en-US"/>
        </w:rPr>
        <w:t xml:space="preserve"> </w:t>
      </w:r>
      <w:r>
        <w:rPr>
          <w:lang w:val="en-US" w:eastAsia="en-US"/>
        </w:rPr>
        <w:t>User</w:t>
      </w:r>
      <w:r>
        <w:rPr>
          <w:lang w:val="en-US" w:eastAsia="en-US"/>
        </w:rPr>
        <w:t xml:space="preserve"> </w:t>
      </w:r>
      <w:r>
        <w:rPr>
          <w:lang w:val="en-US" w:eastAsia="en-US"/>
        </w:rPr>
        <w:t>ID</w:t>
      </w:r>
    </w:p>
    <w:p>
      <w:pPr>
        <w:pStyle w:val="Normal"/>
        <w:rPr/>
      </w:pPr>
      <w:r>
        <w:rPr>
          <w:szCs w:val="18"/>
          <w:lang w:val="en-US" w:eastAsia="en-US"/>
        </w:rPr>
        <w:t xml:space="preserve">This field </w:t>
      </w:r>
      <w:r>
        <w:rPr>
          <w:lang w:eastAsia="zh-CN"/>
        </w:rPr>
        <w:t>carries</w:t>
      </w:r>
      <w:r>
        <w:rPr>
          <w:lang w:eastAsia="zh-CN"/>
        </w:rPr>
        <w:t xml:space="preserve"> t</w:t>
      </w:r>
      <w:r>
        <w:rPr>
          <w:lang w:eastAsia="zh-CN"/>
        </w:rPr>
        <w:t>he user identifier</w:t>
      </w:r>
      <w:r>
        <w:rPr/>
        <w:t xml:space="preserve"> </w:t>
      </w:r>
      <w:r>
        <w:rPr>
          <w:lang w:eastAsia="zh-CN"/>
        </w:rPr>
        <w:t>designated in 3rd party application for the user who is targeted in proximity request.</w:t>
      </w:r>
      <w:r>
        <w:rPr>
          <w:lang w:val="en-US" w:eastAsia="en-US"/>
        </w:rPr>
        <w:t xml:space="preserve"> </w:t>
      </w:r>
    </w:p>
    <w:p>
      <w:pPr>
        <w:pStyle w:val="Heading5"/>
        <w:ind w:left="1701" w:hanging="1701"/>
        <w:rPr>
          <w:lang w:val="en-US" w:eastAsia="en-US"/>
        </w:rPr>
      </w:pPr>
      <w:bookmarkStart w:id="650" w:name="__RefHeading___Toc59009585"/>
      <w:bookmarkEnd w:id="650"/>
      <w:r>
        <w:rPr/>
        <w:t>5.1.4.</w:t>
      </w:r>
      <w:r>
        <w:rPr>
          <w:lang w:eastAsia="zh-CN"/>
        </w:rPr>
        <w:t>7</w:t>
      </w:r>
      <w:r>
        <w:rPr/>
        <w:t>.</w:t>
      </w:r>
      <w:r>
        <w:rPr>
          <w:lang w:eastAsia="zh-CN"/>
        </w:rPr>
        <w:t>32</w:t>
      </w:r>
      <w:r>
        <w:rPr>
          <w:lang w:val="en-US" w:eastAsia="en-US"/>
        </w:rPr>
        <w:tab/>
        <w:t>Requested</w:t>
      </w:r>
      <w:r>
        <w:rPr>
          <w:lang w:val="en-US" w:eastAsia="en-US"/>
        </w:rPr>
        <w:t xml:space="preserve"> </w:t>
      </w:r>
      <w:r>
        <w:rPr>
          <w:lang w:val="en-US" w:eastAsia="en-US"/>
        </w:rPr>
        <w:t>PLMN</w:t>
      </w:r>
      <w:r>
        <w:rPr>
          <w:lang w:val="en-US" w:eastAsia="en-US"/>
        </w:rPr>
        <w:t xml:space="preserve"> </w:t>
      </w:r>
      <w:r>
        <w:rPr>
          <w:lang w:val="en-US" w:eastAsia="en-US"/>
        </w:rPr>
        <w:t>Identifier</w:t>
      </w:r>
    </w:p>
    <w:p>
      <w:pPr>
        <w:pStyle w:val="Normal"/>
        <w:rPr>
          <w:lang w:val="en-US" w:eastAsia="en-US"/>
        </w:rPr>
      </w:pPr>
      <w:r>
        <w:rPr>
          <w:szCs w:val="18"/>
          <w:lang w:val="en-US" w:eastAsia="en-US"/>
        </w:rPr>
        <w:t xml:space="preserve">This field </w:t>
      </w:r>
      <w:r>
        <w:rPr>
          <w:szCs w:val="18"/>
          <w:lang w:val="en-US" w:eastAsia="en-US"/>
        </w:rPr>
        <w:t>contains PLMN identifier (MCC and MNC) of the user who is targeted in proximity request.</w:t>
      </w:r>
    </w:p>
    <w:p>
      <w:pPr>
        <w:pStyle w:val="Heading5"/>
        <w:ind w:left="1701" w:hanging="1701"/>
        <w:rPr/>
      </w:pPr>
      <w:bookmarkStart w:id="651" w:name="__RefHeading___Toc59009586"/>
      <w:bookmarkEnd w:id="651"/>
      <w:r>
        <w:rPr/>
        <w:t>5.1.4.</w:t>
      </w:r>
      <w:r>
        <w:rPr>
          <w:lang w:eastAsia="zh-CN"/>
        </w:rPr>
        <w:t>7</w:t>
      </w:r>
      <w:r>
        <w:rPr/>
        <w:t>.</w:t>
      </w:r>
      <w:r>
        <w:rPr>
          <w:lang w:eastAsia="zh-CN"/>
        </w:rPr>
        <w:t>33</w:t>
      </w:r>
      <w:r>
        <w:rPr>
          <w:lang w:val="en-US" w:eastAsia="en-US"/>
        </w:rPr>
        <w:tab/>
        <w:t>Requestor</w:t>
      </w:r>
      <w:r>
        <w:rPr>
          <w:lang w:val="en-US" w:eastAsia="en-US"/>
        </w:rPr>
        <w:t xml:space="preserve"> </w:t>
      </w:r>
      <w:r>
        <w:rPr>
          <w:lang w:val="en-US" w:eastAsia="en-US"/>
        </w:rPr>
        <w:t>Application</w:t>
      </w:r>
      <w:r>
        <w:rPr>
          <w:lang w:val="en-US" w:eastAsia="en-US"/>
        </w:rPr>
        <w:t xml:space="preserve"> </w:t>
      </w:r>
      <w:r>
        <w:rPr>
          <w:lang w:val="en-US" w:eastAsia="en-US"/>
        </w:rPr>
        <w:t>Layer</w:t>
      </w:r>
      <w:r>
        <w:rPr>
          <w:lang w:val="en-US" w:eastAsia="en-US"/>
        </w:rPr>
        <w:t xml:space="preserve"> </w:t>
      </w:r>
      <w:r>
        <w:rPr>
          <w:lang w:val="en-US" w:eastAsia="en-US"/>
        </w:rPr>
        <w:t>User</w:t>
      </w:r>
      <w:r>
        <w:rPr>
          <w:lang w:val="en-US" w:eastAsia="en-US"/>
        </w:rPr>
        <w:t xml:space="preserve"> </w:t>
      </w:r>
      <w:r>
        <w:rPr>
          <w:lang w:val="en-US" w:eastAsia="en-US"/>
        </w:rPr>
        <w:t>ID</w:t>
      </w:r>
    </w:p>
    <w:p>
      <w:pPr>
        <w:pStyle w:val="Normal"/>
        <w:rPr>
          <w:lang w:val="en-US" w:eastAsia="en-US"/>
        </w:rPr>
      </w:pPr>
      <w:r>
        <w:rPr>
          <w:szCs w:val="18"/>
          <w:lang w:val="en-US" w:eastAsia="en-US"/>
        </w:rPr>
        <w:t xml:space="preserve">This field </w:t>
      </w:r>
      <w:r>
        <w:rPr>
          <w:lang w:eastAsia="zh-CN"/>
        </w:rPr>
        <w:t>carries</w:t>
      </w:r>
      <w:r>
        <w:rPr>
          <w:lang w:eastAsia="zh-CN"/>
        </w:rPr>
        <w:t xml:space="preserve"> t</w:t>
      </w:r>
      <w:r>
        <w:rPr>
          <w:lang w:eastAsia="zh-CN"/>
        </w:rPr>
        <w:t>he user identifier designated in 3rd party application for the user who initiate EPC-level ProSe discovery request.</w:t>
      </w:r>
    </w:p>
    <w:p>
      <w:pPr>
        <w:pStyle w:val="Heading5"/>
        <w:ind w:left="1701" w:hanging="1701"/>
        <w:rPr/>
      </w:pPr>
      <w:bookmarkStart w:id="652" w:name="__RefHeading___Toc59009587"/>
      <w:bookmarkEnd w:id="652"/>
      <w:r>
        <w:rPr/>
        <w:t>5.1.4.</w:t>
      </w:r>
      <w:r>
        <w:rPr>
          <w:lang w:eastAsia="zh-CN"/>
        </w:rPr>
        <w:t>7</w:t>
      </w:r>
      <w:r>
        <w:rPr/>
        <w:t>.</w:t>
      </w:r>
      <w:r>
        <w:rPr>
          <w:lang w:eastAsia="zh-CN"/>
        </w:rPr>
        <w:t>3</w:t>
      </w:r>
      <w:r>
        <w:rPr>
          <w:lang w:eastAsia="zh-CN"/>
        </w:rPr>
        <w:t>4</w:t>
      </w:r>
      <w:r>
        <w:rPr>
          <w:lang w:val="en-US" w:eastAsia="en-US"/>
        </w:rPr>
        <w:tab/>
        <w:t>Requestor</w:t>
      </w:r>
      <w:r>
        <w:rPr>
          <w:lang w:val="en-US" w:eastAsia="en-US"/>
        </w:rPr>
        <w:t xml:space="preserve"> </w:t>
      </w:r>
      <w:r>
        <w:rPr>
          <w:lang w:val="en-US" w:eastAsia="en-US"/>
        </w:rPr>
        <w:t>EPC</w:t>
      </w:r>
      <w:r>
        <w:rPr>
          <w:lang w:val="en-US" w:eastAsia="en-US"/>
        </w:rPr>
        <w:t xml:space="preserve"> </w:t>
      </w:r>
      <w:r>
        <w:rPr>
          <w:lang w:val="en-US" w:eastAsia="en-US"/>
        </w:rPr>
        <w:t>ProSe</w:t>
      </w:r>
      <w:r>
        <w:rPr>
          <w:lang w:val="en-US" w:eastAsia="en-US"/>
        </w:rPr>
        <w:t xml:space="preserve"> </w:t>
      </w:r>
      <w:r>
        <w:rPr>
          <w:lang w:val="en-US" w:eastAsia="en-US"/>
        </w:rPr>
        <w:t>User</w:t>
      </w:r>
      <w:r>
        <w:rPr>
          <w:lang w:val="en-US" w:eastAsia="en-US"/>
        </w:rPr>
        <w:t xml:space="preserve"> </w:t>
      </w:r>
      <w:r>
        <w:rPr>
          <w:lang w:val="en-US" w:eastAsia="en-US"/>
        </w:rPr>
        <w:t>ID</w:t>
      </w:r>
    </w:p>
    <w:p>
      <w:pPr>
        <w:pStyle w:val="Normal"/>
        <w:rPr>
          <w:lang w:val="en-US" w:eastAsia="en-US"/>
        </w:rPr>
      </w:pPr>
      <w:r>
        <w:rPr>
          <w:szCs w:val="18"/>
          <w:lang w:val="en-US" w:eastAsia="en-US"/>
        </w:rPr>
        <w:t xml:space="preserve">This field </w:t>
      </w:r>
      <w:r>
        <w:rPr>
          <w:lang w:eastAsia="zh-CN"/>
        </w:rPr>
        <w:t>carries</w:t>
      </w:r>
      <w:r>
        <w:rPr>
          <w:lang w:eastAsia="zh-CN"/>
        </w:rPr>
        <w:t xml:space="preserve"> t</w:t>
      </w:r>
      <w:r>
        <w:rPr>
          <w:lang w:eastAsia="zh-CN"/>
        </w:rPr>
        <w:t>he identifier generated in ProSe Function for UE who initiate EPC-level ProSe Discovery request</w:t>
      </w:r>
      <w:r>
        <w:rPr>
          <w:lang w:eastAsia="zh-CN"/>
        </w:rPr>
        <w:t>.</w:t>
      </w:r>
    </w:p>
    <w:p>
      <w:pPr>
        <w:pStyle w:val="Heading5"/>
        <w:ind w:left="1701" w:hanging="1701"/>
        <w:rPr/>
      </w:pPr>
      <w:bookmarkStart w:id="653" w:name="__RefHeading___Toc59009588"/>
      <w:bookmarkEnd w:id="653"/>
      <w:r>
        <w:rPr/>
        <w:t>5.1.4.</w:t>
      </w:r>
      <w:r>
        <w:rPr>
          <w:lang w:eastAsia="zh-CN"/>
        </w:rPr>
        <w:t>7</w:t>
      </w:r>
      <w:r>
        <w:rPr/>
        <w:t>.</w:t>
      </w:r>
      <w:r>
        <w:rPr>
          <w:lang w:eastAsia="zh-CN"/>
        </w:rPr>
        <w:t>3</w:t>
      </w:r>
      <w:r>
        <w:rPr>
          <w:lang w:eastAsia="zh-CN"/>
        </w:rPr>
        <w:t>5</w:t>
      </w:r>
      <w:r>
        <w:rPr>
          <w:lang w:val="en-US" w:eastAsia="en-US"/>
        </w:rPr>
        <w:tab/>
        <w:t>Requestor</w:t>
      </w:r>
      <w:r>
        <w:rPr>
          <w:lang w:val="en-US" w:eastAsia="en-US"/>
        </w:rPr>
        <w:t xml:space="preserve"> </w:t>
      </w:r>
      <w:r>
        <w:rPr>
          <w:lang w:val="en-US" w:eastAsia="en-US"/>
        </w:rPr>
        <w:t>PLMN</w:t>
      </w:r>
      <w:r>
        <w:rPr>
          <w:lang w:val="en-US" w:eastAsia="en-US"/>
        </w:rPr>
        <w:t xml:space="preserve"> </w:t>
      </w:r>
      <w:r>
        <w:rPr>
          <w:lang w:val="en-US" w:eastAsia="en-US"/>
        </w:rPr>
        <w:t>Identifier</w:t>
      </w:r>
    </w:p>
    <w:p>
      <w:pPr>
        <w:pStyle w:val="Normal"/>
        <w:rPr>
          <w:lang w:val="en-US" w:eastAsia="en-US"/>
        </w:rPr>
      </w:pPr>
      <w:r>
        <w:rPr>
          <w:szCs w:val="18"/>
          <w:lang w:val="en-US" w:eastAsia="en-US"/>
        </w:rPr>
        <w:t xml:space="preserve">This field </w:t>
      </w:r>
      <w:r>
        <w:rPr>
          <w:szCs w:val="18"/>
          <w:lang w:val="en-US" w:eastAsia="en-US"/>
        </w:rPr>
        <w:t xml:space="preserve">contains PLMN identifier (MCC and MNC) of the user who </w:t>
      </w:r>
      <w:r>
        <w:rPr>
          <w:szCs w:val="18"/>
          <w:lang w:val="en-US" w:eastAsia="en-US"/>
        </w:rPr>
        <w:t>initiate</w:t>
      </w:r>
      <w:r>
        <w:rPr>
          <w:szCs w:val="18"/>
          <w:lang w:val="en-US" w:eastAsia="en-US"/>
        </w:rPr>
        <w:t xml:space="preserve"> proximity request.</w:t>
      </w:r>
    </w:p>
    <w:p>
      <w:pPr>
        <w:pStyle w:val="Heading5"/>
        <w:ind w:left="1701" w:hanging="1701"/>
        <w:rPr/>
      </w:pPr>
      <w:bookmarkStart w:id="654" w:name="__RefHeading___Toc59009589"/>
      <w:bookmarkEnd w:id="654"/>
      <w:r>
        <w:rPr/>
        <w:t>5.1.4.</w:t>
      </w:r>
      <w:r>
        <w:rPr>
          <w:lang w:eastAsia="zh-CN"/>
        </w:rPr>
        <w:t>7</w:t>
      </w:r>
      <w:r>
        <w:rPr/>
        <w:t>.</w:t>
      </w:r>
      <w:r>
        <w:rPr>
          <w:lang w:eastAsia="zh-CN"/>
        </w:rPr>
        <w:t>3</w:t>
      </w:r>
      <w:r>
        <w:rPr>
          <w:lang w:eastAsia="zh-CN"/>
        </w:rPr>
        <w:t>6</w:t>
      </w:r>
      <w:r>
        <w:rPr>
          <w:lang w:val="en-US" w:eastAsia="en-US"/>
        </w:rPr>
        <w:tab/>
        <w:t>Role</w:t>
      </w:r>
      <w:r>
        <w:rPr>
          <w:lang w:val="en-US" w:eastAsia="en-US"/>
        </w:rPr>
        <w:t xml:space="preserve"> O</w:t>
      </w:r>
      <w:r>
        <w:rPr>
          <w:lang w:val="en-US" w:eastAsia="en-US"/>
        </w:rPr>
        <w:t>f</w:t>
      </w:r>
      <w:r>
        <w:rPr>
          <w:lang w:val="en-US" w:eastAsia="en-US"/>
        </w:rPr>
        <w:t xml:space="preserve"> </w:t>
      </w:r>
      <w:r>
        <w:rPr>
          <w:lang w:val="en-US" w:eastAsia="en-US"/>
        </w:rPr>
        <w:t>ProSe</w:t>
      </w:r>
      <w:r>
        <w:rPr>
          <w:lang w:val="en-US" w:eastAsia="en-US"/>
        </w:rPr>
        <w:t xml:space="preserve"> </w:t>
      </w:r>
      <w:r>
        <w:rPr>
          <w:lang w:val="en-US" w:eastAsia="en-US"/>
        </w:rPr>
        <w:t>Function</w:t>
      </w:r>
    </w:p>
    <w:p>
      <w:pPr>
        <w:pStyle w:val="Normal"/>
        <w:rPr/>
      </w:pPr>
      <w:r>
        <w:rPr>
          <w:szCs w:val="18"/>
          <w:lang w:val="en-US" w:eastAsia="en-US"/>
        </w:rPr>
        <w:t>This field</w:t>
      </w:r>
      <w:r>
        <w:rPr>
          <w:rFonts w:cs="Arial"/>
          <w:lang w:val="en-US" w:eastAsia="en-US"/>
        </w:rPr>
        <w:t xml:space="preserve"> indicates</w:t>
      </w:r>
      <w:r>
        <w:rPr/>
        <w:t xml:space="preserve"> </w:t>
      </w:r>
      <w:r>
        <w:rPr>
          <w:lang w:val="en-US" w:eastAsia="en-US"/>
        </w:rPr>
        <w:t>ProSe Function resides in which PLMN</w:t>
      </w:r>
      <w:r>
        <w:rPr>
          <w:rFonts w:cs="Arial"/>
          <w:lang w:val="en-US" w:eastAsia="en-US"/>
        </w:rPr>
        <w:t xml:space="preserve">, i.e. </w:t>
      </w:r>
      <w:r>
        <w:rPr>
          <w:lang w:val="en-US" w:eastAsia="en-US"/>
        </w:rPr>
        <w:t>HPLMN, VPLMN, Local PLMN.</w:t>
      </w:r>
    </w:p>
    <w:p>
      <w:pPr>
        <w:pStyle w:val="Heading5"/>
        <w:ind w:left="1701" w:hanging="1701"/>
        <w:rPr/>
      </w:pPr>
      <w:bookmarkStart w:id="655" w:name="__RefHeading___Toc59009590"/>
      <w:bookmarkEnd w:id="655"/>
      <w:r>
        <w:rPr/>
        <w:t>5.1.4.</w:t>
      </w:r>
      <w:r>
        <w:rPr/>
        <w:t>7</w:t>
      </w:r>
      <w:r>
        <w:rPr/>
        <w:t>.</w:t>
      </w:r>
      <w:r>
        <w:rPr/>
        <w:t>3</w:t>
      </w:r>
      <w:r>
        <w:rPr/>
        <w:t>7</w:t>
      </w:r>
      <w:r>
        <w:rPr>
          <w:lang w:val="en-US" w:eastAsia="en-US"/>
        </w:rPr>
        <w:tab/>
        <w:t>Role</w:t>
      </w:r>
      <w:r>
        <w:rPr>
          <w:lang w:val="en-US" w:eastAsia="en-US"/>
        </w:rPr>
        <w:t xml:space="preserve"> O</w:t>
      </w:r>
      <w:r>
        <w:rPr>
          <w:lang w:val="en-US" w:eastAsia="en-US"/>
        </w:rPr>
        <w:t>f</w:t>
      </w:r>
      <w:r>
        <w:rPr>
          <w:lang w:val="en-US" w:eastAsia="en-US"/>
        </w:rPr>
        <w:t xml:space="preserve"> </w:t>
      </w:r>
      <w:r>
        <w:rPr>
          <w:lang w:val="en-US" w:eastAsia="en-US"/>
        </w:rPr>
        <w:t>UE</w:t>
      </w:r>
    </w:p>
    <w:p>
      <w:pPr>
        <w:pStyle w:val="Normal"/>
        <w:rPr>
          <w:lang w:eastAsia="zh-CN"/>
        </w:rPr>
      </w:pPr>
      <w:r>
        <w:rPr>
          <w:szCs w:val="18"/>
          <w:lang w:val="en-US" w:eastAsia="en-US"/>
        </w:rPr>
        <w:t xml:space="preserve">This field </w:t>
      </w:r>
      <w:r>
        <w:rPr>
          <w:rFonts w:cs="Arial"/>
          <w:lang w:val="en-US" w:eastAsia="en-US"/>
        </w:rPr>
        <w:t>indicates</w:t>
      </w:r>
      <w:r>
        <w:rPr/>
        <w:t xml:space="preserve"> </w:t>
      </w:r>
      <w:r>
        <w:rPr>
          <w:lang w:val="en-US" w:eastAsia="en-US"/>
        </w:rPr>
        <w:t>r</w:t>
      </w:r>
      <w:r>
        <w:rPr/>
        <w:t xml:space="preserve">ole of the UE </w:t>
      </w:r>
      <w:r>
        <w:rPr>
          <w:lang w:eastAsia="zh-CN"/>
        </w:rPr>
        <w:t>using</w:t>
      </w:r>
      <w:r>
        <w:rPr/>
        <w:t xml:space="preserve"> ProSe </w:t>
      </w:r>
      <w:r>
        <w:rPr>
          <w:lang w:eastAsia="zh-CN"/>
        </w:rPr>
        <w:t xml:space="preserve">served by the </w:t>
      </w:r>
      <w:r>
        <w:rPr/>
        <w:t>ProSe</w:t>
      </w:r>
      <w:r>
        <w:rPr>
          <w:lang w:eastAsia="zh-CN"/>
        </w:rPr>
        <w:t xml:space="preserve"> </w:t>
      </w:r>
      <w:r>
        <w:rPr>
          <w:lang w:eastAsia="zh-CN"/>
        </w:rPr>
        <w:t>F</w:t>
      </w:r>
      <w:r>
        <w:rPr>
          <w:lang w:eastAsia="zh-CN"/>
        </w:rPr>
        <w:t xml:space="preserve">unction who </w:t>
      </w:r>
      <w:r>
        <w:rPr>
          <w:lang w:eastAsia="zh-CN"/>
        </w:rPr>
        <w:t>generate</w:t>
      </w:r>
      <w:r>
        <w:rPr>
          <w:lang w:eastAsia="zh-CN"/>
        </w:rPr>
        <w:t>s the CDR</w:t>
      </w:r>
      <w:r>
        <w:rPr/>
        <w:t>, e.g. Announcing UE, Monitoring UE</w:t>
      </w:r>
      <w:r>
        <w:rPr>
          <w:lang w:eastAsia="zh-CN"/>
        </w:rPr>
        <w:t>.</w:t>
      </w:r>
    </w:p>
    <w:p>
      <w:pPr>
        <w:pStyle w:val="Heading5"/>
        <w:ind w:left="1701" w:hanging="1701"/>
        <w:rPr>
          <w:lang w:val="en-US" w:eastAsia="en-US"/>
        </w:rPr>
      </w:pPr>
      <w:bookmarkStart w:id="656" w:name="__RefHeading___Toc59009591"/>
      <w:bookmarkEnd w:id="656"/>
      <w:r>
        <w:rPr/>
        <w:t>5.1.4.</w:t>
      </w:r>
      <w:r>
        <w:rPr/>
        <w:t>7</w:t>
      </w:r>
      <w:r>
        <w:rPr/>
        <w:t>.</w:t>
      </w:r>
      <w:r>
        <w:rPr/>
        <w:t>3</w:t>
      </w:r>
      <w:r>
        <w:rPr/>
        <w:t>8</w:t>
      </w:r>
      <w:r>
        <w:rPr>
          <w:lang w:val="en-US" w:eastAsia="en-US"/>
        </w:rPr>
        <w:tab/>
        <w:t>Source</w:t>
      </w:r>
      <w:r>
        <w:rPr>
          <w:lang w:val="en-US" w:eastAsia="en-US"/>
        </w:rPr>
        <w:t xml:space="preserve"> </w:t>
      </w:r>
      <w:r>
        <w:rPr>
          <w:lang w:val="en-US" w:eastAsia="en-US"/>
        </w:rPr>
        <w:t>IP</w:t>
      </w:r>
      <w:r>
        <w:rPr>
          <w:lang w:val="en-US" w:eastAsia="en-US"/>
        </w:rPr>
        <w:t xml:space="preserve"> </w:t>
      </w:r>
      <w:r>
        <w:rPr>
          <w:lang w:val="en-US" w:eastAsia="en-US"/>
        </w:rPr>
        <w:t>address</w:t>
      </w:r>
    </w:p>
    <w:p>
      <w:pPr>
        <w:pStyle w:val="Normal"/>
        <w:rPr>
          <w:lang w:val="en-US" w:eastAsia="en-US"/>
        </w:rPr>
      </w:pPr>
      <w:r>
        <w:rPr>
          <w:szCs w:val="18"/>
          <w:lang w:val="en-US" w:eastAsia="en-US"/>
        </w:rPr>
        <w:t xml:space="preserve">This field </w:t>
      </w:r>
      <w:r>
        <w:rPr>
          <w:rFonts w:cs="Arial"/>
          <w:lang w:val="en-US" w:eastAsia="en-US"/>
        </w:rPr>
        <w:t>holds</w:t>
      </w:r>
      <w:r>
        <w:rPr>
          <w:rFonts w:cs="Arial"/>
          <w:lang w:val="en-US" w:eastAsia="en-US"/>
        </w:rPr>
        <w:t xml:space="preserve"> </w:t>
      </w:r>
      <w:r>
        <w:rPr>
          <w:rFonts w:cs="Arial"/>
          <w:lang w:val="en-US" w:eastAsia="en-US"/>
        </w:rPr>
        <w:t>t</w:t>
      </w:r>
      <w:r>
        <w:rPr>
          <w:lang w:val="en-US" w:eastAsia="en-US"/>
        </w:rPr>
        <w:t>he IP address UE used as source address for performing ProSe Direct Communication.</w:t>
      </w:r>
    </w:p>
    <w:p>
      <w:pPr>
        <w:pStyle w:val="Heading5"/>
        <w:ind w:left="1701" w:hanging="1701"/>
        <w:rPr/>
      </w:pPr>
      <w:bookmarkStart w:id="657" w:name="__RefHeading___Toc59009592"/>
      <w:bookmarkEnd w:id="657"/>
      <w:r>
        <w:rPr/>
        <w:t>5.1.4.7.38a</w:t>
      </w:r>
      <w:r>
        <w:rPr>
          <w:lang w:eastAsia="zh-CN"/>
        </w:rPr>
        <w:tab/>
      </w:r>
      <w:r>
        <w:rPr/>
        <w:t>Target IP address</w:t>
      </w:r>
    </w:p>
    <w:p>
      <w:pPr>
        <w:pStyle w:val="Normal"/>
        <w:rPr>
          <w:lang w:val="en-US" w:eastAsia="en-US"/>
        </w:rPr>
      </w:pPr>
      <w:r>
        <w:rPr/>
        <w:t xml:space="preserve">The field holds the </w:t>
      </w:r>
      <w:r>
        <w:rPr>
          <w:lang w:val="en-US" w:eastAsia="en-US"/>
        </w:rPr>
        <w:t>IP address used as target address for performing ProSe Direct one-to-one Communication.</w:t>
      </w:r>
    </w:p>
    <w:p>
      <w:pPr>
        <w:pStyle w:val="Heading5"/>
        <w:ind w:left="1701" w:hanging="1701"/>
        <w:rPr/>
      </w:pPr>
      <w:bookmarkStart w:id="658" w:name="__RefHeading___Toc59009593"/>
      <w:bookmarkEnd w:id="658"/>
      <w:r>
        <w:rPr/>
        <w:t>5.1.4.7.38A</w:t>
      </w:r>
      <w:r>
        <w:rPr>
          <w:lang w:eastAsia="zh-CN"/>
        </w:rPr>
        <w:tab/>
      </w:r>
      <w:r>
        <w:rPr>
          <w:lang w:eastAsia="zh-CN"/>
        </w:rPr>
        <w:t xml:space="preserve">Time </w:t>
      </w:r>
      <w:r>
        <w:rPr>
          <w:lang w:val="en-US" w:eastAsia="en-US"/>
        </w:rPr>
        <w:t xml:space="preserve">of </w:t>
      </w:r>
      <w:r>
        <w:rPr>
          <w:lang w:val="en-US" w:eastAsia="en-US"/>
        </w:rPr>
        <w:t>First Reception</w:t>
      </w:r>
    </w:p>
    <w:p>
      <w:pPr>
        <w:pStyle w:val="Normal"/>
        <w:rPr>
          <w:lang w:eastAsia="zh-CN"/>
        </w:rPr>
      </w:pPr>
      <w:r>
        <w:rPr>
          <w:lang w:eastAsia="zh-CN"/>
        </w:rPr>
        <w:t>This field contains the time when collection of reception data is started for the group in this CDR, i.e., the first one-to-many direct communication reception started.</w:t>
      </w:r>
    </w:p>
    <w:p>
      <w:pPr>
        <w:pStyle w:val="Heading5"/>
        <w:ind w:left="1701" w:hanging="1701"/>
        <w:rPr>
          <w:lang w:val="en-US" w:eastAsia="en-US"/>
        </w:rPr>
      </w:pPr>
      <w:bookmarkStart w:id="659" w:name="__RefHeading___Toc59009594"/>
      <w:bookmarkEnd w:id="659"/>
      <w:r>
        <w:rPr/>
        <w:t>5.1.4.7.38B</w:t>
      </w:r>
      <w:r>
        <w:rPr>
          <w:lang w:eastAsia="zh-CN"/>
        </w:rPr>
        <w:tab/>
      </w:r>
      <w:r>
        <w:rPr>
          <w:lang w:eastAsia="zh-CN"/>
        </w:rPr>
        <w:t xml:space="preserve">Time </w:t>
      </w:r>
      <w:r>
        <w:rPr>
          <w:lang w:val="en-US" w:eastAsia="en-US"/>
        </w:rPr>
        <w:t xml:space="preserve">of </w:t>
      </w:r>
      <w:r>
        <w:rPr>
          <w:lang w:val="en-US" w:eastAsia="en-US"/>
        </w:rPr>
        <w:t>First Transmission</w:t>
      </w:r>
    </w:p>
    <w:p>
      <w:pPr>
        <w:pStyle w:val="Normal"/>
        <w:rPr>
          <w:lang w:val="en-US" w:eastAsia="en-US"/>
        </w:rPr>
      </w:pPr>
      <w:r>
        <w:rPr>
          <w:lang w:eastAsia="zh-CN"/>
        </w:rPr>
        <w:t>This field contains the time when collection of transmitted data is started for the group in this CDR, i.e., the first one-to-many direct communication transmission started.</w:t>
      </w:r>
    </w:p>
    <w:p>
      <w:pPr>
        <w:pStyle w:val="Heading5"/>
        <w:ind w:left="1701" w:hanging="1701"/>
        <w:rPr/>
      </w:pPr>
      <w:bookmarkStart w:id="660" w:name="__RefHeading___Toc59009595"/>
      <w:bookmarkEnd w:id="660"/>
      <w:r>
        <w:rPr/>
        <w:t>5.1.4.</w:t>
      </w:r>
      <w:r>
        <w:rPr>
          <w:lang w:eastAsia="zh-CN"/>
        </w:rPr>
        <w:t>7</w:t>
      </w:r>
      <w:r>
        <w:rPr/>
        <w:t>.</w:t>
      </w:r>
      <w:r>
        <w:rPr>
          <w:lang w:eastAsia="zh-CN"/>
        </w:rPr>
        <w:t>3</w:t>
      </w:r>
      <w:r>
        <w:rPr>
          <w:lang w:eastAsia="zh-CN"/>
        </w:rPr>
        <w:t>9</w:t>
      </w:r>
      <w:r>
        <w:rPr>
          <w:lang w:val="en-US" w:eastAsia="en-US"/>
        </w:rPr>
        <w:tab/>
        <w:t>Time</w:t>
      </w:r>
      <w:r>
        <w:rPr>
          <w:lang w:val="en-US" w:eastAsia="en-US"/>
        </w:rPr>
        <w:t xml:space="preserve"> </w:t>
      </w:r>
      <w:r>
        <w:rPr>
          <w:lang w:val="en-US" w:eastAsia="en-US"/>
        </w:rPr>
        <w:t>Window</w:t>
      </w:r>
    </w:p>
    <w:p>
      <w:pPr>
        <w:pStyle w:val="Normal"/>
        <w:rPr>
          <w:lang w:val="en-US" w:eastAsia="en-US"/>
        </w:rPr>
      </w:pPr>
      <w:r>
        <w:rPr>
          <w:szCs w:val="18"/>
          <w:lang w:val="en-US" w:eastAsia="en-US"/>
        </w:rPr>
        <w:t xml:space="preserve">This field </w:t>
      </w:r>
      <w:r>
        <w:rPr>
          <w:lang w:val="en-US" w:eastAsia="en-US"/>
        </w:rPr>
        <w:t>specify a time interval in minutes during which a proximity request is valid. The Time Window</w:t>
      </w:r>
      <w:r>
        <w:rPr>
          <w:lang w:val="en-US" w:eastAsia="en-US"/>
        </w:rPr>
        <w:t xml:space="preserve"> is </w:t>
      </w:r>
      <w:r>
        <w:rPr>
          <w:lang w:val="en-US" w:eastAsia="en-US"/>
        </w:rPr>
        <w:t>in the range of 1 – 1440 minutes.</w:t>
      </w:r>
    </w:p>
    <w:p>
      <w:pPr>
        <w:pStyle w:val="Heading5"/>
        <w:ind w:left="1701" w:hanging="1701"/>
        <w:rPr/>
      </w:pPr>
      <w:bookmarkStart w:id="661" w:name="__RefHeading___Toc59009596"/>
      <w:bookmarkEnd w:id="661"/>
      <w:r>
        <w:rPr/>
        <w:t>5.1.4.</w:t>
      </w:r>
      <w:r>
        <w:rPr>
          <w:lang w:eastAsia="zh-CN"/>
        </w:rPr>
        <w:t>7</w:t>
      </w:r>
      <w:r>
        <w:rPr/>
        <w:t>.</w:t>
      </w:r>
      <w:r>
        <w:rPr>
          <w:lang w:eastAsia="zh-CN"/>
        </w:rPr>
        <w:t>40</w:t>
      </w:r>
      <w:r>
        <w:rPr>
          <w:lang w:val="en-US" w:eastAsia="en-US"/>
        </w:rPr>
        <w:tab/>
        <w:t>UE</w:t>
      </w:r>
      <w:r>
        <w:rPr>
          <w:lang w:val="en-US" w:eastAsia="en-US"/>
        </w:rPr>
        <w:t xml:space="preserve"> </w:t>
      </w:r>
      <w:r>
        <w:rPr>
          <w:lang w:val="en-US" w:eastAsia="en-US"/>
        </w:rPr>
        <w:t>Location</w:t>
      </w:r>
    </w:p>
    <w:p>
      <w:pPr>
        <w:pStyle w:val="Normal"/>
        <w:rPr>
          <w:lang w:val="en-US" w:eastAsia="en-US"/>
        </w:rPr>
      </w:pPr>
      <w:r>
        <w:rPr>
          <w:szCs w:val="18"/>
          <w:lang w:val="en-US" w:eastAsia="en-US"/>
        </w:rPr>
        <w:t xml:space="preserve">This field </w:t>
      </w:r>
      <w:r>
        <w:rPr>
          <w:lang w:val="en-US" w:eastAsia="en-US"/>
        </w:rPr>
        <w:t>carries the UE location with the best known accuracy (e.g. Cell ID or geo-location coordinates). The UE Location is set to the cell identity part of the Evolved Cell Global Identifier</w:t>
      </w:r>
      <w:r>
        <w:rPr>
          <w:lang w:val="en-US" w:eastAsia="en-US"/>
        </w:rPr>
        <w:t xml:space="preserve"> and</w:t>
      </w:r>
      <w:r>
        <w:rPr>
          <w:lang w:val="en-US" w:eastAsia="en-US"/>
        </w:rPr>
        <w:t xml:space="preserve"> obtained from the lower layers of the UE. The value of UE Location is with fixed length of 28 bits.</w:t>
      </w:r>
    </w:p>
    <w:p>
      <w:pPr>
        <w:pStyle w:val="Heading5"/>
        <w:ind w:left="1701" w:hanging="1701"/>
        <w:rPr/>
      </w:pPr>
      <w:bookmarkStart w:id="662" w:name="__RefHeading___Toc59009597"/>
      <w:bookmarkEnd w:id="662"/>
      <w:r>
        <w:rPr/>
        <w:t>5.1.4.</w:t>
      </w:r>
      <w:r>
        <w:rPr>
          <w:lang w:eastAsia="zh-CN"/>
        </w:rPr>
        <w:t>7</w:t>
      </w:r>
      <w:r>
        <w:rPr/>
        <w:t>.</w:t>
      </w:r>
      <w:r>
        <w:rPr>
          <w:lang w:eastAsia="zh-CN"/>
        </w:rPr>
        <w:t>41</w:t>
      </w:r>
      <w:r>
        <w:rPr>
          <w:lang w:val="en-US" w:eastAsia="en-US"/>
        </w:rPr>
        <w:tab/>
        <w:t>Validity</w:t>
      </w:r>
      <w:r>
        <w:rPr>
          <w:lang w:val="en-US" w:eastAsia="en-US"/>
        </w:rPr>
        <w:t xml:space="preserve"> </w:t>
      </w:r>
      <w:r>
        <w:rPr>
          <w:lang w:val="en-US" w:eastAsia="en-US"/>
        </w:rPr>
        <w:t>Period</w:t>
      </w:r>
    </w:p>
    <w:p>
      <w:pPr>
        <w:pStyle w:val="Normal"/>
        <w:rPr/>
      </w:pPr>
      <w:r>
        <w:rPr>
          <w:szCs w:val="18"/>
          <w:lang w:val="en-US" w:eastAsia="en-US"/>
        </w:rPr>
        <w:t xml:space="preserve">This field </w:t>
      </w:r>
      <w:r>
        <w:rPr>
          <w:lang w:val="en-US" w:eastAsia="en-US"/>
        </w:rPr>
        <w:t xml:space="preserve">holds the </w:t>
      </w:r>
      <w:r>
        <w:rPr>
          <w:lang w:val="en-US" w:eastAsia="en-US"/>
        </w:rPr>
        <w:t>t</w:t>
      </w:r>
      <w:r>
        <w:rPr>
          <w:lang w:val="en-US" w:eastAsia="en-US"/>
        </w:rPr>
        <w:t xml:space="preserve">ime interval duration in </w:t>
      </w:r>
      <w:r>
        <w:rPr/>
        <w:t>minutes</w:t>
      </w:r>
      <w:r>
        <w:rPr>
          <w:lang w:eastAsia="zh-CN"/>
        </w:rPr>
        <w:t xml:space="preserve"> </w:t>
      </w:r>
      <w:r>
        <w:rPr>
          <w:lang w:val="en-US" w:eastAsia="en-US"/>
        </w:rPr>
        <w:t>during which user is authorized for using ProSe Direct Discovery functionality (e.g. Announcing, Monitoring, Match reporting)</w:t>
      </w:r>
      <w:r>
        <w:rPr>
          <w:lang w:val="en-US" w:eastAsia="en-US"/>
        </w:rPr>
        <w:t>.</w:t>
      </w:r>
    </w:p>
    <w:p>
      <w:pPr>
        <w:pStyle w:val="Heading5"/>
        <w:ind w:left="1701" w:hanging="1701"/>
        <w:rPr>
          <w:lang w:val="en-US" w:eastAsia="en-US"/>
        </w:rPr>
      </w:pPr>
      <w:bookmarkStart w:id="663" w:name="__RefHeading___Toc59009598"/>
      <w:bookmarkEnd w:id="663"/>
      <w:r>
        <w:rPr/>
        <w:t>5.1.4.</w:t>
      </w:r>
      <w:r>
        <w:rPr>
          <w:lang w:eastAsia="zh-CN"/>
        </w:rPr>
        <w:t>7</w:t>
      </w:r>
      <w:r>
        <w:rPr/>
        <w:t>.</w:t>
      </w:r>
      <w:r>
        <w:rPr>
          <w:lang w:eastAsia="zh-CN"/>
        </w:rPr>
        <w:t>42</w:t>
      </w:r>
      <w:r>
        <w:rPr>
          <w:lang w:val="en-US" w:eastAsia="en-US"/>
        </w:rPr>
        <w:tab/>
        <w:t>WLAN</w:t>
      </w:r>
      <w:r>
        <w:rPr>
          <w:lang w:val="en-US" w:eastAsia="en-US"/>
        </w:rPr>
        <w:t xml:space="preserve"> </w:t>
      </w:r>
      <w:r>
        <w:rPr>
          <w:lang w:val="en-US" w:eastAsia="en-US"/>
        </w:rPr>
        <w:t>Link</w:t>
      </w:r>
      <w:r>
        <w:rPr>
          <w:lang w:val="en-US" w:eastAsia="en-US"/>
        </w:rPr>
        <w:t xml:space="preserve"> </w:t>
      </w:r>
      <w:r>
        <w:rPr>
          <w:lang w:val="en-US" w:eastAsia="en-US"/>
        </w:rPr>
        <w:t>Layer</w:t>
      </w:r>
      <w:r>
        <w:rPr>
          <w:lang w:val="en-US" w:eastAsia="en-US"/>
        </w:rPr>
        <w:t xml:space="preserve"> </w:t>
      </w:r>
      <w:r>
        <w:rPr>
          <w:lang w:val="en-US" w:eastAsia="en-US"/>
        </w:rPr>
        <w:t>ID</w:t>
      </w:r>
    </w:p>
    <w:p>
      <w:pPr>
        <w:pStyle w:val="Normal"/>
        <w:rPr>
          <w:lang w:eastAsia="zh-CN"/>
        </w:rPr>
      </w:pPr>
      <w:r>
        <w:rPr>
          <w:szCs w:val="18"/>
          <w:lang w:val="en-US" w:eastAsia="en-US"/>
        </w:rPr>
        <w:t xml:space="preserve">This field </w:t>
      </w:r>
      <w:r>
        <w:rPr>
          <w:lang w:eastAsia="zh-CN"/>
        </w:rPr>
        <w:t>carry</w:t>
      </w:r>
      <w:r>
        <w:rPr>
          <w:lang w:eastAsia="zh-CN"/>
        </w:rPr>
        <w:t xml:space="preserve">s </w:t>
      </w:r>
      <w:r>
        <w:rPr>
          <w:lang w:eastAsia="zh-CN"/>
        </w:rPr>
        <w:t>WLAN link layer identifier</w:t>
      </w:r>
      <w:r>
        <w:rPr>
          <w:lang w:eastAsia="zh-CN"/>
        </w:rPr>
        <w:t>.</w:t>
      </w:r>
    </w:p>
    <w:p>
      <w:pPr>
        <w:pStyle w:val="Heading4"/>
        <w:ind w:left="1418" w:hanging="1418"/>
        <w:rPr>
          <w:lang w:eastAsia="zh-CN"/>
        </w:rPr>
      </w:pPr>
      <w:bookmarkStart w:id="664" w:name="__RefHeading___Toc59009599"/>
      <w:bookmarkEnd w:id="664"/>
      <w:r>
        <w:rPr>
          <w:lang w:eastAsia="zh-CN"/>
        </w:rPr>
        <w:t>5.1.4.</w:t>
      </w:r>
      <w:r>
        <w:rPr>
          <w:lang w:eastAsia="zh-CN"/>
        </w:rPr>
        <w:t>8</w:t>
      </w:r>
      <w:r>
        <w:rPr>
          <w:lang w:eastAsia="zh-CN"/>
        </w:rPr>
        <w:tab/>
        <w:t>Monitoring Event</w:t>
      </w:r>
      <w:r>
        <w:rPr/>
        <w:t xml:space="preserve"> CDR parameters</w:t>
      </w:r>
    </w:p>
    <w:p>
      <w:pPr>
        <w:pStyle w:val="Heading5"/>
        <w:ind w:left="1701" w:hanging="1701"/>
        <w:rPr/>
      </w:pPr>
      <w:bookmarkStart w:id="665" w:name="__RefHeading___Toc59009600"/>
      <w:bookmarkEnd w:id="665"/>
      <w:r>
        <w:rPr/>
        <w:t>5.1.4.</w:t>
      </w:r>
      <w:r>
        <w:rPr>
          <w:lang w:eastAsia="zh-CN"/>
        </w:rPr>
        <w:t>8</w:t>
      </w:r>
      <w:r>
        <w:rPr/>
        <w:t>.0</w:t>
        <w:tab/>
        <w:t>Introduction</w:t>
      </w:r>
    </w:p>
    <w:p>
      <w:pPr>
        <w:pStyle w:val="Normal"/>
        <w:rPr>
          <w:lang w:eastAsia="zh-CN"/>
        </w:rPr>
      </w:pPr>
      <w:r>
        <w:rPr/>
        <w:t xml:space="preserve">This clause contains the description of each field of the </w:t>
      </w:r>
      <w:r>
        <w:rPr>
          <w:lang w:eastAsia="zh-CN"/>
        </w:rPr>
        <w:t>Monitoring Event</w:t>
      </w:r>
      <w:r>
        <w:rPr/>
        <w:t xml:space="preserve"> CDRs specified in TS 32.27</w:t>
      </w:r>
      <w:r>
        <w:rPr>
          <w:lang w:eastAsia="zh-CN"/>
        </w:rPr>
        <w:t>8</w:t>
      </w:r>
      <w:r>
        <w:rPr/>
        <w:t> [3</w:t>
      </w:r>
      <w:r>
        <w:rPr>
          <w:lang w:eastAsia="zh-CN"/>
        </w:rPr>
        <w:t>8</w:t>
      </w:r>
      <w:r>
        <w:rPr/>
        <w:t>].</w:t>
      </w:r>
    </w:p>
    <w:p>
      <w:pPr>
        <w:pStyle w:val="Heading5"/>
        <w:ind w:left="1701" w:hanging="1701"/>
        <w:rPr/>
      </w:pPr>
      <w:bookmarkStart w:id="666" w:name="__RefHeading___Toc59009601"/>
      <w:bookmarkEnd w:id="666"/>
      <w:r>
        <w:rPr/>
        <w:t>5.1.4.</w:t>
      </w:r>
      <w:r>
        <w:rPr>
          <w:lang w:eastAsia="zh-CN"/>
        </w:rPr>
        <w:t>8</w:t>
      </w:r>
      <w:r>
        <w:rPr/>
        <w:t>.</w:t>
      </w:r>
      <w:r>
        <w:rPr>
          <w:lang w:eastAsia="zh-CN"/>
        </w:rPr>
        <w:t>1</w:t>
      </w:r>
      <w:r>
        <w:rPr/>
        <w:tab/>
      </w:r>
      <w:r>
        <w:rPr>
          <w:rFonts w:cs="Arial"/>
        </w:rPr>
        <w:t>Accuracy</w:t>
      </w:r>
    </w:p>
    <w:p>
      <w:pPr>
        <w:pStyle w:val="Normal"/>
        <w:rPr>
          <w:szCs w:val="18"/>
          <w:lang w:val="en-US" w:eastAsia="en-US"/>
        </w:rPr>
      </w:pPr>
      <w:r>
        <w:rPr>
          <w:szCs w:val="18"/>
          <w:lang w:val="en-US" w:eastAsia="en-US"/>
        </w:rPr>
        <w:t xml:space="preserve">This field </w:t>
      </w:r>
      <w:r>
        <w:rPr>
          <w:szCs w:val="18"/>
          <w:lang w:val="en-US" w:eastAsia="en-US"/>
        </w:rPr>
        <w:t xml:space="preserve">contains </w:t>
      </w:r>
      <w:r>
        <w:rPr>
          <w:rFonts w:cs="Arial"/>
        </w:rPr>
        <w:t>desired level of accuracy of the requested location information and is applicable to the "Location Reporting" Monitoring Event type. Accuracy could be at cell level (CGI/ECGI), eNB, TA/RA level</w:t>
      </w:r>
      <w:r>
        <w:rPr>
          <w:szCs w:val="18"/>
          <w:lang w:val="en-US" w:eastAsia="en-US"/>
        </w:rPr>
        <w:t>.</w:t>
      </w:r>
    </w:p>
    <w:p>
      <w:pPr>
        <w:pStyle w:val="Heading5"/>
        <w:ind w:left="1701" w:hanging="1701"/>
        <w:rPr/>
      </w:pPr>
      <w:bookmarkStart w:id="667" w:name="__RefHeading___Toc59009602"/>
      <w:bookmarkEnd w:id="667"/>
      <w:r>
        <w:rPr/>
        <w:t>5.1.4.</w:t>
      </w:r>
      <w:r>
        <w:rPr>
          <w:lang w:eastAsia="zh-CN"/>
        </w:rPr>
        <w:t>8</w:t>
      </w:r>
      <w:r>
        <w:rPr/>
        <w:t>.</w:t>
      </w:r>
      <w:r>
        <w:rPr>
          <w:lang w:eastAsia="zh-CN"/>
        </w:rPr>
        <w:t>2</w:t>
      </w:r>
      <w:r>
        <w:rPr/>
        <w:tab/>
      </w:r>
      <w:r>
        <w:rPr>
          <w:rFonts w:cs="Arial"/>
        </w:rPr>
        <w:t>Chargeable Party Identifier</w:t>
      </w:r>
    </w:p>
    <w:p>
      <w:pPr>
        <w:pStyle w:val="Normal"/>
        <w:rPr>
          <w:szCs w:val="18"/>
          <w:lang w:val="en-US" w:eastAsia="en-US"/>
        </w:rPr>
      </w:pPr>
      <w:r>
        <w:rPr>
          <w:szCs w:val="18"/>
          <w:lang w:val="en-US" w:eastAsia="en-US"/>
        </w:rPr>
        <w:t xml:space="preserve">This field </w:t>
      </w:r>
      <w:r>
        <w:rPr>
          <w:rFonts w:cs="Arial"/>
        </w:rPr>
        <w:t>identifies the entity towards which accounting/charging functionality is performed by the involved 3GPP network elements</w:t>
      </w:r>
      <w:r>
        <w:rPr>
          <w:szCs w:val="18"/>
          <w:lang w:val="en-US" w:eastAsia="en-US"/>
        </w:rPr>
        <w:t>.</w:t>
      </w:r>
    </w:p>
    <w:p>
      <w:pPr>
        <w:pStyle w:val="Heading5"/>
        <w:ind w:left="1701" w:hanging="1701"/>
        <w:rPr/>
      </w:pPr>
      <w:bookmarkStart w:id="668" w:name="__RefHeading___Toc59009603"/>
      <w:bookmarkEnd w:id="668"/>
      <w:r>
        <w:rPr/>
        <w:t>5.1.4.</w:t>
      </w:r>
      <w:r>
        <w:rPr>
          <w:lang w:eastAsia="zh-CN"/>
        </w:rPr>
        <w:t>8</w:t>
      </w:r>
      <w:r>
        <w:rPr/>
        <w:t>.</w:t>
      </w:r>
      <w:r>
        <w:rPr>
          <w:lang w:eastAsia="zh-CN"/>
        </w:rPr>
        <w:t>3</w:t>
      </w:r>
      <w:r>
        <w:rPr>
          <w:lang w:val="en-US" w:eastAsia="en-US"/>
        </w:rPr>
        <w:tab/>
      </w:r>
      <w:r>
        <w:rPr>
          <w:lang w:val="en-US" w:eastAsia="en-US"/>
        </w:rPr>
        <w:t xml:space="preserve">Event </w:t>
      </w:r>
      <w:r>
        <w:rPr>
          <w:lang w:val="en-US" w:eastAsia="en-US"/>
        </w:rPr>
        <w:t>Timestamp</w:t>
      </w:r>
    </w:p>
    <w:p>
      <w:pPr>
        <w:pStyle w:val="Normal"/>
        <w:rPr>
          <w:szCs w:val="18"/>
          <w:lang w:val="en-US" w:eastAsia="en-US"/>
        </w:rPr>
      </w:pPr>
      <w:r>
        <w:rPr/>
        <w:t xml:space="preserve">This field contains the timestamp of the event that triggered the generation of charging information for the Monitoring Event action. </w:t>
      </w:r>
    </w:p>
    <w:p>
      <w:pPr>
        <w:pStyle w:val="Heading5"/>
        <w:ind w:left="1701" w:hanging="1701"/>
        <w:rPr/>
      </w:pPr>
      <w:bookmarkStart w:id="669" w:name="__RefHeading___Toc59009604"/>
      <w:bookmarkEnd w:id="669"/>
      <w:r>
        <w:rPr/>
        <w:t>5.1.4.</w:t>
      </w:r>
      <w:r>
        <w:rPr>
          <w:lang w:eastAsia="zh-CN"/>
        </w:rPr>
        <w:t>8</w:t>
      </w:r>
      <w:r>
        <w:rPr/>
        <w:t>.</w:t>
      </w:r>
      <w:r>
        <w:rPr>
          <w:lang w:eastAsia="zh-CN"/>
        </w:rPr>
        <w:t>4</w:t>
      </w:r>
      <w:r>
        <w:rPr/>
        <w:tab/>
      </w:r>
      <w:r>
        <w:rPr>
          <w:rFonts w:cs="Arial"/>
        </w:rPr>
        <w:t>List of Locations</w:t>
      </w:r>
    </w:p>
    <w:p>
      <w:pPr>
        <w:pStyle w:val="Normal"/>
        <w:rPr>
          <w:szCs w:val="18"/>
          <w:lang w:val="en-US" w:eastAsia="en-US"/>
        </w:rPr>
      </w:pPr>
      <w:r>
        <w:rPr>
          <w:szCs w:val="18"/>
          <w:lang w:val="en-US" w:eastAsia="en-US"/>
        </w:rPr>
        <w:t xml:space="preserve">This field </w:t>
      </w:r>
      <w:r>
        <w:rPr>
          <w:rFonts w:cs="Arial"/>
        </w:rPr>
        <w:t>identifies the list of cells, eNBs and/or RAI(s)/TAI(s) for determination of the number of UEs in the area and is applicable to the "Number of UEs present in a geographic area" Monitoring Event type.</w:t>
      </w:r>
    </w:p>
    <w:p>
      <w:pPr>
        <w:pStyle w:val="Heading5"/>
        <w:ind w:left="1701" w:hanging="1701"/>
        <w:rPr/>
      </w:pPr>
      <w:bookmarkStart w:id="670" w:name="__RefHeading___Toc59009605"/>
      <w:bookmarkEnd w:id="670"/>
      <w:r>
        <w:rPr/>
        <w:t>5.1.4.</w:t>
      </w:r>
      <w:r>
        <w:rPr>
          <w:lang w:eastAsia="zh-CN"/>
        </w:rPr>
        <w:t>8</w:t>
      </w:r>
      <w:r>
        <w:rPr/>
        <w:t>.</w:t>
      </w:r>
      <w:r>
        <w:rPr>
          <w:lang w:eastAsia="zh-CN"/>
        </w:rPr>
        <w:t>5</w:t>
      </w:r>
      <w:r>
        <w:rPr/>
        <w:tab/>
      </w:r>
      <w:r>
        <w:rPr>
          <w:rFonts w:cs="Arial"/>
          <w:lang w:bidi="ar-IQ"/>
        </w:rPr>
        <w:t>List of Monitoring Event Report Data</w:t>
      </w:r>
    </w:p>
    <w:p>
      <w:pPr>
        <w:pStyle w:val="Normal"/>
        <w:keepNext w:val="true"/>
        <w:keepLines/>
        <w:rPr/>
      </w:pPr>
      <w:r>
        <w:rPr/>
        <w:t xml:space="preserve">This list includes </w:t>
      </w:r>
      <w:r>
        <w:rPr>
          <w:lang w:eastAsia="zh-CN"/>
        </w:rPr>
        <w:t xml:space="preserve">charging </w:t>
      </w:r>
      <w:r>
        <w:rPr>
          <w:lang w:eastAsia="zh-CN"/>
        </w:rPr>
        <w:t>information</w:t>
      </w:r>
      <w:r>
        <w:rPr>
          <w:lang w:eastAsia="zh-CN"/>
        </w:rPr>
        <w:t xml:space="preserve"> for </w:t>
      </w:r>
      <w:r>
        <w:rPr/>
        <w:t xml:space="preserve">one or more </w:t>
      </w:r>
      <w:r>
        <w:rPr>
          <w:lang w:eastAsia="zh-CN"/>
        </w:rPr>
        <w:t>Monitoring Event reports</w:t>
      </w:r>
      <w:r>
        <w:rPr/>
        <w:t xml:space="preserve">. Each </w:t>
      </w:r>
      <w:r>
        <w:rPr>
          <w:rFonts w:cs="Arial"/>
          <w:lang w:bidi="ar-IQ"/>
        </w:rPr>
        <w:t>Monitoring Event Report</w:t>
      </w:r>
      <w:r>
        <w:rPr/>
        <w:t xml:space="preserve"> Data container may include the following fields:</w:t>
      </w:r>
    </w:p>
    <w:p>
      <w:pPr>
        <w:pStyle w:val="B1"/>
        <w:rPr/>
      </w:pPr>
      <w:r>
        <w:rPr/>
        <w:t>-</w:t>
        <w:tab/>
      </w:r>
      <w:r>
        <w:rPr>
          <w:rFonts w:cs="Arial"/>
          <w:lang w:bidi="ar-IQ"/>
        </w:rPr>
        <w:t>Event Timestamp</w:t>
      </w:r>
    </w:p>
    <w:p>
      <w:pPr>
        <w:pStyle w:val="B1"/>
        <w:rPr/>
      </w:pPr>
      <w:r>
        <w:rPr/>
        <w:t>-</w:t>
        <w:tab/>
      </w:r>
      <w:r>
        <w:rPr>
          <w:rFonts w:cs="Arial"/>
        </w:rPr>
        <w:t>SCEF Reference ID</w:t>
      </w:r>
    </w:p>
    <w:p>
      <w:pPr>
        <w:pStyle w:val="B1"/>
        <w:rPr/>
      </w:pPr>
      <w:r>
        <w:rPr/>
        <w:t>-</w:t>
        <w:tab/>
      </w:r>
      <w:r>
        <w:rPr>
          <w:rFonts w:cs="Arial"/>
        </w:rPr>
        <w:t>SCEF Id</w:t>
      </w:r>
    </w:p>
    <w:p>
      <w:pPr>
        <w:pStyle w:val="B1"/>
        <w:rPr/>
      </w:pPr>
      <w:r>
        <w:rPr/>
        <w:t>-</w:t>
        <w:tab/>
      </w:r>
      <w:r>
        <w:rPr>
          <w:rFonts w:cs="Arial"/>
        </w:rPr>
        <w:t>Monitoring Event Report Number</w:t>
      </w:r>
    </w:p>
    <w:p>
      <w:pPr>
        <w:pStyle w:val="B1"/>
        <w:rPr/>
      </w:pPr>
      <w:r>
        <w:rPr/>
        <w:t>-</w:t>
        <w:tab/>
      </w:r>
      <w:r>
        <w:rPr>
          <w:rFonts w:cs="Arial"/>
        </w:rPr>
        <w:t>Chargeable Party Identifier</w:t>
      </w:r>
    </w:p>
    <w:p>
      <w:pPr>
        <w:pStyle w:val="B1"/>
        <w:rPr/>
      </w:pPr>
      <w:r>
        <w:rPr/>
        <w:t>-</w:t>
        <w:tab/>
      </w:r>
      <w:r>
        <w:rPr>
          <w:rFonts w:cs="Arial"/>
        </w:rPr>
        <w:t>Monitored User</w:t>
      </w:r>
    </w:p>
    <w:p>
      <w:pPr>
        <w:pStyle w:val="B1"/>
        <w:rPr/>
      </w:pPr>
      <w:r>
        <w:rPr/>
        <w:t>-</w:t>
        <w:tab/>
      </w:r>
      <w:r>
        <w:rPr>
          <w:rFonts w:cs="Arial"/>
        </w:rPr>
        <w:t>Monitoring Type</w:t>
      </w:r>
    </w:p>
    <w:p>
      <w:pPr>
        <w:pStyle w:val="B1"/>
        <w:rPr>
          <w:rFonts w:cs="Arial"/>
          <w:lang w:eastAsia="zh-CN"/>
        </w:rPr>
      </w:pPr>
      <w:r>
        <w:rPr/>
        <w:t>-</w:t>
        <w:tab/>
      </w:r>
      <w:r>
        <w:rPr>
          <w:rFonts w:cs="Arial"/>
        </w:rPr>
        <w:t>Reachability Information</w:t>
      </w:r>
    </w:p>
    <w:p>
      <w:pPr>
        <w:pStyle w:val="B1"/>
        <w:rPr>
          <w:lang w:eastAsia="zh-CN"/>
        </w:rPr>
      </w:pPr>
      <w:r>
        <w:rPr/>
        <w:t>-</w:t>
        <w:tab/>
      </w:r>
      <w:r>
        <w:rPr>
          <w:rFonts w:cs="Arial"/>
        </w:rPr>
        <w:t>Reported Location</w:t>
      </w:r>
    </w:p>
    <w:p>
      <w:pPr>
        <w:pStyle w:val="B1"/>
        <w:rPr/>
      </w:pPr>
      <w:r>
        <w:rPr/>
        <w:t>-</w:t>
        <w:tab/>
      </w:r>
      <w:r>
        <w:rPr>
          <w:lang w:eastAsia="zh-CN"/>
        </w:rPr>
        <w:t>Communication</w:t>
      </w:r>
      <w:r>
        <w:rPr>
          <w:lang w:eastAsia="zh-CN"/>
        </w:rPr>
        <w:t xml:space="preserve"> </w:t>
      </w:r>
      <w:r>
        <w:rPr>
          <w:lang w:eastAsia="zh-CN"/>
        </w:rPr>
        <w:t>Failure</w:t>
      </w:r>
      <w:r>
        <w:rPr>
          <w:lang w:eastAsia="zh-CN"/>
        </w:rPr>
        <w:t xml:space="preserve"> </w:t>
      </w:r>
      <w:r>
        <w:rPr>
          <w:lang w:eastAsia="zh-CN"/>
        </w:rPr>
        <w:t>Information</w:t>
      </w:r>
    </w:p>
    <w:p>
      <w:pPr>
        <w:pStyle w:val="B1"/>
        <w:rPr>
          <w:b/>
          <w:b/>
          <w:lang w:eastAsia="zh-CN"/>
        </w:rPr>
      </w:pPr>
      <w:r>
        <w:rPr/>
        <w:t>-</w:t>
        <w:tab/>
      </w:r>
      <w:r>
        <w:rPr>
          <w:lang w:eastAsia="zh-CN"/>
        </w:rPr>
        <w:t xml:space="preserve">List of </w:t>
      </w:r>
      <w:r>
        <w:rPr>
          <w:color w:val="000000"/>
          <w:lang w:eastAsia="ja-JP"/>
        </w:rPr>
        <w:t>Number</w:t>
      </w:r>
      <w:r>
        <w:rPr>
          <w:color w:val="000000"/>
          <w:lang w:eastAsia="zh-CN"/>
        </w:rPr>
        <w:t xml:space="preserve"> </w:t>
      </w:r>
      <w:r>
        <w:rPr>
          <w:color w:val="000000"/>
          <w:lang w:eastAsia="ja-JP"/>
        </w:rPr>
        <w:t>Of</w:t>
      </w:r>
      <w:r>
        <w:rPr>
          <w:color w:val="000000"/>
          <w:lang w:eastAsia="zh-CN"/>
        </w:rPr>
        <w:t xml:space="preserve"> </w:t>
      </w:r>
      <w:r>
        <w:rPr>
          <w:color w:val="000000"/>
          <w:lang w:eastAsia="ja-JP"/>
        </w:rPr>
        <w:t>UE</w:t>
      </w:r>
      <w:r>
        <w:rPr>
          <w:color w:val="000000"/>
          <w:lang w:eastAsia="zh-CN"/>
        </w:rPr>
        <w:t xml:space="preserve"> </w:t>
      </w:r>
      <w:r>
        <w:rPr>
          <w:color w:val="000000"/>
          <w:lang w:eastAsia="ja-JP"/>
        </w:rPr>
        <w:t>Per</w:t>
      </w:r>
      <w:r>
        <w:rPr>
          <w:color w:val="000000"/>
          <w:lang w:eastAsia="zh-CN"/>
        </w:rPr>
        <w:t xml:space="preserve"> </w:t>
      </w:r>
      <w:r>
        <w:rPr>
          <w:color w:val="000000"/>
          <w:lang w:eastAsia="ja-JP"/>
        </w:rPr>
        <w:t>Location</w:t>
      </w:r>
      <w:r>
        <w:rPr>
          <w:color w:val="000000"/>
          <w:lang w:eastAsia="zh-CN"/>
        </w:rPr>
        <w:t xml:space="preserve"> </w:t>
      </w:r>
      <w:r>
        <w:rPr>
          <w:color w:val="000000"/>
          <w:lang w:eastAsia="ja-JP"/>
        </w:rPr>
        <w:t>Report</w:t>
      </w:r>
      <w:r>
        <w:rPr>
          <w:color w:val="000000"/>
          <w:lang w:eastAsia="zh-CN"/>
        </w:rPr>
        <w:t>s</w:t>
      </w:r>
    </w:p>
    <w:p>
      <w:pPr>
        <w:pStyle w:val="Normal"/>
        <w:rPr>
          <w:b/>
          <w:b/>
          <w:lang w:eastAsia="zh-CN"/>
        </w:rPr>
      </w:pPr>
      <w:r>
        <w:rPr>
          <w:rFonts w:cs="Arial"/>
          <w:b/>
          <w:lang w:bidi="ar-IQ"/>
        </w:rPr>
        <w:t>Event Timestamp</w:t>
      </w:r>
      <w:r>
        <w:rPr>
          <w:b/>
        </w:rPr>
        <w:t xml:space="preserve"> </w:t>
      </w:r>
      <w:r>
        <w:rPr/>
        <w:t xml:space="preserve">is a time stamp, which defines the moment </w:t>
      </w:r>
      <w:r>
        <w:rPr>
          <w:rFonts w:cs="Arial"/>
          <w:lang w:eastAsia="zh-CN" w:bidi="ar-IQ"/>
        </w:rPr>
        <w:t>when the</w:t>
      </w:r>
      <w:r>
        <w:rPr>
          <w:rFonts w:cs="Arial"/>
          <w:lang w:bidi="ar-IQ"/>
        </w:rPr>
        <w:t xml:space="preserve"> event triggered the generation of charging information for the Monitoring Event report</w:t>
      </w:r>
      <w:r>
        <w:rPr/>
        <w:t>.</w:t>
      </w:r>
      <w:r>
        <w:rPr>
          <w:b/>
        </w:rPr>
        <w:t xml:space="preserve">  </w:t>
      </w:r>
    </w:p>
    <w:p>
      <w:pPr>
        <w:pStyle w:val="Normal"/>
        <w:rPr>
          <w:rFonts w:cs="Arial"/>
          <w:lang w:eastAsia="zh-CN"/>
        </w:rPr>
      </w:pPr>
      <w:r>
        <w:rPr>
          <w:rFonts w:cs="Arial"/>
          <w:b/>
        </w:rPr>
        <w:t>SCEF Reference ID</w:t>
      </w:r>
      <w:r>
        <w:rPr>
          <w:rFonts w:cs="Arial"/>
        </w:rPr>
        <w:t xml:space="preserve"> </w:t>
      </w:r>
      <w:r>
        <w:rPr>
          <w:rFonts w:cs="Arial"/>
          <w:lang w:eastAsia="zh-CN"/>
        </w:rPr>
        <w:t xml:space="preserve">is </w:t>
      </w:r>
      <w:r>
        <w:rPr/>
        <w:t>the identifier</w:t>
      </w:r>
      <w:r>
        <w:rPr>
          <w:rFonts w:cs="Arial"/>
        </w:rPr>
        <w:t xml:space="preserve"> created by the SCEF, to identify a Monitoring Request. When combined with the SCEF Id, serves as a globally unique identifier for the Monitoring Request.</w:t>
      </w:r>
    </w:p>
    <w:p>
      <w:pPr>
        <w:pStyle w:val="Normal"/>
        <w:rPr>
          <w:b/>
          <w:b/>
          <w:lang w:eastAsia="zh-CN"/>
        </w:rPr>
      </w:pPr>
      <w:r>
        <w:rPr>
          <w:rFonts w:cs="Arial"/>
          <w:b/>
        </w:rPr>
        <w:t xml:space="preserve">SCEF Id </w:t>
      </w:r>
      <w:r>
        <w:rPr/>
        <w:t xml:space="preserve">is the identifier </w:t>
      </w:r>
      <w:r>
        <w:rPr>
          <w:lang w:eastAsia="zh-CN"/>
        </w:rPr>
        <w:t>of</w:t>
      </w:r>
      <w:r>
        <w:rPr>
          <w:rFonts w:cs="Arial"/>
        </w:rPr>
        <w:t xml:space="preserve"> the SCEF to which the Monitoring Event Report message was sent.</w:t>
      </w:r>
    </w:p>
    <w:p>
      <w:pPr>
        <w:pStyle w:val="Normal"/>
        <w:rPr>
          <w:lang w:eastAsia="zh-CN"/>
        </w:rPr>
      </w:pPr>
      <w:r>
        <w:rPr>
          <w:rFonts w:cs="Arial"/>
          <w:b/>
        </w:rPr>
        <w:t xml:space="preserve">Monitoring Event Report Number </w:t>
      </w:r>
      <w:r>
        <w:rPr>
          <w:rFonts w:cs="Arial"/>
          <w:lang w:eastAsia="zh-CN"/>
        </w:rPr>
        <w:t>contains</w:t>
      </w:r>
      <w:r>
        <w:rPr>
          <w:rFonts w:cs="Arial"/>
        </w:rPr>
        <w:t xml:space="preserve"> the number of the report being sent for the specific request from this </w:t>
      </w:r>
      <w:r>
        <w:rPr>
          <w:rFonts w:cs="Arial"/>
          <w:lang w:eastAsia="zh-CN"/>
        </w:rPr>
        <w:t>node</w:t>
      </w:r>
      <w:r>
        <w:rPr>
          <w:rFonts w:cs="Arial"/>
        </w:rPr>
        <w:t>. The number is monotonically increasing for each report starting at 1 for each unique request</w:t>
      </w:r>
      <w:r>
        <w:rPr>
          <w:rFonts w:cs="Arial"/>
          <w:lang w:eastAsia="zh-CN"/>
        </w:rPr>
        <w:t>.</w:t>
      </w:r>
    </w:p>
    <w:p>
      <w:pPr>
        <w:pStyle w:val="Normal"/>
        <w:rPr/>
      </w:pPr>
      <w:r>
        <w:rPr>
          <w:rFonts w:cs="Arial"/>
          <w:b/>
        </w:rPr>
        <w:t xml:space="preserve">Chargeable Party Identifier </w:t>
      </w:r>
      <w:r>
        <w:rPr>
          <w:rFonts w:cs="Arial"/>
        </w:rPr>
        <w:t>identifies the entity towards which accounting/charging functionality is performed by the involved 3GPP network elements</w:t>
      </w:r>
      <w:r>
        <w:rPr>
          <w:rFonts w:cs="Arial"/>
          <w:lang w:eastAsia="zh-CN"/>
        </w:rPr>
        <w:t>.</w:t>
      </w:r>
    </w:p>
    <w:p>
      <w:pPr>
        <w:pStyle w:val="Normal"/>
        <w:rPr>
          <w:b/>
          <w:b/>
          <w:lang w:eastAsia="zh-CN"/>
        </w:rPr>
      </w:pPr>
      <w:r>
        <w:rPr>
          <w:rFonts w:cs="Arial"/>
          <w:b/>
        </w:rPr>
        <w:t xml:space="preserve">Monitored User </w:t>
      </w:r>
      <w:r>
        <w:rPr>
          <w:rFonts w:cs="Arial"/>
        </w:rPr>
        <w:t>identifies the user that is monitored and is applicable to the "Loss of connectivity", "UE reachability", "Location Reporting", "Communication Failure" and "Availability after DDN Failure" monitoring event types.</w:t>
      </w:r>
    </w:p>
    <w:p>
      <w:pPr>
        <w:pStyle w:val="Normal"/>
        <w:rPr>
          <w:rFonts w:cs="Arial"/>
          <w:lang w:eastAsia="zh-CN"/>
        </w:rPr>
      </w:pPr>
      <w:r>
        <w:rPr>
          <w:rFonts w:cs="Arial"/>
          <w:b/>
        </w:rPr>
        <w:t xml:space="preserve">Monitoring Type </w:t>
      </w:r>
      <w:r>
        <w:rPr>
          <w:rFonts w:cs="Arial"/>
        </w:rPr>
        <w:t>identifies the specific Monitoring Event being reporting.</w:t>
      </w:r>
    </w:p>
    <w:p>
      <w:pPr>
        <w:pStyle w:val="Normal"/>
        <w:rPr>
          <w:rFonts w:cs="Arial"/>
          <w:lang w:eastAsia="zh-CN"/>
        </w:rPr>
      </w:pPr>
      <w:r>
        <w:rPr>
          <w:rFonts w:cs="Arial"/>
          <w:b/>
        </w:rPr>
        <w:t xml:space="preserve">Reachability Information </w:t>
      </w:r>
      <w:r>
        <w:rPr>
          <w:rFonts w:cs="Arial"/>
        </w:rPr>
        <w:t>identifies the reachability status of the UE and is applicable to the "UE reachability" Monitoring Event type.</w:t>
      </w:r>
    </w:p>
    <w:p>
      <w:pPr>
        <w:pStyle w:val="Normal"/>
        <w:rPr>
          <w:rFonts w:cs="Arial"/>
          <w:lang w:eastAsia="zh-CN"/>
        </w:rPr>
      </w:pPr>
      <w:r>
        <w:rPr>
          <w:rFonts w:cs="Arial"/>
          <w:b/>
        </w:rPr>
        <w:t>Reported Location</w:t>
      </w:r>
      <w:r>
        <w:rPr>
          <w:rFonts w:cs="Arial"/>
        </w:rPr>
        <w:t xml:space="preserve"> indicates the reported 3GPP system specific location information and is applicable to the "Location Reporting" Monitoring Event type.</w:t>
      </w:r>
    </w:p>
    <w:p>
      <w:pPr>
        <w:pStyle w:val="Normal"/>
        <w:rPr>
          <w:rFonts w:cs="Arial"/>
          <w:lang w:eastAsia="zh-CN"/>
        </w:rPr>
      </w:pPr>
      <w:r>
        <w:rPr>
          <w:b/>
          <w:lang w:eastAsia="zh-CN"/>
        </w:rPr>
        <w:t>Communication</w:t>
      </w:r>
      <w:r>
        <w:rPr>
          <w:b/>
          <w:lang w:eastAsia="zh-CN"/>
        </w:rPr>
        <w:t xml:space="preserve"> </w:t>
      </w:r>
      <w:r>
        <w:rPr>
          <w:b/>
          <w:lang w:eastAsia="zh-CN"/>
        </w:rPr>
        <w:t>Failure</w:t>
      </w:r>
      <w:r>
        <w:rPr>
          <w:b/>
          <w:lang w:eastAsia="zh-CN"/>
        </w:rPr>
        <w:t xml:space="preserve"> </w:t>
      </w:r>
      <w:r>
        <w:rPr>
          <w:b/>
          <w:lang w:eastAsia="zh-CN"/>
        </w:rPr>
        <w:t>Information</w:t>
      </w:r>
      <w:r>
        <w:rPr>
          <w:rFonts w:cs="Arial"/>
        </w:rPr>
        <w:t xml:space="preserve"> indicates the reported </w:t>
      </w:r>
      <w:r>
        <w:rPr>
          <w:lang w:val="en-US"/>
        </w:rPr>
        <w:t>the reason for communication failure</w:t>
      </w:r>
      <w:r>
        <w:rPr>
          <w:rFonts w:cs="Arial"/>
        </w:rPr>
        <w:t xml:space="preserve"> and is applicable to the "Communication Failure" Monitoring Event type.</w:t>
      </w:r>
    </w:p>
    <w:p>
      <w:pPr>
        <w:pStyle w:val="Normal"/>
        <w:rPr>
          <w:rFonts w:cs="Arial"/>
          <w:lang w:eastAsia="zh-CN"/>
        </w:rPr>
      </w:pPr>
      <w:r>
        <w:rPr>
          <w:b/>
          <w:color w:val="000000"/>
          <w:lang w:eastAsia="zh-CN"/>
        </w:rPr>
        <w:t xml:space="preserve">List of </w:t>
      </w:r>
      <w:r>
        <w:rPr>
          <w:b/>
          <w:color w:val="000000"/>
          <w:lang w:eastAsia="ja-JP"/>
        </w:rPr>
        <w:t>Number</w:t>
      </w:r>
      <w:r>
        <w:rPr>
          <w:b/>
          <w:color w:val="000000"/>
          <w:lang w:eastAsia="zh-CN"/>
        </w:rPr>
        <w:t xml:space="preserve"> </w:t>
      </w:r>
      <w:r>
        <w:rPr>
          <w:b/>
          <w:color w:val="000000"/>
          <w:lang w:eastAsia="ja-JP"/>
        </w:rPr>
        <w:t>of UE per</w:t>
      </w:r>
      <w:r>
        <w:rPr>
          <w:b/>
          <w:color w:val="000000"/>
          <w:lang w:eastAsia="zh-CN"/>
        </w:rPr>
        <w:t xml:space="preserve"> </w:t>
      </w:r>
      <w:r>
        <w:rPr>
          <w:b/>
          <w:color w:val="000000"/>
          <w:lang w:eastAsia="ja-JP"/>
        </w:rPr>
        <w:t>Location</w:t>
      </w:r>
      <w:r>
        <w:rPr>
          <w:b/>
          <w:color w:val="000000"/>
          <w:lang w:eastAsia="zh-CN"/>
        </w:rPr>
        <w:t xml:space="preserve"> </w:t>
      </w:r>
      <w:r>
        <w:rPr>
          <w:b/>
          <w:color w:val="000000"/>
          <w:lang w:eastAsia="ja-JP"/>
        </w:rPr>
        <w:t>Report</w:t>
      </w:r>
      <w:r>
        <w:rPr>
          <w:b/>
          <w:color w:val="000000"/>
          <w:lang w:eastAsia="zh-CN"/>
        </w:rPr>
        <w:t>s</w:t>
      </w:r>
      <w:r>
        <w:rPr>
          <w:b/>
        </w:rPr>
        <w:t xml:space="preserve"> </w:t>
      </w:r>
      <w:r>
        <w:rPr/>
        <w:t>contain</w:t>
      </w:r>
      <w:r>
        <w:rPr>
          <w:lang w:eastAsia="zh-CN"/>
        </w:rPr>
        <w:t>s</w:t>
      </w:r>
      <w:r>
        <w:rPr/>
        <w:t xml:space="preserve"> </w:t>
      </w:r>
      <w:r>
        <w:rPr>
          <w:lang w:eastAsia="zh-CN"/>
        </w:rPr>
        <w:t xml:space="preserve">a list of </w:t>
      </w:r>
      <w:r>
        <w:rPr/>
        <w:t>the location information along with the number of UEs found at that location by the MME/SGSN.</w:t>
      </w:r>
      <w:r>
        <w:rPr>
          <w:rFonts w:cs="Arial"/>
          <w:lang w:eastAsia="zh-CN"/>
        </w:rPr>
        <w:t xml:space="preserve"> It</w:t>
      </w:r>
      <w:r>
        <w:rPr>
          <w:rFonts w:cs="Arial"/>
          <w:lang w:eastAsia="zh-CN"/>
        </w:rPr>
        <w:t xml:space="preserve"> is</w:t>
      </w:r>
      <w:r>
        <w:rPr>
          <w:rFonts w:cs="Arial"/>
          <w:lang w:eastAsia="zh-CN"/>
        </w:rPr>
        <w:t xml:space="preserve"> </w:t>
      </w:r>
      <w:r>
        <w:rPr>
          <w:rFonts w:cs="Arial"/>
        </w:rPr>
        <w:t>applicable to the "the</w:t>
      </w:r>
      <w:r>
        <w:rPr/>
        <w:t xml:space="preserve"> number of UEs at a given geographic location</w:t>
      </w:r>
      <w:r>
        <w:rPr>
          <w:rFonts w:cs="Arial"/>
        </w:rPr>
        <w:t>" Monitoring Event type.</w:t>
      </w:r>
    </w:p>
    <w:p>
      <w:pPr>
        <w:pStyle w:val="Heading5"/>
        <w:ind w:left="1701" w:hanging="1701"/>
        <w:rPr/>
      </w:pPr>
      <w:bookmarkStart w:id="671" w:name="__RefHeading___Toc59009606"/>
      <w:bookmarkEnd w:id="671"/>
      <w:r>
        <w:rPr/>
        <w:t>5.1.4.</w:t>
      </w:r>
      <w:r>
        <w:rPr>
          <w:lang w:eastAsia="zh-CN"/>
        </w:rPr>
        <w:t>8</w:t>
      </w:r>
      <w:r>
        <w:rPr/>
        <w:t>.</w:t>
      </w:r>
      <w:r>
        <w:rPr>
          <w:lang w:eastAsia="zh-CN"/>
        </w:rPr>
        <w:t>6</w:t>
      </w:r>
      <w:r>
        <w:rPr/>
        <w:tab/>
        <w:t>Local Record Sequence Number</w:t>
      </w:r>
    </w:p>
    <w:p>
      <w:pPr>
        <w:pStyle w:val="Normal"/>
        <w:rPr/>
      </w:pPr>
      <w:r>
        <w:rPr/>
        <w:t>This field includes a unique record number created by this node. The number is allocated sequentially for each CDR</w:t>
      </w:r>
      <w:r>
        <w:rPr>
          <w:lang w:eastAsia="zh-CN"/>
        </w:rPr>
        <w:t xml:space="preserve"> </w:t>
      </w:r>
      <w:r>
        <w:rPr/>
        <w:t>including all CDR types. The number is unique within one node, which is identified either by field Node ID or by record-dependent node address.</w:t>
      </w:r>
    </w:p>
    <w:p>
      <w:pPr>
        <w:pStyle w:val="Normal"/>
        <w:rPr>
          <w:b/>
          <w:b/>
          <w:lang w:eastAsia="zh-CN"/>
        </w:rPr>
      </w:pPr>
      <w:r>
        <w:rPr/>
        <w:t>The field can be used e.g. to identify missing records in post processing system.</w:t>
      </w:r>
    </w:p>
    <w:p>
      <w:pPr>
        <w:pStyle w:val="Heading5"/>
        <w:ind w:left="1701" w:hanging="1701"/>
        <w:rPr/>
      </w:pPr>
      <w:bookmarkStart w:id="672" w:name="__RefHeading___Toc59009607"/>
      <w:bookmarkEnd w:id="672"/>
      <w:r>
        <w:rPr/>
        <w:t>5.1.4.</w:t>
      </w:r>
      <w:r>
        <w:rPr>
          <w:lang w:eastAsia="zh-CN"/>
        </w:rPr>
        <w:t>8</w:t>
      </w:r>
      <w:r>
        <w:rPr/>
        <w:t>.</w:t>
      </w:r>
      <w:r>
        <w:rPr>
          <w:lang w:eastAsia="zh-CN"/>
        </w:rPr>
        <w:t>7</w:t>
      </w:r>
      <w:r>
        <w:rPr/>
        <w:tab/>
      </w:r>
      <w:r>
        <w:rPr>
          <w:rFonts w:cs="Arial"/>
        </w:rPr>
        <w:t>Location Type</w:t>
      </w:r>
    </w:p>
    <w:p>
      <w:pPr>
        <w:pStyle w:val="Normal"/>
        <w:rPr>
          <w:szCs w:val="18"/>
          <w:lang w:val="en-US" w:eastAsia="en-US"/>
        </w:rPr>
      </w:pPr>
      <w:r>
        <w:rPr>
          <w:szCs w:val="18"/>
          <w:lang w:val="en-US" w:eastAsia="en-US"/>
        </w:rPr>
        <w:t>This field identifies</w:t>
      </w:r>
      <w:r>
        <w:rPr>
          <w:rFonts w:cs="Arial"/>
        </w:rPr>
        <w:t xml:space="preserve"> whether the request is for Current Location or Last Known Location and is applicable to the "Location Reporting" and "Number of UEs present in a geographic area" Monitoring Event type</w:t>
      </w:r>
      <w:r>
        <w:rPr>
          <w:szCs w:val="18"/>
          <w:lang w:val="en-US" w:eastAsia="en-US"/>
        </w:rPr>
        <w:t>.</w:t>
      </w:r>
    </w:p>
    <w:p>
      <w:pPr>
        <w:pStyle w:val="Heading5"/>
        <w:ind w:left="1701" w:hanging="1701"/>
        <w:rPr/>
      </w:pPr>
      <w:bookmarkStart w:id="673" w:name="__RefHeading___Toc59009608"/>
      <w:bookmarkEnd w:id="673"/>
      <w:r>
        <w:rPr/>
        <w:t>5.1.4.</w:t>
      </w:r>
      <w:r>
        <w:rPr>
          <w:lang w:eastAsia="zh-CN"/>
        </w:rPr>
        <w:t>8</w:t>
      </w:r>
      <w:r>
        <w:rPr/>
        <w:t>.</w:t>
      </w:r>
      <w:r>
        <w:rPr>
          <w:lang w:eastAsia="zh-CN"/>
        </w:rPr>
        <w:t>8</w:t>
      </w:r>
      <w:r>
        <w:rPr/>
        <w:tab/>
      </w:r>
      <w:r>
        <w:rPr>
          <w:rFonts w:cs="Arial"/>
        </w:rPr>
        <w:t>Maximum Detection Time</w:t>
      </w:r>
    </w:p>
    <w:p>
      <w:pPr>
        <w:pStyle w:val="Normal"/>
        <w:rPr>
          <w:szCs w:val="18"/>
          <w:lang w:val="en-US" w:eastAsia="en-US"/>
        </w:rPr>
      </w:pPr>
      <w:r>
        <w:rPr>
          <w:szCs w:val="18"/>
          <w:lang w:val="en-US" w:eastAsia="en-US"/>
        </w:rPr>
        <w:t xml:space="preserve">This field </w:t>
      </w:r>
      <w:r>
        <w:rPr>
          <w:rFonts w:cs="Arial"/>
        </w:rPr>
        <w:t>identifies the maximum period of time without any communication with the UE after which the SCEF is to be informed that the UE is considered to be unreachable and is applicable to the "Loss of connectivity" Monitoring Event type. The value is on the order of 1 minute to multiple hours.</w:t>
      </w:r>
    </w:p>
    <w:p>
      <w:pPr>
        <w:pStyle w:val="Heading5"/>
        <w:ind w:left="1701" w:hanging="1701"/>
        <w:rPr/>
      </w:pPr>
      <w:bookmarkStart w:id="674" w:name="__RefHeading___Toc59009609"/>
      <w:bookmarkEnd w:id="674"/>
      <w:r>
        <w:rPr/>
        <w:t>5.1.4.</w:t>
      </w:r>
      <w:r>
        <w:rPr>
          <w:lang w:eastAsia="zh-CN"/>
        </w:rPr>
        <w:t>8</w:t>
      </w:r>
      <w:r>
        <w:rPr/>
        <w:t>.</w:t>
      </w:r>
      <w:r>
        <w:rPr>
          <w:lang w:eastAsia="zh-CN"/>
        </w:rPr>
        <w:t>9</w:t>
      </w:r>
      <w:r>
        <w:rPr/>
        <w:tab/>
      </w:r>
      <w:r>
        <w:rPr>
          <w:rFonts w:cs="Arial"/>
        </w:rPr>
        <w:t>Maximum Number of Reports</w:t>
      </w:r>
    </w:p>
    <w:p>
      <w:pPr>
        <w:pStyle w:val="Normal"/>
        <w:rPr>
          <w:szCs w:val="18"/>
          <w:lang w:val="en-US" w:eastAsia="en-US"/>
        </w:rPr>
      </w:pPr>
      <w:r>
        <w:rPr>
          <w:szCs w:val="18"/>
          <w:lang w:val="en-US" w:eastAsia="en-US"/>
        </w:rPr>
        <w:t>This field</w:t>
      </w:r>
      <w:r>
        <w:rPr>
          <w:szCs w:val="18"/>
          <w:lang w:val="en-US" w:eastAsia="en-US"/>
        </w:rPr>
        <w:t xml:space="preserve"> </w:t>
      </w:r>
      <w:r>
        <w:rPr>
          <w:szCs w:val="18"/>
          <w:lang w:val="en-US" w:eastAsia="en-US"/>
        </w:rPr>
        <w:t xml:space="preserve">identifies </w:t>
      </w:r>
      <w:r>
        <w:rPr>
          <w:rFonts w:cs="Arial"/>
        </w:rPr>
        <w:t>the maximum number of event reports to be generated until the associated Monitoring Event is considered to expire. A value of one implies a single event report is to be generated which makes it equivalent to a One-time Monitoring Request. This parameter is not applicable to the "Availability after DDN Failure" Monitoring Event type.</w:t>
      </w:r>
    </w:p>
    <w:p>
      <w:pPr>
        <w:pStyle w:val="Heading5"/>
        <w:ind w:left="1701" w:hanging="1701"/>
        <w:rPr/>
      </w:pPr>
      <w:bookmarkStart w:id="675" w:name="__RefHeading___Toc59009610"/>
      <w:bookmarkEnd w:id="675"/>
      <w:r>
        <w:rPr/>
        <w:t>5.1.4.</w:t>
      </w:r>
      <w:r>
        <w:rPr>
          <w:lang w:eastAsia="zh-CN"/>
        </w:rPr>
        <w:t>8</w:t>
      </w:r>
      <w:r>
        <w:rPr/>
        <w:t>.</w:t>
      </w:r>
      <w:r>
        <w:rPr>
          <w:lang w:eastAsia="zh-CN"/>
        </w:rPr>
        <w:t>10</w:t>
      </w:r>
      <w:r>
        <w:rPr/>
        <w:tab/>
      </w:r>
      <w:r>
        <w:rPr>
          <w:rFonts w:cs="Arial"/>
        </w:rPr>
        <w:t>Monitored User</w:t>
      </w:r>
    </w:p>
    <w:p>
      <w:pPr>
        <w:pStyle w:val="TAL"/>
        <w:rPr/>
      </w:pPr>
      <w:r>
        <w:rPr>
          <w:rFonts w:cs="Arial" w:ascii="Times New Roman" w:hAnsi="Times New Roman"/>
          <w:sz w:val="20"/>
        </w:rPr>
        <w:t xml:space="preserve">This field </w:t>
      </w:r>
      <w:r>
        <w:rPr>
          <w:rFonts w:cs="Arial" w:ascii="Times New Roman" w:hAnsi="Times New Roman"/>
          <w:sz w:val="20"/>
        </w:rPr>
        <w:t>identifies the user that is monitored and is applicable to the "Loss of connectivity", "UE reachability", "Location Reporting", "Communication Failure" and "Availability after DDN Failure" Monitoring Event types.</w:t>
      </w:r>
    </w:p>
    <w:p>
      <w:pPr>
        <w:pStyle w:val="Heading5"/>
        <w:ind w:left="1701" w:hanging="1701"/>
        <w:rPr/>
      </w:pPr>
      <w:bookmarkStart w:id="676" w:name="__RefHeading___Toc59009611"/>
      <w:bookmarkEnd w:id="676"/>
      <w:r>
        <w:rPr/>
        <w:t>5.1.4.</w:t>
      </w:r>
      <w:r>
        <w:rPr>
          <w:lang w:eastAsia="zh-CN"/>
        </w:rPr>
        <w:t>8</w:t>
      </w:r>
      <w:r>
        <w:rPr/>
        <w:t>.</w:t>
      </w:r>
      <w:r>
        <w:rPr>
          <w:lang w:eastAsia="zh-CN"/>
        </w:rPr>
        <w:t>11</w:t>
      </w:r>
      <w:r>
        <w:rPr/>
        <w:tab/>
      </w:r>
      <w:r>
        <w:rPr>
          <w:rFonts w:cs="Arial"/>
        </w:rPr>
        <w:t>Monitoring Duration</w:t>
      </w:r>
    </w:p>
    <w:p>
      <w:pPr>
        <w:pStyle w:val="Normal"/>
        <w:rPr>
          <w:szCs w:val="18"/>
          <w:lang w:val="en-US" w:eastAsia="en-US"/>
        </w:rPr>
      </w:pPr>
      <w:r>
        <w:rPr>
          <w:szCs w:val="18"/>
          <w:lang w:val="en-US" w:eastAsia="en-US"/>
        </w:rPr>
        <w:t xml:space="preserve">This field identifies </w:t>
      </w:r>
      <w:r>
        <w:rPr>
          <w:rFonts w:cs="Arial"/>
        </w:rPr>
        <w:t>the absolute time at which the related Monitoring Event request is considered to expire.</w:t>
      </w:r>
    </w:p>
    <w:p>
      <w:pPr>
        <w:pStyle w:val="Heading5"/>
        <w:ind w:left="1701" w:hanging="1701"/>
        <w:rPr/>
      </w:pPr>
      <w:bookmarkStart w:id="677" w:name="__RefHeading___Toc59009612"/>
      <w:bookmarkEnd w:id="677"/>
      <w:r>
        <w:rPr/>
        <w:t>5.1.4.</w:t>
      </w:r>
      <w:r>
        <w:rPr>
          <w:lang w:eastAsia="zh-CN"/>
        </w:rPr>
        <w:t>8</w:t>
      </w:r>
      <w:r>
        <w:rPr/>
        <w:t>.</w:t>
      </w:r>
      <w:r>
        <w:rPr>
          <w:lang w:eastAsia="zh-CN"/>
        </w:rPr>
        <w:t>12</w:t>
      </w:r>
      <w:r>
        <w:rPr/>
        <w:tab/>
      </w:r>
      <w:r>
        <w:rPr>
          <w:rFonts w:cs="Arial"/>
          <w:lang w:eastAsia="zh-CN"/>
        </w:rPr>
        <w:t>Monitoring Event Config Status</w:t>
      </w:r>
    </w:p>
    <w:p>
      <w:pPr>
        <w:pStyle w:val="Normal"/>
        <w:rPr/>
      </w:pPr>
      <w:r>
        <w:rPr>
          <w:szCs w:val="18"/>
          <w:lang w:val="en-US" w:eastAsia="en-US"/>
        </w:rPr>
        <w:t xml:space="preserve">This field </w:t>
      </w:r>
      <w:r>
        <w:rPr>
          <w:rFonts w:cs="Arial"/>
        </w:rPr>
        <w:t xml:space="preserve">identifies whether the request was successful or not. When the request is not successful, a specific value is chosen to indicate the </w:t>
      </w:r>
      <w:r>
        <w:rPr>
          <w:lang w:val="en-US" w:eastAsia="zh-CN"/>
        </w:rPr>
        <w:t>e</w:t>
      </w:r>
      <w:r>
        <w:rPr>
          <w:lang w:val="en-US"/>
        </w:rPr>
        <w:t>rror occurred during handling of the Requested action for the Monitoring event</w:t>
      </w:r>
      <w:r>
        <w:rPr>
          <w:lang w:val="en-US" w:eastAsia="zh-CN"/>
        </w:rPr>
        <w:t>.</w:t>
      </w:r>
    </w:p>
    <w:p>
      <w:pPr>
        <w:pStyle w:val="Heading5"/>
        <w:ind w:left="1701" w:hanging="1701"/>
        <w:rPr/>
      </w:pPr>
      <w:bookmarkStart w:id="678" w:name="__RefHeading___Toc59009613"/>
      <w:bookmarkEnd w:id="678"/>
      <w:r>
        <w:rPr/>
        <w:t>5.1.4.</w:t>
      </w:r>
      <w:r>
        <w:rPr>
          <w:lang w:eastAsia="zh-CN"/>
        </w:rPr>
        <w:t>8</w:t>
      </w:r>
      <w:r>
        <w:rPr/>
        <w:t>.</w:t>
      </w:r>
      <w:r>
        <w:rPr>
          <w:lang w:eastAsia="zh-CN"/>
        </w:rPr>
        <w:t>13</w:t>
      </w:r>
      <w:r>
        <w:rPr/>
        <w:tab/>
      </w:r>
      <w:r>
        <w:rPr>
          <w:rFonts w:cs="Arial"/>
          <w:lang w:eastAsia="zh-CN" w:bidi="ar-IQ"/>
        </w:rPr>
        <w:t>M</w:t>
      </w:r>
      <w:r>
        <w:rPr>
          <w:rFonts w:cs="Arial"/>
          <w:lang w:bidi="ar-IQ"/>
        </w:rPr>
        <w:t>onitoring</w:t>
      </w:r>
      <w:r>
        <w:rPr>
          <w:rFonts w:cs="Arial"/>
          <w:lang w:eastAsia="zh-CN" w:bidi="ar-IQ"/>
        </w:rPr>
        <w:t xml:space="preserve"> </w:t>
      </w:r>
      <w:r>
        <w:rPr>
          <w:rFonts w:cs="Arial"/>
          <w:lang w:bidi="ar-IQ"/>
        </w:rPr>
        <w:t>Event</w:t>
      </w:r>
      <w:r>
        <w:rPr>
          <w:rFonts w:cs="Arial"/>
          <w:lang w:eastAsia="zh-CN" w:bidi="ar-IQ"/>
        </w:rPr>
        <w:t xml:space="preserve"> </w:t>
      </w:r>
      <w:r>
        <w:rPr>
          <w:rFonts w:cs="Arial"/>
          <w:lang w:bidi="ar-IQ"/>
        </w:rPr>
        <w:t>Configuration</w:t>
      </w:r>
      <w:r>
        <w:rPr>
          <w:rFonts w:cs="Arial"/>
          <w:lang w:eastAsia="zh-CN" w:bidi="ar-IQ"/>
        </w:rPr>
        <w:t xml:space="preserve"> </w:t>
      </w:r>
      <w:r>
        <w:rPr>
          <w:rFonts w:cs="Arial"/>
          <w:lang w:bidi="ar-IQ"/>
        </w:rPr>
        <w:t>Activity</w:t>
      </w:r>
    </w:p>
    <w:p>
      <w:pPr>
        <w:pStyle w:val="Normal"/>
        <w:rPr/>
      </w:pPr>
      <w:r>
        <w:rPr>
          <w:szCs w:val="18"/>
          <w:lang w:val="en-US" w:eastAsia="en-US"/>
        </w:rPr>
        <w:t xml:space="preserve">This field </w:t>
      </w:r>
      <w:r>
        <w:rPr>
          <w:rFonts w:cs="Arial"/>
          <w:lang w:val="en-US" w:eastAsia="en-US"/>
        </w:rPr>
        <w:t xml:space="preserve">indicates </w:t>
      </w:r>
      <w:r>
        <w:rPr>
          <w:szCs w:val="18"/>
          <w:lang w:val="en-US" w:eastAsia="en-US"/>
        </w:rPr>
        <w:t>Monitoring Event</w:t>
      </w:r>
      <w:r>
        <w:rPr>
          <w:szCs w:val="18"/>
          <w:lang w:val="en-US" w:eastAsia="en-US"/>
        </w:rPr>
        <w:t xml:space="preserve"> </w:t>
      </w:r>
      <w:r>
        <w:rPr>
          <w:rFonts w:cs="Arial"/>
          <w:lang w:bidi="ar-IQ"/>
        </w:rPr>
        <w:t>Configuration</w:t>
      </w:r>
      <w:r>
        <w:rPr>
          <w:rFonts w:cs="Arial"/>
          <w:lang w:eastAsia="zh-CN" w:bidi="ar-IQ"/>
        </w:rPr>
        <w:t xml:space="preserve"> </w:t>
      </w:r>
      <w:r>
        <w:rPr>
          <w:rFonts w:cs="Arial"/>
          <w:lang w:bidi="ar-IQ"/>
        </w:rPr>
        <w:t>Activity</w:t>
      </w:r>
      <w:r>
        <w:rPr>
          <w:rFonts w:cs="Arial"/>
          <w:lang w:val="en-US" w:eastAsia="en-US"/>
        </w:rPr>
        <w:t xml:space="preserve">, i.e. </w:t>
      </w:r>
      <w:r>
        <w:rPr>
          <w:rFonts w:cs="Arial"/>
          <w:lang w:bidi="ar-IQ"/>
        </w:rPr>
        <w:t>create, transfer, update, and delete</w:t>
      </w:r>
      <w:r>
        <w:rPr>
          <w:lang w:val="en-US" w:eastAsia="en-US"/>
        </w:rPr>
        <w:t>.</w:t>
      </w:r>
    </w:p>
    <w:p>
      <w:pPr>
        <w:pStyle w:val="Heading5"/>
        <w:ind w:left="1701" w:hanging="1701"/>
        <w:rPr/>
      </w:pPr>
      <w:bookmarkStart w:id="679" w:name="__RefHeading___Toc59009614"/>
      <w:bookmarkEnd w:id="679"/>
      <w:r>
        <w:rPr/>
        <w:t>5.1.4.</w:t>
      </w:r>
      <w:r>
        <w:rPr>
          <w:lang w:eastAsia="zh-CN"/>
        </w:rPr>
        <w:t>8</w:t>
      </w:r>
      <w:r>
        <w:rPr/>
        <w:t>.</w:t>
      </w:r>
      <w:r>
        <w:rPr>
          <w:lang w:eastAsia="zh-CN"/>
        </w:rPr>
        <w:t>14</w:t>
      </w:r>
      <w:r>
        <w:rPr/>
        <w:tab/>
      </w:r>
      <w:r>
        <w:rPr>
          <w:rFonts w:cs="Arial"/>
        </w:rPr>
        <w:t>Monitoring Type</w:t>
      </w:r>
    </w:p>
    <w:p>
      <w:pPr>
        <w:pStyle w:val="Normal"/>
        <w:rPr>
          <w:szCs w:val="18"/>
          <w:lang w:val="en-US" w:eastAsia="en-US"/>
        </w:rPr>
      </w:pPr>
      <w:r>
        <w:rPr>
          <w:szCs w:val="18"/>
          <w:lang w:val="en-US" w:eastAsia="en-US"/>
        </w:rPr>
        <w:t xml:space="preserve">This field </w:t>
      </w:r>
      <w:r>
        <w:rPr>
          <w:szCs w:val="18"/>
          <w:lang w:val="en-US" w:eastAsia="en-US"/>
        </w:rPr>
        <w:t>identifies the specific Monitoring Event being requested, which can have the following values:</w:t>
      </w:r>
    </w:p>
    <w:p>
      <w:pPr>
        <w:pStyle w:val="B1"/>
        <w:rPr/>
      </w:pPr>
      <w:r>
        <w:rPr/>
        <w:t>-</w:t>
        <w:tab/>
        <w:t>L</w:t>
      </w:r>
      <w:r>
        <w:rPr>
          <w:lang w:val="en-US"/>
        </w:rPr>
        <w:t>oss of connectivity.</w:t>
      </w:r>
    </w:p>
    <w:p>
      <w:pPr>
        <w:pStyle w:val="B1"/>
        <w:rPr/>
      </w:pPr>
      <w:r>
        <w:rPr/>
        <w:t>-</w:t>
        <w:tab/>
        <w:t>UE r</w:t>
      </w:r>
      <w:r>
        <w:rPr>
          <w:lang w:val="en-US"/>
        </w:rPr>
        <w:t>eachability.</w:t>
      </w:r>
    </w:p>
    <w:p>
      <w:pPr>
        <w:pStyle w:val="B1"/>
        <w:rPr/>
      </w:pPr>
      <w:r>
        <w:rPr>
          <w:lang w:val="en-US"/>
        </w:rPr>
        <w:t>-</w:t>
        <w:tab/>
        <w:t>Location Reporting.</w:t>
      </w:r>
    </w:p>
    <w:p>
      <w:pPr>
        <w:pStyle w:val="B1"/>
        <w:rPr>
          <w:lang w:eastAsia="zh-CN"/>
        </w:rPr>
      </w:pPr>
      <w:r>
        <w:rPr>
          <w:lang w:val="en-US" w:eastAsia="zh-CN"/>
        </w:rPr>
        <w:t>-</w:t>
        <w:tab/>
      </w:r>
      <w:r>
        <w:rPr>
          <w:lang w:val="en-US"/>
        </w:rPr>
        <w:t>Communication Failure.</w:t>
      </w:r>
    </w:p>
    <w:p>
      <w:pPr>
        <w:pStyle w:val="B1"/>
        <w:rPr>
          <w:lang w:eastAsia="zh-CN"/>
        </w:rPr>
      </w:pPr>
      <w:r>
        <w:rPr>
          <w:lang w:val="en-US" w:eastAsia="zh-CN"/>
        </w:rPr>
        <w:t>-</w:t>
        <w:tab/>
      </w:r>
      <w:r>
        <w:rPr>
          <w:lang w:val="en-US"/>
        </w:rPr>
        <w:t>Availability after DDN Failure</w:t>
      </w:r>
    </w:p>
    <w:p>
      <w:pPr>
        <w:pStyle w:val="B1"/>
        <w:rPr/>
      </w:pPr>
      <w:r>
        <w:rPr>
          <w:lang w:eastAsia="zh-CN"/>
        </w:rPr>
        <w:t>-</w:t>
        <w:tab/>
        <w:t xml:space="preserve">Number of </w:t>
      </w:r>
      <w:r>
        <w:rPr>
          <w:lang w:eastAsia="ja-JP"/>
        </w:rPr>
        <w:t xml:space="preserve">UEs present in a geographic area. </w:t>
      </w:r>
    </w:p>
    <w:p>
      <w:pPr>
        <w:pStyle w:val="Heading5"/>
        <w:ind w:left="1701" w:hanging="1701"/>
        <w:rPr/>
      </w:pPr>
      <w:bookmarkStart w:id="680" w:name="__RefHeading___Toc59009615"/>
      <w:bookmarkEnd w:id="680"/>
      <w:r>
        <w:rPr/>
        <w:t xml:space="preserve">5.1.4.8.15 </w:t>
        <w:tab/>
        <w:t>Node ID</w:t>
      </w:r>
    </w:p>
    <w:p>
      <w:pPr>
        <w:pStyle w:val="Normal"/>
        <w:rPr>
          <w:lang w:eastAsia="zh-CN"/>
        </w:rPr>
      </w:pPr>
      <w:r>
        <w:rPr/>
        <w:t xml:space="preserve">This field contains an optional, operator configurable, identifier string for the node that had generated the CDR. </w:t>
        <w:br/>
        <w:t>The Node ID may or may not be the DNS host name of the node.</w:t>
      </w:r>
    </w:p>
    <w:p>
      <w:pPr>
        <w:pStyle w:val="Heading5"/>
        <w:ind w:left="1701" w:hanging="1701"/>
        <w:rPr>
          <w:lang w:val="en-US" w:eastAsia="zh-CN"/>
        </w:rPr>
      </w:pPr>
      <w:bookmarkStart w:id="681" w:name="__RefHeading___Toc59009616"/>
      <w:bookmarkEnd w:id="681"/>
      <w:r>
        <w:rPr/>
        <w:t>5.1.4.</w:t>
      </w:r>
      <w:r>
        <w:rPr>
          <w:lang w:eastAsia="zh-CN"/>
        </w:rPr>
        <w:t>8</w:t>
      </w:r>
      <w:r>
        <w:rPr/>
        <w:t>.</w:t>
      </w:r>
      <w:r>
        <w:rPr>
          <w:lang w:eastAsia="zh-CN"/>
        </w:rPr>
        <w:t>16</w:t>
        <w:tab/>
      </w:r>
      <w:r>
        <w:rPr>
          <w:lang w:val="en-US"/>
        </w:rPr>
        <w:t>Reachability</w:t>
      </w:r>
      <w:r>
        <w:rPr>
          <w:lang w:val="en-US" w:eastAsia="zh-CN"/>
        </w:rPr>
        <w:t xml:space="preserve"> </w:t>
      </w:r>
      <w:r>
        <w:rPr>
          <w:lang w:val="en-US"/>
        </w:rPr>
        <w:t>Configuration</w:t>
      </w:r>
    </w:p>
    <w:p>
      <w:pPr>
        <w:pStyle w:val="Normal"/>
        <w:rPr>
          <w:lang w:val="en-US" w:eastAsia="zh-CN"/>
        </w:rPr>
      </w:pPr>
      <w:r>
        <w:rPr/>
        <w:t>This field</w:t>
      </w:r>
      <w:r>
        <w:rPr>
          <w:lang w:val="en-US"/>
        </w:rPr>
        <w:t xml:space="preserve"> contain</w:t>
      </w:r>
      <w:r>
        <w:rPr>
          <w:lang w:val="en-US" w:eastAsia="zh-CN"/>
        </w:rPr>
        <w:t>s</w:t>
      </w:r>
      <w:r>
        <w:rPr>
          <w:lang w:val="en-US"/>
        </w:rPr>
        <w:t xml:space="preserve"> the details for configuration for UE reachability</w:t>
      </w:r>
      <w:r>
        <w:rPr>
          <w:lang w:val="en-US" w:eastAsia="zh-CN"/>
        </w:rPr>
        <w:t>, including reachability type, maximum latency and maximum response time</w:t>
      </w:r>
      <w:r>
        <w:rPr>
          <w:rFonts w:cs="Arial"/>
          <w:lang w:eastAsia="zh-CN"/>
        </w:rPr>
        <w:t>.</w:t>
      </w:r>
    </w:p>
    <w:p>
      <w:pPr>
        <w:pStyle w:val="Heading5"/>
        <w:ind w:left="1701" w:hanging="1701"/>
        <w:rPr>
          <w:lang w:eastAsia="zh-CN"/>
        </w:rPr>
      </w:pPr>
      <w:bookmarkStart w:id="682" w:name="__RefHeading___Toc59009617"/>
      <w:bookmarkEnd w:id="682"/>
      <w:r>
        <w:rPr/>
        <w:t>5.1.2.</w:t>
      </w:r>
      <w:r>
        <w:rPr>
          <w:lang w:eastAsia="zh-CN"/>
        </w:rPr>
        <w:t>8.17</w:t>
        <w:tab/>
        <w:t>R</w:t>
      </w:r>
      <w:r>
        <w:rPr/>
        <w:t>ecord</w:t>
      </w:r>
      <w:r>
        <w:rPr>
          <w:lang w:eastAsia="zh-CN"/>
        </w:rPr>
        <w:t xml:space="preserve"> </w:t>
      </w:r>
      <w:r>
        <w:rPr/>
        <w:t>Opening Time</w:t>
      </w:r>
    </w:p>
    <w:p>
      <w:pPr>
        <w:pStyle w:val="Normal"/>
        <w:rPr/>
      </w:pPr>
      <w:r>
        <w:rPr/>
        <w:t>A time stamp reflecting the time the CDF opened this record.</w:t>
      </w:r>
    </w:p>
    <w:p>
      <w:pPr>
        <w:pStyle w:val="Heading5"/>
        <w:ind w:left="1701" w:hanging="1701"/>
        <w:rPr/>
      </w:pPr>
      <w:bookmarkStart w:id="683" w:name="__RefHeading___Toc59009618"/>
      <w:bookmarkEnd w:id="683"/>
      <w:r>
        <w:rPr/>
        <w:t>5.1.2.</w:t>
      </w:r>
      <w:r>
        <w:rPr>
          <w:lang w:eastAsia="zh-CN"/>
        </w:rPr>
        <w:t>8.18</w:t>
      </w:r>
      <w:r>
        <w:rPr>
          <w:lang w:val="en-US" w:eastAsia="en-US"/>
        </w:rPr>
        <w:tab/>
      </w:r>
      <w:r>
        <w:rPr/>
        <w:t>Record Type</w:t>
      </w:r>
    </w:p>
    <w:p>
      <w:pPr>
        <w:pStyle w:val="Normal"/>
        <w:rPr>
          <w:lang w:eastAsia="zh-CN"/>
        </w:rPr>
      </w:pPr>
      <w:r>
        <w:rPr/>
        <w:t xml:space="preserve">The field identifies the type of the record </w:t>
      </w:r>
      <w:r>
        <w:rPr/>
        <w:t>i.e</w:t>
      </w:r>
      <w:r>
        <w:rPr/>
        <w:t>.</w:t>
      </w:r>
      <w:r>
        <w:rPr/>
        <w:t xml:space="preserve"> </w:t>
      </w:r>
      <w:r>
        <w:rPr>
          <w:lang w:eastAsia="zh-CN"/>
        </w:rPr>
        <w:t>ME</w:t>
      </w:r>
      <w:r>
        <w:rPr/>
        <w:t>-</w:t>
      </w:r>
      <w:r>
        <w:rPr>
          <w:lang w:eastAsia="zh-CN"/>
        </w:rPr>
        <w:t>CO</w:t>
      </w:r>
      <w:r>
        <w:rPr/>
        <w:t>-CDR</w:t>
      </w:r>
      <w:r>
        <w:rPr>
          <w:lang w:eastAsia="zh-CN"/>
        </w:rPr>
        <w:t xml:space="preserve"> and</w:t>
      </w:r>
      <w:r>
        <w:rPr/>
        <w:t xml:space="preserve"> </w:t>
      </w:r>
      <w:r>
        <w:rPr>
          <w:lang w:eastAsia="zh-CN"/>
        </w:rPr>
        <w:t>ME</w:t>
      </w:r>
      <w:r>
        <w:rPr/>
        <w:t>-</w:t>
      </w:r>
      <w:r>
        <w:rPr>
          <w:lang w:eastAsia="zh-CN"/>
        </w:rPr>
        <w:t>RE</w:t>
      </w:r>
      <w:r>
        <w:rPr/>
        <w:t>-CDR.</w:t>
      </w:r>
    </w:p>
    <w:p>
      <w:pPr>
        <w:pStyle w:val="Heading5"/>
        <w:ind w:left="1701" w:hanging="1701"/>
        <w:rPr>
          <w:rFonts w:cs="Arial"/>
          <w:lang w:eastAsia="zh-CN"/>
        </w:rPr>
      </w:pPr>
      <w:bookmarkStart w:id="684" w:name="__RefHeading___Toc59009619"/>
      <w:bookmarkEnd w:id="684"/>
      <w:r>
        <w:rPr/>
        <w:t>5.1.2.</w:t>
      </w:r>
      <w:r>
        <w:rPr>
          <w:lang w:eastAsia="zh-CN"/>
        </w:rPr>
        <w:t>8.19</w:t>
        <w:tab/>
        <w:tab/>
      </w:r>
      <w:r>
        <w:rPr>
          <w:rFonts w:cs="Arial"/>
        </w:rPr>
        <w:t>Retransmission</w:t>
      </w:r>
    </w:p>
    <w:p>
      <w:pPr>
        <w:pStyle w:val="Normal"/>
        <w:rPr>
          <w:rFonts w:cs="Arial"/>
        </w:rPr>
      </w:pPr>
      <w:r>
        <w:rPr>
          <w:rFonts w:cs="Arial"/>
        </w:rPr>
        <w:t>This parameter, when present, indicates that information from retransmitted Accounting Requests have been used in this CDR</w:t>
      </w:r>
      <w:r>
        <w:rPr>
          <w:rFonts w:cs="Arial"/>
          <w:lang w:eastAsia="zh-CN"/>
        </w:rPr>
        <w:t>.</w:t>
      </w:r>
    </w:p>
    <w:p>
      <w:pPr>
        <w:pStyle w:val="Heading5"/>
        <w:ind w:left="1701" w:hanging="1701"/>
        <w:rPr/>
      </w:pPr>
      <w:bookmarkStart w:id="685" w:name="__RefHeading___Toc59009620"/>
      <w:bookmarkEnd w:id="685"/>
      <w:r>
        <w:rPr/>
        <w:t>5.1.4.</w:t>
      </w:r>
      <w:r>
        <w:rPr>
          <w:lang w:eastAsia="zh-CN"/>
        </w:rPr>
        <w:t>8</w:t>
      </w:r>
      <w:r>
        <w:rPr/>
        <w:t>.</w:t>
      </w:r>
      <w:r>
        <w:rPr>
          <w:lang w:eastAsia="zh-CN"/>
        </w:rPr>
        <w:t>20</w:t>
      </w:r>
      <w:r>
        <w:rPr/>
        <w:tab/>
      </w:r>
      <w:r>
        <w:rPr>
          <w:rFonts w:cs="Arial"/>
        </w:rPr>
        <w:t>SCEF ID</w:t>
      </w:r>
    </w:p>
    <w:p>
      <w:pPr>
        <w:pStyle w:val="Normal"/>
        <w:rPr>
          <w:szCs w:val="18"/>
          <w:lang w:val="en-US" w:eastAsia="en-US"/>
        </w:rPr>
      </w:pPr>
      <w:r>
        <w:rPr>
          <w:szCs w:val="18"/>
          <w:lang w:val="en-US" w:eastAsia="en-US"/>
        </w:rPr>
        <w:t xml:space="preserve">This field </w:t>
      </w:r>
      <w:r>
        <w:rPr>
          <w:szCs w:val="18"/>
          <w:lang w:val="en-US" w:eastAsia="en-US"/>
        </w:rPr>
        <w:t xml:space="preserve">contains </w:t>
      </w:r>
      <w:r>
        <w:rPr>
          <w:szCs w:val="18"/>
          <w:lang w:val="en-US" w:eastAsia="en-US"/>
        </w:rPr>
        <w:t xml:space="preserve">identifier of </w:t>
      </w:r>
      <w:r>
        <w:rPr>
          <w:rFonts w:cs="Arial"/>
        </w:rPr>
        <w:t>the SCEF to which the Monitoring Event Report message was sent</w:t>
      </w:r>
      <w:r>
        <w:rPr>
          <w:szCs w:val="18"/>
          <w:lang w:val="en-US" w:eastAsia="en-US"/>
        </w:rPr>
        <w:t>.</w:t>
      </w:r>
    </w:p>
    <w:p>
      <w:pPr>
        <w:pStyle w:val="Heading5"/>
        <w:ind w:left="1701" w:hanging="1701"/>
        <w:rPr/>
      </w:pPr>
      <w:bookmarkStart w:id="686" w:name="__RefHeading___Toc59009621"/>
      <w:bookmarkEnd w:id="686"/>
      <w:r>
        <w:rPr/>
        <w:t>5.1.4.</w:t>
      </w:r>
      <w:r>
        <w:rPr>
          <w:lang w:eastAsia="zh-CN"/>
        </w:rPr>
        <w:t>8</w:t>
      </w:r>
      <w:r>
        <w:rPr/>
        <w:t>.</w:t>
      </w:r>
      <w:r>
        <w:rPr>
          <w:lang w:eastAsia="zh-CN"/>
        </w:rPr>
        <w:t>21</w:t>
      </w:r>
      <w:r>
        <w:rPr/>
        <w:tab/>
      </w:r>
      <w:r>
        <w:rPr>
          <w:rFonts w:cs="Arial"/>
        </w:rPr>
        <w:t>SCEF Reference ID</w:t>
      </w:r>
    </w:p>
    <w:p>
      <w:pPr>
        <w:pStyle w:val="Normal"/>
        <w:rPr>
          <w:lang w:val="en-US" w:eastAsia="en-US"/>
        </w:rPr>
      </w:pPr>
      <w:r>
        <w:rPr>
          <w:szCs w:val="18"/>
          <w:lang w:val="en-US" w:eastAsia="en-US"/>
        </w:rPr>
        <w:t>W</w:t>
      </w:r>
      <w:r>
        <w:rPr>
          <w:rFonts w:cs="Arial"/>
        </w:rPr>
        <w:t>hen combined with the SCEF I</w:t>
      </w:r>
      <w:r>
        <w:rPr>
          <w:rFonts w:cs="Arial"/>
          <w:lang w:eastAsia="zh-CN"/>
        </w:rPr>
        <w:t>D</w:t>
      </w:r>
      <w:r>
        <w:rPr>
          <w:rFonts w:cs="Arial"/>
        </w:rPr>
        <w:t>,</w:t>
      </w:r>
      <w:r>
        <w:rPr>
          <w:rFonts w:cs="Arial"/>
          <w:lang w:eastAsia="zh-CN"/>
        </w:rPr>
        <w:t xml:space="preserve"> </w:t>
      </w:r>
      <w:r>
        <w:rPr>
          <w:szCs w:val="18"/>
          <w:lang w:val="en-US" w:eastAsia="en-US"/>
        </w:rPr>
        <w:t xml:space="preserve">this field </w:t>
      </w:r>
      <w:r>
        <w:rPr>
          <w:rFonts w:cs="Arial"/>
        </w:rPr>
        <w:t>serves as a globally unique identifier for the Monitoring Event Request.</w:t>
      </w:r>
    </w:p>
    <w:p>
      <w:pPr>
        <w:pStyle w:val="Heading3"/>
        <w:rPr/>
      </w:pPr>
      <w:bookmarkStart w:id="687" w:name="__RefHeading___Toc59009622"/>
      <w:bookmarkEnd w:id="687"/>
      <w:r>
        <w:rPr>
          <w:lang w:bidi="ar-IQ"/>
        </w:rPr>
        <w:t>5.1.5</w:t>
        <w:tab/>
        <w:t>Common charging data in CHF-CDR</w:t>
      </w:r>
    </w:p>
    <w:p>
      <w:pPr>
        <w:pStyle w:val="Heading4"/>
        <w:ind w:left="1418" w:hanging="1418"/>
        <w:rPr/>
      </w:pPr>
      <w:bookmarkStart w:id="688" w:name="__RefHeading___Toc59009623"/>
      <w:bookmarkEnd w:id="688"/>
      <w:r>
        <w:rPr>
          <w:lang w:bidi="ar-IQ"/>
        </w:rPr>
        <w:t>5.1.5.0</w:t>
        <w:tab/>
        <w:t>CHF record (CHF-CDR)</w:t>
      </w:r>
    </w:p>
    <w:p>
      <w:pPr>
        <w:pStyle w:val="Normal"/>
        <w:rPr>
          <w:lang w:bidi="ar-IQ"/>
        </w:rPr>
      </w:pPr>
      <w:r>
        <w:rPr>
          <w:lang w:bidi="ar-IQ"/>
        </w:rPr>
        <w:t xml:space="preserve">If enabled, CHF records </w:t>
      </w:r>
      <w:r>
        <w:rPr>
          <w:lang w:eastAsia="zh-CN" w:bidi="ar-IQ"/>
        </w:rPr>
        <w:t xml:space="preserve">shall be produced for chargeable events, with or without quota management. </w:t>
      </w:r>
      <w:r>
        <w:rPr>
          <w:lang w:bidi="ar-IQ"/>
        </w:rPr>
        <w:t>The generic fields in the record are specified in table 5.1.5.0.1. The NF specific parts will be concatenated to this e.g. the PDU Session Information, PDU Container Information and Roaming QBC Information are concatenated for the SMF.</w:t>
      </w:r>
    </w:p>
    <w:p>
      <w:pPr>
        <w:pStyle w:val="TH"/>
        <w:rPr/>
      </w:pPr>
      <w:r>
        <w:rPr>
          <w:lang w:bidi="ar-IQ"/>
        </w:rPr>
        <w:t>Table 5.1.5.0.1: CHF record (CHF</w:t>
      </w:r>
      <w:r>
        <w:rPr/>
        <w:t>-CDR)</w:t>
      </w:r>
    </w:p>
    <w:tbl>
      <w:tblPr>
        <w:tblW w:w="9855" w:type="dxa"/>
        <w:jc w:val="center"/>
        <w:tblInd w:w="0" w:type="dxa"/>
        <w:tblLayout w:type="fixed"/>
        <w:tblCellMar>
          <w:top w:w="0" w:type="dxa"/>
          <w:left w:w="108" w:type="dxa"/>
          <w:bottom w:w="0" w:type="dxa"/>
          <w:right w:w="108" w:type="dxa"/>
        </w:tblCellMar>
      </w:tblPr>
      <w:tblGrid>
        <w:gridCol w:w="4077"/>
        <w:gridCol w:w="1134"/>
        <w:gridCol w:w="4644"/>
      </w:tblGrid>
      <w:tr>
        <w:trPr/>
        <w:tc>
          <w:tcPr>
            <w:tcW w:w="4077" w:type="dxa"/>
            <w:tcBorders>
              <w:top w:val="single" w:sz="4" w:space="0" w:color="000000"/>
              <w:left w:val="single" w:sz="4" w:space="0" w:color="000000"/>
              <w:bottom w:val="single" w:sz="4" w:space="0" w:color="000000"/>
              <w:right w:val="single" w:sz="4" w:space="0" w:color="000000"/>
            </w:tcBorders>
          </w:tcPr>
          <w:p>
            <w:pPr>
              <w:pStyle w:val="TAH"/>
              <w:rPr>
                <w:lang w:bidi="ar-IQ"/>
              </w:rPr>
            </w:pPr>
            <w:r>
              <w:rPr>
                <w:lang w:bidi="ar-IQ"/>
              </w:rPr>
              <w:t>Field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lang w:bidi="ar-IQ"/>
              </w:rPr>
              <w:t>Category</w:t>
            </w:r>
          </w:p>
        </w:tc>
        <w:tc>
          <w:tcPr>
            <w:tcW w:w="4644" w:type="dxa"/>
            <w:tcBorders>
              <w:top w:val="single" w:sz="4" w:space="0" w:color="000000"/>
              <w:left w:val="single" w:sz="4" w:space="0" w:color="000000"/>
              <w:bottom w:val="single" w:sz="4" w:space="0" w:color="000000"/>
              <w:right w:val="single" w:sz="4" w:space="0" w:color="000000"/>
            </w:tcBorders>
          </w:tcPr>
          <w:p>
            <w:pPr>
              <w:pStyle w:val="TAH"/>
              <w:rPr/>
            </w:pPr>
            <w:r>
              <w:rPr>
                <w:lang w:bidi="ar-IQ"/>
              </w:rPr>
              <w:t>Description</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bidi="ar-IQ"/>
              </w:rPr>
              <w:t xml:space="preserve">Record Type </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CHF record.</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bidi="ar-IQ"/>
              </w:rPr>
              <w:t>Recording Network Function 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the name of the recording entity, i.e. the CHF id.</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eastAsia="DengXian;DengXian"/>
              </w:rPr>
              <w:t>Charging Session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the Session Identifier described in TS 32.290 [57].</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t>Subscriber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eastAsia="zh-CN"/>
              </w:rPr>
              <w:t>O</w:t>
            </w:r>
            <w:r>
              <w:rPr>
                <w:vertAlign w:val="subscript"/>
                <w:lang w:eastAsia="zh-CN"/>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lang w:bidi="ar-IQ"/>
              </w:rPr>
              <w:t xml:space="preserve">This field holds the </w:t>
            </w:r>
            <w:r>
              <w:rPr/>
              <w:t xml:space="preserve">5G Subscription Permanent Identifier (SUPI) </w:t>
            </w:r>
            <w:r>
              <w:rPr>
                <w:lang w:bidi="ar-IQ"/>
              </w:rPr>
              <w:t>of the served party as specified in TS 29.571 [249], if available.</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Tenant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r>
              <w:rPr>
                <w:vertAlign w:val="subscript"/>
                <w:lang w:eastAsia="zh-CN"/>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This field holds the </w:t>
            </w:r>
            <w:r>
              <w:rPr/>
              <w:t>tenant identifier</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MnS Consumer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r>
              <w:rPr>
                <w:vertAlign w:val="subscript"/>
                <w:lang w:eastAsia="zh-CN"/>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This fields holds the identifier of the </w:t>
            </w:r>
            <w:r>
              <w:rPr/>
              <w:t>MnS Consumer</w:t>
            </w:r>
            <w:r>
              <w:rPr>
                <w:lang w:bidi="ar-IQ"/>
              </w:rPr>
              <w: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bidi="ar-IQ"/>
              </w:rPr>
              <w:t>NF Consumer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the information of the NF consumer of the charging service.</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283" w:hanging="0"/>
              <w:rPr>
                <w:lang w:bidi="ar-IQ"/>
              </w:rPr>
            </w:pPr>
            <w:r>
              <w:rPr>
                <w:lang w:bidi="ar-IQ"/>
              </w:rPr>
              <w:t>NF Functionality</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the type of functionality the NF provides.</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283" w:hanging="0"/>
              <w:rPr>
                <w:lang w:bidi="ar-IQ"/>
              </w:rPr>
            </w:pPr>
            <w:r>
              <w:rPr>
                <w:lang w:bidi="ar-IQ"/>
              </w:rPr>
              <w:t>NF Name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This field holds the name of the NF used.</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283" w:hanging="0"/>
              <w:rPr>
                <w:lang w:bidi="ar-IQ"/>
              </w:rPr>
            </w:pPr>
            <w:r>
              <w:rPr>
                <w:lang w:bidi="ar-IQ"/>
              </w:rPr>
              <w:t>NF Address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the IP Address of the NF used.</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283" w:hanging="0"/>
              <w:rPr>
                <w:lang w:bidi="ar-IQ"/>
              </w:rPr>
            </w:pPr>
            <w:r>
              <w:rPr>
                <w:lang w:bidi="ar-IQ"/>
              </w:rPr>
              <w:t>NF PLMN 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lang w:bidi="ar-IQ"/>
              </w:rPr>
              <w:t>This field holds the PLMN identifier (MCC MNC) of the NF.</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Charging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szCs w:val="18"/>
              </w:rPr>
              <w:t>O</w:t>
            </w:r>
            <w:r>
              <w:rPr>
                <w:szCs w:val="18"/>
                <w:vertAlign w:val="subscript"/>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bidi="ar-IQ"/>
              </w:rPr>
              <w:t>Charging identifier for c</w:t>
            </w:r>
            <w:r>
              <w:rPr>
                <w:lang w:eastAsia="zh-CN" w:bidi="ar-IQ"/>
              </w:rPr>
              <w:t>orrelat</w:t>
            </w:r>
            <w:r>
              <w:rPr>
                <w:lang w:eastAsia="zh-CN" w:bidi="ar-IQ"/>
              </w:rPr>
              <w:t>ion</w:t>
            </w:r>
            <w:r>
              <w:rPr>
                <w:lang w:bidi="ar-IQ"/>
              </w:rPr>
              <w:t xml:space="preserve"> between different records. Only applicable if not available in the service specific information.</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Triggers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szCs w:val="18"/>
              </w:rPr>
              <w:t>This field holds the triggers that are common to all Multiple Unit Usage. Can be the same as in Used Unit Container.</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283" w:hanging="0"/>
              <w:rPr/>
            </w:pPr>
            <w:r>
              <w:rPr>
                <w:lang w:bidi="ar-IQ"/>
              </w:rPr>
              <w:t>SMF Triggers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field holds the 5G data connectivity specific triggers described in TS 32.255 [15].</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List of Multiple Unit Usage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bidi="ar-IQ"/>
              </w:rPr>
              <w:t>This field holds the parameters for the unit reporting. It may have multiple occurrences.</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283" w:hanging="0"/>
              <w:rPr>
                <w:lang w:bidi="ar-IQ"/>
              </w:rPr>
            </w:pPr>
            <w:r>
              <w:rPr>
                <w:lang w:bidi="ar-IQ"/>
              </w:rPr>
              <w:t>Rating Group</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This filed holds the rating group. The parameter corresponds to the Charging Key as specified in TS 23.203 [203]</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283" w:hanging="0"/>
              <w:rPr>
                <w:lang w:bidi="ar-IQ"/>
              </w:rPr>
            </w:pPr>
            <w:r>
              <w:rPr>
                <w:lang w:bidi="ar-IQ"/>
              </w:rPr>
              <w:t>Used Unit Container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This field holds the used units and information connected to the reported units.</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Service Identifier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holds the Service Identifier.</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Quota management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This field holds an indicator on whether the reported used units are with or without quota management control. If the field is not present, it indicates the used unit is without quota </w:t>
            </w:r>
            <w:r>
              <w:rPr>
                <w:lang w:eastAsia="zh-CN" w:bidi="ar-IQ"/>
              </w:rPr>
              <w:t>management</w:t>
            </w:r>
            <w:r>
              <w:rPr/>
              <w:t xml:space="preserve"> applied. </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Local Sequence Number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eastAsia="zh-CN"/>
              </w:rPr>
              <w:t>O</w:t>
            </w:r>
            <w:r>
              <w:rPr>
                <w:vertAlign w:val="subscript"/>
                <w:lang w:eastAsia="zh-CN"/>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en-US" w:eastAsia="en-US"/>
              </w:rPr>
              <w:t xml:space="preserve">This field holds the </w:t>
            </w:r>
            <w:r>
              <w:rPr>
                <w:lang w:eastAsia="zh-CN" w:bidi="ar-IQ"/>
              </w:rPr>
              <w:t>container</w:t>
            </w:r>
            <w:r>
              <w:rPr>
                <w:lang w:val="en-US" w:eastAsia="en-US"/>
              </w:rPr>
              <w:t xml:space="preserve"> sequence number.</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Time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eastAsia="zh-CN"/>
              </w:rPr>
              <w:t>O</w:t>
            </w:r>
            <w:r>
              <w:rPr>
                <w:vertAlign w:val="subscript"/>
                <w:lang w:eastAsia="zh-CN"/>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holds the amount of used time.</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 xml:space="preserve">Uplink Volume </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eastAsia="zh-CN"/>
              </w:rPr>
              <w:t>O</w:t>
            </w:r>
            <w:r>
              <w:rPr>
                <w:vertAlign w:val="subscript"/>
                <w:lang w:eastAsia="zh-CN"/>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holds the amount of used volume in uplink direction.</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 xml:space="preserve">Downlink Volume </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eastAsia="zh-CN"/>
              </w:rPr>
              <w:t>O</w:t>
            </w:r>
            <w:r>
              <w:rPr>
                <w:vertAlign w:val="subscript"/>
                <w:lang w:eastAsia="zh-CN"/>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holds the amount of used volume in downlink direction.</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Total Volume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eastAsia="zh-CN"/>
              </w:rPr>
              <w:t>O</w:t>
            </w:r>
            <w:r>
              <w:rPr>
                <w:vertAlign w:val="subscript"/>
                <w:lang w:eastAsia="zh-CN"/>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holds the amount of used volume in both uplink and downlink directions.</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Service Specific Units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holds the amount of used service specific units.</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Event Time Stamp</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t xml:space="preserve">This field holds the timestamps of the event reported in the Service Specific Units, if the reported units are event based. </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8" w:hanging="0"/>
              <w:rPr>
                <w:lang w:bidi="ar-IQ"/>
              </w:rPr>
            </w:pPr>
            <w:r>
              <w:rPr>
                <w:lang w:bidi="ar-IQ"/>
              </w:rPr>
              <w:t>Rating Indicator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indicates if the units have been rated or not.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6" w:hanging="0"/>
              <w:rPr>
                <w:lang w:bidi="ar-IQ"/>
              </w:rPr>
            </w:pPr>
            <w:r>
              <w:rPr>
                <w:lang w:bidi="ar-IQ"/>
              </w:rPr>
              <w:t>Triggers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szCs w:val="18"/>
              </w:rPr>
              <w:t>This field holds the triggers that caused the Used Unit Container to be reported, independently on if they are PDU Session or RG level triggers.</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850" w:hanging="0"/>
              <w:rPr>
                <w:lang w:bidi="ar-IQ"/>
              </w:rPr>
            </w:pPr>
            <w:r>
              <w:rPr>
                <w:lang w:bidi="ar-IQ"/>
              </w:rPr>
              <w:t>SMF Triggers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field holds the 5G data connectivity specific triggers described in TS 32.255 [15].</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6" w:hanging="0"/>
              <w:rPr>
                <w:lang w:bidi="ar-IQ"/>
              </w:rPr>
            </w:pPr>
            <w:r>
              <w:rPr>
                <w:lang w:bidi="ar-IQ"/>
              </w:rPr>
              <w:t>Trigger Time Stamp</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This field holds the timestamp of the trigger.</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6" w:hanging="0"/>
              <w:rPr>
                <w:lang w:bidi="ar-IQ"/>
              </w:rPr>
            </w:pPr>
            <w:r>
              <w:rPr>
                <w:lang w:bidi="ar-IQ"/>
              </w:rPr>
              <w:t>PDU Container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holds the </w:t>
            </w:r>
            <w:r>
              <w:rPr>
                <w:rFonts w:cs="Arial"/>
                <w:szCs w:val="18"/>
                <w:lang w:bidi="ar-IQ"/>
              </w:rPr>
              <w:t>5G data connectivity specific</w:t>
            </w:r>
            <w:r>
              <w:rPr>
                <w:rFonts w:cs="Arial"/>
                <w:szCs w:val="18"/>
              </w:rPr>
              <w:t xml:space="preserve"> information described in TS 32.255 [15]</w:t>
            </w:r>
            <w:r>
              <w:rPr>
                <w:rFonts w:cs="Arial"/>
                <w:szCs w:val="18"/>
                <w:lang w:eastAsia="zh-CN"/>
              </w:rPr>
              <w: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566" w:hanging="0"/>
              <w:rPr>
                <w:lang w:bidi="ar-IQ"/>
              </w:rPr>
            </w:pPr>
            <w:r>
              <w:rPr/>
              <w:t>NSPA Container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w:t>
            </w:r>
            <w:r>
              <w:rPr/>
              <w:t>holds the network slice performance and analytics</w:t>
            </w:r>
            <w:r>
              <w:rPr>
                <w:lang w:bidi="ar-IQ"/>
              </w:rPr>
              <w:t xml:space="preserve"> container specific</w:t>
            </w:r>
            <w:r>
              <w:rPr/>
              <w:t xml:space="preserve"> information</w:t>
            </w:r>
            <w:r>
              <w:rPr>
                <w:rFonts w:cs="Arial"/>
                <w:szCs w:val="18"/>
              </w:rPr>
              <w:t xml:space="preserve"> described in TS 28.201 [151]</w:t>
            </w:r>
            <w:r>
              <w:rPr>
                <w:rFonts w:cs="Arial"/>
                <w:szCs w:val="18"/>
                <w:lang w:eastAsia="zh-CN"/>
              </w:rPr>
              <w: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ind w:left="283" w:hanging="0"/>
              <w:rPr>
                <w:lang w:bidi="ar-IQ"/>
              </w:rPr>
            </w:pPr>
            <w:r>
              <w:rPr>
                <w:lang w:bidi="ar-IQ"/>
              </w:rPr>
              <w:t>UPF ID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bidi="ar-IQ"/>
              </w:rPr>
              <w:t>This field holds the UPF identifier used to identify the UPF when reporting the usage for the UPF.</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bidi="ar-IQ"/>
              </w:rPr>
              <w:t>Record Opening Time</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Time stamp when the PDU session is activated in the SMF or record opening time on subsequent partial records.</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Duration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This field holds the duration of this record.</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bidi="ar-IQ"/>
              </w:rPr>
              <w:t>Record Sequence Number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lang w:bidi="ar-IQ"/>
              </w:rPr>
              <w:t>Partial record sequence number, only present in case of partial records.</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Cause for Record Closing </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lang w:bidi="ar-IQ"/>
              </w:rPr>
              <w:t>The reason for the release of the record.</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bidi="ar-IQ"/>
              </w:rPr>
              <w:t>Local Record Sequence Number</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Consecutive record number created by the CDF. The number is allocated sequentially including all CDR types.</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lang w:bidi="ar-IQ"/>
              </w:rPr>
              <w:t>Record Extensions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A set of network operator/manufacturer specific extensions to the record. Conditioned upon the existence of an extension.</w:t>
            </w:r>
          </w:p>
          <w:p>
            <w:pPr>
              <w:pStyle w:val="TAL"/>
              <w:rPr>
                <w:lang w:bidi="ar-IQ"/>
              </w:rPr>
            </w:pPr>
            <w:r>
              <w:rPr>
                <w:lang w:eastAsia="zh-CN"/>
              </w:rPr>
              <w:t>T</w:t>
            </w:r>
            <w:r>
              <w:rPr>
                <w:lang w:eastAsia="zh-CN"/>
              </w:rPr>
              <w:t xml:space="preserve">his field can be used to capture the </w:t>
            </w:r>
            <w:r>
              <w:rPr>
                <w:lang w:bidi="ar-IQ"/>
              </w:rPr>
              <w:t>specific information</w:t>
            </w:r>
            <w:r>
              <w:rPr/>
              <w:t xml:space="preserve"> for </w:t>
            </w:r>
            <w:r>
              <w:rPr>
                <w:lang w:bidi="ar-IQ"/>
              </w:rPr>
              <w:t>charging.</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fr-FR" w:eastAsia="zh-CN"/>
              </w:rPr>
              <w:t>Service Specification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t>Identifies</w:t>
            </w:r>
            <w:r>
              <w:rPr>
                <w:lang w:val="en-US" w:eastAsia="en-US"/>
              </w:rPr>
              <w:t xml:space="preserve"> service specific document that applies to the request, e.g. the service specific document ('middle tier' TS) and 3GPP release the service specific document is based upon.</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szCs w:val="18"/>
              </w:rPr>
              <w:t>PDU Session Charging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rFonts w:cs="Arial"/>
                <w:szCs w:val="18"/>
                <w:lang w:bidi="ar-IQ"/>
              </w:rPr>
              <w:t>O</w:t>
            </w:r>
            <w:r>
              <w:rPr>
                <w:rFonts w:cs="Arial"/>
                <w:szCs w:val="18"/>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This field holds the </w:t>
            </w:r>
            <w:r>
              <w:rPr>
                <w:rFonts w:cs="Arial"/>
                <w:szCs w:val="18"/>
                <w:lang w:bidi="ar-IQ"/>
              </w:rPr>
              <w:t>5G data connectivity specific</w:t>
            </w:r>
            <w:r>
              <w:rPr>
                <w:rFonts w:cs="Arial"/>
                <w:szCs w:val="18"/>
              </w:rPr>
              <w:t xml:space="preserve"> information described in TS 32</w:t>
            </w:r>
            <w:r>
              <w:rPr>
                <w:rFonts w:cs="Arial"/>
                <w:szCs w:val="18"/>
                <w:lang w:eastAsia="zh-CN"/>
              </w:rPr>
              <w:t>.255 [15]</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Roaming QBC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bidi="ar-IQ"/>
              </w:rPr>
            </w:pPr>
            <w:r>
              <w:rPr>
                <w:rFonts w:cs="Arial"/>
                <w:szCs w:val="18"/>
                <w:lang w:bidi="ar-IQ"/>
              </w:rPr>
              <w:t>O</w:t>
            </w:r>
            <w:r>
              <w:rPr>
                <w:rFonts w:cs="Arial"/>
                <w:szCs w:val="18"/>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holds the roaming </w:t>
            </w:r>
            <w:r>
              <w:rPr>
                <w:rFonts w:cs="Arial"/>
                <w:szCs w:val="18"/>
                <w:lang w:bidi="ar-IQ"/>
              </w:rPr>
              <w:t>5G data connectivity specific</w:t>
            </w:r>
            <w:r>
              <w:rPr>
                <w:rFonts w:cs="Arial"/>
                <w:szCs w:val="18"/>
              </w:rPr>
              <w:t xml:space="preserve"> information described in TS 32</w:t>
            </w:r>
            <w:r>
              <w:rPr>
                <w:rFonts w:cs="Arial"/>
                <w:szCs w:val="18"/>
                <w:lang w:eastAsia="zh-CN"/>
              </w:rPr>
              <w:t>.255 [15]</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bidi="ar-IQ"/>
              </w:rPr>
              <w:t>SMS Charging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bidi="ar-IQ"/>
              </w:rPr>
            </w:pPr>
            <w:r>
              <w:rPr>
                <w:lang w:bidi="ar-IQ"/>
              </w:rPr>
              <w:t>O</w:t>
            </w:r>
            <w:r>
              <w:rPr>
                <w:vertAlign w:val="subscript"/>
                <w:lang w:bidi="ar-IQ"/>
              </w:rPr>
              <w:t>C</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holds the </w:t>
            </w:r>
            <w:r>
              <w:rPr>
                <w:rFonts w:cs="Arial"/>
                <w:szCs w:val="18"/>
                <w:lang w:bidi="ar-IQ"/>
              </w:rPr>
              <w:t>SMS specific</w:t>
            </w:r>
            <w:r>
              <w:rPr>
                <w:rFonts w:cs="Arial"/>
                <w:szCs w:val="18"/>
              </w:rPr>
              <w:t xml:space="preserve"> information described in TS 32.274 [34]</w:t>
            </w:r>
            <w:r>
              <w:rPr>
                <w:rFonts w:cs="Arial"/>
                <w:szCs w:val="18"/>
                <w:lang w:eastAsia="zh-CN"/>
              </w:rPr>
              <w: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t>Registration Charging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rFonts w:cs="Arial"/>
                <w:szCs w:val="18"/>
                <w:lang w:bidi="ar-IQ"/>
              </w:rPr>
              <w:t>O</w:t>
            </w:r>
            <w:r>
              <w:rPr>
                <w:rFonts w:cs="Arial"/>
                <w:szCs w:val="18"/>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holds the </w:t>
            </w:r>
            <w:r>
              <w:rPr>
                <w:rFonts w:cs="Arial"/>
                <w:szCs w:val="18"/>
                <w:lang w:bidi="ar-IQ"/>
              </w:rPr>
              <w:t>5G registration specific</w:t>
            </w:r>
            <w:r>
              <w:rPr>
                <w:rFonts w:cs="Arial"/>
                <w:szCs w:val="18"/>
              </w:rPr>
              <w:t xml:space="preserve"> information described in TS 32.256 [16]</w:t>
            </w:r>
            <w:r>
              <w:rPr>
                <w:rFonts w:cs="Arial"/>
                <w:szCs w:val="18"/>
                <w:lang w:eastAsia="zh-CN"/>
              </w:rPr>
              <w: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t>N2 connection charging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rFonts w:cs="Arial"/>
                <w:szCs w:val="18"/>
                <w:lang w:bidi="ar-IQ"/>
              </w:rPr>
              <w:t>O</w:t>
            </w:r>
            <w:r>
              <w:rPr>
                <w:rFonts w:cs="Arial"/>
                <w:szCs w:val="18"/>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holds the </w:t>
            </w:r>
            <w:r>
              <w:rPr/>
              <w:t xml:space="preserve">N2 connection </w:t>
            </w:r>
            <w:r>
              <w:rPr>
                <w:rFonts w:cs="Arial"/>
                <w:szCs w:val="18"/>
                <w:lang w:bidi="ar-IQ"/>
              </w:rPr>
              <w:t>specific</w:t>
            </w:r>
            <w:r>
              <w:rPr>
                <w:rFonts w:cs="Arial"/>
                <w:szCs w:val="18"/>
              </w:rPr>
              <w:t xml:space="preserve"> information described in TS 32.256 [16]</w:t>
            </w:r>
            <w:r>
              <w:rPr>
                <w:rFonts w:cs="Arial"/>
                <w:szCs w:val="18"/>
                <w:lang w:eastAsia="zh-CN"/>
              </w:rPr>
              <w: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Location reporting charging </w:t>
            </w:r>
            <w:r>
              <w:rPr/>
              <w:t>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bidi="ar-IQ"/>
              </w:rPr>
            </w:pPr>
            <w:r>
              <w:rPr>
                <w:rFonts w:cs="Arial"/>
                <w:szCs w:val="18"/>
                <w:lang w:bidi="ar-IQ"/>
              </w:rPr>
              <w:t>O</w:t>
            </w:r>
            <w:r>
              <w:rPr>
                <w:rFonts w:cs="Arial"/>
                <w:szCs w:val="18"/>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holds the </w:t>
            </w:r>
            <w:r>
              <w:rPr>
                <w:lang w:bidi="ar-IQ"/>
              </w:rPr>
              <w:t>Location reporting</w:t>
            </w:r>
            <w:r>
              <w:rPr>
                <w:rFonts w:cs="Arial"/>
                <w:szCs w:val="18"/>
                <w:lang w:bidi="ar-IQ"/>
              </w:rPr>
              <w:t xml:space="preserve"> specific</w:t>
            </w:r>
            <w:r>
              <w:rPr>
                <w:rFonts w:cs="Arial"/>
                <w:szCs w:val="18"/>
              </w:rPr>
              <w:t xml:space="preserve"> information described in TS 32.256 [16]</w:t>
            </w:r>
            <w:r>
              <w:rPr>
                <w:rFonts w:cs="Arial"/>
                <w:szCs w:val="18"/>
                <w:lang w:eastAsia="zh-CN"/>
              </w:rPr>
              <w: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NEF API Charging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bidi="ar-IQ"/>
              </w:rPr>
            </w:pPr>
            <w:r>
              <w:rPr>
                <w:rFonts w:cs="Arial"/>
                <w:szCs w:val="18"/>
                <w:lang w:bidi="ar-IQ"/>
              </w:rPr>
              <w:t>O</w:t>
            </w:r>
            <w:r>
              <w:rPr>
                <w:rFonts w:cs="Arial"/>
                <w:szCs w:val="18"/>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holds the </w:t>
            </w:r>
            <w:r>
              <w:rPr>
                <w:lang w:bidi="ar-IQ"/>
              </w:rPr>
              <w:t xml:space="preserve">NEF API </w:t>
            </w:r>
            <w:r>
              <w:rPr>
                <w:rFonts w:cs="Arial"/>
                <w:szCs w:val="18"/>
                <w:lang w:bidi="ar-IQ"/>
              </w:rPr>
              <w:t>specific</w:t>
            </w:r>
            <w:r>
              <w:rPr>
                <w:rFonts w:cs="Arial"/>
                <w:szCs w:val="18"/>
              </w:rPr>
              <w:t xml:space="preserve"> information described in TS 32.254 [14]</w:t>
            </w:r>
            <w:r>
              <w:rPr>
                <w:rFonts w:cs="Arial"/>
                <w:szCs w:val="18"/>
                <w:lang w:eastAsia="zh-CN"/>
              </w:rPr>
              <w: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NSPA Charging</w:t>
            </w:r>
            <w:r>
              <w:rPr>
                <w:rFonts w:cs="Arial"/>
                <w:szCs w:val="18"/>
              </w:rPr>
              <w:t xml:space="preserve">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bidi="ar-IQ"/>
              </w:rPr>
            </w:pPr>
            <w:r>
              <w:rPr>
                <w:rFonts w:cs="Arial"/>
                <w:szCs w:val="18"/>
                <w:lang w:bidi="ar-IQ"/>
              </w:rPr>
              <w:t>O</w:t>
            </w:r>
            <w:r>
              <w:rPr>
                <w:rFonts w:cs="Arial"/>
                <w:szCs w:val="18"/>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holds the </w:t>
            </w:r>
            <w:r>
              <w:rPr>
                <w:lang w:bidi="ar-IQ"/>
              </w:rPr>
              <w:t xml:space="preserve">performance and analytics </w:t>
            </w:r>
            <w:r>
              <w:rPr>
                <w:rFonts w:cs="Arial"/>
                <w:szCs w:val="18"/>
                <w:lang w:bidi="ar-IQ"/>
              </w:rPr>
              <w:t>specific</w:t>
            </w:r>
            <w:r>
              <w:rPr>
                <w:rFonts w:cs="Arial"/>
                <w:szCs w:val="18"/>
              </w:rPr>
              <w:t xml:space="preserve"> information described in TS 28.201 [151]</w:t>
            </w:r>
            <w:r>
              <w:rPr>
                <w:rFonts w:cs="Arial"/>
                <w:szCs w:val="18"/>
                <w:lang w:eastAsia="zh-CN"/>
              </w:rPr>
              <w:t>.</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NSM charging </w:t>
            </w:r>
            <w:r>
              <w:rPr/>
              <w:t>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bidi="ar-IQ"/>
              </w:rPr>
            </w:pPr>
            <w:r>
              <w:rPr>
                <w:rFonts w:cs="Arial"/>
                <w:szCs w:val="18"/>
                <w:lang w:bidi="ar-IQ"/>
              </w:rPr>
              <w:t>O</w:t>
            </w:r>
            <w:r>
              <w:rPr>
                <w:rFonts w:cs="Arial"/>
                <w:szCs w:val="18"/>
                <w:vertAlign w:val="subscript"/>
                <w:lang w:bidi="ar-IQ"/>
              </w:rPr>
              <w:t>M</w:t>
            </w:r>
          </w:p>
        </w:tc>
        <w:tc>
          <w:tcPr>
            <w:tcW w:w="464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This field holds the Network Slice Management (NSM) </w:t>
            </w:r>
            <w:r>
              <w:rPr>
                <w:rFonts w:cs="Arial"/>
                <w:szCs w:val="18"/>
                <w:lang w:bidi="ar-IQ"/>
              </w:rPr>
              <w:t>specific</w:t>
            </w:r>
            <w:r>
              <w:rPr>
                <w:rFonts w:cs="Arial"/>
                <w:szCs w:val="18"/>
              </w:rPr>
              <w:t xml:space="preserve"> information described in TS 28.202 [71]</w:t>
            </w:r>
            <w:r>
              <w:rPr>
                <w:rFonts w:cs="Arial"/>
                <w:szCs w:val="18"/>
                <w:lang w:eastAsia="zh-CN"/>
              </w:rPr>
              <w:t>.</w:t>
            </w:r>
          </w:p>
        </w:tc>
      </w:tr>
    </w:tbl>
    <w:p>
      <w:pPr>
        <w:pStyle w:val="Normal"/>
        <w:rPr/>
      </w:pPr>
      <w:r>
        <w:rPr/>
      </w:r>
    </w:p>
    <w:p>
      <w:pPr>
        <w:pStyle w:val="Heading4"/>
        <w:ind w:left="1418" w:hanging="1418"/>
        <w:rPr/>
      </w:pPr>
      <w:bookmarkStart w:id="689" w:name="__RefHeading___Toc59009624"/>
      <w:bookmarkStart w:id="690" w:name="_Hlk524949223"/>
      <w:bookmarkEnd w:id="689"/>
      <w:bookmarkEnd w:id="690"/>
      <w:r>
        <w:rPr/>
        <w:t>5.1.5.1</w:t>
        <w:tab/>
        <w:t>CHF CDR parameters</w:t>
      </w:r>
    </w:p>
    <w:p>
      <w:pPr>
        <w:pStyle w:val="Heading5"/>
        <w:ind w:left="1701" w:hanging="1701"/>
        <w:rPr/>
      </w:pPr>
      <w:bookmarkStart w:id="691" w:name="__RefHeading___Toc59009625"/>
      <w:bookmarkEnd w:id="691"/>
      <w:r>
        <w:rPr/>
        <w:t>5.1.5.1.1</w:t>
        <w:tab/>
        <w:t>Introduction</w:t>
      </w:r>
    </w:p>
    <w:p>
      <w:pPr>
        <w:pStyle w:val="Normal"/>
        <w:rPr/>
      </w:pPr>
      <w:r>
        <w:rPr/>
        <w:t xml:space="preserve">This clause contains the description of each field of the CHF CDRs which are common to all CHF CDRs independent of Network Function using the Converged Charging service. This CDR will be concatenated with the Network Function specific information. </w:t>
      </w:r>
    </w:p>
    <w:p>
      <w:pPr>
        <w:pStyle w:val="Heading5"/>
        <w:ind w:left="1701" w:hanging="1701"/>
        <w:rPr/>
      </w:pPr>
      <w:bookmarkStart w:id="692" w:name="_Hlk524949223"/>
      <w:bookmarkStart w:id="693" w:name="__RefHeading___Toc59009626"/>
      <w:bookmarkEnd w:id="692"/>
      <w:bookmarkEnd w:id="693"/>
      <w:r>
        <w:rPr/>
        <w:t>5.1.5.1.2</w:t>
        <w:tab/>
        <w:t>Cause for Record Closing</w:t>
      </w:r>
    </w:p>
    <w:p>
      <w:pPr>
        <w:pStyle w:val="Normal"/>
        <w:rPr/>
      </w:pPr>
      <w:r>
        <w:rPr/>
        <w:t xml:space="preserve">This field contains a reason for the release of the CDR, in CHF case </w:t>
      </w:r>
      <w:r>
        <w:rPr>
          <w:lang w:bidi="ar-IQ"/>
        </w:rPr>
        <w:t>reception of</w:t>
      </w:r>
      <w:r>
        <w:rPr>
          <w:rStyle w:val="Shorttext"/>
        </w:rPr>
        <w:t xml:space="preserve"> </w:t>
      </w:r>
      <w:r>
        <w:rPr/>
        <w:t>Charging Data Request [</w:t>
      </w:r>
      <w:r>
        <w:rPr>
          <w:lang w:eastAsia="zh-CN" w:bidi="ar-IQ"/>
        </w:rPr>
        <w:t>Termination</w:t>
      </w:r>
      <w:r>
        <w:rPr/>
        <w:t>].</w:t>
      </w:r>
    </w:p>
    <w:p>
      <w:pPr>
        <w:pStyle w:val="Heading5"/>
        <w:ind w:left="1701" w:hanging="1701"/>
        <w:rPr/>
      </w:pPr>
      <w:bookmarkStart w:id="694" w:name="__RefHeading___Toc59009627"/>
      <w:bookmarkEnd w:id="694"/>
      <w:r>
        <w:rPr/>
        <w:t>5.1.5.1.3</w:t>
        <w:tab/>
        <w:t>Duration</w:t>
      </w:r>
    </w:p>
    <w:p>
      <w:pPr>
        <w:pStyle w:val="Normal"/>
        <w:keepNext w:val="true"/>
        <w:rPr/>
      </w:pPr>
      <w:r>
        <w:rPr/>
        <w:t>This field contains the relevant duration in seconds for the session. It is the duration from Record Opening Time to record closure. For partial records this is the duration of the individual partial record and not the cumulative duration.</w:t>
      </w:r>
    </w:p>
    <w:p>
      <w:pPr>
        <w:pStyle w:val="Heading5"/>
        <w:ind w:left="1701" w:hanging="1701"/>
        <w:rPr/>
      </w:pPr>
      <w:bookmarkStart w:id="695" w:name="__RefHeading___Toc59009628"/>
      <w:bookmarkEnd w:id="695"/>
      <w:r>
        <w:rPr/>
        <w:t>5.1.5.1.4</w:t>
        <w:tab/>
        <w:t>List of Multiple Unit Usage</w:t>
      </w:r>
    </w:p>
    <w:p>
      <w:pPr>
        <w:pStyle w:val="Normal"/>
        <w:keepNext w:val="true"/>
        <w:keepLines/>
        <w:rPr/>
      </w:pPr>
      <w:r>
        <w:rPr/>
        <w:t>This list applicable in CHF-CDR and includes one or more containers.</w:t>
      </w:r>
    </w:p>
    <w:p>
      <w:pPr>
        <w:pStyle w:val="Normal"/>
        <w:keepNext w:val="true"/>
        <w:keepLines/>
        <w:rPr/>
      </w:pPr>
      <w:r>
        <w:rPr/>
        <w:t>Each container includes the following fields:</w:t>
      </w:r>
    </w:p>
    <w:p>
      <w:pPr>
        <w:pStyle w:val="B1"/>
        <w:rPr/>
      </w:pPr>
      <w:r>
        <w:rPr/>
        <w:t>-</w:t>
        <w:tab/>
      </w:r>
      <w:r>
        <w:rPr>
          <w:b/>
        </w:rPr>
        <w:t xml:space="preserve">Rating Group </w:t>
      </w:r>
      <w:r>
        <w:rPr/>
        <w:t>This field holds the rating group. The parameter corresponds to the Charging Key as specified in TS 23.203 [203]</w:t>
      </w:r>
    </w:p>
    <w:p>
      <w:pPr>
        <w:pStyle w:val="B1"/>
        <w:rPr/>
      </w:pPr>
      <w:r>
        <w:rPr>
          <w:b/>
        </w:rPr>
        <w:t>-</w:t>
        <w:tab/>
        <w:t xml:space="preserve">Used Unit Container </w:t>
      </w:r>
      <w:r>
        <w:rPr>
          <w:rFonts w:cs="Arial" w:ascii="Arial" w:hAnsi="Arial"/>
          <w:sz w:val="18"/>
          <w:lang w:bidi="ar-IQ"/>
        </w:rPr>
        <w:t>This field holds the used units and information connected to the reported units.</w:t>
      </w:r>
    </w:p>
    <w:p>
      <w:pPr>
        <w:pStyle w:val="B1"/>
        <w:rPr/>
      </w:pPr>
      <w:r>
        <w:rPr/>
        <w:t>-</w:t>
        <w:tab/>
      </w:r>
      <w:r>
        <w:rPr>
          <w:b/>
        </w:rPr>
        <w:t xml:space="preserve">PDU Container Information </w:t>
      </w:r>
      <w:r>
        <w:rPr/>
        <w:t>This field holds the 5G data connectivity specific information described in TS 32.255 [15].</w:t>
      </w:r>
    </w:p>
    <w:p>
      <w:pPr>
        <w:pStyle w:val="B1"/>
        <w:rPr>
          <w:rFonts w:ascii="Arial" w:hAnsi="Arial" w:cs="Arial"/>
          <w:sz w:val="18"/>
          <w:lang w:bidi="ar-IQ"/>
        </w:rPr>
      </w:pPr>
      <w:r>
        <w:rPr>
          <w:b/>
        </w:rPr>
        <w:t>-</w:t>
        <w:tab/>
        <w:t xml:space="preserve">UPF ID </w:t>
      </w:r>
      <w:r>
        <w:rPr>
          <w:rFonts w:cs="Arial" w:ascii="Arial" w:hAnsi="Arial"/>
          <w:sz w:val="18"/>
          <w:lang w:bidi="ar-IQ"/>
        </w:rPr>
        <w:t>This field holds the UPF identifier used to identify the UPF when reporting the usage for the UPF.</w:t>
      </w:r>
    </w:p>
    <w:p>
      <w:pPr>
        <w:pStyle w:val="B1"/>
        <w:rPr/>
      </w:pPr>
      <w:r>
        <w:rPr>
          <w:b/>
        </w:rPr>
        <w:t>-</w:t>
        <w:tab/>
        <w:t xml:space="preserve">Multi-homed PDU Address </w:t>
      </w:r>
      <w:r>
        <w:rPr>
          <w:color w:val="000000"/>
        </w:rPr>
        <w:t>This field holds the IPv6 prefix used by UPF</w:t>
      </w:r>
      <w:r>
        <w:rPr/>
        <w:t xml:space="preserve"> in a multi-homed PDU session</w:t>
      </w:r>
      <w:r>
        <w:rPr>
          <w:lang w:eastAsia="zh-CN"/>
        </w:rPr>
        <w:t>.</w:t>
      </w:r>
    </w:p>
    <w:p>
      <w:pPr>
        <w:pStyle w:val="Heading5"/>
        <w:ind w:left="1701" w:hanging="1701"/>
        <w:rPr/>
      </w:pPr>
      <w:bookmarkStart w:id="696" w:name="__RefHeading___Toc59009629"/>
      <w:bookmarkEnd w:id="696"/>
      <w:r>
        <w:rPr/>
        <w:t>5.1.5.1.5</w:t>
        <w:tab/>
        <w:t>Local Record Sequence Number</w:t>
      </w:r>
    </w:p>
    <w:p>
      <w:pPr>
        <w:pStyle w:val="Normal"/>
        <w:rPr/>
      </w:pPr>
      <w:r>
        <w:rPr/>
        <w:t>This field includes a unique record number created by this network function. The number is allocated sequentially for each partial CDR (or whole CDR) including all CDR types. The number is unique within one network function, which is identified by field Recording Network Function ID.</w:t>
      </w:r>
    </w:p>
    <w:p>
      <w:pPr>
        <w:pStyle w:val="Normal"/>
        <w:rPr/>
      </w:pPr>
      <w:r>
        <w:rPr/>
        <w:t>The field can be used to identify missing records in post processing system.</w:t>
      </w:r>
    </w:p>
    <w:p>
      <w:pPr>
        <w:pStyle w:val="Heading5"/>
        <w:ind w:left="1701" w:hanging="1701"/>
        <w:rPr/>
      </w:pPr>
      <w:bookmarkStart w:id="697" w:name="__RefHeading___Toc59009630"/>
      <w:bookmarkEnd w:id="697"/>
      <w:r>
        <w:rPr/>
        <w:t>5.1.5.1.6</w:t>
        <w:tab/>
        <w:t>NF Consumer Information</w:t>
      </w:r>
    </w:p>
    <w:p>
      <w:pPr>
        <w:pStyle w:val="Normal"/>
        <w:rPr/>
      </w:pPr>
      <w:r>
        <w:rPr/>
        <w:t xml:space="preserve">This field contains the information about the NF that used the charging service. </w:t>
      </w:r>
    </w:p>
    <w:p>
      <w:pPr>
        <w:pStyle w:val="Normal"/>
        <w:keepNext w:val="true"/>
        <w:keepLines/>
        <w:rPr/>
      </w:pPr>
      <w:r>
        <w:rPr/>
        <w:t>It includes the following fields:</w:t>
      </w:r>
    </w:p>
    <w:p>
      <w:pPr>
        <w:pStyle w:val="B1"/>
        <w:rPr/>
      </w:pPr>
      <w:r>
        <w:rPr/>
        <w:t xml:space="preserve">- </w:t>
        <w:tab/>
      </w:r>
      <w:r>
        <w:rPr>
          <w:b/>
        </w:rPr>
        <w:t>NF Functionality</w:t>
      </w:r>
      <w:r>
        <w:rPr/>
        <w:t xml:space="preserve"> includes the functionality provided by the NF.</w:t>
      </w:r>
    </w:p>
    <w:p>
      <w:pPr>
        <w:pStyle w:val="B1"/>
        <w:rPr/>
      </w:pPr>
      <w:r>
        <w:rPr/>
        <w:t>-</w:t>
        <w:tab/>
      </w:r>
      <w:r>
        <w:rPr>
          <w:b/>
        </w:rPr>
        <w:t xml:space="preserve">NF Name </w:t>
      </w:r>
      <w:r>
        <w:rPr/>
        <w:t>contains the UUID of the NF.</w:t>
      </w:r>
    </w:p>
    <w:p>
      <w:pPr>
        <w:pStyle w:val="B1"/>
        <w:rPr/>
      </w:pPr>
      <w:r>
        <w:rPr/>
        <w:t>-</w:t>
        <w:tab/>
      </w:r>
      <w:r>
        <w:rPr>
          <w:b/>
        </w:rPr>
        <w:t>NF Address</w:t>
      </w:r>
      <w:r>
        <w:rPr/>
        <w:t xml:space="preserve"> contains the IP-address and/or FQDN of the NF</w:t>
      </w:r>
    </w:p>
    <w:p>
      <w:pPr>
        <w:pStyle w:val="B1"/>
        <w:rPr/>
      </w:pPr>
      <w:r>
        <w:rPr/>
        <w:t>-</w:t>
        <w:tab/>
      </w:r>
      <w:r>
        <w:rPr>
          <w:b/>
        </w:rPr>
        <w:t>NF PLMN ID</w:t>
      </w:r>
      <w:r>
        <w:rPr/>
        <w:t xml:space="preserve"> holds the PLMN id of the NF</w:t>
      </w:r>
    </w:p>
    <w:p>
      <w:pPr>
        <w:pStyle w:val="Normal"/>
        <w:rPr/>
      </w:pPr>
      <w:r>
        <w:rPr/>
        <w:t>For further details see TS 23.003 [200].</w:t>
      </w:r>
    </w:p>
    <w:p>
      <w:pPr>
        <w:pStyle w:val="Heading5"/>
        <w:ind w:left="1701" w:hanging="1701"/>
        <w:rPr/>
      </w:pPr>
      <w:bookmarkStart w:id="698" w:name="__RefHeading___Toc59009631"/>
      <w:bookmarkEnd w:id="698"/>
      <w:r>
        <w:rPr/>
        <w:t>5.1.5.1.7</w:t>
        <w:tab/>
        <w:t>Rating Group</w:t>
      </w:r>
    </w:p>
    <w:p>
      <w:pPr>
        <w:pStyle w:val="Normal"/>
        <w:rPr/>
      </w:pPr>
      <w:r>
        <w:rPr/>
        <w:t xml:space="preserve">The field identifies the </w:t>
      </w:r>
      <w:r>
        <w:rPr>
          <w:rFonts w:cs="Arial" w:ascii="Arial" w:hAnsi="Arial"/>
          <w:sz w:val="18"/>
          <w:lang w:bidi="ar-IQ"/>
        </w:rPr>
        <w:t>rating group. The parameter corresponds to the Charging Key as specified in TS 23.203 [203]</w:t>
      </w:r>
      <w:r>
        <w:rPr/>
        <w:t>.</w:t>
      </w:r>
    </w:p>
    <w:p>
      <w:pPr>
        <w:pStyle w:val="Heading5"/>
        <w:ind w:left="1701" w:hanging="1701"/>
        <w:rPr/>
      </w:pPr>
      <w:bookmarkStart w:id="699" w:name="__RefHeading___Toc59009632"/>
      <w:bookmarkEnd w:id="699"/>
      <w:r>
        <w:rPr/>
        <w:t>5.1.5.1.8</w:t>
        <w:tab/>
        <w:t>Record Opening Time</w:t>
      </w:r>
    </w:p>
    <w:p>
      <w:pPr>
        <w:pStyle w:val="Normal"/>
        <w:rPr/>
      </w:pPr>
      <w:r>
        <w:rPr/>
        <w:t>This field contains the time stamp when the request Charging Data Request [Initial] is received in the CHF from the NF or Charging Data Request [Update] in the case of a partial record.</w:t>
      </w:r>
    </w:p>
    <w:p>
      <w:pPr>
        <w:pStyle w:val="Heading5"/>
        <w:ind w:left="1701" w:hanging="1701"/>
        <w:rPr/>
      </w:pPr>
      <w:bookmarkStart w:id="700" w:name="__RefHeading___Toc59009633"/>
      <w:bookmarkEnd w:id="700"/>
      <w:r>
        <w:rPr/>
        <w:t>5.1.5.1.9</w:t>
        <w:tab/>
        <w:t>Record Sequence Number</w:t>
      </w:r>
    </w:p>
    <w:p>
      <w:pPr>
        <w:pStyle w:val="Normal"/>
        <w:rPr/>
      </w:pPr>
      <w:r>
        <w:rPr/>
        <w:t>This field contains a running sequence number employed to link the partial records generated in the CHF.</w:t>
      </w:r>
    </w:p>
    <w:p>
      <w:pPr>
        <w:pStyle w:val="Heading5"/>
        <w:ind w:left="1701" w:hanging="1701"/>
        <w:rPr/>
      </w:pPr>
      <w:bookmarkStart w:id="701" w:name="__RefHeading___Toc59009634"/>
      <w:bookmarkEnd w:id="701"/>
      <w:r>
        <w:rPr/>
        <w:t>5.1.5.1.10</w:t>
        <w:tab/>
        <w:t>Record Type</w:t>
      </w:r>
    </w:p>
    <w:p>
      <w:pPr>
        <w:pStyle w:val="Normal"/>
        <w:rPr/>
      </w:pPr>
      <w:r>
        <w:rPr/>
        <w:t>The field identifies the type of the record i.e. CHF-CDR.</w:t>
      </w:r>
    </w:p>
    <w:p>
      <w:pPr>
        <w:pStyle w:val="Heading5"/>
        <w:ind w:left="1701" w:hanging="1701"/>
        <w:rPr/>
      </w:pPr>
      <w:bookmarkStart w:id="702" w:name="__RefHeading___Toc59009635"/>
      <w:bookmarkEnd w:id="702"/>
      <w:r>
        <w:rPr/>
        <w:t>5.1.5.1.11</w:t>
        <w:tab/>
        <w:t>Recording Network Function ID</w:t>
      </w:r>
    </w:p>
    <w:p>
      <w:pPr>
        <w:pStyle w:val="Normal"/>
        <w:rPr/>
      </w:pPr>
      <w:r>
        <w:rPr/>
        <w:t>This field contains the UUID of the Network Function Instance ID assigned to the instance that produced the record. For further details see TS 23.003 [200].</w:t>
      </w:r>
    </w:p>
    <w:p>
      <w:pPr>
        <w:pStyle w:val="Heading5"/>
        <w:ind w:left="1701" w:hanging="1701"/>
        <w:rPr/>
      </w:pPr>
      <w:bookmarkStart w:id="703" w:name="__RefHeading___Toc59009636"/>
      <w:bookmarkEnd w:id="703"/>
      <w:r>
        <w:rPr/>
        <w:t>5.1.5.1.12</w:t>
        <w:tab/>
        <w:t>Record Extensions</w:t>
      </w:r>
    </w:p>
    <w:p>
      <w:pPr>
        <w:pStyle w:val="Normal"/>
        <w:rPr/>
      </w:pPr>
      <w:r>
        <w:rPr/>
        <w:t xml:space="preserve">This field enables network operators and/or manufacturers to add their own recommended extensions to the standard record definitions. This field contains a set of "management extensions" as defined in X.721 [305]. </w:t>
        <w:br/>
        <w:t>This is conditioned upon the existence of an extension. This field may contain th</w:t>
      </w:r>
      <w:r>
        <w:rPr>
          <w:lang w:eastAsia="zh-CN"/>
        </w:rPr>
        <w:t xml:space="preserve">e </w:t>
      </w:r>
      <w:r>
        <w:rPr>
          <w:lang w:bidi="ar-IQ"/>
        </w:rPr>
        <w:t>specific information</w:t>
      </w:r>
      <w:r>
        <w:rPr/>
        <w:t xml:space="preserve"> for converged </w:t>
      </w:r>
      <w:r>
        <w:rPr>
          <w:lang w:bidi="ar-IQ"/>
        </w:rPr>
        <w:t>charging (e.g. with quota management).</w:t>
      </w:r>
      <w:r>
        <w:rPr/>
        <w:t xml:space="preserve"> </w:t>
      </w:r>
    </w:p>
    <w:p>
      <w:pPr>
        <w:pStyle w:val="Heading5"/>
        <w:ind w:left="1701" w:hanging="1701"/>
        <w:rPr/>
      </w:pPr>
      <w:bookmarkStart w:id="704" w:name="__RefHeading___Toc59009637"/>
      <w:bookmarkEnd w:id="704"/>
      <w:r>
        <w:rPr/>
        <w:t>5.1.5.1.13</w:t>
        <w:tab/>
        <w:t>Subscriber Identifier</w:t>
      </w:r>
    </w:p>
    <w:p>
      <w:pPr>
        <w:pStyle w:val="Normal"/>
        <w:rPr/>
      </w:pPr>
      <w:r>
        <w:rPr/>
        <w:t>This field contains the 5G Subscription Permanent Identifier (SUPI) of the served party, if available. For further details see TS 23.003 [200].</w:t>
      </w:r>
    </w:p>
    <w:p>
      <w:pPr>
        <w:pStyle w:val="Heading5"/>
        <w:ind w:left="1701" w:hanging="1701"/>
        <w:rPr/>
      </w:pPr>
      <w:bookmarkStart w:id="705" w:name="__RefHeading___Toc59009638"/>
      <w:bookmarkEnd w:id="705"/>
      <w:r>
        <w:rPr/>
        <w:t>5.1.5.1.14</w:t>
        <w:tab/>
        <w:t>Used Unit Container</w:t>
      </w:r>
    </w:p>
    <w:p>
      <w:pPr>
        <w:pStyle w:val="Normal"/>
        <w:keepNext w:val="true"/>
        <w:keepLines/>
        <w:rPr/>
      </w:pPr>
      <w:r>
        <w:rPr/>
        <w:t>This list applicable in CHF-CDR includes one or more containers.</w:t>
      </w:r>
    </w:p>
    <w:p>
      <w:pPr>
        <w:pStyle w:val="Normal"/>
        <w:keepNext w:val="true"/>
        <w:keepLines/>
        <w:rPr/>
      </w:pPr>
      <w:r>
        <w:rPr/>
        <w:t>Each container includes the following fields:</w:t>
      </w:r>
    </w:p>
    <w:p>
      <w:pPr>
        <w:pStyle w:val="B1"/>
        <w:rPr>
          <w:bCs/>
        </w:rPr>
      </w:pPr>
      <w:r>
        <w:rPr/>
        <w:t>-</w:t>
        <w:tab/>
      </w:r>
      <w:r>
        <w:rPr>
          <w:b/>
        </w:rPr>
        <w:t xml:space="preserve">Service Identifier </w:t>
      </w:r>
      <w:r>
        <w:rPr/>
        <w:t>may designate an end user service, a part of an end user service or an arbitrarily formed group thereof</w:t>
      </w:r>
      <w:r>
        <w:rPr>
          <w:bCs/>
        </w:rPr>
        <w:t xml:space="preserve">. </w:t>
      </w:r>
    </w:p>
    <w:p>
      <w:pPr>
        <w:pStyle w:val="B1"/>
        <w:rPr>
          <w:bCs/>
        </w:rPr>
      </w:pPr>
      <w:r>
        <w:rPr>
          <w:bCs/>
        </w:rPr>
        <w:t>-</w:t>
        <w:tab/>
      </w:r>
      <w:r>
        <w:rPr>
          <w:b/>
          <w:bCs/>
        </w:rPr>
        <w:t>Quota management Indicator</w:t>
      </w:r>
      <w:r>
        <w:rPr>
          <w:bCs/>
        </w:rPr>
        <w:t xml:space="preserve"> holds an indicator on whether the reported used units are with or without quota management control. If the field is not present, it indicates the used unit is without quota management applied.</w:t>
      </w:r>
    </w:p>
    <w:p>
      <w:pPr>
        <w:pStyle w:val="B1"/>
        <w:rPr/>
      </w:pPr>
      <w:r>
        <w:rPr/>
        <w:t>-</w:t>
        <w:tab/>
      </w:r>
      <w:r>
        <w:rPr>
          <w:b/>
        </w:rPr>
        <w:t>Local Sequence Number</w:t>
      </w:r>
      <w:r>
        <w:rPr/>
        <w:t xml:space="preserve"> is </w:t>
      </w:r>
      <w:r>
        <w:rPr>
          <w:lang w:eastAsia="zh-CN" w:bidi="ar-IQ"/>
        </w:rPr>
        <w:t xml:space="preserve">the </w:t>
      </w:r>
      <w:r>
        <w:rPr>
          <w:lang w:eastAsia="zh-CN" w:bidi="ar-IQ"/>
        </w:rPr>
        <w:t xml:space="preserve">sequence number for the </w:t>
      </w:r>
      <w:r>
        <w:rPr>
          <w:lang w:eastAsia="zh-CN"/>
        </w:rPr>
        <w:t>u</w:t>
      </w:r>
      <w:r>
        <w:rPr>
          <w:lang w:eastAsia="zh-CN"/>
        </w:rPr>
        <w:t>sed</w:t>
      </w:r>
      <w:r>
        <w:rPr/>
        <w:t xml:space="preserve"> </w:t>
      </w:r>
      <w:r>
        <w:rPr>
          <w:lang w:eastAsia="zh-CN"/>
        </w:rPr>
        <w:t>u</w:t>
      </w:r>
      <w:r>
        <w:rPr>
          <w:lang w:eastAsia="zh-CN"/>
        </w:rPr>
        <w:t>nit</w:t>
      </w:r>
      <w:r>
        <w:rPr/>
        <w:t xml:space="preserve"> containers</w:t>
      </w:r>
      <w:r>
        <w:rPr>
          <w:lang w:eastAsia="zh-CN" w:bidi="ar-IQ"/>
        </w:rPr>
        <w:t xml:space="preserve">, i.e. the order </w:t>
      </w:r>
      <w:r>
        <w:rPr>
          <w:lang w:eastAsia="zh-CN" w:bidi="ar-IQ"/>
        </w:rPr>
        <w:t xml:space="preserve">in which </w:t>
      </w:r>
      <w:r>
        <w:rPr/>
        <w:t xml:space="preserve">charging information was reported or </w:t>
      </w:r>
      <w:r>
        <w:rPr>
          <w:lang w:eastAsia="zh-CN"/>
        </w:rPr>
        <w:t>used unit</w:t>
      </w:r>
      <w:r>
        <w:rPr>
          <w:lang w:eastAsia="zh-CN"/>
        </w:rPr>
        <w:t xml:space="preserve"> container was closed</w:t>
      </w:r>
      <w:r>
        <w:rPr/>
        <w:t>.</w:t>
      </w:r>
      <w:r>
        <w:rPr>
          <w:b/>
        </w:rPr>
        <w:t xml:space="preserve"> </w:t>
      </w:r>
    </w:p>
    <w:p>
      <w:pPr>
        <w:pStyle w:val="B1"/>
        <w:rPr/>
      </w:pPr>
      <w:r>
        <w:rPr/>
        <w:t>-</w:t>
        <w:tab/>
      </w:r>
      <w:r>
        <w:rPr>
          <w:b/>
        </w:rPr>
        <w:t>Time</w:t>
      </w:r>
      <w:r>
        <w:rPr/>
        <w:t xml:space="preserve"> includes the duration of a time based service.</w:t>
      </w:r>
      <w:r>
        <w:rPr>
          <w:b/>
        </w:rPr>
        <w:t xml:space="preserve"> </w:t>
      </w:r>
    </w:p>
    <w:p>
      <w:pPr>
        <w:pStyle w:val="B1"/>
        <w:rPr/>
      </w:pPr>
      <w:r>
        <w:rPr/>
        <w:t>-</w:t>
        <w:tab/>
      </w:r>
      <w:r>
        <w:rPr>
          <w:b/>
        </w:rPr>
        <w:t xml:space="preserve">Uplink Volume </w:t>
      </w:r>
      <w:r>
        <w:rPr/>
        <w:t xml:space="preserve"> includes the number of octets transmitted during the use of the packet data services in the uplink direction.</w:t>
      </w:r>
      <w:r>
        <w:rPr>
          <w:lang w:eastAsia="zh-CN"/>
        </w:rPr>
        <w:t xml:space="preserve"> The counting of uplink data volumes is optional.</w:t>
      </w:r>
    </w:p>
    <w:p>
      <w:pPr>
        <w:pStyle w:val="B1"/>
        <w:rPr/>
      </w:pPr>
      <w:r>
        <w:rPr/>
        <w:t>-</w:t>
        <w:tab/>
      </w:r>
      <w:r>
        <w:rPr>
          <w:b/>
        </w:rPr>
        <w:t xml:space="preserve">Downlink Volume </w:t>
      </w:r>
      <w:r>
        <w:rPr>
          <w:lang w:eastAsia="zh-CN"/>
        </w:rPr>
        <w:t xml:space="preserve"> </w:t>
      </w:r>
      <w:r>
        <w:rPr/>
        <w:t xml:space="preserve">includes the number of octets transmitted during the use of the packet data services in the </w:t>
      </w:r>
      <w:r>
        <w:rPr>
          <w:lang w:eastAsia="zh-CN"/>
        </w:rPr>
        <w:t>down</w:t>
      </w:r>
      <w:r>
        <w:rPr/>
        <w:t>link direction</w:t>
      </w:r>
      <w:r>
        <w:rPr>
          <w:lang w:eastAsia="zh-CN"/>
        </w:rPr>
        <w:t>.</w:t>
      </w:r>
    </w:p>
    <w:p>
      <w:pPr>
        <w:pStyle w:val="B1"/>
        <w:rPr>
          <w:lang w:eastAsia="zh-CN"/>
        </w:rPr>
      </w:pPr>
      <w:r>
        <w:rPr/>
        <w:t>-</w:t>
        <w:tab/>
      </w:r>
      <w:r>
        <w:rPr>
          <w:b/>
        </w:rPr>
        <w:t>Total Volume</w:t>
      </w:r>
      <w:r>
        <w:rPr>
          <w:lang w:eastAsia="zh-CN"/>
        </w:rPr>
        <w:t xml:space="preserve"> </w:t>
      </w:r>
      <w:r>
        <w:rPr/>
        <w:t>includes the total number of octets transmitted in both uplink and downlink direction.</w:t>
      </w:r>
    </w:p>
    <w:p>
      <w:pPr>
        <w:pStyle w:val="B1"/>
        <w:rPr/>
      </w:pPr>
      <w:r>
        <w:rPr/>
        <w:t>-</w:t>
        <w:tab/>
      </w:r>
      <w:r>
        <w:rPr>
          <w:b/>
        </w:rPr>
        <w:t>Service Specific Units</w:t>
      </w:r>
      <w:r>
        <w:rPr/>
        <w:t xml:space="preserve"> includes the number of units, specific for the service, used during the service</w:t>
      </w:r>
      <w:r>
        <w:rPr>
          <w:bCs/>
        </w:rPr>
        <w:t xml:space="preserve">. </w:t>
      </w:r>
    </w:p>
    <w:p>
      <w:pPr>
        <w:pStyle w:val="B1"/>
        <w:rPr/>
      </w:pPr>
      <w:r>
        <w:rPr/>
        <w:t>-</w:t>
        <w:tab/>
      </w:r>
      <w:r>
        <w:rPr>
          <w:b/>
        </w:rPr>
        <w:t>Event Time Stamp</w:t>
      </w:r>
      <w:r>
        <w:rPr/>
        <w:t xml:space="preserve"> defines the moment when the event was reported in the Service Specific Units when event based charging applies. </w:t>
      </w:r>
    </w:p>
    <w:p>
      <w:pPr>
        <w:pStyle w:val="B1"/>
        <w:rPr/>
      </w:pPr>
      <w:r>
        <w:rPr/>
        <w:t>-</w:t>
        <w:tab/>
      </w:r>
      <w:r>
        <w:rPr>
          <w:b/>
        </w:rPr>
        <w:t xml:space="preserve">Rating Indicator </w:t>
      </w:r>
      <w:r>
        <w:rPr/>
        <w:t>indicates if the units have been rated or not.</w:t>
      </w:r>
    </w:p>
    <w:p>
      <w:pPr>
        <w:pStyle w:val="B1"/>
        <w:rPr>
          <w:rFonts w:ascii="Arial" w:hAnsi="Arial" w:cs="Arial"/>
          <w:sz w:val="18"/>
          <w:szCs w:val="18"/>
        </w:rPr>
      </w:pPr>
      <w:r>
        <w:rPr/>
        <w:t>-</w:t>
        <w:tab/>
      </w:r>
      <w:r>
        <w:rPr>
          <w:b/>
        </w:rPr>
        <w:t>Triggers</w:t>
      </w:r>
      <w:r>
        <w:rPr/>
        <w:t xml:space="preserve"> includes the reason for charging information reporting or closing</w:t>
      </w:r>
      <w:r>
        <w:rPr>
          <w:lang w:eastAsia="zh-CN"/>
        </w:rPr>
        <w:t xml:space="preserve"> for the used unit</w:t>
      </w:r>
      <w:r>
        <w:rPr>
          <w:lang w:eastAsia="zh-CN"/>
        </w:rPr>
        <w:t xml:space="preserve"> container, </w:t>
      </w:r>
      <w:r>
        <w:rPr>
          <w:rFonts w:cs="Arial" w:ascii="Arial" w:hAnsi="Arial"/>
          <w:sz w:val="18"/>
          <w:szCs w:val="18"/>
        </w:rPr>
        <w:t>the 5G data connectivity specific triggers are described in TS 32.255 [15].</w:t>
      </w:r>
    </w:p>
    <w:p>
      <w:pPr>
        <w:pStyle w:val="B1"/>
        <w:rPr/>
      </w:pPr>
      <w:r>
        <w:rPr/>
        <w:t>-</w:t>
        <w:tab/>
      </w:r>
      <w:r>
        <w:rPr>
          <w:b/>
        </w:rPr>
        <w:t>Trigger Time Stamp</w:t>
      </w:r>
      <w:r>
        <w:rPr/>
        <w:t xml:space="preserve"> is the date and time of the charging information reporting or closing</w:t>
      </w:r>
      <w:r>
        <w:rPr>
          <w:lang w:eastAsia="zh-CN"/>
        </w:rPr>
        <w:t xml:space="preserve"> for the used unit</w:t>
      </w:r>
      <w:r>
        <w:rPr>
          <w:lang w:eastAsia="zh-CN"/>
        </w:rPr>
        <w:t xml:space="preserve"> container</w:t>
      </w:r>
      <w:r>
        <w:rPr/>
        <w:t>.</w:t>
      </w:r>
    </w:p>
    <w:p>
      <w:pPr>
        <w:pStyle w:val="B1"/>
        <w:rPr/>
      </w:pPr>
      <w:r>
        <w:rPr/>
        <w:t>-</w:t>
        <w:tab/>
      </w:r>
      <w:r>
        <w:rPr>
          <w:b/>
        </w:rPr>
        <w:t xml:space="preserve">PDU Container Information </w:t>
      </w:r>
      <w:r>
        <w:rPr>
          <w:rFonts w:cs="Arial" w:ascii="Arial" w:hAnsi="Arial"/>
          <w:sz w:val="18"/>
          <w:szCs w:val="18"/>
        </w:rPr>
        <w:t>is the 5G data connectivity specific information described in TS 32.255 [15].</w:t>
      </w:r>
    </w:p>
    <w:p>
      <w:pPr>
        <w:pStyle w:val="Heading5"/>
        <w:ind w:left="1701" w:hanging="1701"/>
        <w:rPr/>
      </w:pPr>
      <w:bookmarkStart w:id="706" w:name="__RefHeading___Toc59009639"/>
      <w:bookmarkEnd w:id="706"/>
      <w:r>
        <w:rPr/>
        <w:t>5.1.5.1.15</w:t>
        <w:tab/>
        <w:t>User Location Information</w:t>
      </w:r>
    </w:p>
    <w:p>
      <w:pPr>
        <w:pStyle w:val="Normal"/>
        <w:rPr>
          <w:lang w:bidi="ar-IQ"/>
        </w:rPr>
      </w:pPr>
      <w:r>
        <w:rPr/>
        <w:t xml:space="preserve">This field contains the User Location as described in </w:t>
      </w:r>
      <w:r>
        <w:rPr>
          <w:lang w:bidi="ar-IQ"/>
        </w:rPr>
        <w:tab/>
        <w:t>TS 29.571 [</w:t>
      </w:r>
      <w:r>
        <w:rPr/>
        <w:t>249</w:t>
      </w:r>
      <w:r>
        <w:rPr>
          <w:lang w:bidi="ar-IQ"/>
        </w:rPr>
        <w:t>].</w:t>
      </w:r>
    </w:p>
    <w:p>
      <w:pPr>
        <w:pStyle w:val="Heading5"/>
        <w:ind w:left="1701" w:hanging="1701"/>
        <w:rPr>
          <w:lang w:eastAsia="en-US"/>
        </w:rPr>
      </w:pPr>
      <w:bookmarkStart w:id="707" w:name="__RefHeading___Toc59009640"/>
      <w:bookmarkEnd w:id="707"/>
      <w:r>
        <w:rPr/>
        <w:t>5.1.5.1.16</w:t>
        <w:tab/>
      </w:r>
      <w:r>
        <w:rPr>
          <w:lang w:eastAsia="zh-CN"/>
        </w:rPr>
        <w:t>Service Specification Information</w:t>
      </w:r>
    </w:p>
    <w:p>
      <w:pPr>
        <w:pStyle w:val="Normal"/>
        <w:rPr>
          <w:lang w:val="en-US" w:eastAsia="en-US"/>
        </w:rPr>
      </w:pPr>
      <w:r>
        <w:rPr/>
        <w:t xml:space="preserve">This field contains the </w:t>
      </w:r>
      <w:r>
        <w:rPr>
          <w:lang w:eastAsia="zh-CN"/>
        </w:rPr>
        <w:t>Service Specification Information</w:t>
      </w:r>
      <w:r>
        <w:rPr>
          <w:lang w:val="en-US" w:eastAsia="en-US"/>
        </w:rPr>
        <w:t>, e.g. the service specific document ('middle tier' TS) and 3GPP release the service specific document is based upon.</w:t>
      </w:r>
    </w:p>
    <w:p>
      <w:pPr>
        <w:pStyle w:val="Heading5"/>
        <w:ind w:left="1701" w:hanging="1701"/>
        <w:rPr/>
      </w:pPr>
      <w:bookmarkStart w:id="708" w:name="__RefHeading___Toc59009641"/>
      <w:bookmarkEnd w:id="708"/>
      <w:r>
        <w:rPr/>
        <w:t>5.1.5.1.17</w:t>
        <w:tab/>
      </w:r>
      <w:r>
        <w:rPr>
          <w:lang w:val="en-US" w:eastAsia="en-US"/>
        </w:rPr>
        <w:t>RAT Type</w:t>
      </w:r>
    </w:p>
    <w:p>
      <w:pPr>
        <w:pStyle w:val="Normal"/>
        <w:rPr>
          <w:lang w:val="en-US" w:eastAsia="en-US"/>
        </w:rPr>
      </w:pPr>
      <w:r>
        <w:rPr>
          <w:lang w:val="en-US" w:eastAsia="en-US"/>
        </w:rPr>
        <w:t xml:space="preserve">This field contains the Radio Access Technology (RAT) type used, as provided to CHF, it’s based on the </w:t>
      </w:r>
      <w:r>
        <w:rPr/>
        <w:t xml:space="preserve">RatType specified in </w:t>
      </w:r>
      <w:r>
        <w:rPr>
          <w:lang w:bidi="ar-IQ"/>
        </w:rPr>
        <w:t>TS 29.571 [</w:t>
      </w:r>
      <w:r>
        <w:rPr/>
        <w:t>249</w:t>
      </w:r>
      <w:r>
        <w:rPr>
          <w:lang w:bidi="ar-IQ"/>
        </w:rPr>
        <w:t xml:space="preserve">] with </w:t>
      </w:r>
      <w:r>
        <w:rPr/>
        <w:t>3GPP RAT Type specified in TS 29.061 [216] added for backwards compatibility</w:t>
      </w:r>
      <w:r>
        <w:rPr>
          <w:lang w:val="en-US" w:eastAsia="en-US"/>
        </w:rPr>
        <w:t>.</w:t>
      </w:r>
    </w:p>
    <w:p>
      <w:pPr>
        <w:pStyle w:val="Heading5"/>
        <w:ind w:left="1701" w:hanging="1701"/>
        <w:rPr/>
      </w:pPr>
      <w:bookmarkStart w:id="709" w:name="__RefHeading___Toc59009642"/>
      <w:bookmarkEnd w:id="709"/>
      <w:r>
        <w:rPr/>
        <w:t>5.1.5.1.18</w:t>
        <w:tab/>
      </w:r>
      <w:bookmarkStart w:id="710" w:name="_Hlk52368099"/>
      <w:r>
        <w:rPr>
          <w:lang w:val="en-US" w:eastAsia="en-US"/>
        </w:rPr>
        <w:t>User Equipment (UE) Info</w:t>
      </w:r>
      <w:bookmarkEnd w:id="710"/>
    </w:p>
    <w:p>
      <w:pPr>
        <w:pStyle w:val="Normal"/>
        <w:rPr/>
      </w:pPr>
      <w:r>
        <w:rPr>
          <w:lang w:val="en-US" w:eastAsia="en-US"/>
        </w:rPr>
        <w:t xml:space="preserve">This field contains the identification of User Equipment (UE) accessing the 3GPP 5GS, i.e. PEI as specified in clause 6.4 </w:t>
      </w:r>
      <w:r>
        <w:rPr/>
        <w:t xml:space="preserve">TS 23.003 [200]. </w:t>
      </w:r>
      <w:r>
        <w:br w:type="page"/>
      </w:r>
    </w:p>
    <w:p>
      <w:pPr>
        <w:pStyle w:val="Heading2"/>
        <w:rPr/>
      </w:pPr>
      <w:bookmarkStart w:id="711" w:name="__RefHeading___Toc59009643"/>
      <w:bookmarkEnd w:id="711"/>
      <w:r>
        <w:rPr/>
        <w:t>5.2</w:t>
        <w:tab/>
        <w:t>CDR abstract syntax specification</w:t>
      </w:r>
    </w:p>
    <w:p>
      <w:pPr>
        <w:pStyle w:val="Heading3"/>
        <w:rPr/>
      </w:pPr>
      <w:bookmarkStart w:id="712" w:name="__RefHeading___Toc59009644"/>
      <w:bookmarkEnd w:id="712"/>
      <w:r>
        <w:rPr/>
        <w:t>5.2.1</w:t>
        <w:tab/>
        <w:t>Generic ASN.1 definitions</w:t>
      </w:r>
    </w:p>
    <w:p>
      <w:pPr>
        <w:pStyle w:val="Normal"/>
        <w:rPr/>
      </w:pPr>
      <w:r>
        <w:rPr/>
        <w:t>This subclause contains generic CDR syntax definitions, where the term "generic" implies that these constructs are applicable for more than one domain/service/subsystem. Examples of this are syntax definitions that are imported from non-charging 3GPP TSs, e.g. TS 29.002 [214]</w:t>
      </w:r>
      <w:r>
        <w:rPr>
          <w:color w:val="000000"/>
        </w:rPr>
        <w:t>.</w:t>
      </w:r>
    </w:p>
    <w:p>
      <w:pPr>
        <w:pStyle w:val="PL"/>
        <w:keepNext w:val="true"/>
        <w:keepLines/>
        <w:rPr/>
      </w:pPr>
      <w:r>
        <w:rPr/>
        <w:t xml:space="preserve">.$GenericChargingDataTypes {itu-t (0) identified-organization (4) etsi(0) mobileDomain (0) charging (5) genericChargingDataTypes (0) asn1Module (0) version2 (1)}  </w:t>
      </w:r>
    </w:p>
    <w:p>
      <w:pPr>
        <w:pStyle w:val="PL"/>
        <w:keepNext w:val="true"/>
        <w:keepLines/>
        <w:rPr/>
      </w:pPr>
      <w:r>
        <w:rPr/>
      </w:r>
    </w:p>
    <w:p>
      <w:pPr>
        <w:pStyle w:val="PL"/>
        <w:keepNext w:val="true"/>
        <w:keepLines/>
        <w:rPr/>
      </w:pPr>
      <w:r>
        <w:rPr/>
        <w:t>DEFINITIONS IMPLICIT TAGS</w:t>
        <w:tab/>
        <w:t>::=</w:t>
      </w:r>
    </w:p>
    <w:p>
      <w:pPr>
        <w:pStyle w:val="PL"/>
        <w:keepNext w:val="true"/>
        <w:keepLines/>
        <w:rPr/>
      </w:pPr>
      <w:r>
        <w:rPr/>
      </w:r>
    </w:p>
    <w:p>
      <w:pPr>
        <w:pStyle w:val="PL"/>
        <w:keepNext w:val="true"/>
        <w:keepLines/>
        <w:rPr/>
      </w:pPr>
      <w:r>
        <w:rPr/>
        <w:t>BEGIN</w:t>
      </w:r>
    </w:p>
    <w:p>
      <w:pPr>
        <w:pStyle w:val="PL"/>
        <w:keepNext w:val="true"/>
        <w:keepLines/>
        <w:rPr/>
      </w:pPr>
      <w:r>
        <w:rPr/>
      </w:r>
    </w:p>
    <w:p>
      <w:pPr>
        <w:pStyle w:val="PL"/>
        <w:rPr/>
      </w:pPr>
      <w:r>
        <w:rPr/>
        <w:t>-- EXPORTS everything</w:t>
      </w:r>
    </w:p>
    <w:p>
      <w:pPr>
        <w:pStyle w:val="PL"/>
        <w:rPr/>
      </w:pPr>
      <w:r>
        <w:rPr/>
      </w:r>
    </w:p>
    <w:p>
      <w:pPr>
        <w:pStyle w:val="PL"/>
        <w:rPr/>
      </w:pPr>
      <w:r>
        <w:rPr/>
        <w:t>IMPORTS</w:t>
        <w:tab/>
      </w:r>
    </w:p>
    <w:p>
      <w:pPr>
        <w:pStyle w:val="PL"/>
        <w:rPr/>
      </w:pPr>
      <w:r>
        <w:rPr/>
      </w:r>
    </w:p>
    <w:p>
      <w:pPr>
        <w:pStyle w:val="PL"/>
        <w:rPr/>
      </w:pPr>
      <w:r>
        <w:rPr/>
        <w:t>AddressString,</w:t>
      </w:r>
    </w:p>
    <w:p>
      <w:pPr>
        <w:pStyle w:val="PL"/>
        <w:rPr/>
      </w:pPr>
      <w:r>
        <w:rPr/>
        <w:t>ISDN-AddressString,</w:t>
      </w:r>
    </w:p>
    <w:p>
      <w:pPr>
        <w:pStyle w:val="PL"/>
        <w:rPr/>
      </w:pPr>
      <w:r>
        <w:rPr/>
        <w:t>LCSClientExternalID,</w:t>
      </w:r>
    </w:p>
    <w:p>
      <w:pPr>
        <w:pStyle w:val="PL"/>
        <w:rPr/>
      </w:pPr>
      <w:r>
        <w:rPr/>
        <w:t>LCSClientInternalID</w:t>
      </w:r>
    </w:p>
    <w:p>
      <w:pPr>
        <w:pStyle w:val="PL"/>
        <w:rPr/>
      </w:pPr>
      <w:r>
        <w:rPr/>
        <w:t>FROM MAP-CommonDataTypes { itu-t identified-organization (4) etsi (0) mobileDomain (0) gsm-Network (1) modules (3) map-CommonDataTypes (18)  version18 (18) }</w:t>
      </w:r>
    </w:p>
    <w:p>
      <w:pPr>
        <w:pStyle w:val="PL"/>
        <w:rPr/>
      </w:pPr>
      <w:r>
        <w:rPr/>
        <w:t>-- from TS 29.002 [214]</w:t>
      </w:r>
    </w:p>
    <w:p>
      <w:pPr>
        <w:pStyle w:val="PL"/>
        <w:rPr/>
      </w:pPr>
      <w:r>
        <w:rPr/>
      </w:r>
    </w:p>
    <w:p>
      <w:pPr>
        <w:pStyle w:val="PL"/>
        <w:rPr/>
      </w:pPr>
      <w:r>
        <w:rPr/>
        <w:t>PositionMethodFailure-Diagnostic,</w:t>
      </w:r>
    </w:p>
    <w:p>
      <w:pPr>
        <w:pStyle w:val="PL"/>
        <w:rPr/>
      </w:pPr>
      <w:r>
        <w:rPr/>
        <w:t>UnauthorizedLCSClient-Diagnostic</w:t>
      </w:r>
    </w:p>
    <w:p>
      <w:pPr>
        <w:pStyle w:val="PL"/>
        <w:rPr/>
      </w:pPr>
      <w:r>
        <w:rPr/>
        <w:t>FROM MAP-ER-DataTypes { itu-t identified-organization (4) etsi (0) mobileDomain (0) gsm-Network (1) modules (3) map-ER-DataTypes (17)  version18 (18)}</w:t>
      </w:r>
    </w:p>
    <w:p>
      <w:pPr>
        <w:pStyle w:val="PL"/>
        <w:rPr/>
      </w:pPr>
      <w:r>
        <w:rPr/>
        <w:t>-- from TS 29.002 [214]</w:t>
      </w:r>
    </w:p>
    <w:p>
      <w:pPr>
        <w:pStyle w:val="PL"/>
        <w:rPr/>
      </w:pPr>
      <w:r>
        <w:rPr/>
      </w:r>
    </w:p>
    <w:p>
      <w:pPr>
        <w:pStyle w:val="PL"/>
        <w:rPr/>
      </w:pPr>
      <w:r>
        <w:rPr/>
        <w:t>ObjectInstance</w:t>
        <w:tab/>
      </w:r>
    </w:p>
    <w:p>
      <w:pPr>
        <w:pStyle w:val="PL"/>
        <w:rPr/>
      </w:pPr>
      <w:r>
        <w:rPr/>
        <w:t>FROM CMIP-1 {joint-iso-itu-t ms (9) cmip (1) modules (0) protocol (3)}</w:t>
      </w:r>
    </w:p>
    <w:p>
      <w:pPr>
        <w:pStyle w:val="PL"/>
        <w:rPr/>
      </w:pPr>
      <w:r>
        <w:rPr/>
        <w:t>-- from Rec. X.711 [304]</w:t>
      </w:r>
    </w:p>
    <w:p>
      <w:pPr>
        <w:pStyle w:val="PL"/>
        <w:rPr>
          <w:b/>
          <w:b/>
        </w:rPr>
      </w:pPr>
      <w:r>
        <w:rPr>
          <w:b/>
        </w:rPr>
      </w:r>
    </w:p>
    <w:p>
      <w:pPr>
        <w:pStyle w:val="PL"/>
        <w:rPr/>
      </w:pPr>
      <w:r>
        <w:rPr/>
        <w:t>ManagementExtension</w:t>
      </w:r>
    </w:p>
    <w:p>
      <w:pPr>
        <w:pStyle w:val="PL"/>
        <w:rPr/>
      </w:pPr>
      <w:r>
        <w:rPr/>
        <w:t>FROM Attribute-ASN1Module {joint-iso-itu-t ms (9) smi (3) part2 (2) asn1Module (2) 1}</w:t>
      </w:r>
    </w:p>
    <w:p>
      <w:pPr>
        <w:pStyle w:val="PL"/>
        <w:rPr/>
      </w:pPr>
      <w:r>
        <w:rPr/>
        <w:t>-- from Rec. X.721 [305]</w:t>
      </w:r>
    </w:p>
    <w:p>
      <w:pPr>
        <w:pStyle w:val="PL"/>
        <w:rPr/>
      </w:pPr>
      <w:r>
        <w:rPr/>
      </w:r>
    </w:p>
    <w:p>
      <w:pPr>
        <w:pStyle w:val="PL"/>
        <w:rPr/>
      </w:pPr>
      <w:r>
        <w:rPr/>
        <w:t>AE-title</w:t>
      </w:r>
    </w:p>
    <w:p>
      <w:pPr>
        <w:pStyle w:val="PL"/>
        <w:rPr/>
      </w:pPr>
      <w:r>
        <w:rPr/>
        <w:t>FROM ACSE-1 {joint-iso-itu-t association-control (2) modules (0) apdus (0) version1 (1) };</w:t>
      </w:r>
    </w:p>
    <w:p>
      <w:pPr>
        <w:pStyle w:val="PL"/>
        <w:rPr/>
      </w:pPr>
      <w:r>
        <w:rPr/>
        <w:t xml:space="preserve">-- Note that the syntax of AE-title to be used is from </w:t>
      </w:r>
    </w:p>
    <w:p>
      <w:pPr>
        <w:pStyle w:val="PL"/>
        <w:rPr/>
      </w:pPr>
      <w:r>
        <w:rPr/>
        <w:t>-- ITU-T Rec. X.227[306) / ISO 8650 corrigendum and not "ANY"</w:t>
      </w:r>
    </w:p>
    <w:p>
      <w:pPr>
        <w:pStyle w:val="PL"/>
        <w:rPr/>
      </w:pPr>
      <w:r>
        <w:rPr/>
      </w:r>
    </w:p>
    <w:p>
      <w:pPr>
        <w:pStyle w:val="PL"/>
        <w:rPr/>
      </w:pPr>
      <w:r>
        <w:rPr/>
        <w:t>--</w:t>
      </w:r>
    </w:p>
    <w:p>
      <w:pPr>
        <w:pStyle w:val="PL"/>
        <w:rPr/>
      </w:pPr>
      <w:r>
        <w:rPr/>
        <w:t>--  Generic Data Types</w:t>
      </w:r>
    </w:p>
    <w:p>
      <w:pPr>
        <w:pStyle w:val="PL"/>
        <w:rPr/>
      </w:pPr>
      <w:r>
        <w:rPr/>
        <w:t>--</w:t>
      </w:r>
    </w:p>
    <w:p>
      <w:pPr>
        <w:pStyle w:val="PL"/>
        <w:rPr/>
      </w:pPr>
      <w:r>
        <w:rPr/>
      </w:r>
    </w:p>
    <w:p>
      <w:pPr>
        <w:pStyle w:val="PL"/>
        <w:rPr/>
      </w:pPr>
      <w:r>
        <w:rPr/>
        <w:t>BCDDirectoryNumber</w:t>
        <w:tab/>
        <w:tab/>
        <w:t>::= OCTET STRING</w:t>
      </w:r>
    </w:p>
    <w:p>
      <w:pPr>
        <w:pStyle w:val="PL"/>
        <w:rPr/>
      </w:pPr>
      <w:r>
        <w:rPr/>
        <w:t>--</w:t>
      </w:r>
    </w:p>
    <w:p>
      <w:pPr>
        <w:pStyle w:val="PL"/>
        <w:rPr/>
      </w:pPr>
      <w:r>
        <w:rPr/>
        <w:t>-- This type contains the binary coded decimal representation of</w:t>
      </w:r>
    </w:p>
    <w:p>
      <w:pPr>
        <w:pStyle w:val="PL"/>
        <w:rPr/>
      </w:pPr>
      <w:r>
        <w:rPr/>
        <w:t>-- a directory number e.g. calling/called/connected/translated number.</w:t>
      </w:r>
    </w:p>
    <w:p>
      <w:pPr>
        <w:pStyle w:val="PL"/>
        <w:rPr/>
      </w:pPr>
      <w:r>
        <w:rPr/>
        <w:t>-- The encoding of the octet string is in accordance with the</w:t>
      </w:r>
    </w:p>
    <w:p>
      <w:pPr>
        <w:pStyle w:val="PL"/>
        <w:rPr/>
      </w:pPr>
      <w:r>
        <w:rPr/>
        <w:t>-- the elements "Calling party BCD number", "Called party BCD number"</w:t>
      </w:r>
    </w:p>
    <w:p>
      <w:pPr>
        <w:pStyle w:val="PL"/>
        <w:rPr/>
      </w:pPr>
      <w:r>
        <w:rPr/>
        <w:t>-- and "Connected number" defined in TS 24.008 [208].</w:t>
      </w:r>
    </w:p>
    <w:p>
      <w:pPr>
        <w:pStyle w:val="PL"/>
        <w:rPr/>
      </w:pPr>
      <w:r>
        <w:rPr/>
        <w:t>-- This encoding includes type of number and number plan information</w:t>
      </w:r>
    </w:p>
    <w:p>
      <w:pPr>
        <w:pStyle w:val="PL"/>
        <w:rPr/>
      </w:pPr>
      <w:r>
        <w:rPr/>
        <w:t>-- together with a BCD encoded digit string.</w:t>
      </w:r>
    </w:p>
    <w:p>
      <w:pPr>
        <w:pStyle w:val="PL"/>
        <w:rPr/>
      </w:pPr>
      <w:r>
        <w:rPr/>
        <w:t>-- It may also contain both a presentation and screening indicator</w:t>
      </w:r>
    </w:p>
    <w:p>
      <w:pPr>
        <w:pStyle w:val="PL"/>
        <w:rPr/>
      </w:pPr>
      <w:r>
        <w:rPr/>
        <w:t>-- (octet 3a).</w:t>
      </w:r>
    </w:p>
    <w:p>
      <w:pPr>
        <w:pStyle w:val="PL"/>
        <w:rPr/>
      </w:pPr>
      <w:r>
        <w:rPr/>
        <w:t xml:space="preserve">-- For the avoidance of doubt, this field does not include </w:t>
      </w:r>
    </w:p>
    <w:p>
      <w:pPr>
        <w:pStyle w:val="PL"/>
        <w:rPr/>
      </w:pPr>
      <w:r>
        <w:rPr/>
        <w:tab/>
        <w:t xml:space="preserve">-- octets 1 and 2, the element name and length, as this would be </w:t>
      </w:r>
    </w:p>
    <w:p>
      <w:pPr>
        <w:pStyle w:val="PL"/>
        <w:rPr/>
      </w:pPr>
      <w:r>
        <w:rPr/>
        <w:t>-- redundant.</w:t>
      </w:r>
    </w:p>
    <w:p>
      <w:pPr>
        <w:pStyle w:val="PL"/>
        <w:rPr/>
      </w:pPr>
      <w:r>
        <w:rPr/>
        <w:t>--</w:t>
      </w:r>
    </w:p>
    <w:p>
      <w:pPr>
        <w:pStyle w:val="PL"/>
        <w:rPr/>
      </w:pPr>
      <w:r>
        <w:rPr/>
      </w:r>
    </w:p>
    <w:p>
      <w:pPr>
        <w:pStyle w:val="PL"/>
        <w:rPr/>
      </w:pPr>
      <w:r>
        <w:rPr/>
        <w:t xml:space="preserve">CallDuration </w:t>
        <w:tab/>
        <w:tab/>
        <w:tab/>
        <w:t>::= INTEGER</w:t>
      </w:r>
    </w:p>
    <w:p>
      <w:pPr>
        <w:pStyle w:val="PL"/>
        <w:rPr/>
      </w:pPr>
      <w:r>
        <w:rPr/>
        <w:t>--</w:t>
      </w:r>
    </w:p>
    <w:p>
      <w:pPr>
        <w:pStyle w:val="PL"/>
        <w:rPr/>
      </w:pPr>
      <w:r>
        <w:rPr/>
        <w:t xml:space="preserve">-- The call duration is counted in seconds. </w:t>
      </w:r>
    </w:p>
    <w:p>
      <w:pPr>
        <w:pStyle w:val="PL"/>
        <w:rPr/>
      </w:pPr>
      <w:r>
        <w:rPr/>
        <w:t>-- For successful calls /sessions / PDP contexts, this is the chargeable duration.</w:t>
      </w:r>
    </w:p>
    <w:p>
      <w:pPr>
        <w:pStyle w:val="PL"/>
        <w:rPr/>
      </w:pPr>
      <w:r>
        <w:rPr/>
        <w:t>-- For call attempts this is the call holding time.</w:t>
      </w:r>
    </w:p>
    <w:p>
      <w:pPr>
        <w:pStyle w:val="PL"/>
        <w:rPr/>
      </w:pPr>
      <w:r>
        <w:rPr/>
        <w:t xml:space="preserve">-- </w:t>
      </w:r>
    </w:p>
    <w:p>
      <w:pPr>
        <w:pStyle w:val="PL"/>
        <w:rPr/>
      </w:pPr>
      <w:r>
        <w:rPr/>
      </w:r>
    </w:p>
    <w:p>
      <w:pPr>
        <w:pStyle w:val="PL"/>
        <w:rPr/>
      </w:pPr>
      <w:r>
        <w:rPr/>
        <w:t>CalledNumber</w:t>
        <w:tab/>
        <w:tab/>
        <w:tab/>
        <w:t>::= BCDDirectoryNumber</w:t>
      </w:r>
    </w:p>
    <w:p>
      <w:pPr>
        <w:pStyle w:val="PL"/>
        <w:rPr/>
      </w:pPr>
      <w:r>
        <w:rPr/>
      </w:r>
    </w:p>
    <w:p>
      <w:pPr>
        <w:pStyle w:val="PL"/>
        <w:rPr/>
      </w:pPr>
      <w:r>
        <w:rPr/>
      </w:r>
    </w:p>
    <w:p>
      <w:pPr>
        <w:pStyle w:val="PL"/>
        <w:rPr/>
      </w:pPr>
      <w:r>
        <w:rPr/>
        <w:t>CallingNumber</w:t>
        <w:tab/>
        <w:t>::= BCDDirectoryNumber</w:t>
      </w:r>
    </w:p>
    <w:p>
      <w:pPr>
        <w:pStyle w:val="PL"/>
        <w:rPr/>
      </w:pPr>
      <w:r>
        <w:rPr/>
      </w:r>
    </w:p>
    <w:p>
      <w:pPr>
        <w:pStyle w:val="PL"/>
        <w:rPr/>
      </w:pPr>
      <w:r>
        <w:rPr/>
        <w:t>CellId</w:t>
        <w:tab/>
        <w:t>::= OCTET STRING (SIZE(2))</w:t>
      </w:r>
    </w:p>
    <w:p>
      <w:pPr>
        <w:pStyle w:val="PL"/>
        <w:rPr/>
      </w:pPr>
      <w:r>
        <w:rPr/>
        <w:t>--</w:t>
      </w:r>
    </w:p>
    <w:p>
      <w:pPr>
        <w:pStyle w:val="PL"/>
        <w:rPr/>
      </w:pPr>
      <w:r>
        <w:rPr/>
        <w:t>-- Coded according to TS 24.008 [208]</w:t>
        <w:tab/>
      </w:r>
    </w:p>
    <w:p>
      <w:pPr>
        <w:pStyle w:val="PL"/>
        <w:rPr/>
      </w:pPr>
      <w:r>
        <w:rPr/>
        <w:t>--</w:t>
      </w:r>
    </w:p>
    <w:p>
      <w:pPr>
        <w:pStyle w:val="PL"/>
        <w:rPr/>
      </w:pPr>
      <w:r>
        <w:rPr/>
      </w:r>
    </w:p>
    <w:p>
      <w:pPr>
        <w:pStyle w:val="PL"/>
        <w:rPr/>
      </w:pPr>
      <w:r>
        <w:rPr/>
        <w:t>ChargeIndicator</w:t>
        <w:tab/>
        <w:tab/>
        <w:tab/>
        <w:t>::= INTEGER</w:t>
      </w:r>
    </w:p>
    <w:p>
      <w:pPr>
        <w:pStyle w:val="PL"/>
        <w:rPr/>
      </w:pPr>
      <w:r>
        <w:rPr/>
        <w:t>{</w:t>
      </w:r>
    </w:p>
    <w:p>
      <w:pPr>
        <w:pStyle w:val="PL"/>
        <w:rPr/>
      </w:pPr>
      <w:r>
        <w:rPr/>
        <w:tab/>
        <w:t>noCharge</w:t>
        <w:tab/>
        <w:tab/>
        <w:tab/>
        <w:t>(0),</w:t>
      </w:r>
    </w:p>
    <w:p>
      <w:pPr>
        <w:pStyle w:val="PL"/>
        <w:rPr/>
      </w:pPr>
      <w:r>
        <w:rPr/>
        <w:tab/>
        <w:t>charge</w:t>
        <w:tab/>
        <w:tab/>
        <w:tab/>
        <w:tab/>
        <w:t>(1)</w:t>
      </w:r>
    </w:p>
    <w:p>
      <w:pPr>
        <w:pStyle w:val="PL"/>
        <w:rPr/>
      </w:pPr>
      <w:r>
        <w:rPr/>
        <w:t>}</w:t>
      </w:r>
    </w:p>
    <w:p>
      <w:pPr>
        <w:pStyle w:val="PL"/>
        <w:rPr/>
      </w:pPr>
      <w:r>
        <w:rPr/>
      </w:r>
    </w:p>
    <w:p>
      <w:pPr>
        <w:pStyle w:val="PL"/>
        <w:rPr/>
      </w:pPr>
      <w:r>
        <w:rPr/>
        <w:t>CauseForRecClosing</w:t>
        <w:tab/>
        <w:t>::= INTEGER</w:t>
      </w:r>
    </w:p>
    <w:p>
      <w:pPr>
        <w:pStyle w:val="PL"/>
        <w:rPr/>
      </w:pPr>
      <w:r>
        <w:rPr/>
        <w:t>--</w:t>
      </w:r>
    </w:p>
    <w:p>
      <w:pPr>
        <w:pStyle w:val="PL"/>
        <w:rPr/>
      </w:pPr>
      <w:r>
        <w:rPr/>
        <w:t>-- Cause codes 0 to 15 are defined 'CauseForTerm' (cause for termination)</w:t>
      </w:r>
    </w:p>
    <w:p>
      <w:pPr>
        <w:pStyle w:val="PL"/>
        <w:rPr/>
      </w:pPr>
      <w:r>
        <w:rPr/>
        <w:t>-- There is no direct correlation between these two types.</w:t>
      </w:r>
    </w:p>
    <w:p>
      <w:pPr>
        <w:pStyle w:val="PL"/>
        <w:rPr/>
      </w:pPr>
      <w:r>
        <w:rPr/>
        <w:t>--</w:t>
      </w:r>
    </w:p>
    <w:p>
      <w:pPr>
        <w:pStyle w:val="PL"/>
        <w:rPr/>
      </w:pPr>
      <w:r>
        <w:rPr/>
        <w:t>-- LCS related causes belong to the MAP error causes acc. TS 29.002 [214]</w:t>
      </w:r>
    </w:p>
    <w:p>
      <w:pPr>
        <w:pStyle w:val="PL"/>
        <w:rPr/>
      </w:pPr>
      <w:r>
        <w:rPr/>
        <w:t>--</w:t>
      </w:r>
    </w:p>
    <w:p>
      <w:pPr>
        <w:pStyle w:val="PL"/>
        <w:rPr/>
      </w:pPr>
      <w:r>
        <w:rPr/>
        <w:t>-- In PGW-CDR and SGW-CDR the value servingNodeChange is used for partial record</w:t>
      </w:r>
    </w:p>
    <w:p>
      <w:pPr>
        <w:pStyle w:val="PL"/>
        <w:rPr/>
      </w:pPr>
      <w:r>
        <w:rPr/>
        <w:t>-- generation due to Serving Node Address list Overflow</w:t>
      </w:r>
    </w:p>
    <w:p>
      <w:pPr>
        <w:pStyle w:val="PL"/>
        <w:rPr/>
      </w:pPr>
      <w:r>
        <w:rPr/>
        <w:t>-- In SGSN servingNodeChange indicates the SGSN change</w:t>
      </w:r>
    </w:p>
    <w:p>
      <w:pPr>
        <w:pStyle w:val="PL"/>
        <w:rPr/>
      </w:pPr>
      <w:r>
        <w:rPr/>
        <w:t xml:space="preserve">-- </w:t>
      </w:r>
    </w:p>
    <w:p>
      <w:pPr>
        <w:pStyle w:val="PL"/>
        <w:rPr/>
      </w:pPr>
      <w:r>
        <w:rPr/>
        <w:t>-- sWGChange value is used in both the S-GW, TWAG and ePDG for inter serving node change</w:t>
      </w:r>
    </w:p>
    <w:p>
      <w:pPr>
        <w:pStyle w:val="PL"/>
        <w:rPr/>
      </w:pPr>
      <w:r>
        <w:rPr/>
        <w:t xml:space="preserve">-- </w:t>
      </w:r>
    </w:p>
    <w:p>
      <w:pPr>
        <w:pStyle w:val="PL"/>
        <w:rPr/>
      </w:pPr>
      <w:r>
        <w:rPr/>
        <w:t>{</w:t>
      </w:r>
    </w:p>
    <w:p>
      <w:pPr>
        <w:pStyle w:val="PL"/>
        <w:rPr/>
      </w:pPr>
      <w:r>
        <w:rPr/>
        <w:tab/>
        <w:t>normalRelease</w:t>
        <w:tab/>
        <w:tab/>
        <w:tab/>
        <w:tab/>
        <w:tab/>
        <w:t>(0),</w:t>
      </w:r>
    </w:p>
    <w:p>
      <w:pPr>
        <w:pStyle w:val="PL"/>
        <w:rPr/>
      </w:pPr>
      <w:r>
        <w:rPr/>
        <w:tab/>
        <w:t>partialRecord</w:t>
        <w:tab/>
        <w:tab/>
        <w:tab/>
        <w:tab/>
        <w:tab/>
        <w:t>(1),</w:t>
      </w:r>
    </w:p>
    <w:p>
      <w:pPr>
        <w:pStyle w:val="PL"/>
        <w:rPr/>
      </w:pPr>
      <w:r>
        <w:rPr/>
        <w:tab/>
        <w:t>abnormalRelease</w:t>
        <w:tab/>
        <w:tab/>
        <w:tab/>
        <w:tab/>
        <w:tab/>
        <w:t>(4),</w:t>
      </w:r>
    </w:p>
    <w:p>
      <w:pPr>
        <w:pStyle w:val="PL"/>
        <w:rPr/>
      </w:pPr>
      <w:r>
        <w:rPr/>
        <w:tab/>
        <w:t>cAMELInitCallRelease</w:t>
        <w:tab/>
        <w:tab/>
        <w:tab/>
        <w:t>(5),</w:t>
      </w:r>
    </w:p>
    <w:p>
      <w:pPr>
        <w:pStyle w:val="PL"/>
        <w:rPr/>
      </w:pPr>
      <w:r>
        <w:rPr/>
        <w:tab/>
        <w:t>volumeLimit</w:t>
        <w:tab/>
        <w:tab/>
        <w:tab/>
        <w:tab/>
        <w:tab/>
        <w:tab/>
        <w:t>(16),</w:t>
      </w:r>
    </w:p>
    <w:p>
      <w:pPr>
        <w:pStyle w:val="PL"/>
        <w:rPr/>
      </w:pPr>
      <w:r>
        <w:rPr/>
        <w:tab/>
        <w:t>timeLimit</w:t>
        <w:tab/>
        <w:tab/>
        <w:tab/>
        <w:tab/>
        <w:tab/>
        <w:tab/>
        <w:t>(17),</w:t>
      </w:r>
    </w:p>
    <w:p>
      <w:pPr>
        <w:pStyle w:val="PL"/>
        <w:rPr/>
      </w:pPr>
      <w:r>
        <w:rPr/>
        <w:tab/>
        <w:t>servingNodeChange</w:t>
        <w:tab/>
        <w:tab/>
        <w:tab/>
        <w:tab/>
        <w:t>(18),</w:t>
      </w:r>
    </w:p>
    <w:p>
      <w:pPr>
        <w:pStyle w:val="PL"/>
        <w:rPr/>
      </w:pPr>
      <w:r>
        <w:rPr/>
        <w:tab/>
        <w:t>maxChangeCond</w:t>
        <w:tab/>
        <w:tab/>
        <w:tab/>
        <w:tab/>
        <w:tab/>
        <w:t>(19),</w:t>
      </w:r>
    </w:p>
    <w:p>
      <w:pPr>
        <w:pStyle w:val="PL"/>
        <w:rPr/>
      </w:pPr>
      <w:r>
        <w:rPr/>
        <w:tab/>
        <w:t>managementIntervention</w:t>
        <w:tab/>
        <w:tab/>
        <w:tab/>
        <w:t>(20),</w:t>
      </w:r>
    </w:p>
    <w:p>
      <w:pPr>
        <w:pStyle w:val="PL"/>
        <w:rPr/>
      </w:pPr>
      <w:r>
        <w:rPr/>
        <w:tab/>
        <w:t>intraSGSNIntersystemChange</w:t>
        <w:tab/>
        <w:tab/>
        <w:t>(21),</w:t>
      </w:r>
    </w:p>
    <w:p>
      <w:pPr>
        <w:pStyle w:val="PL"/>
        <w:rPr/>
      </w:pPr>
      <w:r>
        <w:rPr/>
        <w:tab/>
        <w:t>rATChange</w:t>
        <w:tab/>
        <w:tab/>
        <w:tab/>
        <w:tab/>
        <w:tab/>
        <w:tab/>
        <w:t>(22),</w:t>
      </w:r>
    </w:p>
    <w:p>
      <w:pPr>
        <w:pStyle w:val="PL"/>
        <w:rPr/>
      </w:pPr>
      <w:r>
        <w:rPr/>
        <w:tab/>
        <w:t>mSTimeZoneChange</w:t>
        <w:tab/>
        <w:tab/>
        <w:tab/>
        <w:tab/>
        <w:t>(23),</w:t>
      </w:r>
    </w:p>
    <w:p>
      <w:pPr>
        <w:pStyle w:val="PL"/>
        <w:rPr/>
      </w:pPr>
      <w:r>
        <w:rPr/>
        <w:tab/>
        <w:t xml:space="preserve">sGSNPLMNIDChange </w:t>
        <w:tab/>
        <w:tab/>
        <w:tab/>
        <w:tab/>
        <w:t>(24),</w:t>
      </w:r>
    </w:p>
    <w:p>
      <w:pPr>
        <w:pStyle w:val="PL"/>
        <w:rPr/>
      </w:pPr>
      <w:r>
        <w:rPr/>
        <w:tab/>
        <w:t>sGWChange</w:t>
        <w:tab/>
        <w:tab/>
        <w:tab/>
        <w:tab/>
        <w:tab/>
        <w:tab/>
        <w:t>(25),</w:t>
      </w:r>
    </w:p>
    <w:p>
      <w:pPr>
        <w:pStyle w:val="PL"/>
        <w:rPr/>
      </w:pPr>
      <w:r>
        <w:rPr/>
        <w:tab/>
        <w:t>aPNAMBRChange</w:t>
        <w:tab/>
        <w:tab/>
        <w:tab/>
        <w:tab/>
        <w:tab/>
        <w:t>(26),</w:t>
      </w:r>
    </w:p>
    <w:p>
      <w:pPr>
        <w:pStyle w:val="PL"/>
        <w:rPr/>
      </w:pPr>
      <w:r>
        <w:rPr/>
        <w:tab/>
      </w:r>
      <w:r>
        <w:rPr>
          <w:lang w:bidi="ar-IQ"/>
        </w:rPr>
        <w:t>mOExceptionDataCounterReceipt</w:t>
      </w:r>
      <w:r>
        <w:rPr/>
        <w:tab/>
        <w:t>(27),</w:t>
      </w:r>
    </w:p>
    <w:p>
      <w:pPr>
        <w:pStyle w:val="PL"/>
        <w:rPr/>
      </w:pPr>
      <w:r>
        <w:rPr/>
        <w:tab/>
        <w:t>unauthorizedRequestingNetwork</w:t>
        <w:tab/>
        <w:t>(52),</w:t>
      </w:r>
    </w:p>
    <w:p>
      <w:pPr>
        <w:pStyle w:val="PL"/>
        <w:rPr/>
      </w:pPr>
      <w:r>
        <w:rPr/>
        <w:tab/>
        <w:t>unauthorizedLCSClient</w:t>
        <w:tab/>
        <w:tab/>
        <w:tab/>
        <w:t>(53),</w:t>
      </w:r>
    </w:p>
    <w:p>
      <w:pPr>
        <w:pStyle w:val="PL"/>
        <w:rPr/>
      </w:pPr>
      <w:r>
        <w:rPr/>
        <w:tab/>
        <w:t>positionMethodFailure</w:t>
        <w:tab/>
        <w:tab/>
        <w:tab/>
        <w:t>(54),</w:t>
      </w:r>
    </w:p>
    <w:p>
      <w:pPr>
        <w:pStyle w:val="PL"/>
        <w:rPr/>
      </w:pPr>
      <w:r>
        <w:rPr/>
        <w:tab/>
        <w:t>unknownOrUnreachableLCSClient</w:t>
        <w:tab/>
        <w:t>(58),</w:t>
      </w:r>
    </w:p>
    <w:p>
      <w:pPr>
        <w:pStyle w:val="PL"/>
        <w:rPr/>
      </w:pPr>
      <w:r>
        <w:rPr/>
        <w:tab/>
        <w:t>listofDownstreamNodeChange</w:t>
        <w:tab/>
        <w:tab/>
        <w:t>(59)</w:t>
      </w:r>
    </w:p>
    <w:p>
      <w:pPr>
        <w:pStyle w:val="PL"/>
        <w:rPr/>
      </w:pPr>
      <w:r>
        <w:rPr/>
        <w:t>}</w:t>
      </w:r>
    </w:p>
    <w:p>
      <w:pPr>
        <w:pStyle w:val="PL"/>
        <w:rPr/>
      </w:pPr>
      <w:r>
        <w:rPr/>
      </w:r>
    </w:p>
    <w:p>
      <w:pPr>
        <w:pStyle w:val="PL"/>
        <w:rPr/>
      </w:pPr>
      <w:r>
        <w:rPr/>
        <w:t>CauseForTerm</w:t>
        <w:tab/>
        <w:tab/>
        <w:tab/>
        <w:t>::= INTEGER</w:t>
      </w:r>
    </w:p>
    <w:p>
      <w:pPr>
        <w:pStyle w:val="PL"/>
        <w:rPr/>
      </w:pPr>
      <w:r>
        <w:rPr/>
        <w:t>--</w:t>
      </w:r>
    </w:p>
    <w:p>
      <w:pPr>
        <w:pStyle w:val="PL"/>
        <w:rPr/>
      </w:pPr>
      <w:r>
        <w:rPr/>
        <w:t>-- Cause codes from 16 up to 31 are defined as 'CauseForRecClosing'</w:t>
      </w:r>
    </w:p>
    <w:p>
      <w:pPr>
        <w:pStyle w:val="PL"/>
        <w:rPr/>
      </w:pPr>
      <w:r>
        <w:rPr/>
        <w:t>-- (cause for record closing).</w:t>
      </w:r>
    </w:p>
    <w:p>
      <w:pPr>
        <w:pStyle w:val="PL"/>
        <w:rPr/>
      </w:pPr>
      <w:r>
        <w:rPr/>
        <w:t>-- There is no direct correlation between these two types.</w:t>
      </w:r>
    </w:p>
    <w:p>
      <w:pPr>
        <w:pStyle w:val="PL"/>
        <w:rPr/>
      </w:pPr>
      <w:r>
        <w:rPr/>
        <w:t>--</w:t>
      </w:r>
    </w:p>
    <w:p>
      <w:pPr>
        <w:pStyle w:val="PL"/>
        <w:rPr/>
      </w:pPr>
      <w:r>
        <w:rPr/>
        <w:t>-- LCS related causes belong to the MAP error causes acc. TS 29.002 [214].</w:t>
      </w:r>
    </w:p>
    <w:p>
      <w:pPr>
        <w:pStyle w:val="PL"/>
        <w:rPr/>
      </w:pPr>
      <w:r>
        <w:rPr/>
        <w:t>--</w:t>
      </w:r>
    </w:p>
    <w:p>
      <w:pPr>
        <w:pStyle w:val="PL"/>
        <w:rPr/>
      </w:pPr>
      <w:r>
        <w:rPr/>
        <w:t>{</w:t>
      </w:r>
    </w:p>
    <w:p>
      <w:pPr>
        <w:pStyle w:val="PL"/>
        <w:rPr/>
      </w:pPr>
      <w:r>
        <w:rPr/>
        <w:tab/>
        <w:t>normalRelease</w:t>
        <w:tab/>
        <w:tab/>
        <w:tab/>
        <w:tab/>
        <w:tab/>
        <w:tab/>
        <w:t>(0),</w:t>
      </w:r>
    </w:p>
    <w:p>
      <w:pPr>
        <w:pStyle w:val="PL"/>
        <w:rPr/>
      </w:pPr>
      <w:r>
        <w:rPr/>
        <w:tab/>
        <w:t>partialRecord</w:t>
        <w:tab/>
        <w:tab/>
        <w:tab/>
        <w:tab/>
        <w:tab/>
        <w:tab/>
        <w:t>(1),</w:t>
      </w:r>
    </w:p>
    <w:p>
      <w:pPr>
        <w:pStyle w:val="PL"/>
        <w:rPr/>
      </w:pPr>
      <w:r>
        <w:rPr/>
        <w:tab/>
        <w:t>partialRecordCallReestablishment</w:t>
        <w:tab/>
        <w:t>(2),</w:t>
      </w:r>
    </w:p>
    <w:p>
      <w:pPr>
        <w:pStyle w:val="PL"/>
        <w:rPr/>
      </w:pPr>
      <w:r>
        <w:rPr/>
        <w:tab/>
        <w:t>unsuccessfulCallAttempt</w:t>
        <w:tab/>
        <w:tab/>
        <w:tab/>
        <w:tab/>
        <w:t>(3),</w:t>
      </w:r>
    </w:p>
    <w:p>
      <w:pPr>
        <w:pStyle w:val="PL"/>
        <w:rPr/>
      </w:pPr>
      <w:r>
        <w:rPr/>
        <w:tab/>
        <w:t>abnormalRelease</w:t>
        <w:tab/>
        <w:tab/>
        <w:tab/>
        <w:tab/>
        <w:tab/>
        <w:tab/>
        <w:t>(4),</w:t>
      </w:r>
    </w:p>
    <w:p>
      <w:pPr>
        <w:pStyle w:val="PL"/>
        <w:rPr/>
      </w:pPr>
      <w:r>
        <w:rPr/>
        <w:tab/>
        <w:t>cAMELInitCallRelease</w:t>
        <w:tab/>
        <w:tab/>
        <w:tab/>
        <w:tab/>
        <w:t>(5),</w:t>
      </w:r>
    </w:p>
    <w:p>
      <w:pPr>
        <w:pStyle w:val="PL"/>
        <w:rPr/>
      </w:pPr>
      <w:r>
        <w:rPr/>
        <w:tab/>
        <w:t>unauthorizedRequestingNetwork</w:t>
        <w:tab/>
        <w:tab/>
        <w:t>(52),</w:t>
      </w:r>
    </w:p>
    <w:p>
      <w:pPr>
        <w:pStyle w:val="PL"/>
        <w:rPr/>
      </w:pPr>
      <w:r>
        <w:rPr/>
        <w:tab/>
        <w:t>unauthorizedLCSClient</w:t>
        <w:tab/>
        <w:tab/>
        <w:tab/>
        <w:tab/>
        <w:t>(53),</w:t>
      </w:r>
    </w:p>
    <w:p>
      <w:pPr>
        <w:pStyle w:val="PL"/>
        <w:rPr/>
      </w:pPr>
      <w:r>
        <w:rPr/>
        <w:tab/>
        <w:t>positionMethodFailure</w:t>
        <w:tab/>
        <w:tab/>
        <w:tab/>
        <w:tab/>
        <w:t>(54),</w:t>
      </w:r>
    </w:p>
    <w:p>
      <w:pPr>
        <w:pStyle w:val="PL"/>
        <w:rPr/>
      </w:pPr>
      <w:r>
        <w:rPr/>
        <w:tab/>
        <w:t>unknownOrUnreachableLCSClient</w:t>
        <w:tab/>
        <w:tab/>
        <w:t>(58)</w:t>
      </w:r>
    </w:p>
    <w:p>
      <w:pPr>
        <w:pStyle w:val="PL"/>
        <w:rPr/>
      </w:pPr>
      <w:r>
        <w:rPr/>
        <w:t>}</w:t>
      </w:r>
    </w:p>
    <w:p>
      <w:pPr>
        <w:pStyle w:val="PL"/>
        <w:rPr/>
      </w:pPr>
      <w:r>
        <w:rPr/>
      </w:r>
    </w:p>
    <w:p>
      <w:pPr>
        <w:pStyle w:val="PL"/>
        <w:rPr/>
      </w:pPr>
      <w:r>
        <w:rPr/>
        <w:t>ChargingID</w:t>
        <w:tab/>
        <w:t>::= INTEGER (0..4294967295)</w:t>
      </w:r>
    </w:p>
    <w:p>
      <w:pPr>
        <w:pStyle w:val="PL"/>
        <w:rPr/>
      </w:pPr>
      <w:r>
        <w:rPr/>
        <w:t>--</w:t>
      </w:r>
    </w:p>
    <w:p>
      <w:pPr>
        <w:pStyle w:val="PL"/>
        <w:rPr/>
      </w:pPr>
      <w:r>
        <w:rPr/>
        <w:t>-- Generated in P-GW, part of IP-CAN bearer</w:t>
      </w:r>
    </w:p>
    <w:p>
      <w:pPr>
        <w:pStyle w:val="PL"/>
        <w:rPr/>
      </w:pPr>
      <w:r>
        <w:rPr/>
        <w:t>-- 0..4294967295 is equivalent to 0..2**32-1</w:t>
      </w:r>
    </w:p>
    <w:p>
      <w:pPr>
        <w:pStyle w:val="PL"/>
        <w:rPr/>
      </w:pPr>
      <w:r>
        <w:rPr/>
        <w:t>--</w:t>
      </w:r>
    </w:p>
    <w:p>
      <w:pPr>
        <w:pStyle w:val="PL"/>
        <w:rPr/>
      </w:pPr>
      <w:r>
        <w:rPr/>
      </w:r>
    </w:p>
    <w:p>
      <w:pPr>
        <w:pStyle w:val="PL"/>
        <w:rPr/>
      </w:pPr>
      <w:r>
        <w:rPr/>
        <w:t>CivicAddressInformation</w:t>
        <w:tab/>
        <w:tab/>
        <w:t>::= OCTET STRING</w:t>
      </w:r>
    </w:p>
    <w:p>
      <w:pPr>
        <w:pStyle w:val="PL"/>
        <w:rPr/>
      </w:pPr>
      <w:r>
        <w:rPr/>
        <w:t>--</w:t>
      </w:r>
    </w:p>
    <w:p>
      <w:pPr>
        <w:pStyle w:val="PL"/>
        <w:rPr/>
      </w:pPr>
      <w:r>
        <w:rPr/>
        <w:t xml:space="preserve">-- </w:t>
      </w:r>
      <w:r>
        <w:rPr>
          <w:lang w:eastAsia="zh-CN"/>
        </w:rPr>
        <w:t>as defined in subclause 3.1 of IETF RFC 4776 [409] excluding the first 3 octets.</w:t>
      </w:r>
    </w:p>
    <w:p>
      <w:pPr>
        <w:pStyle w:val="PL"/>
        <w:rPr/>
      </w:pPr>
      <w:r>
        <w:rPr/>
        <w:t>--</w:t>
      </w:r>
    </w:p>
    <w:p>
      <w:pPr>
        <w:pStyle w:val="PL"/>
        <w:rPr/>
      </w:pPr>
      <w:r>
        <w:rPr/>
      </w:r>
    </w:p>
    <w:p>
      <w:pPr>
        <w:pStyle w:val="PL"/>
        <w:rPr/>
      </w:pPr>
      <w:r>
        <w:rPr>
          <w:lang w:eastAsia="zh-CN"/>
        </w:rPr>
        <w:t>CNIPMulticastDistribution</w:t>
      </w:r>
      <w:r>
        <w:rPr/>
        <w:tab/>
        <w:tab/>
        <w:t>::= ENUMERATED</w:t>
      </w:r>
    </w:p>
    <w:p>
      <w:pPr>
        <w:pStyle w:val="PL"/>
        <w:rPr/>
      </w:pPr>
      <w:r>
        <w:rPr/>
        <w:t>{</w:t>
      </w:r>
    </w:p>
    <w:p>
      <w:pPr>
        <w:pStyle w:val="PL"/>
        <w:tabs>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515"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tab/>
        <w:t>nO-IP-MULTICAST</w:t>
        <w:tab/>
        <w:tab/>
        <w:tab/>
        <w:tab/>
        <w:t>(0),</w:t>
        <w:tab/>
      </w:r>
    </w:p>
    <w:p>
      <w:pPr>
        <w:pStyle w:val="PL"/>
        <w:tabs>
          <w:tab w:val="clear" w:pos="3456"/>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tab/>
        <w:t>iP-MULTICAST</w:t>
        <w:tab/>
        <w:tab/>
        <w:tab/>
        <w:tab/>
        <w:t>(1)</w:t>
      </w:r>
    </w:p>
    <w:p>
      <w:pPr>
        <w:pStyle w:val="PL"/>
        <w:rPr/>
      </w:pPr>
      <w:r>
        <w:rPr/>
        <w:t>}</w:t>
      </w:r>
    </w:p>
    <w:p>
      <w:pPr>
        <w:pStyle w:val="PL"/>
        <w:rPr/>
      </w:pPr>
      <w:r>
        <w:rPr/>
      </w:r>
    </w:p>
    <w:p>
      <w:pPr>
        <w:pStyle w:val="PL"/>
        <w:rPr/>
      </w:pPr>
      <w:r>
        <w:rPr/>
        <w:t>DataVolumeOctets</w:t>
        <w:tab/>
        <w:tab/>
        <w:t>::= INTEGER</w:t>
      </w:r>
    </w:p>
    <w:p>
      <w:pPr>
        <w:pStyle w:val="PL"/>
        <w:rPr/>
      </w:pPr>
      <w:r>
        <w:rPr/>
        <w:t>--</w:t>
      </w:r>
    </w:p>
    <w:p>
      <w:pPr>
        <w:pStyle w:val="PL"/>
        <w:rPr/>
      </w:pPr>
      <w:r>
        <w:rPr/>
        <w:t>-- The volume of data transferred in octets.</w:t>
      </w:r>
    </w:p>
    <w:p>
      <w:pPr>
        <w:pStyle w:val="PL"/>
        <w:rPr/>
      </w:pPr>
      <w:r>
        <w:rPr/>
        <w:t>--</w:t>
      </w:r>
    </w:p>
    <w:p>
      <w:pPr>
        <w:pStyle w:val="PL"/>
        <w:rPr/>
      </w:pPr>
      <w:r>
        <w:rPr/>
      </w:r>
    </w:p>
    <w:p>
      <w:pPr>
        <w:pStyle w:val="PL"/>
        <w:rPr/>
      </w:pPr>
      <w:r>
        <w:rPr/>
        <w:t>DynamicAddressFlag</w:t>
        <w:tab/>
        <w:t>::= BOOLEAN</w:t>
      </w:r>
    </w:p>
    <w:p>
      <w:pPr>
        <w:pStyle w:val="PL"/>
        <w:rPr/>
      </w:pPr>
      <w:r>
        <w:rPr/>
      </w:r>
    </w:p>
    <w:p>
      <w:pPr>
        <w:pStyle w:val="PL"/>
        <w:rPr/>
      </w:pPr>
      <w:r>
        <w:rPr/>
      </w:r>
    </w:p>
    <w:p>
      <w:pPr>
        <w:pStyle w:val="PL"/>
        <w:rPr/>
      </w:pPr>
      <w:r>
        <w:rPr/>
        <w:t>Diagnostics</w:t>
        <w:tab/>
        <w:tab/>
        <w:tab/>
        <w:tab/>
        <w:tab/>
        <w:tab/>
        <w:t>::= CHOICE</w:t>
      </w:r>
    </w:p>
    <w:p>
      <w:pPr>
        <w:pStyle w:val="PL"/>
        <w:rPr/>
      </w:pPr>
      <w:r>
        <w:rPr/>
        <w:t>{</w:t>
      </w:r>
    </w:p>
    <w:p>
      <w:pPr>
        <w:pStyle w:val="PL"/>
        <w:rPr/>
      </w:pPr>
      <w:r>
        <w:rPr/>
        <w:tab/>
        <w:t>gsm0408Cause</w:t>
        <w:tab/>
        <w:tab/>
        <w:tab/>
        <w:tab/>
        <w:tab/>
        <w:tab/>
        <w:tab/>
        <w:tab/>
        <w:t>[0] INTEGER,</w:t>
      </w:r>
    </w:p>
    <w:p>
      <w:pPr>
        <w:pStyle w:val="PL"/>
        <w:rPr/>
      </w:pPr>
      <w:r>
        <w:rPr/>
        <w:tab/>
        <w:t>-- See TS 24.008 [208]</w:t>
        <w:tab/>
      </w:r>
    </w:p>
    <w:p>
      <w:pPr>
        <w:pStyle w:val="PL"/>
        <w:rPr/>
      </w:pPr>
      <w:r>
        <w:rPr/>
        <w:tab/>
        <w:t>gsm0902MapErrorValue</w:t>
        <w:tab/>
        <w:tab/>
        <w:tab/>
        <w:tab/>
        <w:tab/>
        <w:tab/>
        <w:t>[1] INTEGER,</w:t>
      </w:r>
    </w:p>
    <w:p>
      <w:pPr>
        <w:pStyle w:val="PL"/>
        <w:rPr/>
      </w:pPr>
      <w:r>
        <w:rPr/>
        <w:tab/>
        <w:t xml:space="preserve">-- </w:t>
      </w:r>
    </w:p>
    <w:p>
      <w:pPr>
        <w:pStyle w:val="PL"/>
        <w:rPr/>
      </w:pPr>
      <w:r>
        <w:rPr/>
        <w:tab/>
        <w:t xml:space="preserve">-- Note: The value to be stored here corresponds to the local values defined in the MAP-Errors </w:t>
      </w:r>
    </w:p>
    <w:p>
      <w:pPr>
        <w:pStyle w:val="PL"/>
        <w:rPr/>
      </w:pPr>
      <w:r>
        <w:rPr/>
        <w:tab/>
        <w:t>-- and MAP-DialogueInformation modules, for full details see TS 29.002 [214].</w:t>
      </w:r>
    </w:p>
    <w:p>
      <w:pPr>
        <w:pStyle w:val="PL"/>
        <w:rPr/>
      </w:pPr>
      <w:r>
        <w:rPr/>
        <w:tab/>
        <w:t xml:space="preserve">-- </w:t>
      </w:r>
    </w:p>
    <w:p>
      <w:pPr>
        <w:pStyle w:val="PL"/>
        <w:rPr/>
      </w:pPr>
      <w:r>
        <w:rPr/>
        <w:tab/>
        <w:t>itu-tQ767Cause</w:t>
        <w:tab/>
        <w:tab/>
        <w:tab/>
        <w:tab/>
        <w:tab/>
        <w:tab/>
        <w:tab/>
        <w:t>[2] INTEGER,</w:t>
      </w:r>
    </w:p>
    <w:p>
      <w:pPr>
        <w:pStyle w:val="PL"/>
        <w:rPr/>
      </w:pPr>
      <w:r>
        <w:rPr/>
        <w:tab/>
        <w:t>-- See Q.767 [309]</w:t>
      </w:r>
    </w:p>
    <w:p>
      <w:pPr>
        <w:pStyle w:val="PL"/>
        <w:rPr/>
      </w:pPr>
      <w:r>
        <w:rPr/>
        <w:tab/>
        <w:t>networkSpecificCause</w:t>
        <w:tab/>
        <w:tab/>
        <w:tab/>
        <w:tab/>
        <w:tab/>
        <w:tab/>
        <w:t>[3] ManagementExtension,</w:t>
      </w:r>
    </w:p>
    <w:p>
      <w:pPr>
        <w:pStyle w:val="PL"/>
        <w:rPr/>
      </w:pPr>
      <w:r>
        <w:rPr/>
        <w:tab/>
        <w:t>-- To be defined by network operator</w:t>
      </w:r>
    </w:p>
    <w:p>
      <w:pPr>
        <w:pStyle w:val="PL"/>
        <w:rPr/>
      </w:pPr>
      <w:r>
        <w:rPr/>
        <w:tab/>
        <w:t>manufacturerSpecificCause</w:t>
        <w:tab/>
        <w:tab/>
        <w:tab/>
        <w:tab/>
        <w:t>[4] ManagementExtension,</w:t>
      </w:r>
    </w:p>
    <w:p>
      <w:pPr>
        <w:pStyle w:val="PL"/>
        <w:rPr/>
      </w:pPr>
      <w:r>
        <w:rPr/>
        <w:tab/>
        <w:t>-- To be defined by manufacturer</w:t>
      </w:r>
    </w:p>
    <w:p>
      <w:pPr>
        <w:pStyle w:val="PL"/>
        <w:rPr/>
      </w:pPr>
      <w:r>
        <w:rPr/>
        <w:tab/>
        <w:t>-- May be used for CHF generated diagnostics</w:t>
      </w:r>
    </w:p>
    <w:p>
      <w:pPr>
        <w:pStyle w:val="PL"/>
        <w:rPr/>
      </w:pPr>
      <w:r>
        <w:rPr/>
        <w:tab/>
        <w:t>positionMethodFailureCause</w:t>
        <w:tab/>
        <w:tab/>
        <w:tab/>
        <w:tab/>
        <w:t>[5] PositionMethodFailure-Diagnostic,</w:t>
      </w:r>
    </w:p>
    <w:p>
      <w:pPr>
        <w:pStyle w:val="PL"/>
        <w:rPr/>
      </w:pPr>
      <w:r>
        <w:rPr/>
        <w:tab/>
        <w:t>-- See TS 29.002 [214]</w:t>
      </w:r>
    </w:p>
    <w:p>
      <w:pPr>
        <w:pStyle w:val="PL"/>
        <w:rPr/>
      </w:pPr>
      <w:r>
        <w:rPr/>
        <w:tab/>
        <w:t>unauthorizedLCSClientCause</w:t>
        <w:tab/>
        <w:tab/>
        <w:tab/>
        <w:tab/>
        <w:t>[6] UnauthorizedLCSClient-Diagnostic,</w:t>
      </w:r>
    </w:p>
    <w:p>
      <w:pPr>
        <w:pStyle w:val="PL"/>
        <w:rPr/>
      </w:pPr>
      <w:r>
        <w:rPr/>
        <w:tab/>
        <w:t xml:space="preserve">-- See TS 29.002 [214] </w:t>
      </w:r>
    </w:p>
    <w:p>
      <w:pPr>
        <w:pStyle w:val="PL"/>
        <w:rPr/>
      </w:pPr>
      <w:r>
        <w:rPr/>
        <w:tab/>
        <w:t>diameterResultCodeAndExperimentalResult</w:t>
        <w:tab/>
        <w:t>[7] INTEGER</w:t>
      </w:r>
    </w:p>
    <w:p>
      <w:pPr>
        <w:pStyle w:val="PL"/>
        <w:rPr/>
      </w:pPr>
      <w:r>
        <w:rPr/>
        <w:tab/>
        <w:t>-- See TS 29.338 [230], TS 29.337 [231], TS 29.128 [244]</w:t>
      </w:r>
    </w:p>
    <w:p>
      <w:pPr>
        <w:pStyle w:val="PL"/>
        <w:rPr/>
      </w:pPr>
      <w:r>
        <w:rPr/>
        <w:t>-- May be used for Nchf received diagnostics</w:t>
      </w:r>
    </w:p>
    <w:p>
      <w:pPr>
        <w:pStyle w:val="PL"/>
        <w:rPr/>
      </w:pPr>
      <w:r>
        <w:rPr/>
        <w:t>}</w:t>
      </w:r>
    </w:p>
    <w:p>
      <w:pPr>
        <w:pStyle w:val="PL"/>
        <w:rPr/>
      </w:pPr>
      <w:r>
        <w:rPr/>
      </w:r>
    </w:p>
    <w:p>
      <w:pPr>
        <w:pStyle w:val="PL"/>
        <w:rPr/>
      </w:pPr>
      <w:r>
        <w:rPr/>
        <w:t>DiameterIdentity</w:t>
        <w:tab/>
        <w:tab/>
        <w:t>::= OCTET STRING</w:t>
      </w:r>
    </w:p>
    <w:p>
      <w:pPr>
        <w:pStyle w:val="PL"/>
        <w:rPr/>
      </w:pPr>
      <w:r>
        <w:rPr/>
      </w:r>
    </w:p>
    <w:p>
      <w:pPr>
        <w:pStyle w:val="PL"/>
        <w:rPr/>
      </w:pPr>
      <w:r>
        <w:rPr/>
        <w:t>EnhancedDiagnostics</w:t>
        <w:tab/>
        <w:tab/>
        <w:tab/>
        <w:tab/>
        <w:tab/>
        <w:t xml:space="preserve">::= </w:t>
      </w:r>
      <w:r>
        <w:rPr>
          <w:lang w:eastAsia="en-GB"/>
        </w:rPr>
        <w:t>SEQUENCE</w:t>
      </w:r>
    </w:p>
    <w:p>
      <w:pPr>
        <w:pStyle w:val="PL"/>
        <w:rPr/>
      </w:pPr>
      <w:r>
        <w:rPr/>
        <w:t>{</w:t>
      </w:r>
    </w:p>
    <w:p>
      <w:pPr>
        <w:pStyle w:val="PL"/>
        <w:rPr>
          <w:lang w:bidi="ar-IQ"/>
        </w:rPr>
      </w:pPr>
      <w:r>
        <w:rPr/>
        <w:tab/>
        <w:t>rANNASCause</w:t>
        <w:tab/>
        <w:tab/>
        <w:tab/>
        <w:tab/>
        <w:tab/>
        <w:tab/>
        <w:t>[0] SEQUENCE OF RANNASCause</w:t>
      </w:r>
    </w:p>
    <w:p>
      <w:pPr>
        <w:pStyle w:val="PL"/>
        <w:rPr/>
      </w:pPr>
      <w:r>
        <w:rPr/>
        <w:t>}</w:t>
      </w:r>
    </w:p>
    <w:p>
      <w:pPr>
        <w:pStyle w:val="PL"/>
        <w:rPr/>
      </w:pPr>
      <w:r>
        <w:rPr/>
      </w:r>
    </w:p>
    <w:p>
      <w:pPr>
        <w:pStyle w:val="PL"/>
        <w:rPr/>
      </w:pPr>
      <w:r>
        <w:rPr/>
        <w:t>GSNAddress</w:t>
        <w:tab/>
        <w:t>::= IPAddress</w:t>
      </w:r>
    </w:p>
    <w:p>
      <w:pPr>
        <w:pStyle w:val="PL"/>
        <w:rPr/>
      </w:pPr>
      <w:r>
        <w:rPr/>
      </w:r>
    </w:p>
    <w:p>
      <w:pPr>
        <w:pStyle w:val="PL"/>
        <w:rPr/>
      </w:pPr>
      <w:r>
        <w:rPr/>
        <w:t xml:space="preserve">InvolvedParty ::= CHOICE </w:t>
      </w:r>
    </w:p>
    <w:p>
      <w:pPr>
        <w:pStyle w:val="PL"/>
        <w:rPr/>
      </w:pPr>
      <w:r>
        <w:rPr/>
        <w:t>{</w:t>
      </w:r>
    </w:p>
    <w:p>
      <w:pPr>
        <w:pStyle w:val="PL"/>
        <w:rPr/>
      </w:pPr>
      <w:r>
        <w:rPr/>
        <w:tab/>
        <w:t>sIP-URI</w:t>
        <w:tab/>
        <w:tab/>
        <w:t>[0] GraphicString, -- refer to rfc3261 [401]</w:t>
      </w:r>
    </w:p>
    <w:p>
      <w:pPr>
        <w:pStyle w:val="PL"/>
        <w:rPr/>
      </w:pPr>
      <w:r>
        <w:rPr/>
        <w:tab/>
        <w:t>tEL-URI</w:t>
        <w:tab/>
        <w:tab/>
        <w:t>[1] GraphicString,</w:t>
        <w:tab/>
        <w:t>-- refer to rfc3966 [402]</w:t>
      </w:r>
    </w:p>
    <w:p>
      <w:pPr>
        <w:pStyle w:val="PL"/>
        <w:rPr/>
      </w:pPr>
      <w:r>
        <w:rPr/>
        <w:tab/>
        <w:t>uRN</w:t>
        <w:tab/>
        <w:tab/>
        <w:tab/>
        <w:t>[2] GraphicString,</w:t>
        <w:tab/>
        <w:t>-- refer to rfc5031 [407]</w:t>
      </w:r>
    </w:p>
    <w:p>
      <w:pPr>
        <w:pStyle w:val="PL"/>
        <w:rPr/>
      </w:pPr>
      <w:r>
        <w:rPr/>
        <w:tab/>
        <w:t xml:space="preserve">iSDN-E164 </w:t>
        <w:tab/>
        <w:t>[3] GraphicString,</w:t>
        <w:tab/>
        <w:t>-- refer to ITU-T Recommendation E.164[308]</w:t>
      </w:r>
    </w:p>
    <w:p>
      <w:pPr>
        <w:pStyle w:val="PL"/>
        <w:rPr/>
      </w:pPr>
      <w:r>
        <w:rPr/>
        <w:tab/>
        <w:t xml:space="preserve">externalId </w:t>
        <w:tab/>
        <w:t>[4] UTF8String</w:t>
        <w:tab/>
        <w:tab/>
        <w:t>-- refer to clause 19.7.2 TS 23.003 [200]</w:t>
      </w:r>
    </w:p>
    <w:p>
      <w:pPr>
        <w:pStyle w:val="PL"/>
        <w:rPr/>
      </w:pPr>
      <w:r>
        <w:rPr/>
      </w:r>
    </w:p>
    <w:p>
      <w:pPr>
        <w:pStyle w:val="PL"/>
        <w:rPr/>
      </w:pPr>
      <w:r>
        <w:rPr/>
        <w:t>}</w:t>
      </w:r>
    </w:p>
    <w:p>
      <w:pPr>
        <w:pStyle w:val="PL"/>
        <w:rPr/>
      </w:pPr>
      <w:r>
        <w:rPr/>
      </w:r>
    </w:p>
    <w:p>
      <w:pPr>
        <w:pStyle w:val="PL"/>
        <w:rPr/>
      </w:pPr>
      <w:r>
        <w:rPr/>
        <w:t>IPAddress</w:t>
        <w:tab/>
        <w:t>::= CHOICE</w:t>
      </w:r>
    </w:p>
    <w:p>
      <w:pPr>
        <w:pStyle w:val="PL"/>
        <w:rPr/>
      </w:pPr>
      <w:r>
        <w:rPr/>
        <w:t>{</w:t>
      </w:r>
    </w:p>
    <w:p>
      <w:pPr>
        <w:pStyle w:val="PL"/>
        <w:rPr/>
      </w:pPr>
      <w:r>
        <w:rPr/>
        <w:tab/>
        <w:t>iPBinaryAddress</w:t>
        <w:tab/>
        <w:tab/>
        <w:tab/>
        <w:tab/>
        <w:t>IPBinaryAddress,</w:t>
      </w:r>
    </w:p>
    <w:p>
      <w:pPr>
        <w:pStyle w:val="PL"/>
        <w:rPr/>
      </w:pPr>
      <w:r>
        <w:rPr/>
        <w:tab/>
        <w:t>iPTextRepresentedAddress</w:t>
        <w:tab/>
        <w:t>IPTextRepresentedAddress</w:t>
      </w:r>
    </w:p>
    <w:p>
      <w:pPr>
        <w:pStyle w:val="PL"/>
        <w:rPr/>
      </w:pPr>
      <w:r>
        <w:rPr/>
        <w:t>}</w:t>
      </w:r>
    </w:p>
    <w:p>
      <w:pPr>
        <w:pStyle w:val="PL"/>
        <w:rPr/>
      </w:pPr>
      <w:r>
        <w:rPr/>
      </w:r>
    </w:p>
    <w:p>
      <w:pPr>
        <w:pStyle w:val="PL"/>
        <w:rPr/>
      </w:pPr>
      <w:r>
        <w:rPr/>
        <w:t>IPBinaryAddress</w:t>
        <w:tab/>
        <w:t>::= CHOICE</w:t>
      </w:r>
    </w:p>
    <w:p>
      <w:pPr>
        <w:pStyle w:val="PL"/>
        <w:rPr/>
      </w:pPr>
      <w:r>
        <w:rPr/>
        <w:t>{</w:t>
      </w:r>
    </w:p>
    <w:p>
      <w:pPr>
        <w:pStyle w:val="PL"/>
        <w:rPr/>
      </w:pPr>
      <w:r>
        <w:rPr/>
        <w:tab/>
        <w:t>iPBinV4Address</w:t>
        <w:tab/>
        <w:tab/>
        <w:tab/>
        <w:t>[0] IPBinV4Address,</w:t>
      </w:r>
    </w:p>
    <w:p>
      <w:pPr>
        <w:pStyle w:val="PL"/>
        <w:rPr/>
      </w:pPr>
      <w:r>
        <w:rPr/>
        <w:tab/>
        <w:t>iPBinV6Address</w:t>
        <w:tab/>
        <w:tab/>
        <w:tab/>
        <w:t xml:space="preserve">    IPBinV6AddressWithOrWithoutPrefixLength</w:t>
      </w:r>
    </w:p>
    <w:p>
      <w:pPr>
        <w:pStyle w:val="PL"/>
        <w:rPr/>
      </w:pPr>
      <w:r>
        <w:rPr/>
        <w:t>}</w:t>
      </w:r>
    </w:p>
    <w:p>
      <w:pPr>
        <w:pStyle w:val="PL"/>
        <w:rPr/>
      </w:pPr>
      <w:r>
        <w:rPr/>
      </w:r>
    </w:p>
    <w:p>
      <w:pPr>
        <w:pStyle w:val="PL"/>
        <w:rPr/>
      </w:pPr>
      <w:r>
        <w:rPr/>
        <w:t>IPBinV4Address</w:t>
      </w:r>
      <w:r>
        <w:rPr>
          <w:rFonts w:cs="Times New Roman" w:ascii="Times New Roman" w:hAnsi="Times New Roman"/>
        </w:rPr>
        <w:tab/>
      </w:r>
      <w:r>
        <w:rPr/>
        <w:t>::</w:t>
      </w:r>
      <w:r>
        <w:rPr>
          <w:rFonts w:cs="Times New Roman" w:ascii="Times New Roman" w:hAnsi="Times New Roman"/>
        </w:rPr>
        <w:t>=</w:t>
      </w:r>
      <w:r>
        <w:rPr/>
        <w:t xml:space="preserve"> OCTET STRING (SIZE(4))</w:t>
      </w:r>
    </w:p>
    <w:p>
      <w:pPr>
        <w:pStyle w:val="PL"/>
        <w:rPr/>
      </w:pPr>
      <w:r>
        <w:rPr/>
      </w:r>
    </w:p>
    <w:p>
      <w:pPr>
        <w:pStyle w:val="PL"/>
        <w:rPr/>
      </w:pPr>
      <w:r>
        <w:rPr/>
        <w:t>IPBinV6Address</w:t>
      </w:r>
      <w:r>
        <w:rPr>
          <w:rFonts w:cs="Times New Roman" w:ascii="Times New Roman" w:hAnsi="Times New Roman"/>
        </w:rPr>
        <w:tab/>
      </w:r>
      <w:r>
        <w:rPr/>
        <w:t>::</w:t>
      </w:r>
      <w:r>
        <w:rPr>
          <w:rFonts w:cs="Times New Roman" w:ascii="Times New Roman" w:hAnsi="Times New Roman"/>
        </w:rPr>
        <w:t>=</w:t>
      </w:r>
      <w:r>
        <w:rPr/>
        <w:t xml:space="preserve"> OCTET STRING (SIZE(16))</w:t>
      </w:r>
    </w:p>
    <w:p>
      <w:pPr>
        <w:pStyle w:val="PL"/>
        <w:rPr/>
      </w:pPr>
      <w:r>
        <w:rPr/>
      </w:r>
    </w:p>
    <w:p>
      <w:pPr>
        <w:pStyle w:val="PL"/>
        <w:rPr>
          <w:lang w:eastAsia="en-GB"/>
        </w:rPr>
      </w:pPr>
      <w:r>
        <w:rPr>
          <w:lang w:eastAsia="en-GB"/>
        </w:rPr>
        <w:t>IPBinV6AddressWithOrWithoutPrefixLength ::= CHOICE</w:t>
      </w:r>
    </w:p>
    <w:p>
      <w:pPr>
        <w:pStyle w:val="PL"/>
        <w:rPr/>
      </w:pPr>
      <w:r>
        <w:rPr>
          <w:lang w:eastAsia="en-GB"/>
        </w:rPr>
        <w:t xml:space="preserve">{ </w:t>
      </w:r>
    </w:p>
    <w:p>
      <w:pPr>
        <w:pStyle w:val="PL"/>
        <w:rPr/>
      </w:pPr>
      <w:r>
        <w:rPr>
          <w:lang w:eastAsia="en-GB"/>
        </w:rPr>
        <w:tab/>
        <w:t>iPBinV6Address</w:t>
        <w:tab/>
        <w:tab/>
        <w:tab/>
        <w:tab/>
        <w:t>[1] IPBinV6Address,</w:t>
      </w:r>
    </w:p>
    <w:p>
      <w:pPr>
        <w:pStyle w:val="PL"/>
        <w:rPr/>
      </w:pPr>
      <w:r>
        <w:rPr>
          <w:lang w:eastAsia="en-GB"/>
        </w:rPr>
        <w:tab/>
        <w:t>iPBinV6AddressWithPrefix</w:t>
        <w:tab/>
        <w:t>[4] IPBinV6AddressWithPrefixLength</w:t>
      </w:r>
    </w:p>
    <w:p>
      <w:pPr>
        <w:pStyle w:val="PL"/>
        <w:rPr>
          <w:lang w:eastAsia="en-GB"/>
        </w:rPr>
      </w:pPr>
      <w:r>
        <w:rPr>
          <w:lang w:eastAsia="en-GB"/>
        </w:rPr>
        <w:t>}</w:t>
      </w:r>
    </w:p>
    <w:p>
      <w:pPr>
        <w:pStyle w:val="PL"/>
        <w:rPr>
          <w:lang w:eastAsia="en-GB"/>
        </w:rPr>
      </w:pPr>
      <w:r>
        <w:rPr>
          <w:lang w:eastAsia="en-GB"/>
        </w:rPr>
      </w:r>
    </w:p>
    <w:p>
      <w:pPr>
        <w:pStyle w:val="PL"/>
        <w:rPr/>
      </w:pPr>
      <w:r>
        <w:rPr>
          <w:lang w:eastAsia="en-GB"/>
        </w:rPr>
        <w:t>IPBinV6AddressWithPrefixLength ::= SEQUENCE</w:t>
      </w:r>
    </w:p>
    <w:p>
      <w:pPr>
        <w:pStyle w:val="PL"/>
        <w:rPr>
          <w:lang w:eastAsia="en-GB"/>
        </w:rPr>
      </w:pPr>
      <w:r>
        <w:rPr>
          <w:lang w:eastAsia="en-GB"/>
        </w:rPr>
        <w:t>{</w:t>
      </w:r>
    </w:p>
    <w:p>
      <w:pPr>
        <w:pStyle w:val="PL"/>
        <w:rPr/>
      </w:pPr>
      <w:r>
        <w:rPr>
          <w:lang w:eastAsia="en-GB"/>
        </w:rPr>
        <w:tab/>
        <w:t>iPBinV6Address</w:t>
        <w:tab/>
        <w:tab/>
        <w:tab/>
        <w:tab/>
        <w:t>IPBinV6Address,</w:t>
      </w:r>
    </w:p>
    <w:p>
      <w:pPr>
        <w:pStyle w:val="PL"/>
        <w:rPr/>
      </w:pPr>
      <w:r>
        <w:rPr>
          <w:lang w:eastAsia="en-GB"/>
        </w:rPr>
        <w:tab/>
        <w:t>pDPAddressPrefixLength</w:t>
        <w:tab/>
        <w:tab/>
        <w:t>PDPAddressPrefixLength DEFAULT 64</w:t>
      </w:r>
    </w:p>
    <w:p>
      <w:pPr>
        <w:pStyle w:val="PL"/>
        <w:rPr>
          <w:lang w:eastAsia="en-GB"/>
        </w:rPr>
      </w:pPr>
      <w:r>
        <w:rPr>
          <w:lang w:eastAsia="en-GB"/>
        </w:rPr>
        <w:t>}</w:t>
      </w:r>
    </w:p>
    <w:p>
      <w:pPr>
        <w:pStyle w:val="PL"/>
        <w:rPr>
          <w:lang w:eastAsia="en-GB"/>
        </w:rPr>
      </w:pPr>
      <w:r>
        <w:rPr>
          <w:lang w:eastAsia="en-GB"/>
        </w:rPr>
      </w:r>
    </w:p>
    <w:p>
      <w:pPr>
        <w:pStyle w:val="PL"/>
        <w:rPr/>
      </w:pPr>
      <w:r>
        <w:rPr/>
        <w:t>IPTextRepresentedAddress</w:t>
        <w:tab/>
        <w:t>::= CHOICE</w:t>
      </w:r>
    </w:p>
    <w:p>
      <w:pPr>
        <w:pStyle w:val="PL"/>
        <w:rPr/>
      </w:pPr>
      <w:r>
        <w:rPr/>
        <w:t>{</w:t>
        <w:tab/>
        <w:t>--</w:t>
      </w:r>
    </w:p>
    <w:p>
      <w:pPr>
        <w:pStyle w:val="PL"/>
        <w:rPr/>
      </w:pPr>
      <w:r>
        <w:rPr/>
        <w:tab/>
        <w:t>-- IPv4 address are formatted in the "dotted decimal" notation according to IETF RFC 1166 [411].</w:t>
      </w:r>
    </w:p>
    <w:p>
      <w:pPr>
        <w:pStyle w:val="PL"/>
        <w:rPr/>
      </w:pPr>
      <w:r>
        <w:rPr/>
        <w:tab/>
        <w:t>-- IPv6 address are formatted according to clause 4 of IETF RFC 5952 [412]. The mixed IPv4 IPv6</w:t>
      </w:r>
    </w:p>
    <w:p>
      <w:pPr>
        <w:pStyle w:val="PL"/>
        <w:rPr/>
      </w:pPr>
      <w:r>
        <w:rPr/>
        <w:tab/>
        <w:t>-- notation according to clause 5 of IETF RFC 5952 [412] is not used.</w:t>
      </w:r>
    </w:p>
    <w:p>
      <w:pPr>
        <w:pStyle w:val="PL"/>
        <w:rPr>
          <w:lang w:eastAsia="zh-CN"/>
        </w:rPr>
      </w:pPr>
      <w:r>
        <w:rPr>
          <w:lang w:eastAsia="zh-CN"/>
        </w:rPr>
        <w:tab/>
        <w:t xml:space="preserve">-- IPv6 address prefix are formatted in the </w:t>
      </w:r>
      <w:r>
        <w:rPr/>
        <w:t xml:space="preserve">"/" notation and </w:t>
      </w:r>
      <w:r>
        <w:rPr>
          <w:lang w:eastAsia="zh-CN"/>
        </w:rPr>
        <w:t xml:space="preserve">according to clause 4 of </w:t>
      </w:r>
    </w:p>
    <w:p>
      <w:pPr>
        <w:pStyle w:val="PL"/>
        <w:rPr/>
      </w:pPr>
      <w:r>
        <w:rPr>
          <w:lang w:eastAsia="zh-CN"/>
        </w:rPr>
        <w:tab/>
        <w:t>-- IETF RFC 5952 [412].</w:t>
      </w:r>
    </w:p>
    <w:p>
      <w:pPr>
        <w:pStyle w:val="PL"/>
        <w:rPr/>
      </w:pPr>
      <w:r>
        <w:rPr/>
        <w:tab/>
        <w:t>--</w:t>
      </w:r>
    </w:p>
    <w:p>
      <w:pPr>
        <w:pStyle w:val="PL"/>
        <w:rPr/>
      </w:pPr>
      <w:r>
        <w:rPr/>
        <w:tab/>
        <w:t>iPTextV4Address</w:t>
        <w:tab/>
        <w:tab/>
        <w:t>[2] IA5String (SIZE(7..15)),</w:t>
      </w:r>
    </w:p>
    <w:p>
      <w:pPr>
        <w:pStyle w:val="PL"/>
        <w:rPr/>
      </w:pPr>
      <w:r>
        <w:rPr/>
        <w:tab/>
        <w:t>iPTextV6Address</w:t>
        <w:tab/>
        <w:tab/>
        <w:t>[3] IA5String (SIZE(15..45))</w:t>
      </w:r>
    </w:p>
    <w:p>
      <w:pPr>
        <w:pStyle w:val="PL"/>
        <w:rPr/>
      </w:pPr>
      <w:r>
        <w:rPr/>
        <w:t>}</w:t>
      </w:r>
    </w:p>
    <w:p>
      <w:pPr>
        <w:pStyle w:val="PL"/>
        <w:rPr/>
      </w:pPr>
      <w:r>
        <w:rPr/>
      </w:r>
    </w:p>
    <w:p>
      <w:pPr>
        <w:pStyle w:val="PL"/>
        <w:rPr/>
      </w:pPr>
      <w:r>
        <w:rPr/>
        <w:t>LCSCause</w:t>
        <w:tab/>
        <w:tab/>
        <w:tab/>
        <w:tab/>
        <w:t>::= OCTET STRING (SIZE(1))</w:t>
      </w:r>
    </w:p>
    <w:p>
      <w:pPr>
        <w:pStyle w:val="PL"/>
        <w:rPr/>
      </w:pPr>
      <w:r>
        <w:rPr/>
        <w:t>--</w:t>
      </w:r>
    </w:p>
    <w:p>
      <w:pPr>
        <w:pStyle w:val="PL"/>
        <w:rPr/>
      </w:pPr>
      <w:r>
        <w:rPr/>
        <w:t>-- See LCS Cause Value, TS 49.031 [227]</w:t>
      </w:r>
    </w:p>
    <w:p>
      <w:pPr>
        <w:pStyle w:val="PL"/>
        <w:rPr/>
      </w:pPr>
      <w:r>
        <w:rPr/>
        <w:t>--</w:t>
      </w:r>
    </w:p>
    <w:p>
      <w:pPr>
        <w:pStyle w:val="PL"/>
        <w:rPr/>
      </w:pPr>
      <w:r>
        <w:rPr/>
      </w:r>
    </w:p>
    <w:p>
      <w:pPr>
        <w:pStyle w:val="PL"/>
        <w:rPr/>
      </w:pPr>
      <w:r>
        <w:rPr/>
        <w:t xml:space="preserve">LCSClientIdentity </w:t>
        <w:tab/>
        <w:tab/>
        <w:t xml:space="preserve">::= SEQUENCE </w:t>
      </w:r>
    </w:p>
    <w:p>
      <w:pPr>
        <w:pStyle w:val="PL"/>
        <w:rPr/>
      </w:pPr>
      <w:r>
        <w:rPr/>
        <w:t>{</w:t>
      </w:r>
    </w:p>
    <w:p>
      <w:pPr>
        <w:pStyle w:val="PL"/>
        <w:rPr/>
      </w:pPr>
      <w:r>
        <w:rPr/>
        <w:tab/>
        <w:t>lcsClientExternalID</w:t>
        <w:tab/>
        <w:t>[0] LCSClientExternalID OPTIONAL,</w:t>
      </w:r>
    </w:p>
    <w:p>
      <w:pPr>
        <w:pStyle w:val="PL"/>
        <w:rPr/>
      </w:pPr>
      <w:r>
        <w:rPr/>
        <w:tab/>
        <w:t>lcsClientDialedByMS</w:t>
        <w:tab/>
        <w:t>[1] AddressString OPTIONAL,</w:t>
      </w:r>
    </w:p>
    <w:p>
      <w:pPr>
        <w:pStyle w:val="PL"/>
        <w:rPr/>
      </w:pPr>
      <w:r>
        <w:rPr/>
        <w:tab/>
        <w:t>lcsClientInternalID</w:t>
        <w:tab/>
        <w:t xml:space="preserve">[2] LCSClientInternalID OPTIONAL   </w:t>
      </w:r>
    </w:p>
    <w:p>
      <w:pPr>
        <w:pStyle w:val="PL"/>
        <w:rPr/>
      </w:pPr>
      <w:r>
        <w:rPr/>
        <w:t>}</w:t>
      </w:r>
    </w:p>
    <w:p>
      <w:pPr>
        <w:pStyle w:val="PL"/>
        <w:rPr/>
      </w:pPr>
      <w:r>
        <w:rPr/>
      </w:r>
    </w:p>
    <w:p>
      <w:pPr>
        <w:pStyle w:val="PL"/>
        <w:rPr/>
      </w:pPr>
      <w:r>
        <w:rPr/>
        <w:t>LCSQoSInfo</w:t>
        <w:tab/>
        <w:tab/>
        <w:tab/>
        <w:tab/>
        <w:t>::= OCTET STRING (SIZE(4))</w:t>
      </w:r>
    </w:p>
    <w:p>
      <w:pPr>
        <w:pStyle w:val="PL"/>
        <w:rPr/>
      </w:pPr>
      <w:r>
        <w:rPr/>
        <w:t>--</w:t>
      </w:r>
    </w:p>
    <w:p>
      <w:pPr>
        <w:pStyle w:val="PL"/>
        <w:rPr/>
      </w:pPr>
      <w:r>
        <w:rPr/>
        <w:t>-- See LCS QoS IE, TS 49.031 [227]</w:t>
      </w:r>
    </w:p>
    <w:p>
      <w:pPr>
        <w:pStyle w:val="PL"/>
        <w:rPr/>
      </w:pPr>
      <w:r>
        <w:rPr/>
        <w:t>--</w:t>
      </w:r>
    </w:p>
    <w:p>
      <w:pPr>
        <w:pStyle w:val="PL"/>
        <w:rPr/>
      </w:pPr>
      <w:r>
        <w:rPr/>
      </w:r>
    </w:p>
    <w:p>
      <w:pPr>
        <w:pStyle w:val="PL"/>
        <w:rPr/>
      </w:pPr>
      <w:r>
        <w:rPr/>
        <w:t>LevelOfCAMELService</w:t>
        <w:tab/>
        <w:tab/>
        <w:t>::= BIT STRING</w:t>
      </w:r>
    </w:p>
    <w:p>
      <w:pPr>
        <w:pStyle w:val="PL"/>
        <w:rPr/>
      </w:pPr>
      <w:r>
        <w:rPr/>
        <w:t>{</w:t>
      </w:r>
    </w:p>
    <w:p>
      <w:pPr>
        <w:pStyle w:val="PL"/>
        <w:rPr/>
      </w:pPr>
      <w:r>
        <w:rPr/>
        <w:tab/>
        <w:t>basic</w:t>
        <w:tab/>
        <w:tab/>
        <w:tab/>
        <w:tab/>
        <w:tab/>
        <w:tab/>
        <w:t>(0),</w:t>
      </w:r>
    </w:p>
    <w:p>
      <w:pPr>
        <w:pStyle w:val="PL"/>
        <w:rPr/>
      </w:pPr>
      <w:r>
        <w:rPr/>
        <w:tab/>
        <w:t>callDurationSupervision</w:t>
        <w:tab/>
        <w:tab/>
        <w:t>(1),</w:t>
      </w:r>
    </w:p>
    <w:p>
      <w:pPr>
        <w:pStyle w:val="PL"/>
        <w:rPr/>
      </w:pPr>
      <w:r>
        <w:rPr/>
        <w:tab/>
        <w:t>onlineCharging</w:t>
        <w:tab/>
        <w:tab/>
        <w:tab/>
        <w:tab/>
        <w:t>(2)</w:t>
      </w:r>
    </w:p>
    <w:p>
      <w:pPr>
        <w:pStyle w:val="PL"/>
        <w:rPr/>
      </w:pPr>
      <w:r>
        <w:rPr/>
        <w:t>}</w:t>
      </w:r>
    </w:p>
    <w:p>
      <w:pPr>
        <w:pStyle w:val="PL"/>
        <w:rPr/>
      </w:pPr>
      <w:r>
        <w:rPr/>
      </w:r>
    </w:p>
    <w:p>
      <w:pPr>
        <w:pStyle w:val="PL"/>
        <w:rPr/>
      </w:pPr>
      <w:r>
        <w:rPr/>
        <w:t>LocalSequenceNumber ::= INTEGER (0..4294967295)</w:t>
      </w:r>
    </w:p>
    <w:p>
      <w:pPr>
        <w:pStyle w:val="PL"/>
        <w:rPr/>
      </w:pPr>
      <w:r>
        <w:rPr/>
        <w:t>--</w:t>
      </w:r>
    </w:p>
    <w:p>
      <w:pPr>
        <w:pStyle w:val="PL"/>
        <w:rPr/>
      </w:pPr>
      <w:r>
        <w:rPr/>
        <w:t>-- Sequence number of the record in this node</w:t>
      </w:r>
    </w:p>
    <w:p>
      <w:pPr>
        <w:pStyle w:val="PL"/>
        <w:rPr/>
      </w:pPr>
      <w:r>
        <w:rPr/>
        <w:t>-- 0.. 4294967295 is equivalent to 0..2**32-1, unsigned integer in four octets</w:t>
      </w:r>
    </w:p>
    <w:p>
      <w:pPr>
        <w:pStyle w:val="PL"/>
        <w:rPr/>
      </w:pPr>
      <w:r>
        <w:rPr/>
        <w:t>--</w:t>
      </w:r>
    </w:p>
    <w:p>
      <w:pPr>
        <w:pStyle w:val="PL"/>
        <w:rPr/>
      </w:pPr>
      <w:r>
        <w:rPr/>
      </w:r>
    </w:p>
    <w:p>
      <w:pPr>
        <w:pStyle w:val="PL"/>
        <w:rPr/>
      </w:pPr>
      <w:r>
        <w:rPr/>
        <w:t>LocationAreaAndCell</w:t>
        <w:tab/>
        <w:tab/>
        <w:t>::= SEQUENCE</w:t>
      </w:r>
    </w:p>
    <w:p>
      <w:pPr>
        <w:pStyle w:val="PL"/>
        <w:rPr/>
      </w:pPr>
      <w:r>
        <w:rPr/>
        <w:t>{</w:t>
      </w:r>
    </w:p>
    <w:p>
      <w:pPr>
        <w:pStyle w:val="PL"/>
        <w:rPr/>
      </w:pPr>
      <w:r>
        <w:rPr/>
        <w:tab/>
        <w:t>locationAreaCode</w:t>
        <w:tab/>
        <w:t>[0] LocationAreaCode,</w:t>
      </w:r>
    </w:p>
    <w:p>
      <w:pPr>
        <w:pStyle w:val="PL"/>
        <w:rPr/>
      </w:pPr>
      <w:r>
        <w:rPr/>
        <w:tab/>
        <w:t>cellId</w:t>
        <w:tab/>
        <w:tab/>
        <w:tab/>
        <w:tab/>
        <w:t>[1] CellId,</w:t>
      </w:r>
    </w:p>
    <w:p>
      <w:pPr>
        <w:pStyle w:val="PL"/>
        <w:rPr/>
      </w:pPr>
      <w:r>
        <w:rPr/>
        <w:tab/>
        <w:t>mCC-MNC</w:t>
        <w:tab/>
        <w:tab/>
        <w:tab/>
        <w:tab/>
        <w:t>[2] MCC-MNC OPTIONAL</w:t>
      </w:r>
    </w:p>
    <w:p>
      <w:pPr>
        <w:pStyle w:val="PL"/>
        <w:rPr/>
      </w:pPr>
      <w:r>
        <w:rPr/>
        <w:t>}</w:t>
      </w:r>
    </w:p>
    <w:p>
      <w:pPr>
        <w:pStyle w:val="PL"/>
        <w:rPr/>
      </w:pPr>
      <w:r>
        <w:rPr/>
      </w:r>
    </w:p>
    <w:p>
      <w:pPr>
        <w:pStyle w:val="PL"/>
        <w:rPr/>
      </w:pPr>
      <w:r>
        <w:rPr/>
        <w:t>LocationAreaCode</w:t>
        <w:tab/>
        <w:tab/>
        <w:t>::= OCTET STRING (SIZE(2))</w:t>
      </w:r>
    </w:p>
    <w:p>
      <w:pPr>
        <w:pStyle w:val="PL"/>
        <w:rPr/>
      </w:pPr>
      <w:r>
        <w:rPr/>
        <w:t>--</w:t>
      </w:r>
    </w:p>
    <w:p>
      <w:pPr>
        <w:pStyle w:val="PL"/>
        <w:rPr/>
      </w:pPr>
      <w:r>
        <w:rPr/>
        <w:t>-- See TS 24.008 [208]</w:t>
      </w:r>
    </w:p>
    <w:p>
      <w:pPr>
        <w:pStyle w:val="PL"/>
        <w:rPr/>
      </w:pPr>
      <w:r>
        <w:rPr/>
        <w:t>--</w:t>
      </w:r>
    </w:p>
    <w:p>
      <w:pPr>
        <w:pStyle w:val="PL"/>
        <w:rPr/>
      </w:pPr>
      <w:r>
        <w:rPr/>
      </w:r>
    </w:p>
    <w:p>
      <w:pPr>
        <w:pStyle w:val="PL"/>
        <w:rPr/>
      </w:pPr>
      <w:r>
        <w:rPr/>
        <w:t>ManagementExtensions</w:t>
        <w:tab/>
        <w:t>::= SET OF ManagementExtension</w:t>
      </w:r>
    </w:p>
    <w:p>
      <w:pPr>
        <w:pStyle w:val="PL"/>
        <w:rPr/>
      </w:pPr>
      <w:r>
        <w:rPr/>
      </w:r>
    </w:p>
    <w:p>
      <w:pPr>
        <w:pStyle w:val="PL"/>
        <w:rPr/>
      </w:pPr>
      <w:r>
        <w:rPr/>
        <w:t>MBMS2G3GIndicator</w:t>
        <w:tab/>
        <w:tab/>
        <w:t>::= ENUMERATED</w:t>
      </w:r>
    </w:p>
    <w:p>
      <w:pPr>
        <w:pStyle w:val="PL"/>
        <w:rPr/>
      </w:pPr>
      <w:r>
        <w:rPr/>
        <w:t>{</w:t>
      </w:r>
    </w:p>
    <w:p>
      <w:pPr>
        <w:pStyle w:val="PL"/>
        <w:rPr/>
      </w:pPr>
      <w:r>
        <w:rPr/>
        <w:tab/>
        <w:t>twoG</w:t>
        <w:tab/>
        <w:tab/>
        <w:tab/>
        <w:tab/>
        <w:t>(0),</w:t>
        <w:tab/>
        <w:t>-- For GERAN access only</w:t>
      </w:r>
    </w:p>
    <w:p>
      <w:pPr>
        <w:pStyle w:val="PL"/>
        <w:rPr/>
      </w:pPr>
      <w:r>
        <w:rPr/>
        <w:tab/>
        <w:t>threeG</w:t>
        <w:tab/>
        <w:tab/>
        <w:tab/>
        <w:t>(1),</w:t>
        <w:tab/>
        <w:t>-- For UTRAN access only</w:t>
      </w:r>
    </w:p>
    <w:p>
      <w:pPr>
        <w:pStyle w:val="PL"/>
        <w:rPr/>
      </w:pPr>
      <w:r>
        <w:rPr/>
        <w:tab/>
        <w:t>twoG-AND-threeG</w:t>
        <w:tab/>
        <w:t xml:space="preserve">(2) </w:t>
        <w:tab/>
        <w:t>-- For both UTRAN and GERAN access</w:t>
      </w:r>
    </w:p>
    <w:p>
      <w:pPr>
        <w:pStyle w:val="PL"/>
        <w:rPr/>
      </w:pPr>
      <w:r>
        <w:rPr/>
        <w:t>}</w:t>
      </w:r>
    </w:p>
    <w:p>
      <w:pPr>
        <w:pStyle w:val="PL"/>
        <w:rPr/>
      </w:pPr>
      <w:r>
        <w:rPr/>
      </w:r>
    </w:p>
    <w:p>
      <w:pPr>
        <w:pStyle w:val="PL"/>
        <w:rPr/>
      </w:pPr>
      <w:r>
        <w:rPr>
          <w:lang w:val="da-DK"/>
        </w:rPr>
        <w:t>MBMSInformation</w:t>
        <w:tab/>
        <w:tab/>
        <w:tab/>
        <w:t>::= SET</w:t>
      </w:r>
    </w:p>
    <w:p>
      <w:pPr>
        <w:pStyle w:val="PL"/>
        <w:rPr>
          <w:lang w:val="da-DK"/>
        </w:rPr>
      </w:pPr>
      <w:r>
        <w:rPr>
          <w:lang w:val="da-DK"/>
        </w:rPr>
        <w:t>{</w:t>
      </w:r>
    </w:p>
    <w:p>
      <w:pPr>
        <w:pStyle w:val="PL"/>
        <w:rPr/>
      </w:pPr>
      <w:r>
        <w:rPr>
          <w:lang w:val="da-DK"/>
        </w:rPr>
        <w:tab/>
        <w:t>tMGI</w:t>
        <w:tab/>
        <w:tab/>
        <w:tab/>
        <w:tab/>
        <w:tab/>
        <w:tab/>
        <w:tab/>
        <w:t>[1] TMGI OPTIONAL,</w:t>
      </w:r>
    </w:p>
    <w:p>
      <w:pPr>
        <w:pStyle w:val="PL"/>
        <w:rPr>
          <w:lang w:val="da-DK"/>
        </w:rPr>
      </w:pPr>
      <w:r>
        <w:rPr>
          <w:lang w:val="da-DK"/>
        </w:rPr>
        <w:tab/>
        <w:t>mBMSSessionIdentity</w:t>
        <w:tab/>
        <w:tab/>
        <w:tab/>
        <w:t>[2] MBMSSessionIdentity OPTIONAL,</w:t>
      </w:r>
    </w:p>
    <w:p>
      <w:pPr>
        <w:pStyle w:val="PL"/>
        <w:rPr/>
      </w:pPr>
      <w:r>
        <w:rPr>
          <w:lang w:val="da-DK"/>
        </w:rPr>
        <w:tab/>
        <w:t>mBMSServiceType</w:t>
        <w:tab/>
        <w:tab/>
        <w:tab/>
        <w:tab/>
        <w:t>[3] MBMSServiceType OPTIONAL,</w:t>
      </w:r>
    </w:p>
    <w:p>
      <w:pPr>
        <w:pStyle w:val="PL"/>
        <w:rPr>
          <w:lang w:val="da-DK"/>
        </w:rPr>
      </w:pPr>
      <w:r>
        <w:rPr>
          <w:lang w:val="da-DK"/>
        </w:rPr>
        <w:tab/>
        <w:t>mBMSUserServiceType</w:t>
        <w:tab/>
        <w:tab/>
        <w:tab/>
        <w:t>[4] MBMSUserServiceType OPTIONAL, -- only supported in the BM-SC</w:t>
      </w:r>
    </w:p>
    <w:p>
      <w:pPr>
        <w:pStyle w:val="PL"/>
        <w:rPr/>
      </w:pPr>
      <w:r>
        <w:rPr>
          <w:lang w:val="da-DK"/>
        </w:rPr>
        <w:tab/>
      </w:r>
      <w:r>
        <w:rPr/>
        <w:t>mBMS2G3GIndicator</w:t>
        <w:tab/>
        <w:tab/>
        <w:tab/>
        <w:t>[5] MBMS2G3GIndicator OPTIONAL,</w:t>
      </w:r>
    </w:p>
    <w:p>
      <w:pPr>
        <w:pStyle w:val="PL"/>
        <w:rPr/>
      </w:pPr>
      <w:r>
        <w:rPr/>
        <w:tab/>
        <w:t>fileRepairSupported</w:t>
        <w:tab/>
        <w:tab/>
        <w:tab/>
        <w:t>[6] BOOLEAN OPTIONAL,</w:t>
        <w:tab/>
        <w:tab/>
        <w:tab/>
        <w:t xml:space="preserve">  -- only supported in the BM-SC</w:t>
      </w:r>
    </w:p>
    <w:p>
      <w:pPr>
        <w:pStyle w:val="PL"/>
        <w:rPr/>
      </w:pPr>
      <w:r>
        <w:rPr/>
        <w:tab/>
        <w:t>rAI</w:t>
        <w:tab/>
        <w:tab/>
        <w:tab/>
        <w:tab/>
        <w:tab/>
        <w:tab/>
        <w:tab/>
        <w:t>[7] RoutingAreaCode OPTIONAL,</w:t>
        <w:tab/>
        <w:t xml:space="preserve">  -- only supported in the BM-SC</w:t>
      </w:r>
    </w:p>
    <w:p>
      <w:pPr>
        <w:pStyle w:val="PL"/>
        <w:rPr/>
      </w:pPr>
      <w:r>
        <w:rPr/>
        <w:tab/>
        <w:t>mBMSServiceArea</w:t>
        <w:tab/>
        <w:tab/>
        <w:tab/>
        <w:tab/>
        <w:t>[8] MBMSServiceArea OPTIONAL,</w:t>
      </w:r>
    </w:p>
    <w:p>
      <w:pPr>
        <w:pStyle w:val="PL"/>
        <w:rPr/>
      </w:pPr>
      <w:r>
        <w:rPr/>
        <w:tab/>
        <w:t>requiredMBMSBearerCaps</w:t>
        <w:tab/>
        <w:tab/>
        <w:t>[9] RequiredMBMSBearerCapabilities OPTIONAL</w:t>
      </w:r>
      <w:r>
        <w:rPr>
          <w:lang w:eastAsia="zh-CN"/>
        </w:rPr>
        <w:t>,</w:t>
      </w:r>
    </w:p>
    <w:p>
      <w:pPr>
        <w:pStyle w:val="PL"/>
        <w:rPr/>
      </w:pPr>
      <w:r>
        <w:rPr>
          <w:lang w:eastAsia="zh-CN"/>
        </w:rPr>
        <w:tab/>
        <w:t>mBMSGWAddress</w:t>
        <w:tab/>
        <w:tab/>
        <w:tab/>
        <w:tab/>
        <w:t xml:space="preserve">[10] </w:t>
      </w:r>
      <w:r>
        <w:rPr/>
        <w:t>GSNAddress</w:t>
      </w:r>
      <w:r>
        <w:rPr>
          <w:lang w:eastAsia="zh-CN"/>
        </w:rPr>
        <w:t xml:space="preserve"> </w:t>
      </w:r>
      <w:r>
        <w:rPr/>
        <w:t>OPTIONAL,</w:t>
      </w:r>
    </w:p>
    <w:p>
      <w:pPr>
        <w:pStyle w:val="PL"/>
        <w:rPr/>
      </w:pPr>
      <w:r>
        <w:rPr>
          <w:lang w:eastAsia="zh-CN"/>
        </w:rPr>
        <w:tab/>
        <w:t>cNIPMulticastDistribution</w:t>
      </w:r>
      <w:r>
        <w:rPr>
          <w:lang w:eastAsia="zh-CN"/>
        </w:rPr>
        <w:tab/>
      </w:r>
      <w:r>
        <w:rPr>
          <w:lang w:eastAsia="zh-CN"/>
        </w:rPr>
        <w:t>[1</w:t>
      </w:r>
      <w:r>
        <w:rPr>
          <w:lang w:eastAsia="zh-CN"/>
        </w:rPr>
        <w:t>1</w:t>
      </w:r>
      <w:r>
        <w:rPr>
          <w:lang w:eastAsia="zh-CN"/>
        </w:rPr>
        <w:t xml:space="preserve">] CNIPMulticastDistribution </w:t>
      </w:r>
      <w:r>
        <w:rPr/>
        <w:t>OPTIONAL,</w:t>
      </w:r>
    </w:p>
    <w:p>
      <w:pPr>
        <w:pStyle w:val="PL"/>
        <w:rPr>
          <w:lang w:eastAsia="zh-CN"/>
        </w:rPr>
      </w:pPr>
      <w:r>
        <w:rPr>
          <w:lang w:eastAsia="zh-CN"/>
        </w:rPr>
        <w:tab/>
      </w:r>
      <w:r>
        <w:rPr>
          <w:lang w:eastAsia="zh-CN"/>
        </w:rPr>
        <w:t>mBMSDataTransferStart</w:t>
        <w:tab/>
        <w:tab/>
      </w:r>
      <w:r>
        <w:rPr>
          <w:lang w:eastAsia="zh-CN"/>
        </w:rPr>
        <w:t>[</w:t>
      </w:r>
      <w:r>
        <w:rPr>
          <w:lang w:eastAsia="zh-CN"/>
        </w:rPr>
        <w:t>12</w:t>
      </w:r>
      <w:r>
        <w:rPr>
          <w:lang w:eastAsia="zh-CN"/>
        </w:rPr>
        <w:t xml:space="preserve">] </w:t>
      </w:r>
      <w:r>
        <w:rPr>
          <w:lang w:eastAsia="zh-CN"/>
        </w:rPr>
        <w:t>MBMSTime</w:t>
      </w:r>
      <w:r>
        <w:rPr>
          <w:lang w:eastAsia="zh-CN"/>
        </w:rPr>
        <w:t xml:space="preserve"> </w:t>
      </w:r>
      <w:r>
        <w:rPr/>
        <w:t>OPTIONAL,</w:t>
      </w:r>
    </w:p>
    <w:p>
      <w:pPr>
        <w:pStyle w:val="PL"/>
        <w:rPr>
          <w:lang w:eastAsia="zh-CN"/>
        </w:rPr>
      </w:pPr>
      <w:r>
        <w:rPr>
          <w:lang w:eastAsia="zh-CN"/>
        </w:rPr>
        <w:tab/>
      </w:r>
      <w:r>
        <w:rPr>
          <w:lang w:eastAsia="zh-CN"/>
        </w:rPr>
        <w:t>mBMSDataTransferStop</w:t>
        <w:tab/>
        <w:tab/>
        <w:tab/>
      </w:r>
      <w:r>
        <w:rPr>
          <w:lang w:eastAsia="zh-CN"/>
        </w:rPr>
        <w:t>[</w:t>
      </w:r>
      <w:r>
        <w:rPr>
          <w:lang w:eastAsia="zh-CN"/>
        </w:rPr>
        <w:t>13</w:t>
      </w:r>
      <w:r>
        <w:rPr>
          <w:lang w:eastAsia="zh-CN"/>
        </w:rPr>
        <w:t xml:space="preserve">] </w:t>
      </w:r>
      <w:r>
        <w:rPr>
          <w:lang w:eastAsia="zh-CN"/>
        </w:rPr>
        <w:t>MBMSTime</w:t>
      </w:r>
      <w:r>
        <w:rPr>
          <w:lang w:eastAsia="zh-CN"/>
        </w:rPr>
        <w:t xml:space="preserve"> </w:t>
      </w:r>
      <w:r>
        <w:rPr/>
        <w:t>OPTIONAL</w:t>
      </w:r>
    </w:p>
    <w:p>
      <w:pPr>
        <w:pStyle w:val="PL"/>
        <w:rPr/>
      </w:pPr>
      <w:r>
        <w:rPr/>
        <w:t>}</w:t>
      </w:r>
    </w:p>
    <w:p>
      <w:pPr>
        <w:pStyle w:val="PL"/>
        <w:rPr/>
      </w:pPr>
      <w:r>
        <w:rPr/>
      </w:r>
    </w:p>
    <w:p>
      <w:pPr>
        <w:pStyle w:val="PL"/>
        <w:rPr/>
      </w:pPr>
      <w:r>
        <w:rPr/>
        <w:t>MBMSServiceArea</w:t>
        <w:tab/>
        <w:tab/>
        <w:t>::= OCTET STRING</w:t>
      </w:r>
    </w:p>
    <w:p>
      <w:pPr>
        <w:pStyle w:val="PL"/>
        <w:rPr/>
      </w:pPr>
      <w:r>
        <w:rPr/>
      </w:r>
    </w:p>
    <w:p>
      <w:pPr>
        <w:pStyle w:val="PL"/>
        <w:rPr/>
      </w:pPr>
      <w:r>
        <w:rPr/>
        <w:t>MBMSServiceType</w:t>
        <w:tab/>
        <w:tab/>
        <w:t>::= ENUMERATED</w:t>
      </w:r>
    </w:p>
    <w:p>
      <w:pPr>
        <w:pStyle w:val="PL"/>
        <w:rPr/>
      </w:pPr>
      <w:r>
        <w:rPr/>
        <w:t>{</w:t>
      </w:r>
    </w:p>
    <w:p>
      <w:pPr>
        <w:pStyle w:val="PL"/>
        <w:rPr/>
      </w:pPr>
      <w:r>
        <w:rPr/>
        <w:tab/>
        <w:t>mULTICAST</w:t>
        <w:tab/>
        <w:tab/>
        <w:t>(0),</w:t>
      </w:r>
    </w:p>
    <w:p>
      <w:pPr>
        <w:pStyle w:val="PL"/>
        <w:rPr/>
      </w:pPr>
      <w:r>
        <w:rPr/>
        <w:tab/>
        <w:t>bROADCAST</w:t>
        <w:tab/>
        <w:tab/>
        <w:t>(1)</w:t>
      </w:r>
    </w:p>
    <w:p>
      <w:pPr>
        <w:pStyle w:val="PL"/>
        <w:rPr/>
      </w:pPr>
      <w:r>
        <w:rPr/>
        <w:t>}</w:t>
      </w:r>
    </w:p>
    <w:p>
      <w:pPr>
        <w:pStyle w:val="PL"/>
        <w:rPr/>
      </w:pPr>
      <w:r>
        <w:rPr/>
      </w:r>
    </w:p>
    <w:p>
      <w:pPr>
        <w:pStyle w:val="PL"/>
        <w:rPr/>
      </w:pPr>
      <w:r>
        <w:rPr/>
        <w:t>MBMSSessionIdentity</w:t>
        <w:tab/>
        <w:tab/>
        <w:t>::= OCTET STRING (SIZE (1))</w:t>
      </w:r>
    </w:p>
    <w:p>
      <w:pPr>
        <w:pStyle w:val="PL"/>
        <w:rPr/>
      </w:pPr>
      <w:r>
        <w:rPr/>
        <w:t>--</w:t>
      </w:r>
    </w:p>
    <w:p>
      <w:pPr>
        <w:pStyle w:val="PL"/>
        <w:rPr/>
      </w:pPr>
      <w:r>
        <w:rPr/>
        <w:t>-- This octet string is a 1:1 copy of the contents of the MBMS-Session-Identity</w:t>
      </w:r>
    </w:p>
    <w:p>
      <w:pPr>
        <w:pStyle w:val="PL"/>
        <w:rPr/>
      </w:pPr>
      <w:r>
        <w:rPr/>
        <w:t>-- AVP specified in TS 29.061 [82]</w:t>
      </w:r>
    </w:p>
    <w:p>
      <w:pPr>
        <w:pStyle w:val="PL"/>
        <w:rPr/>
      </w:pPr>
      <w:r>
        <w:rPr/>
        <w:t>--</w:t>
      </w:r>
    </w:p>
    <w:p>
      <w:pPr>
        <w:pStyle w:val="PL"/>
        <w:rPr/>
      </w:pPr>
      <w:r>
        <w:rPr/>
      </w:r>
    </w:p>
    <w:p>
      <w:pPr>
        <w:pStyle w:val="PL"/>
        <w:rPr/>
      </w:pPr>
      <w:r>
        <w:rPr/>
        <w:t>MBMSTime</w:t>
        <w:tab/>
        <w:t>::= OCTET STRING (SIZE (8))</w:t>
      </w:r>
    </w:p>
    <w:p>
      <w:pPr>
        <w:pStyle w:val="PL"/>
        <w:rPr/>
      </w:pPr>
      <w:r>
        <w:rPr/>
        <w:t>--</w:t>
      </w:r>
    </w:p>
    <w:p>
      <w:pPr>
        <w:pStyle w:val="PL"/>
        <w:rPr/>
      </w:pPr>
      <w:r>
        <w:rPr/>
        <w:t xml:space="preserve">-- This value indicates the time in seconds relative to 00:00:00 on 1 January 1900 </w:t>
      </w:r>
      <w:r>
        <w:rPr>
          <w:rFonts w:cs="Arial"/>
          <w:szCs w:val="18"/>
        </w:rPr>
        <w:t>(calculated as</w:t>
      </w:r>
    </w:p>
    <w:p>
      <w:pPr>
        <w:pStyle w:val="PL"/>
        <w:rPr/>
      </w:pPr>
      <w:r>
        <w:rPr>
          <w:rFonts w:cs="Arial"/>
          <w:szCs w:val="18"/>
        </w:rPr>
        <w:t xml:space="preserve">-- continuous time without leap seconds and traceable to a common time reference) </w:t>
      </w:r>
      <w:r>
        <w:rPr/>
        <w:t>where binary</w:t>
      </w:r>
    </w:p>
    <w:p>
      <w:pPr>
        <w:pStyle w:val="PL"/>
        <w:rPr/>
      </w:pPr>
      <w:r>
        <w:rPr/>
        <w:t>-- encoding of the integer part is in the first 32 bits and binary encoding of the fraction part in</w:t>
      </w:r>
    </w:p>
    <w:p>
      <w:pPr>
        <w:pStyle w:val="PL"/>
        <w:rPr/>
      </w:pPr>
      <w:r>
        <w:rPr/>
        <w:t>-- the last 32 bits. The fraction part is expressed with a granularity of 1 /2**32 second as</w:t>
      </w:r>
    </w:p>
    <w:p>
      <w:pPr>
        <w:pStyle w:val="PL"/>
        <w:rPr/>
      </w:pPr>
      <w:r>
        <w:rPr/>
        <w:t>-- specified in TS 29.061 [82].</w:t>
      </w:r>
    </w:p>
    <w:p>
      <w:pPr>
        <w:pStyle w:val="PL"/>
        <w:rPr/>
      </w:pPr>
      <w:r>
        <w:rPr/>
        <w:t>--</w:t>
      </w:r>
    </w:p>
    <w:p>
      <w:pPr>
        <w:pStyle w:val="PL"/>
        <w:rPr/>
      </w:pPr>
      <w:r>
        <w:rPr/>
      </w:r>
    </w:p>
    <w:p>
      <w:pPr>
        <w:pStyle w:val="PL"/>
        <w:rPr/>
      </w:pPr>
      <w:r>
        <w:rPr/>
        <w:t>MBMSUserServiceType</w:t>
        <w:tab/>
        <w:tab/>
        <w:t>::= ENUMERATED</w:t>
      </w:r>
    </w:p>
    <w:p>
      <w:pPr>
        <w:pStyle w:val="PL"/>
        <w:rPr/>
      </w:pPr>
      <w:r>
        <w:rPr/>
        <w:t>{</w:t>
      </w:r>
    </w:p>
    <w:p>
      <w:pPr>
        <w:pStyle w:val="PL"/>
        <w:rPr/>
      </w:pPr>
      <w:r>
        <w:rPr/>
        <w:tab/>
        <w:t>dOWNLOAD</w:t>
        <w:tab/>
        <w:tab/>
        <w:t>(0),</w:t>
      </w:r>
    </w:p>
    <w:p>
      <w:pPr>
        <w:pStyle w:val="PL"/>
        <w:rPr/>
      </w:pPr>
      <w:r>
        <w:rPr/>
        <w:tab/>
        <w:t>sTREAMING</w:t>
        <w:tab/>
        <w:t>(1)</w:t>
      </w:r>
    </w:p>
    <w:p>
      <w:pPr>
        <w:pStyle w:val="PL"/>
        <w:rPr/>
      </w:pPr>
      <w:r>
        <w:rPr/>
        <w:t>}</w:t>
      </w:r>
    </w:p>
    <w:p>
      <w:pPr>
        <w:pStyle w:val="PL"/>
        <w:rPr/>
      </w:pPr>
      <w:r>
        <w:rPr/>
      </w:r>
    </w:p>
    <w:p>
      <w:pPr>
        <w:pStyle w:val="PL"/>
        <w:rPr/>
      </w:pPr>
      <w:r>
        <w:rPr/>
        <w:t>MCC-MNC</w:t>
        <w:tab/>
        <w:tab/>
        <w:t>::= OCTET STRING (SIZE(3))</w:t>
      </w:r>
    </w:p>
    <w:p>
      <w:pPr>
        <w:pStyle w:val="PL"/>
        <w:rPr/>
      </w:pPr>
      <w:r>
        <w:rPr/>
        <w:t>--</w:t>
      </w:r>
    </w:p>
    <w:p>
      <w:pPr>
        <w:pStyle w:val="PL"/>
        <w:rPr/>
      </w:pPr>
      <w:r>
        <w:rPr/>
        <w:t>-- See TS 24.008 [208]</w:t>
      </w:r>
    </w:p>
    <w:p>
      <w:pPr>
        <w:pStyle w:val="PL"/>
        <w:rPr/>
      </w:pPr>
      <w:r>
        <w:rPr/>
        <w:t>--</w:t>
      </w:r>
    </w:p>
    <w:p>
      <w:pPr>
        <w:pStyle w:val="PL"/>
        <w:rPr/>
      </w:pPr>
      <w:r>
        <w:rPr/>
      </w:r>
    </w:p>
    <w:p>
      <w:pPr>
        <w:pStyle w:val="PL"/>
        <w:rPr/>
      </w:pPr>
      <w:r>
        <w:rPr/>
        <w:t>MessageClass</w:t>
        <w:tab/>
        <w:tab/>
        <w:t>::= ENUMERATED</w:t>
      </w:r>
    </w:p>
    <w:p>
      <w:pPr>
        <w:pStyle w:val="PL"/>
        <w:rPr/>
      </w:pPr>
      <w:r>
        <w:rPr/>
        <w:t>{</w:t>
      </w:r>
    </w:p>
    <w:p>
      <w:pPr>
        <w:pStyle w:val="PL"/>
        <w:rPr/>
      </w:pPr>
      <w:r>
        <w:rPr/>
        <w:tab/>
        <w:t>personal</w:t>
        <w:tab/>
        <w:tab/>
        <w:tab/>
        <w:t xml:space="preserve">(0), </w:t>
      </w:r>
    </w:p>
    <w:p>
      <w:pPr>
        <w:pStyle w:val="PL"/>
        <w:rPr/>
      </w:pPr>
      <w:r>
        <w:rPr/>
        <w:tab/>
        <w:t>advertisement</w:t>
        <w:tab/>
        <w:tab/>
        <w:t xml:space="preserve">(1), </w:t>
      </w:r>
    </w:p>
    <w:p>
      <w:pPr>
        <w:pStyle w:val="PL"/>
        <w:rPr/>
      </w:pPr>
      <w:r>
        <w:rPr/>
        <w:tab/>
        <w:t>information-service</w:t>
        <w:tab/>
        <w:t>(2),</w:t>
      </w:r>
    </w:p>
    <w:p>
      <w:pPr>
        <w:pStyle w:val="PL"/>
        <w:rPr/>
      </w:pPr>
      <w:r>
        <w:rPr/>
        <w:tab/>
        <w:t>auto</w:t>
        <w:tab/>
        <w:tab/>
        <w:tab/>
        <w:tab/>
        <w:t>(3)</w:t>
      </w:r>
    </w:p>
    <w:p>
      <w:pPr>
        <w:pStyle w:val="PL"/>
        <w:rPr/>
      </w:pPr>
      <w:r>
        <w:rPr/>
        <w:t>}</w:t>
      </w:r>
    </w:p>
    <w:p>
      <w:pPr>
        <w:pStyle w:val="PL"/>
        <w:rPr/>
      </w:pPr>
      <w:r>
        <w:rPr/>
      </w:r>
    </w:p>
    <w:p>
      <w:pPr>
        <w:pStyle w:val="PL"/>
        <w:rPr/>
      </w:pPr>
      <w:r>
        <w:rPr/>
        <w:t>MessageReference</w:t>
        <w:tab/>
        <w:tab/>
        <w:t>::= OCTET STRING</w:t>
      </w:r>
    </w:p>
    <w:p>
      <w:pPr>
        <w:pStyle w:val="PL"/>
        <w:rPr/>
      </w:pPr>
      <w:r>
        <w:rPr/>
        <w:t>--</w:t>
      </w:r>
    </w:p>
    <w:p>
      <w:pPr>
        <w:pStyle w:val="PL"/>
        <w:rPr/>
      </w:pPr>
      <w:r>
        <w:rPr/>
        <w:t xml:space="preserve">-- </w:t>
      </w:r>
      <w:r>
        <w:rPr>
          <w:lang w:val="en-US"/>
        </w:rPr>
        <w:t>The default value shall be one octet set to 0</w:t>
      </w:r>
    </w:p>
    <w:p>
      <w:pPr>
        <w:pStyle w:val="PL"/>
        <w:rPr/>
      </w:pPr>
      <w:r>
        <w:rPr/>
        <w:t>--</w:t>
      </w:r>
    </w:p>
    <w:p>
      <w:pPr>
        <w:pStyle w:val="PL"/>
        <w:rPr/>
      </w:pPr>
      <w:r>
        <w:rPr/>
      </w:r>
    </w:p>
    <w:p>
      <w:pPr>
        <w:pStyle w:val="PL"/>
        <w:rPr/>
      </w:pPr>
      <w:r>
        <w:rPr/>
        <w:t>MSCAddress</w:t>
        <w:tab/>
        <w:tab/>
        <w:t>::= AddressString</w:t>
      </w:r>
    </w:p>
    <w:p>
      <w:pPr>
        <w:pStyle w:val="PL"/>
        <w:rPr/>
      </w:pPr>
      <w:r>
        <w:rPr/>
      </w:r>
    </w:p>
    <w:p>
      <w:pPr>
        <w:pStyle w:val="PL"/>
        <w:rPr/>
      </w:pPr>
      <w:r>
        <w:rPr/>
        <w:t>MscNo</w:t>
        <w:tab/>
        <w:tab/>
        <w:tab/>
        <w:tab/>
        <w:tab/>
        <w:t>::= ISDN-AddressString</w:t>
      </w:r>
    </w:p>
    <w:p>
      <w:pPr>
        <w:pStyle w:val="PL"/>
        <w:rPr/>
      </w:pPr>
      <w:r>
        <w:rPr/>
        <w:t>--</w:t>
      </w:r>
    </w:p>
    <w:p>
      <w:pPr>
        <w:pStyle w:val="PL"/>
        <w:rPr/>
      </w:pPr>
      <w:r>
        <w:rPr/>
        <w:t>-- See TS 23.003 [200]</w:t>
      </w:r>
    </w:p>
    <w:p>
      <w:pPr>
        <w:pStyle w:val="PL"/>
        <w:rPr/>
      </w:pPr>
      <w:r>
        <w:rPr/>
        <w:t>--</w:t>
      </w:r>
    </w:p>
    <w:p>
      <w:pPr>
        <w:pStyle w:val="PL"/>
        <w:rPr/>
      </w:pPr>
      <w:r>
        <w:rPr/>
      </w:r>
    </w:p>
    <w:p>
      <w:pPr>
        <w:pStyle w:val="PL"/>
        <w:rPr/>
      </w:pPr>
      <w:r>
        <w:rPr/>
        <w:t>MSISDN</w:t>
        <w:tab/>
        <w:tab/>
        <w:tab/>
        <w:tab/>
        <w:tab/>
        <w:t xml:space="preserve">::= ISDN-AddressString </w:t>
      </w:r>
    </w:p>
    <w:p>
      <w:pPr>
        <w:pStyle w:val="PL"/>
        <w:rPr/>
      </w:pPr>
      <w:r>
        <w:rPr/>
        <w:t xml:space="preserve">-- </w:t>
      </w:r>
    </w:p>
    <w:p>
      <w:pPr>
        <w:pStyle w:val="PL"/>
        <w:rPr/>
      </w:pPr>
      <w:r>
        <w:rPr/>
        <w:t>-- See TS 23.003 [200]</w:t>
      </w:r>
    </w:p>
    <w:p>
      <w:pPr>
        <w:pStyle w:val="PL"/>
        <w:rPr/>
      </w:pPr>
      <w:r>
        <w:rPr/>
        <w:t>--</w:t>
      </w:r>
    </w:p>
    <w:p>
      <w:pPr>
        <w:pStyle w:val="PL"/>
        <w:rPr/>
      </w:pPr>
      <w:r>
        <w:rPr/>
      </w:r>
    </w:p>
    <w:p>
      <w:pPr>
        <w:pStyle w:val="PL"/>
        <w:rPr/>
      </w:pPr>
      <w:r>
        <w:rPr/>
        <w:t>MSTimeZone</w:t>
        <w:tab/>
        <w:t>::= OCTET STRING (SIZE (2))</w:t>
      </w:r>
    </w:p>
    <w:p>
      <w:pPr>
        <w:pStyle w:val="PL"/>
        <w:rPr/>
      </w:pPr>
      <w:r>
        <w:rPr/>
        <w:t>--</w:t>
      </w:r>
    </w:p>
    <w:p>
      <w:pPr>
        <w:pStyle w:val="PL"/>
        <w:rPr/>
      </w:pPr>
      <w:r>
        <w:rPr/>
        <w:t>-- 1. Octet: Time Zone and 2. Octet: Daylight saving time, see TS 29.060 [215]</w:t>
      </w:r>
    </w:p>
    <w:p>
      <w:pPr>
        <w:pStyle w:val="PL"/>
        <w:rPr/>
      </w:pPr>
      <w:r>
        <w:rPr/>
        <w:t>--</w:t>
      </w:r>
    </w:p>
    <w:p>
      <w:pPr>
        <w:pStyle w:val="PL"/>
        <w:rPr/>
      </w:pPr>
      <w:r>
        <w:rPr/>
      </w:r>
    </w:p>
    <w:p>
      <w:pPr>
        <w:pStyle w:val="PL"/>
        <w:rPr/>
      </w:pPr>
      <w:r>
        <w:rPr/>
        <w:t>NodeID</w:t>
        <w:tab/>
        <w:tab/>
        <w:t>::= IA5String (SIZE(1..20))</w:t>
      </w:r>
    </w:p>
    <w:p>
      <w:pPr>
        <w:pStyle w:val="PL"/>
        <w:rPr/>
      </w:pPr>
      <w:r>
        <w:rPr/>
      </w:r>
    </w:p>
    <w:p>
      <w:pPr>
        <w:pStyle w:val="PL"/>
        <w:rPr/>
      </w:pPr>
      <w:r>
        <w:rPr/>
        <w:t xml:space="preserve">NodeAddress ::= CHOICE </w:t>
      </w:r>
    </w:p>
    <w:p>
      <w:pPr>
        <w:pStyle w:val="PL"/>
        <w:rPr/>
      </w:pPr>
      <w:r>
        <w:rPr/>
        <w:t>{</w:t>
      </w:r>
    </w:p>
    <w:p>
      <w:pPr>
        <w:pStyle w:val="PL"/>
        <w:rPr/>
      </w:pPr>
      <w:r>
        <w:rPr/>
        <w:tab/>
        <w:t xml:space="preserve">iPAddress </w:t>
        <w:tab/>
        <w:t>[0] IPAddress,</w:t>
      </w:r>
    </w:p>
    <w:p>
      <w:pPr>
        <w:pStyle w:val="PL"/>
        <w:rPr/>
      </w:pPr>
      <w:r>
        <w:rPr/>
        <w:tab/>
        <w:t>domainName</w:t>
        <w:tab/>
        <w:t>[1] GraphicString</w:t>
      </w:r>
    </w:p>
    <w:p>
      <w:pPr>
        <w:pStyle w:val="PL"/>
        <w:rPr/>
      </w:pPr>
      <w:r>
        <w:rPr/>
        <w:t>}</w:t>
      </w:r>
    </w:p>
    <w:p>
      <w:pPr>
        <w:pStyle w:val="PL"/>
        <w:rPr/>
      </w:pPr>
      <w:r>
        <w:rPr/>
      </w:r>
    </w:p>
    <w:p>
      <w:pPr>
        <w:pStyle w:val="PL"/>
        <w:rPr/>
      </w:pPr>
      <w:r>
        <w:rPr/>
        <w:t>PDPAddressPrefixLength</w:t>
        <w:tab/>
        <w:tab/>
        <w:t>::=INTEGER (1..64)</w:t>
      </w:r>
    </w:p>
    <w:p>
      <w:pPr>
        <w:pStyle w:val="PL"/>
        <w:rPr/>
      </w:pPr>
      <w:r>
        <w:rPr/>
        <w:t>--</w:t>
      </w:r>
    </w:p>
    <w:p>
      <w:pPr>
        <w:pStyle w:val="PL"/>
        <w:rPr/>
      </w:pPr>
      <w:r>
        <w:rPr/>
        <w:t>-- This is an integer indicating the length of the PDP/PDN IPv6 address prefix</w:t>
      </w:r>
    </w:p>
    <w:p>
      <w:pPr>
        <w:pStyle w:val="PL"/>
        <w:rPr/>
      </w:pPr>
      <w:r>
        <w:rPr/>
        <w:t>-- and the default value is 64 bits.</w:t>
      </w:r>
    </w:p>
    <w:p>
      <w:pPr>
        <w:pStyle w:val="PL"/>
        <w:rPr/>
      </w:pPr>
      <w:r>
        <w:rPr/>
        <w:t>--</w:t>
      </w:r>
    </w:p>
    <w:p>
      <w:pPr>
        <w:pStyle w:val="PL"/>
        <w:rPr/>
      </w:pPr>
      <w:r>
        <w:rPr/>
      </w:r>
    </w:p>
    <w:p>
      <w:pPr>
        <w:pStyle w:val="PL"/>
        <w:rPr/>
      </w:pPr>
      <w:r>
        <w:rPr/>
        <w:t>PDPAddress</w:t>
        <w:tab/>
        <w:tab/>
        <w:t>::= CHOICE</w:t>
      </w:r>
    </w:p>
    <w:p>
      <w:pPr>
        <w:pStyle w:val="PL"/>
        <w:rPr/>
      </w:pPr>
      <w:r>
        <w:rPr/>
        <w:t>{</w:t>
      </w:r>
    </w:p>
    <w:p>
      <w:pPr>
        <w:pStyle w:val="PL"/>
        <w:rPr/>
      </w:pPr>
      <w:r>
        <w:rPr/>
        <w:tab/>
        <w:t>iPAddress</w:t>
        <w:tab/>
        <w:tab/>
        <w:tab/>
        <w:tab/>
        <w:t>[0] IPAddress</w:t>
      </w:r>
    </w:p>
    <w:p>
      <w:pPr>
        <w:pStyle w:val="PL"/>
        <w:rPr/>
      </w:pPr>
      <w:r>
        <w:rPr/>
        <w:t>--</w:t>
        <w:tab/>
        <w:t>eTSIAddress</w:t>
        <w:tab/>
        <w:tab/>
        <w:tab/>
        <w:tab/>
        <w:t>[1] ETSIAddress</w:t>
      </w:r>
    </w:p>
    <w:p>
      <w:pPr>
        <w:pStyle w:val="PL"/>
        <w:rPr/>
      </w:pPr>
      <w:r>
        <w:rPr/>
        <w:t>--</w:t>
        <w:tab/>
        <w:tab/>
        <w:tab/>
        <w:tab/>
        <w:tab/>
        <w:tab/>
        <w:tab/>
        <w:tab/>
        <w:t>has only been used in earlier releases for X.121 format</w:t>
      </w:r>
    </w:p>
    <w:p>
      <w:pPr>
        <w:pStyle w:val="PL"/>
        <w:rPr/>
      </w:pPr>
      <w:r>
        <w:rPr/>
        <w:t>}</w:t>
      </w:r>
    </w:p>
    <w:p>
      <w:pPr>
        <w:pStyle w:val="PL"/>
        <w:rPr/>
      </w:pPr>
      <w:r>
        <w:rPr/>
      </w:r>
    </w:p>
    <w:p>
      <w:pPr>
        <w:pStyle w:val="PL"/>
        <w:rPr/>
      </w:pPr>
      <w:r>
        <w:rPr/>
        <w:t>PLMN-Id</w:t>
        <w:tab/>
        <w:tab/>
        <w:t>::= OCTET STRING (SIZE (3))</w:t>
      </w:r>
    </w:p>
    <w:p>
      <w:pPr>
        <w:pStyle w:val="PL"/>
        <w:rPr/>
      </w:pPr>
      <w:r>
        <w:rPr/>
        <w:t>--</w:t>
      </w:r>
    </w:p>
    <w:p>
      <w:pPr>
        <w:pStyle w:val="PL"/>
        <w:rPr/>
      </w:pPr>
      <w:r>
        <w:rPr/>
        <w:t>-- This is in the same format as octets 2, 3 and 4 of the Routing Area Identity (RAI) IE specified</w:t>
      </w:r>
    </w:p>
    <w:p>
      <w:pPr>
        <w:pStyle w:val="PL"/>
        <w:rPr/>
      </w:pPr>
      <w:r>
        <w:rPr/>
        <w:t>-- in TS 29.060 [215]</w:t>
      </w:r>
    </w:p>
    <w:p>
      <w:pPr>
        <w:pStyle w:val="PL"/>
        <w:rPr/>
      </w:pPr>
      <w:r>
        <w:rPr/>
        <w:t>--</w:t>
      </w:r>
    </w:p>
    <w:p>
      <w:pPr>
        <w:pStyle w:val="PL"/>
        <w:rPr/>
      </w:pPr>
      <w:r>
        <w:rPr/>
      </w:r>
    </w:p>
    <w:p>
      <w:pPr>
        <w:pStyle w:val="PL"/>
        <w:rPr/>
      </w:pPr>
      <w:r>
        <w:rPr/>
        <w:t>PositioningData</w:t>
        <w:tab/>
        <w:t>::= OCTET STRING (SIZE(1..33))</w:t>
      </w:r>
    </w:p>
    <w:p>
      <w:pPr>
        <w:pStyle w:val="PL"/>
        <w:rPr/>
      </w:pPr>
      <w:r>
        <w:rPr/>
        <w:t>--</w:t>
      </w:r>
    </w:p>
    <w:p>
      <w:pPr>
        <w:pStyle w:val="PL"/>
        <w:rPr/>
      </w:pPr>
      <w:r>
        <w:rPr/>
        <w:t>-- See Positioning Data IE (octet 3..n), TS 49.031 [227]</w:t>
      </w:r>
    </w:p>
    <w:p>
      <w:pPr>
        <w:pStyle w:val="PL"/>
        <w:rPr/>
      </w:pPr>
      <w:r>
        <w:rPr/>
        <w:t>--</w:t>
      </w:r>
    </w:p>
    <w:p>
      <w:pPr>
        <w:pStyle w:val="PL"/>
        <w:rPr/>
      </w:pPr>
      <w:r>
        <w:rPr/>
      </w:r>
    </w:p>
    <w:p>
      <w:pPr>
        <w:pStyle w:val="PL"/>
        <w:rPr/>
      </w:pPr>
      <w:r>
        <w:rPr/>
        <w:t>PriorityType</w:t>
        <w:tab/>
        <w:t>::= ENUMERATED</w:t>
      </w:r>
    </w:p>
    <w:p>
      <w:pPr>
        <w:pStyle w:val="PL"/>
        <w:rPr/>
      </w:pPr>
      <w:r>
        <w:rPr/>
        <w:t>{</w:t>
      </w:r>
    </w:p>
    <w:p>
      <w:pPr>
        <w:pStyle w:val="PL"/>
        <w:rPr/>
      </w:pPr>
      <w:r>
        <w:rPr/>
        <w:tab/>
        <w:t>low</w:t>
        <w:tab/>
        <w:tab/>
        <w:tab/>
        <w:t>(0),</w:t>
      </w:r>
    </w:p>
    <w:p>
      <w:pPr>
        <w:pStyle w:val="PL"/>
        <w:rPr/>
      </w:pPr>
      <w:r>
        <w:rPr/>
        <w:tab/>
        <w:t>normal</w:t>
        <w:tab/>
        <w:tab/>
        <w:t>(1),</w:t>
      </w:r>
    </w:p>
    <w:p>
      <w:pPr>
        <w:pStyle w:val="PL"/>
        <w:rPr/>
      </w:pPr>
      <w:r>
        <w:rPr/>
        <w:tab/>
        <w:t>high</w:t>
        <w:tab/>
        <w:tab/>
        <w:t>(2)</w:t>
      </w:r>
    </w:p>
    <w:p>
      <w:pPr>
        <w:pStyle w:val="PL"/>
        <w:rPr/>
      </w:pPr>
      <w:r>
        <w:rPr/>
        <w:t>}</w:t>
      </w:r>
    </w:p>
    <w:p>
      <w:pPr>
        <w:pStyle w:val="PL"/>
        <w:rPr/>
      </w:pPr>
      <w:r>
        <w:rPr/>
      </w:r>
    </w:p>
    <w:p>
      <w:pPr>
        <w:pStyle w:val="PL"/>
        <w:rPr/>
      </w:pPr>
      <w:r>
        <w:rPr/>
        <w:t>RANNASCause</w:t>
        <w:tab/>
        <w:tab/>
        <w:tab/>
        <w:tab/>
        <w:t>::=</w:t>
        <w:tab/>
        <w:t>OCTET STRING</w:t>
      </w:r>
    </w:p>
    <w:p>
      <w:pPr>
        <w:pStyle w:val="PL"/>
        <w:rPr/>
      </w:pPr>
      <w:r>
        <w:rPr/>
        <w:t>-- This octet string is a 1:1 copy of the contents (i.e. starting with octet 5)</w:t>
      </w:r>
    </w:p>
    <w:p>
      <w:pPr>
        <w:pStyle w:val="PL"/>
        <w:rPr/>
      </w:pPr>
      <w:r>
        <w:rPr/>
        <w:t>-- of the "RAN/NAS Cause" information element specified in TS 29.274 [223].</w:t>
      </w:r>
    </w:p>
    <w:p>
      <w:pPr>
        <w:pStyle w:val="PL"/>
        <w:rPr/>
      </w:pPr>
      <w:r>
        <w:rPr/>
      </w:r>
    </w:p>
    <w:p>
      <w:pPr>
        <w:pStyle w:val="PL"/>
        <w:rPr/>
      </w:pPr>
      <w:r>
        <w:rPr/>
        <w:t>RATType</w:t>
        <w:tab/>
        <w:tab/>
        <w:t>::= INTEGER (0..255)</w:t>
      </w:r>
    </w:p>
    <w:p>
      <w:pPr>
        <w:pStyle w:val="PL"/>
        <w:rPr/>
      </w:pPr>
      <w:r>
        <w:rPr/>
        <w:t>--</w:t>
      </w:r>
    </w:p>
    <w:p>
      <w:pPr>
        <w:pStyle w:val="PL"/>
        <w:rPr/>
      </w:pPr>
      <w:r>
        <w:rPr/>
        <w:t>--This integer is 1:1 copy of the RAT type value as defined in TS 29.061 [215].</w:t>
      </w:r>
    </w:p>
    <w:p>
      <w:pPr>
        <w:pStyle w:val="PL"/>
        <w:rPr/>
      </w:pPr>
      <w:r>
        <w:rPr/>
        <w:t>--</w:t>
      </w:r>
    </w:p>
    <w:p>
      <w:pPr>
        <w:pStyle w:val="PL"/>
        <w:rPr/>
      </w:pPr>
      <w:r>
        <w:rPr/>
      </w:r>
    </w:p>
    <w:p>
      <w:pPr>
        <w:pStyle w:val="PL"/>
        <w:rPr/>
      </w:pPr>
      <w:r>
        <w:rPr/>
        <w:t xml:space="preserve">RecordingEntity </w:t>
        <w:tab/>
        <w:tab/>
        <w:t xml:space="preserve">::= AddressString </w:t>
      </w:r>
    </w:p>
    <w:p>
      <w:pPr>
        <w:pStyle w:val="PL"/>
        <w:rPr/>
      </w:pPr>
      <w:r>
        <w:rPr/>
      </w:r>
    </w:p>
    <w:p>
      <w:pPr>
        <w:pStyle w:val="PL"/>
        <w:rPr/>
      </w:pPr>
      <w:r>
        <w:rPr/>
        <w:t xml:space="preserve">RecordType </w:t>
        <w:tab/>
        <w:t xml:space="preserve">::= INTEGER </w:t>
      </w:r>
    </w:p>
    <w:p>
      <w:pPr>
        <w:pStyle w:val="PL"/>
        <w:rPr/>
      </w:pPr>
      <w:r>
        <w:rPr/>
        <w:t xml:space="preserve">-- </w:t>
      </w:r>
    </w:p>
    <w:p>
      <w:pPr>
        <w:pStyle w:val="PL"/>
        <w:rPr/>
      </w:pPr>
      <w:r>
        <w:rPr/>
        <w:t>--</w:t>
        <w:tab/>
        <w:t>Record values 0..17 and 87,89  are CS specific. The contents are defined in TS 32.250 [10]</w:t>
      </w:r>
    </w:p>
    <w:p>
      <w:pPr>
        <w:pStyle w:val="PL"/>
        <w:rPr/>
      </w:pPr>
      <w:r>
        <w:rPr/>
        <w:t>--</w:t>
      </w:r>
    </w:p>
    <w:p>
      <w:pPr>
        <w:pStyle w:val="PL"/>
        <w:rPr/>
      </w:pPr>
      <w:r>
        <w:rPr/>
        <w:t>{</w:t>
      </w:r>
    </w:p>
    <w:p>
      <w:pPr>
        <w:pStyle w:val="PL"/>
        <w:rPr/>
      </w:pPr>
      <w:r>
        <w:rPr/>
        <w:tab/>
        <w:t>moCallRecord</w:t>
        <w:tab/>
        <w:tab/>
        <w:tab/>
        <w:t>(0),</w:t>
      </w:r>
    </w:p>
    <w:p>
      <w:pPr>
        <w:pStyle w:val="PL"/>
        <w:rPr/>
      </w:pPr>
      <w:r>
        <w:rPr/>
        <w:tab/>
        <w:t>mtCallRecord</w:t>
        <w:tab/>
        <w:tab/>
        <w:tab/>
        <w:t>(1),</w:t>
      </w:r>
    </w:p>
    <w:p>
      <w:pPr>
        <w:pStyle w:val="PL"/>
        <w:rPr/>
      </w:pPr>
      <w:r>
        <w:rPr/>
        <w:tab/>
        <w:t>roamingRecord</w:t>
        <w:tab/>
        <w:tab/>
        <w:tab/>
        <w:t>(2),</w:t>
      </w:r>
    </w:p>
    <w:p>
      <w:pPr>
        <w:pStyle w:val="PL"/>
        <w:rPr/>
      </w:pPr>
      <w:r>
        <w:rPr/>
        <w:tab/>
        <w:t>incGatewayRecord</w:t>
        <w:tab/>
        <w:tab/>
        <w:t>(3),</w:t>
      </w:r>
    </w:p>
    <w:p>
      <w:pPr>
        <w:pStyle w:val="PL"/>
        <w:rPr/>
      </w:pPr>
      <w:r>
        <w:rPr/>
        <w:tab/>
        <w:t>outGatewayRecord</w:t>
        <w:tab/>
        <w:tab/>
        <w:t>(4),</w:t>
      </w:r>
    </w:p>
    <w:p>
      <w:pPr>
        <w:pStyle w:val="PL"/>
        <w:rPr/>
      </w:pPr>
      <w:r>
        <w:rPr/>
        <w:tab/>
        <w:t>transitCallRecord</w:t>
        <w:tab/>
        <w:tab/>
        <w:t>(5),</w:t>
      </w:r>
    </w:p>
    <w:p>
      <w:pPr>
        <w:pStyle w:val="PL"/>
        <w:rPr/>
      </w:pPr>
      <w:r>
        <w:rPr/>
        <w:tab/>
        <w:t>moSMSRecord</w:t>
        <w:tab/>
        <w:tab/>
        <w:tab/>
        <w:tab/>
        <w:t>(6),</w:t>
      </w:r>
    </w:p>
    <w:p>
      <w:pPr>
        <w:pStyle w:val="PL"/>
        <w:rPr/>
      </w:pPr>
      <w:r>
        <w:rPr/>
        <w:tab/>
        <w:t>mtSMSRecord</w:t>
        <w:tab/>
        <w:tab/>
        <w:tab/>
        <w:tab/>
        <w:t>(7),</w:t>
      </w:r>
    </w:p>
    <w:p>
      <w:pPr>
        <w:pStyle w:val="PL"/>
        <w:rPr/>
      </w:pPr>
      <w:r>
        <w:rPr/>
        <w:tab/>
        <w:t>moSMSIWRecord</w:t>
        <w:tab/>
        <w:tab/>
        <w:tab/>
        <w:t>(8),</w:t>
      </w:r>
    </w:p>
    <w:p>
      <w:pPr>
        <w:pStyle w:val="PL"/>
        <w:rPr/>
      </w:pPr>
      <w:r>
        <w:rPr/>
        <w:tab/>
        <w:t>mtSMSGWRecord</w:t>
        <w:tab/>
        <w:tab/>
        <w:tab/>
        <w:t>(9),</w:t>
      </w:r>
    </w:p>
    <w:p>
      <w:pPr>
        <w:pStyle w:val="PL"/>
        <w:rPr/>
      </w:pPr>
      <w:r>
        <w:rPr/>
        <w:tab/>
        <w:t>ssActionRecord</w:t>
        <w:tab/>
        <w:tab/>
        <w:tab/>
        <w:t>(10),</w:t>
      </w:r>
    </w:p>
    <w:p>
      <w:pPr>
        <w:pStyle w:val="PL"/>
        <w:rPr/>
      </w:pPr>
      <w:r>
        <w:rPr/>
        <w:tab/>
        <w:t>hlrIntRecord</w:t>
        <w:tab/>
        <w:tab/>
        <w:tab/>
        <w:t>(11),</w:t>
      </w:r>
    </w:p>
    <w:p>
      <w:pPr>
        <w:pStyle w:val="PL"/>
        <w:rPr/>
      </w:pPr>
      <w:r>
        <w:rPr/>
        <w:tab/>
        <w:t>locUpdateHLRRecord</w:t>
        <w:tab/>
        <w:tab/>
        <w:t>(12),</w:t>
      </w:r>
    </w:p>
    <w:p>
      <w:pPr>
        <w:pStyle w:val="PL"/>
        <w:rPr/>
      </w:pPr>
      <w:r>
        <w:rPr/>
        <w:tab/>
        <w:t>locUpdateVLRRecord</w:t>
        <w:tab/>
        <w:tab/>
        <w:t>(13),</w:t>
      </w:r>
    </w:p>
    <w:p>
      <w:pPr>
        <w:pStyle w:val="PL"/>
        <w:rPr/>
      </w:pPr>
      <w:r>
        <w:rPr/>
        <w:tab/>
        <w:t>commonEquipRecord</w:t>
        <w:tab/>
        <w:tab/>
        <w:t>(14),</w:t>
      </w:r>
    </w:p>
    <w:p>
      <w:pPr>
        <w:pStyle w:val="PL"/>
        <w:rPr/>
      </w:pPr>
      <w:r>
        <w:rPr/>
        <w:tab/>
        <w:t>moTraceRecord</w:t>
        <w:tab/>
        <w:tab/>
        <w:tab/>
        <w:t>(15),</w:t>
        <w:tab/>
        <w:t>-- used in earlier releases</w:t>
      </w:r>
    </w:p>
    <w:p>
      <w:pPr>
        <w:pStyle w:val="PL"/>
        <w:rPr/>
      </w:pPr>
      <w:r>
        <w:rPr/>
        <w:tab/>
        <w:t>mtTraceRecord</w:t>
        <w:tab/>
        <w:tab/>
        <w:tab/>
        <w:t>(16),</w:t>
        <w:tab/>
        <w:t>-- used in earlier releases</w:t>
      </w:r>
    </w:p>
    <w:p>
      <w:pPr>
        <w:pStyle w:val="PL"/>
        <w:rPr/>
      </w:pPr>
      <w:r>
        <w:rPr/>
        <w:tab/>
        <w:t>termCAMELRecord</w:t>
        <w:tab/>
        <w:tab/>
        <w:tab/>
        <w:t>(17),</w:t>
      </w:r>
    </w:p>
    <w:p>
      <w:pPr>
        <w:pStyle w:val="PL"/>
        <w:rPr/>
      </w:pPr>
      <w:r>
        <w:rPr/>
        <w:t>--</w:t>
      </w:r>
    </w:p>
    <w:p>
      <w:pPr>
        <w:pStyle w:val="PL"/>
        <w:rPr/>
      </w:pPr>
      <w:r>
        <w:rPr/>
        <w:t>--</w:t>
        <w:tab/>
        <w:t>Record values 18..22 are GPRS specific. The contents are defined in TS 32.251 [11]</w:t>
      </w:r>
    </w:p>
    <w:p>
      <w:pPr>
        <w:pStyle w:val="PL"/>
        <w:rPr/>
      </w:pPr>
      <w:r>
        <w:rPr/>
        <w:t>--</w:t>
      </w:r>
    </w:p>
    <w:p>
      <w:pPr>
        <w:pStyle w:val="PL"/>
        <w:rPr/>
      </w:pPr>
      <w:r>
        <w:rPr/>
        <w:tab/>
        <w:t>sgsnPDPRecord</w:t>
        <w:tab/>
        <w:tab/>
        <w:tab/>
        <w:t>(18),</w:t>
      </w:r>
    </w:p>
    <w:p>
      <w:pPr>
        <w:pStyle w:val="PL"/>
        <w:rPr/>
      </w:pPr>
      <w:r>
        <w:rPr/>
        <w:tab/>
        <w:t>sgsnMMRecord</w:t>
        <w:tab/>
        <w:tab/>
        <w:tab/>
        <w:t>(20),</w:t>
      </w:r>
    </w:p>
    <w:p>
      <w:pPr>
        <w:pStyle w:val="PL"/>
        <w:rPr/>
      </w:pPr>
      <w:r>
        <w:rPr/>
        <w:tab/>
        <w:t>sgsnSMORecord</w:t>
        <w:tab/>
        <w:tab/>
        <w:tab/>
        <w:t>(21),</w:t>
        <w:tab/>
        <w:t>-- also MME UE originated SMS record</w:t>
      </w:r>
    </w:p>
    <w:p>
      <w:pPr>
        <w:pStyle w:val="PL"/>
        <w:rPr/>
      </w:pPr>
      <w:r>
        <w:rPr/>
        <w:tab/>
        <w:t>sgsnSMTRecord</w:t>
        <w:tab/>
        <w:tab/>
        <w:tab/>
        <w:t>(22),</w:t>
        <w:tab/>
        <w:t>-- also MME UE terminated SMS record</w:t>
      </w:r>
    </w:p>
    <w:p>
      <w:pPr>
        <w:pStyle w:val="PL"/>
        <w:rPr/>
      </w:pPr>
      <w:r>
        <w:rPr/>
        <w:t xml:space="preserve">-- </w:t>
      </w:r>
    </w:p>
    <w:p>
      <w:pPr>
        <w:pStyle w:val="PL"/>
        <w:rPr/>
      </w:pPr>
      <w:r>
        <w:rPr/>
        <w:t>--  Record values 23..25 are CS-LCS specific. The contents are defined in TS 32.250 [10]</w:t>
      </w:r>
    </w:p>
    <w:p>
      <w:pPr>
        <w:pStyle w:val="PL"/>
        <w:rPr/>
      </w:pPr>
      <w:r>
        <w:rPr/>
        <w:t>--</w:t>
      </w:r>
    </w:p>
    <w:p>
      <w:pPr>
        <w:pStyle w:val="PL"/>
        <w:rPr/>
      </w:pPr>
      <w:r>
        <w:rPr/>
        <w:tab/>
        <w:t>mtLCSRecord</w:t>
        <w:tab/>
        <w:tab/>
        <w:tab/>
        <w:tab/>
        <w:t>(23),</w:t>
      </w:r>
    </w:p>
    <w:p>
      <w:pPr>
        <w:pStyle w:val="PL"/>
        <w:rPr/>
      </w:pPr>
      <w:r>
        <w:rPr/>
        <w:tab/>
        <w:t>moLCSRecord</w:t>
        <w:tab/>
        <w:tab/>
        <w:tab/>
        <w:tab/>
        <w:t>(24),</w:t>
      </w:r>
    </w:p>
    <w:p>
      <w:pPr>
        <w:pStyle w:val="PL"/>
        <w:rPr/>
      </w:pPr>
      <w:r>
        <w:rPr/>
        <w:tab/>
        <w:t>niLCSRecord</w:t>
        <w:tab/>
        <w:tab/>
        <w:tab/>
        <w:tab/>
        <w:t>(25),</w:t>
      </w:r>
    </w:p>
    <w:p>
      <w:pPr>
        <w:pStyle w:val="PL"/>
        <w:rPr/>
      </w:pPr>
      <w:r>
        <w:rPr/>
        <w:t xml:space="preserve">-- </w:t>
      </w:r>
    </w:p>
    <w:p>
      <w:pPr>
        <w:pStyle w:val="PL"/>
        <w:rPr/>
      </w:pPr>
      <w:r>
        <w:rPr/>
        <w:t>--  Record values 26..28 are GPRS-LCS specific. The contents are defined in TS 32.251 [11]</w:t>
      </w:r>
    </w:p>
    <w:p>
      <w:pPr>
        <w:pStyle w:val="PL"/>
        <w:rPr/>
      </w:pPr>
      <w:r>
        <w:rPr/>
        <w:t>--</w:t>
      </w:r>
    </w:p>
    <w:p>
      <w:pPr>
        <w:pStyle w:val="PL"/>
        <w:rPr/>
      </w:pPr>
      <w:r>
        <w:rPr/>
        <w:tab/>
        <w:t>sgsnMTLCSRecord</w:t>
        <w:tab/>
        <w:tab/>
        <w:tab/>
        <w:t>(26),</w:t>
      </w:r>
    </w:p>
    <w:p>
      <w:pPr>
        <w:pStyle w:val="PL"/>
        <w:rPr/>
      </w:pPr>
      <w:r>
        <w:rPr/>
        <w:tab/>
        <w:t>sgsnMOLCSRecord</w:t>
        <w:tab/>
        <w:tab/>
        <w:tab/>
        <w:t>(27),</w:t>
      </w:r>
    </w:p>
    <w:p>
      <w:pPr>
        <w:pStyle w:val="PL"/>
        <w:rPr/>
      </w:pPr>
      <w:r>
        <w:rPr/>
        <w:tab/>
        <w:t>sgsnNILCSRecord</w:t>
        <w:tab/>
        <w:tab/>
        <w:tab/>
        <w:t>(28),</w:t>
      </w:r>
    </w:p>
    <w:p>
      <w:pPr>
        <w:pStyle w:val="PL"/>
        <w:rPr/>
      </w:pPr>
      <w:r>
        <w:rPr/>
        <w:t>--</w:t>
      </w:r>
    </w:p>
    <w:p>
      <w:pPr>
        <w:pStyle w:val="PL"/>
        <w:rPr/>
      </w:pPr>
      <w:r>
        <w:rPr/>
        <w:t>--  Record values 30..62 are MMS specific. The contents are defined in TS 32.270 [30]</w:t>
      </w:r>
    </w:p>
    <w:p>
      <w:pPr>
        <w:pStyle w:val="PL"/>
        <w:rPr/>
      </w:pPr>
      <w:r>
        <w:rPr/>
        <w:t>--</w:t>
      </w:r>
    </w:p>
    <w:p>
      <w:pPr>
        <w:pStyle w:val="PL"/>
        <w:jc w:val="both"/>
        <w:rPr/>
      </w:pPr>
      <w:r>
        <w:rPr/>
        <w:tab/>
        <w:t>mMO1SRecord</w:t>
        <w:tab/>
        <w:tab/>
        <w:tab/>
        <w:tab/>
        <w:t>(30),</w:t>
      </w:r>
    </w:p>
    <w:p>
      <w:pPr>
        <w:pStyle w:val="PL"/>
        <w:jc w:val="both"/>
        <w:rPr/>
      </w:pPr>
      <w:r>
        <w:rPr/>
        <w:tab/>
        <w:t>mMO4FRqRecord</w:t>
        <w:tab/>
        <w:tab/>
        <w:tab/>
        <w:t>(31),</w:t>
      </w:r>
    </w:p>
    <w:p>
      <w:pPr>
        <w:pStyle w:val="PL"/>
        <w:jc w:val="both"/>
        <w:rPr/>
      </w:pPr>
      <w:r>
        <w:rPr/>
        <w:tab/>
        <w:t>mMO4FRsRecord</w:t>
        <w:tab/>
        <w:tab/>
        <w:tab/>
        <w:t>(32),</w:t>
      </w:r>
    </w:p>
    <w:p>
      <w:pPr>
        <w:pStyle w:val="PL"/>
        <w:jc w:val="both"/>
        <w:rPr/>
      </w:pPr>
      <w:r>
        <w:rPr/>
        <w:tab/>
        <w:t>mMO4DRecord</w:t>
        <w:tab/>
        <w:tab/>
        <w:tab/>
        <w:tab/>
        <w:t>(33),</w:t>
      </w:r>
    </w:p>
    <w:p>
      <w:pPr>
        <w:pStyle w:val="PL"/>
        <w:jc w:val="both"/>
        <w:rPr/>
      </w:pPr>
      <w:r>
        <w:rPr/>
        <w:tab/>
        <w:t>mMO1DRecord</w:t>
        <w:tab/>
        <w:tab/>
        <w:tab/>
        <w:tab/>
        <w:t>(34),</w:t>
      </w:r>
    </w:p>
    <w:p>
      <w:pPr>
        <w:pStyle w:val="PL"/>
        <w:jc w:val="both"/>
        <w:rPr/>
      </w:pPr>
      <w:r>
        <w:rPr/>
        <w:tab/>
        <w:t>mMO4RRecord</w:t>
        <w:tab/>
        <w:tab/>
        <w:tab/>
        <w:tab/>
        <w:t>(35),</w:t>
      </w:r>
    </w:p>
    <w:p>
      <w:pPr>
        <w:pStyle w:val="PL"/>
        <w:jc w:val="both"/>
        <w:rPr/>
      </w:pPr>
      <w:r>
        <w:rPr/>
        <w:tab/>
        <w:t>mMO1RRecord</w:t>
        <w:tab/>
        <w:tab/>
        <w:tab/>
        <w:tab/>
        <w:t>(36),</w:t>
      </w:r>
    </w:p>
    <w:p>
      <w:pPr>
        <w:pStyle w:val="PL"/>
        <w:jc w:val="both"/>
        <w:rPr/>
      </w:pPr>
      <w:r>
        <w:rPr/>
        <w:tab/>
        <w:t>mMOMDRecord</w:t>
        <w:tab/>
        <w:tab/>
        <w:tab/>
        <w:tab/>
        <w:t>(37),</w:t>
      </w:r>
    </w:p>
    <w:p>
      <w:pPr>
        <w:pStyle w:val="PL"/>
        <w:jc w:val="both"/>
        <w:rPr/>
      </w:pPr>
      <w:r>
        <w:rPr/>
        <w:tab/>
        <w:t>mMR4FRecord</w:t>
        <w:tab/>
        <w:tab/>
        <w:tab/>
        <w:tab/>
        <w:t>(38),</w:t>
      </w:r>
    </w:p>
    <w:p>
      <w:pPr>
        <w:pStyle w:val="PL"/>
        <w:jc w:val="both"/>
        <w:rPr/>
      </w:pPr>
      <w:r>
        <w:rPr/>
        <w:tab/>
        <w:t>mMR1NRqRecord</w:t>
        <w:tab/>
        <w:tab/>
        <w:tab/>
        <w:t>(39),</w:t>
      </w:r>
    </w:p>
    <w:p>
      <w:pPr>
        <w:pStyle w:val="PL"/>
        <w:jc w:val="both"/>
        <w:rPr/>
      </w:pPr>
      <w:r>
        <w:rPr/>
        <w:tab/>
        <w:t>mMR1NRsRecord</w:t>
        <w:tab/>
        <w:tab/>
        <w:tab/>
        <w:t>(40),</w:t>
      </w:r>
    </w:p>
    <w:p>
      <w:pPr>
        <w:pStyle w:val="PL"/>
        <w:jc w:val="both"/>
        <w:rPr/>
      </w:pPr>
      <w:r>
        <w:rPr/>
        <w:tab/>
        <w:t>mMR1RtRecord</w:t>
        <w:tab/>
        <w:tab/>
        <w:tab/>
        <w:t>(41),</w:t>
      </w:r>
    </w:p>
    <w:p>
      <w:pPr>
        <w:pStyle w:val="PL"/>
        <w:jc w:val="both"/>
        <w:rPr/>
      </w:pPr>
      <w:r>
        <w:rPr/>
        <w:tab/>
        <w:t>mMR1AFRecord</w:t>
        <w:tab/>
        <w:tab/>
        <w:tab/>
        <w:t>(42),</w:t>
      </w:r>
    </w:p>
    <w:p>
      <w:pPr>
        <w:pStyle w:val="PL"/>
        <w:jc w:val="both"/>
        <w:rPr/>
      </w:pPr>
      <w:r>
        <w:rPr/>
        <w:tab/>
        <w:t>mMR4DRqRecord</w:t>
        <w:tab/>
        <w:tab/>
        <w:tab/>
        <w:t>(43),</w:t>
      </w:r>
    </w:p>
    <w:p>
      <w:pPr>
        <w:pStyle w:val="PL"/>
        <w:jc w:val="both"/>
        <w:rPr/>
      </w:pPr>
      <w:r>
        <w:rPr/>
        <w:tab/>
        <w:t>mMR4DRsRecord</w:t>
        <w:tab/>
        <w:tab/>
        <w:tab/>
        <w:t>(44),</w:t>
      </w:r>
    </w:p>
    <w:p>
      <w:pPr>
        <w:pStyle w:val="PL"/>
        <w:jc w:val="both"/>
        <w:rPr/>
      </w:pPr>
      <w:r>
        <w:rPr/>
        <w:tab/>
        <w:t>mMR1RRRecord</w:t>
        <w:tab/>
        <w:tab/>
        <w:tab/>
        <w:t>(45),</w:t>
      </w:r>
    </w:p>
    <w:p>
      <w:pPr>
        <w:pStyle w:val="PL"/>
        <w:jc w:val="both"/>
        <w:rPr/>
      </w:pPr>
      <w:r>
        <w:rPr/>
        <w:tab/>
        <w:t>mMR4RRqRecord</w:t>
        <w:tab/>
        <w:tab/>
        <w:tab/>
        <w:t>(46),</w:t>
      </w:r>
    </w:p>
    <w:p>
      <w:pPr>
        <w:pStyle w:val="PL"/>
        <w:jc w:val="both"/>
        <w:rPr/>
      </w:pPr>
      <w:r>
        <w:rPr/>
        <w:tab/>
        <w:t>mMR4RRsRecord</w:t>
        <w:tab/>
        <w:tab/>
        <w:tab/>
        <w:t>(47),</w:t>
      </w:r>
    </w:p>
    <w:p>
      <w:pPr>
        <w:pStyle w:val="PL"/>
        <w:jc w:val="both"/>
        <w:rPr/>
      </w:pPr>
      <w:r>
        <w:rPr/>
        <w:tab/>
        <w:t>mMRMDRecord</w:t>
        <w:tab/>
        <w:tab/>
        <w:tab/>
        <w:tab/>
        <w:t>(48),</w:t>
      </w:r>
    </w:p>
    <w:p>
      <w:pPr>
        <w:pStyle w:val="PL"/>
        <w:jc w:val="both"/>
        <w:rPr/>
      </w:pPr>
      <w:r>
        <w:rPr/>
        <w:tab/>
        <w:t>mMFRecord</w:t>
        <w:tab/>
        <w:tab/>
        <w:tab/>
        <w:tab/>
        <w:t>(49),</w:t>
      </w:r>
    </w:p>
    <w:p>
      <w:pPr>
        <w:pStyle w:val="PL"/>
        <w:rPr/>
      </w:pPr>
      <w:r>
        <w:rPr/>
        <w:tab/>
        <w:t>mMBx1SRecord</w:t>
        <w:tab/>
        <w:tab/>
        <w:tab/>
        <w:t>(50),</w:t>
      </w:r>
    </w:p>
    <w:p>
      <w:pPr>
        <w:pStyle w:val="PL"/>
        <w:rPr/>
      </w:pPr>
      <w:r>
        <w:rPr/>
        <w:tab/>
        <w:t>mMBx1VRecord</w:t>
        <w:tab/>
        <w:tab/>
        <w:tab/>
        <w:t>(51),</w:t>
      </w:r>
    </w:p>
    <w:p>
      <w:pPr>
        <w:pStyle w:val="PL"/>
        <w:rPr/>
      </w:pPr>
      <w:r>
        <w:rPr/>
        <w:tab/>
        <w:t>mMBx1URecord</w:t>
        <w:tab/>
        <w:tab/>
        <w:tab/>
        <w:t>(52),</w:t>
      </w:r>
    </w:p>
    <w:p>
      <w:pPr>
        <w:pStyle w:val="PL"/>
        <w:rPr/>
      </w:pPr>
      <w:r>
        <w:rPr/>
        <w:tab/>
        <w:t>mMBx1DRecord</w:t>
        <w:tab/>
        <w:tab/>
        <w:tab/>
        <w:t>(53),</w:t>
      </w:r>
    </w:p>
    <w:p>
      <w:pPr>
        <w:pStyle w:val="PL"/>
        <w:rPr/>
      </w:pPr>
      <w:r>
        <w:rPr/>
        <w:tab/>
        <w:t>mM7SRecord</w:t>
        <w:tab/>
        <w:tab/>
        <w:tab/>
        <w:tab/>
        <w:t>(54),</w:t>
      </w:r>
    </w:p>
    <w:p>
      <w:pPr>
        <w:pStyle w:val="PL"/>
        <w:rPr/>
      </w:pPr>
      <w:r>
        <w:rPr/>
        <w:tab/>
        <w:t>mM7DRqRecord</w:t>
        <w:tab/>
        <w:tab/>
        <w:tab/>
        <w:t>(55),</w:t>
      </w:r>
    </w:p>
    <w:p>
      <w:pPr>
        <w:pStyle w:val="PL"/>
        <w:rPr/>
      </w:pPr>
      <w:r>
        <w:rPr/>
        <w:tab/>
        <w:t>mM7DRsRecord</w:t>
        <w:tab/>
        <w:tab/>
        <w:tab/>
        <w:t>(56),</w:t>
      </w:r>
    </w:p>
    <w:p>
      <w:pPr>
        <w:pStyle w:val="PL"/>
        <w:rPr/>
      </w:pPr>
      <w:r>
        <w:rPr/>
        <w:tab/>
        <w:t>mM7CRecord</w:t>
        <w:tab/>
        <w:tab/>
        <w:tab/>
        <w:tab/>
        <w:t>(57),</w:t>
      </w:r>
    </w:p>
    <w:p>
      <w:pPr>
        <w:pStyle w:val="PL"/>
        <w:rPr/>
      </w:pPr>
      <w:r>
        <w:rPr/>
        <w:tab/>
        <w:t>mM7RRecord</w:t>
        <w:tab/>
        <w:tab/>
        <w:tab/>
        <w:tab/>
        <w:t>(58),</w:t>
      </w:r>
    </w:p>
    <w:p>
      <w:pPr>
        <w:pStyle w:val="PL"/>
        <w:rPr/>
      </w:pPr>
      <w:r>
        <w:rPr/>
        <w:tab/>
        <w:t>mM7DRRqRecord</w:t>
        <w:tab/>
        <w:tab/>
        <w:tab/>
        <w:t>(59),</w:t>
      </w:r>
    </w:p>
    <w:p>
      <w:pPr>
        <w:pStyle w:val="PL"/>
        <w:rPr/>
      </w:pPr>
      <w:r>
        <w:rPr/>
        <w:tab/>
        <w:t>mM7DRRsRecord</w:t>
        <w:tab/>
        <w:tab/>
        <w:tab/>
        <w:t>(60),</w:t>
      </w:r>
    </w:p>
    <w:p>
      <w:pPr>
        <w:pStyle w:val="PL"/>
        <w:rPr/>
      </w:pPr>
      <w:r>
        <w:rPr/>
        <w:tab/>
        <w:t>mM7RRqRecord</w:t>
        <w:tab/>
        <w:tab/>
        <w:tab/>
        <w:t>(61),</w:t>
      </w:r>
    </w:p>
    <w:p>
      <w:pPr>
        <w:pStyle w:val="PL"/>
        <w:rPr/>
      </w:pPr>
      <w:r>
        <w:rPr/>
        <w:tab/>
        <w:t>mM7RRsRecord</w:t>
        <w:tab/>
        <w:tab/>
        <w:tab/>
        <w:t>(62),</w:t>
      </w:r>
    </w:p>
    <w:p>
      <w:pPr>
        <w:pStyle w:val="PL"/>
        <w:rPr/>
      </w:pPr>
      <w:r>
        <w:rPr/>
        <w:t>--</w:t>
      </w:r>
    </w:p>
    <w:p>
      <w:pPr>
        <w:pStyle w:val="PL"/>
        <w:rPr/>
      </w:pPr>
      <w:r>
        <w:rPr/>
        <w:t>--  Record values 63..70, 82, 89..91 are IMS specific.</w:t>
      </w:r>
    </w:p>
    <w:p>
      <w:pPr>
        <w:pStyle w:val="PL"/>
        <w:rPr/>
      </w:pPr>
      <w:r>
        <w:rPr/>
        <w:t>--  The contents are defined in TS 32.260 [20]</w:t>
      </w:r>
    </w:p>
    <w:p>
      <w:pPr>
        <w:pStyle w:val="PL"/>
        <w:rPr/>
      </w:pPr>
      <w:r>
        <w:rPr/>
        <w:t>--</w:t>
      </w:r>
    </w:p>
    <w:p>
      <w:pPr>
        <w:pStyle w:val="PL"/>
        <w:rPr/>
      </w:pPr>
      <w:r>
        <w:rPr/>
        <w:tab/>
        <w:t>sCSCFRecord</w:t>
        <w:tab/>
        <w:tab/>
        <w:tab/>
        <w:tab/>
        <w:t>(63),</w:t>
      </w:r>
    </w:p>
    <w:p>
      <w:pPr>
        <w:pStyle w:val="PL"/>
        <w:rPr/>
      </w:pPr>
      <w:r>
        <w:rPr/>
        <w:tab/>
        <w:t>pCSCFRecord</w:t>
        <w:tab/>
        <w:tab/>
        <w:tab/>
        <w:tab/>
        <w:t>(64),</w:t>
      </w:r>
    </w:p>
    <w:p>
      <w:pPr>
        <w:pStyle w:val="PL"/>
        <w:rPr/>
      </w:pPr>
      <w:r>
        <w:rPr/>
        <w:tab/>
        <w:t>iCSCFRecord</w:t>
        <w:tab/>
        <w:tab/>
        <w:tab/>
        <w:tab/>
        <w:t>(65),</w:t>
      </w:r>
    </w:p>
    <w:p>
      <w:pPr>
        <w:pStyle w:val="PL"/>
        <w:rPr/>
      </w:pPr>
      <w:r>
        <w:rPr/>
        <w:tab/>
        <w:t>mRFCRecord</w:t>
        <w:tab/>
        <w:tab/>
        <w:tab/>
        <w:tab/>
        <w:t>(66),</w:t>
      </w:r>
    </w:p>
    <w:p>
      <w:pPr>
        <w:pStyle w:val="PL"/>
        <w:rPr/>
      </w:pPr>
      <w:r>
        <w:rPr/>
        <w:tab/>
        <w:t>mGCFRecord</w:t>
        <w:tab/>
        <w:tab/>
        <w:tab/>
        <w:tab/>
        <w:t>(67),</w:t>
      </w:r>
    </w:p>
    <w:p>
      <w:pPr>
        <w:pStyle w:val="PL"/>
        <w:rPr/>
      </w:pPr>
      <w:r>
        <w:rPr/>
        <w:tab/>
        <w:t>bGCFRecord</w:t>
        <w:tab/>
        <w:tab/>
        <w:tab/>
        <w:tab/>
        <w:t>(68),</w:t>
      </w:r>
    </w:p>
    <w:p>
      <w:pPr>
        <w:pStyle w:val="PL"/>
        <w:rPr/>
      </w:pPr>
      <w:r>
        <w:rPr/>
        <w:tab/>
        <w:t>aSRecord</w:t>
        <w:tab/>
        <w:tab/>
        <w:tab/>
        <w:tab/>
        <w:t>(69),</w:t>
      </w:r>
    </w:p>
    <w:p>
      <w:pPr>
        <w:pStyle w:val="PL"/>
        <w:rPr/>
      </w:pPr>
      <w:r>
        <w:rPr/>
        <w:tab/>
        <w:t>eCSCFRecord</w:t>
        <w:tab/>
        <w:tab/>
        <w:tab/>
        <w:tab/>
        <w:t>(70),</w:t>
      </w:r>
    </w:p>
    <w:p>
      <w:pPr>
        <w:pStyle w:val="PL"/>
        <w:rPr/>
      </w:pPr>
      <w:r>
        <w:rPr/>
        <w:tab/>
        <w:t>iBCFRecord</w:t>
        <w:tab/>
        <w:tab/>
        <w:tab/>
        <w:tab/>
        <w:t>(82),</w:t>
      </w:r>
    </w:p>
    <w:p>
      <w:pPr>
        <w:pStyle w:val="PL"/>
        <w:rPr/>
      </w:pPr>
      <w:r>
        <w:rPr/>
        <w:tab/>
        <w:t>tRFRecord</w:t>
        <w:tab/>
        <w:tab/>
        <w:tab/>
        <w:tab/>
        <w:t>(89),</w:t>
      </w:r>
    </w:p>
    <w:p>
      <w:pPr>
        <w:pStyle w:val="PL"/>
        <w:rPr/>
      </w:pPr>
      <w:r>
        <w:rPr/>
        <w:tab/>
        <w:t>tFRecord</w:t>
        <w:tab/>
        <w:tab/>
        <w:tab/>
        <w:tab/>
        <w:t>(90),</w:t>
      </w:r>
    </w:p>
    <w:p>
      <w:pPr>
        <w:pStyle w:val="PL"/>
        <w:ind w:left="426" w:hanging="0"/>
        <w:rPr/>
      </w:pPr>
      <w:r>
        <w:rPr/>
        <w:t>aTCFRecord</w:t>
        <w:tab/>
        <w:tab/>
        <w:tab/>
        <w:tab/>
        <w:t>(91),</w:t>
      </w:r>
    </w:p>
    <w:p>
      <w:pPr>
        <w:pStyle w:val="PL"/>
        <w:rPr/>
      </w:pPr>
      <w:r>
        <w:rPr/>
        <w:t>--</w:t>
      </w:r>
    </w:p>
    <w:p>
      <w:pPr>
        <w:pStyle w:val="PL"/>
        <w:rPr/>
      </w:pPr>
      <w:r>
        <w:rPr/>
        <w:t>--  Record values 71..75 are LCS specific. The contents are defined in TS 32.271 [31]</w:t>
      </w:r>
    </w:p>
    <w:p>
      <w:pPr>
        <w:pStyle w:val="PL"/>
        <w:rPr/>
      </w:pPr>
      <w:r>
        <w:rPr/>
        <w:t>--</w:t>
      </w:r>
    </w:p>
    <w:p>
      <w:pPr>
        <w:pStyle w:val="PL"/>
        <w:rPr/>
      </w:pPr>
      <w:r>
        <w:rPr/>
        <w:tab/>
        <w:t>lCSGMORecord</w:t>
        <w:tab/>
        <w:tab/>
        <w:tab/>
        <w:t>(71),</w:t>
      </w:r>
    </w:p>
    <w:p>
      <w:pPr>
        <w:pStyle w:val="PL"/>
        <w:rPr/>
      </w:pPr>
      <w:r>
        <w:rPr/>
        <w:tab/>
        <w:t>lCSRGMTRecord</w:t>
        <w:tab/>
        <w:tab/>
        <w:tab/>
        <w:t>(72),</w:t>
      </w:r>
    </w:p>
    <w:p>
      <w:pPr>
        <w:pStyle w:val="PL"/>
        <w:rPr/>
      </w:pPr>
      <w:r>
        <w:rPr/>
        <w:tab/>
        <w:t>lCSHGMTRecord</w:t>
        <w:tab/>
        <w:tab/>
        <w:tab/>
        <w:t>(73),</w:t>
      </w:r>
    </w:p>
    <w:p>
      <w:pPr>
        <w:pStyle w:val="PL"/>
        <w:rPr/>
      </w:pPr>
      <w:r>
        <w:rPr/>
        <w:tab/>
        <w:t>lCSVGMTRecord</w:t>
        <w:tab/>
        <w:tab/>
        <w:tab/>
        <w:t>(74),</w:t>
      </w:r>
    </w:p>
    <w:p>
      <w:pPr>
        <w:pStyle w:val="PL"/>
        <w:rPr/>
      </w:pPr>
      <w:r>
        <w:rPr/>
        <w:tab/>
        <w:t>lCSGNIRecord</w:t>
        <w:tab/>
        <w:tab/>
        <w:tab/>
        <w:t>(75),</w:t>
      </w:r>
    </w:p>
    <w:p>
      <w:pPr>
        <w:pStyle w:val="PL"/>
        <w:rPr/>
      </w:pPr>
      <w:r>
        <w:rPr/>
        <w:t>--</w:t>
      </w:r>
    </w:p>
    <w:p>
      <w:pPr>
        <w:pStyle w:val="PL"/>
        <w:rPr/>
      </w:pPr>
      <w:r>
        <w:rPr/>
        <w:t>--  Record values 76..79</w:t>
      </w:r>
      <w:r>
        <w:rPr>
          <w:lang w:eastAsia="zh-CN"/>
        </w:rPr>
        <w:t>,86</w:t>
      </w:r>
      <w:r>
        <w:rPr/>
        <w:t xml:space="preserve"> are MBMS specific.</w:t>
      </w:r>
    </w:p>
    <w:p>
      <w:pPr>
        <w:pStyle w:val="PL"/>
        <w:rPr/>
      </w:pPr>
      <w:r>
        <w:rPr/>
        <w:t>--  The contents are defined in TS 32.251 [11] and TS 32.273 [33]</w:t>
      </w:r>
    </w:p>
    <w:p>
      <w:pPr>
        <w:pStyle w:val="PL"/>
        <w:rPr/>
      </w:pPr>
      <w:r>
        <w:rPr/>
        <w:t>--</w:t>
      </w:r>
    </w:p>
    <w:p>
      <w:pPr>
        <w:pStyle w:val="PL"/>
        <w:rPr/>
      </w:pPr>
      <w:r>
        <w:rPr/>
        <w:t>--  Record values 76</w:t>
      </w:r>
      <w:r>
        <w:rPr>
          <w:lang w:eastAsia="zh-CN"/>
        </w:rPr>
        <w:t>,</w:t>
      </w:r>
      <w:r>
        <w:rPr/>
        <w:t xml:space="preserve">77 </w:t>
      </w:r>
      <w:r>
        <w:rPr>
          <w:lang w:eastAsia="zh-CN"/>
        </w:rPr>
        <w:t xml:space="preserve">and 86 </w:t>
      </w:r>
      <w:r>
        <w:rPr/>
        <w:t>are MBMS bearer context specific</w:t>
      </w:r>
    </w:p>
    <w:p>
      <w:pPr>
        <w:pStyle w:val="PL"/>
        <w:rPr/>
      </w:pPr>
      <w:r>
        <w:rPr/>
        <w:t>--</w:t>
      </w:r>
    </w:p>
    <w:p>
      <w:pPr>
        <w:pStyle w:val="PL"/>
        <w:rPr/>
      </w:pPr>
      <w:r>
        <w:rPr/>
        <w:tab/>
        <w:t>sgsnMBMSRecord</w:t>
        <w:tab/>
        <w:tab/>
        <w:tab/>
        <w:t>(76),</w:t>
      </w:r>
    </w:p>
    <w:p>
      <w:pPr>
        <w:pStyle w:val="PL"/>
        <w:rPr>
          <w:lang w:eastAsia="zh-CN"/>
        </w:rPr>
      </w:pPr>
      <w:r>
        <w:rPr/>
        <w:tab/>
        <w:t>ggsnMBMSRecord</w:t>
        <w:tab/>
        <w:tab/>
        <w:tab/>
        <w:t>(77),</w:t>
      </w:r>
      <w:r>
        <w:rPr>
          <w:lang w:eastAsia="zh-CN"/>
        </w:rPr>
        <w:t xml:space="preserve"> </w:t>
      </w:r>
    </w:p>
    <w:p>
      <w:pPr>
        <w:pStyle w:val="PL"/>
        <w:rPr/>
      </w:pPr>
      <w:r>
        <w:rPr>
          <w:lang w:eastAsia="zh-CN"/>
        </w:rPr>
        <w:tab/>
      </w:r>
      <w:r>
        <w:rPr>
          <w:lang w:eastAsia="zh-CN"/>
        </w:rPr>
        <w:t>gwMBMSRecord</w:t>
      </w:r>
      <w:r>
        <w:rPr>
          <w:lang w:eastAsia="zh-CN"/>
        </w:rPr>
        <w:tab/>
        <w:tab/>
        <w:tab/>
      </w:r>
      <w:r>
        <w:rPr>
          <w:lang w:eastAsia="zh-CN"/>
        </w:rPr>
        <w:t>(86),</w:t>
      </w:r>
    </w:p>
    <w:p>
      <w:pPr>
        <w:pStyle w:val="PL"/>
        <w:rPr/>
      </w:pPr>
      <w:r>
        <w:rPr/>
        <w:t>--</w:t>
      </w:r>
    </w:p>
    <w:p>
      <w:pPr>
        <w:pStyle w:val="PL"/>
        <w:rPr/>
      </w:pPr>
      <w:r>
        <w:rPr/>
        <w:t>--  Record values 78 and 79 are MBMS service specific and defined in TS 32.273 [33]</w:t>
      </w:r>
    </w:p>
    <w:p>
      <w:pPr>
        <w:pStyle w:val="PL"/>
        <w:rPr/>
      </w:pPr>
      <w:r>
        <w:rPr/>
        <w:t>--</w:t>
      </w:r>
    </w:p>
    <w:p>
      <w:pPr>
        <w:pStyle w:val="PL"/>
        <w:rPr/>
      </w:pPr>
      <w:r>
        <w:rPr/>
        <w:tab/>
        <w:t>sUBBMSCRecord</w:t>
        <w:tab/>
        <w:tab/>
        <w:tab/>
        <w:t>(78),</w:t>
      </w:r>
    </w:p>
    <w:p>
      <w:pPr>
        <w:pStyle w:val="PL"/>
        <w:rPr/>
      </w:pPr>
      <w:r>
        <w:rPr/>
        <w:tab/>
        <w:t>cONTENTBMSCRecord</w:t>
        <w:tab/>
        <w:tab/>
        <w:t>(79),</w:t>
      </w:r>
    </w:p>
    <w:p>
      <w:pPr>
        <w:pStyle w:val="PL"/>
        <w:rPr/>
      </w:pPr>
      <w:r>
        <w:rPr/>
        <w:t>--</w:t>
      </w:r>
    </w:p>
    <w:p>
      <w:pPr>
        <w:pStyle w:val="PL"/>
        <w:rPr/>
      </w:pPr>
      <w:r>
        <w:rPr/>
        <w:t>--  Record Values 80..81 are PoC specific. The contents are defined in TS 32.272 [32]</w:t>
      </w:r>
    </w:p>
    <w:p>
      <w:pPr>
        <w:pStyle w:val="PL"/>
        <w:rPr/>
      </w:pPr>
      <w:r>
        <w:rPr/>
        <w:t>--</w:t>
      </w:r>
    </w:p>
    <w:p>
      <w:pPr>
        <w:pStyle w:val="PL"/>
        <w:rPr/>
      </w:pPr>
      <w:r>
        <w:rPr/>
        <w:tab/>
        <w:t>pPFRecord</w:t>
        <w:tab/>
        <w:tab/>
        <w:tab/>
        <w:tab/>
        <w:t>(80),</w:t>
      </w:r>
    </w:p>
    <w:p>
      <w:pPr>
        <w:pStyle w:val="PL"/>
        <w:rPr/>
      </w:pPr>
      <w:r>
        <w:rPr/>
        <w:tab/>
        <w:t>cPFRecord</w:t>
        <w:tab/>
        <w:tab/>
        <w:tab/>
        <w:tab/>
        <w:t>(81),</w:t>
      </w:r>
    </w:p>
    <w:p>
      <w:pPr>
        <w:pStyle w:val="PL"/>
        <w:rPr/>
      </w:pPr>
      <w:r>
        <w:rPr/>
        <w:t xml:space="preserve">--  </w:t>
      </w:r>
    </w:p>
    <w:p>
      <w:pPr>
        <w:pStyle w:val="PL"/>
        <w:rPr/>
      </w:pPr>
      <w:r>
        <w:rPr/>
        <w:t>--</w:t>
        <w:tab/>
        <w:t>Record values 84,85 and 92,95,96, 97 are EPC specific.</w:t>
      </w:r>
    </w:p>
    <w:p>
      <w:pPr>
        <w:pStyle w:val="PL"/>
        <w:rPr/>
      </w:pPr>
      <w:r>
        <w:rPr/>
        <w:t>--  The contents are defined in TS 32.251 [11]</w:t>
      </w:r>
    </w:p>
    <w:p>
      <w:pPr>
        <w:pStyle w:val="PL"/>
        <w:rPr/>
      </w:pPr>
      <w:r>
        <w:rPr/>
        <w:t>--</w:t>
      </w:r>
    </w:p>
    <w:p>
      <w:pPr>
        <w:pStyle w:val="PL"/>
        <w:rPr/>
      </w:pPr>
      <w:r>
        <w:rPr/>
        <w:tab/>
        <w:t>sGWRecord</w:t>
        <w:tab/>
        <w:tab/>
        <w:tab/>
        <w:tab/>
        <w:t>(84),</w:t>
      </w:r>
    </w:p>
    <w:p>
      <w:pPr>
        <w:pStyle w:val="PL"/>
        <w:rPr/>
      </w:pPr>
      <w:r>
        <w:rPr/>
        <w:tab/>
        <w:t>pGWRecord</w:t>
        <w:tab/>
        <w:tab/>
        <w:tab/>
        <w:tab/>
        <w:t>(85),</w:t>
      </w:r>
    </w:p>
    <w:p>
      <w:pPr>
        <w:pStyle w:val="PL"/>
        <w:rPr/>
      </w:pPr>
      <w:r>
        <w:rPr/>
        <w:tab/>
        <w:t>tDFRecord</w:t>
        <w:tab/>
        <w:tab/>
        <w:tab/>
        <w:tab/>
        <w:t>(92),</w:t>
      </w:r>
    </w:p>
    <w:p>
      <w:pPr>
        <w:pStyle w:val="PL"/>
        <w:rPr/>
      </w:pPr>
      <w:r>
        <w:rPr/>
        <w:tab/>
        <w:t>iPERecord</w:t>
        <w:tab/>
        <w:tab/>
        <w:tab/>
        <w:tab/>
        <w:t>(95),</w:t>
      </w:r>
    </w:p>
    <w:p>
      <w:pPr>
        <w:pStyle w:val="PL"/>
        <w:rPr/>
      </w:pPr>
      <w:r>
        <w:rPr/>
        <w:tab/>
        <w:t>ePDGRecord</w:t>
        <w:tab/>
        <w:tab/>
        <w:tab/>
        <w:tab/>
        <w:t>(96),</w:t>
      </w:r>
    </w:p>
    <w:p>
      <w:pPr>
        <w:pStyle w:val="PL"/>
        <w:rPr/>
      </w:pPr>
      <w:r>
        <w:rPr/>
        <w:tab/>
        <w:t>tWAGRecord</w:t>
        <w:tab/>
        <w:tab/>
        <w:tab/>
        <w:tab/>
        <w:t>(97),</w:t>
      </w:r>
    </w:p>
    <w:p>
      <w:pPr>
        <w:pStyle w:val="PL"/>
        <w:rPr/>
      </w:pPr>
      <w:r>
        <w:rPr/>
        <w:t>--</w:t>
      </w:r>
    </w:p>
    <w:p>
      <w:pPr>
        <w:pStyle w:val="PL"/>
        <w:rPr/>
      </w:pPr>
      <w:r>
        <w:rPr/>
        <w:t>--  Record Value 83 is MMTel specific. The contents are defined in TS 32.275 [35]</w:t>
      </w:r>
    </w:p>
    <w:p>
      <w:pPr>
        <w:pStyle w:val="PL"/>
        <w:rPr/>
      </w:pPr>
      <w:r>
        <w:rPr/>
        <w:t>--</w:t>
      </w:r>
    </w:p>
    <w:p>
      <w:pPr>
        <w:pStyle w:val="PL"/>
        <w:rPr/>
      </w:pPr>
      <w:r>
        <w:rPr/>
        <w:tab/>
        <w:t>mMTelRecord</w:t>
        <w:tab/>
        <w:tab/>
        <w:tab/>
        <w:tab/>
        <w:t>(83),</w:t>
      </w:r>
    </w:p>
    <w:p>
      <w:pPr>
        <w:pStyle w:val="PL"/>
        <w:rPr/>
      </w:pPr>
      <w:r>
        <w:rPr/>
        <w:t>--</w:t>
      </w:r>
    </w:p>
    <w:p>
      <w:pPr>
        <w:pStyle w:val="PL"/>
        <w:rPr/>
      </w:pPr>
      <w:r>
        <w:rPr/>
        <w:t>--  Record value  87,88 and 89 are CS specific. The contents are defined in TS 32.250 [10]</w:t>
      </w:r>
    </w:p>
    <w:p>
      <w:pPr>
        <w:pStyle w:val="PL"/>
        <w:rPr/>
      </w:pPr>
      <w:r>
        <w:rPr/>
        <w:t>--</w:t>
      </w:r>
    </w:p>
    <w:p>
      <w:pPr>
        <w:pStyle w:val="PL"/>
        <w:rPr/>
      </w:pPr>
      <w:r>
        <w:rPr/>
        <w:tab/>
        <w:t>mSCsRVCCRecord</w:t>
        <w:tab/>
        <w:tab/>
        <w:tab/>
        <w:t>(87),</w:t>
      </w:r>
    </w:p>
    <w:p>
      <w:pPr>
        <w:pStyle w:val="PL"/>
        <w:rPr/>
      </w:pPr>
      <w:r>
        <w:rPr/>
        <w:tab/>
        <w:t>mMTRFRecord</w:t>
        <w:tab/>
        <w:tab/>
        <w:tab/>
        <w:tab/>
        <w:t>(88),</w:t>
      </w:r>
    </w:p>
    <w:p>
      <w:pPr>
        <w:pStyle w:val="PL"/>
        <w:rPr/>
      </w:pPr>
      <w:r>
        <w:rPr/>
        <w:tab/>
        <w:t>iCSRegisterRecord</w:t>
        <w:tab/>
        <w:tab/>
        <w:t>(99),</w:t>
      </w:r>
    </w:p>
    <w:p>
      <w:pPr>
        <w:pStyle w:val="PL"/>
        <w:rPr/>
      </w:pPr>
      <w:r>
        <w:rPr/>
        <w:t>--</w:t>
      </w:r>
    </w:p>
    <w:p>
      <w:pPr>
        <w:pStyle w:val="PL"/>
        <w:rPr/>
      </w:pPr>
      <w:r>
        <w:rPr/>
        <w:t>--  Record values 93 and 94 are SMS specific. The contents are defined in TS 32.274 [34]</w:t>
      </w:r>
    </w:p>
    <w:p>
      <w:pPr>
        <w:pStyle w:val="PL"/>
        <w:rPr/>
      </w:pPr>
      <w:r>
        <w:rPr/>
        <w:t>--</w:t>
      </w:r>
    </w:p>
    <w:p>
      <w:pPr>
        <w:pStyle w:val="PL"/>
        <w:rPr/>
      </w:pPr>
      <w:r>
        <w:rPr/>
        <w:tab/>
        <w:t>sCSMORecord</w:t>
        <w:tab/>
        <w:tab/>
        <w:tab/>
        <w:tab/>
        <w:t>(93),</w:t>
      </w:r>
    </w:p>
    <w:p>
      <w:pPr>
        <w:pStyle w:val="PL"/>
        <w:rPr/>
      </w:pPr>
      <w:r>
        <w:rPr/>
        <w:tab/>
        <w:t>sCSMTRecord</w:t>
        <w:tab/>
        <w:tab/>
        <w:tab/>
        <w:tab/>
        <w:t>(94),</w:t>
      </w:r>
    </w:p>
    <w:p>
      <w:pPr>
        <w:pStyle w:val="PL"/>
        <w:rPr/>
      </w:pPr>
      <w:r>
        <w:rPr/>
        <w:t>--</w:t>
      </w:r>
    </w:p>
    <w:p>
      <w:pPr>
        <w:pStyle w:val="PL"/>
        <w:rPr/>
      </w:pPr>
      <w:r>
        <w:rPr/>
        <w:t>--  Record values</w:t>
      </w:r>
      <w:r>
        <w:rPr>
          <w:lang w:eastAsia="zh-CN"/>
        </w:rPr>
        <w:t xml:space="preserve"> </w:t>
      </w:r>
      <w:r>
        <w:rPr/>
        <w:t>100</w:t>
      </w:r>
      <w:r>
        <w:rPr>
          <w:lang w:eastAsia="zh-CN"/>
        </w:rPr>
        <w:t>,</w:t>
      </w:r>
      <w:r>
        <w:rPr>
          <w:lang w:eastAsia="zh-CN"/>
        </w:rPr>
        <w:t xml:space="preserve"> 101</w:t>
      </w:r>
      <w:r>
        <w:rPr/>
        <w:t xml:space="preserve"> and</w:t>
      </w:r>
      <w:r>
        <w:rPr>
          <w:lang w:eastAsia="zh-CN"/>
        </w:rPr>
        <w:t xml:space="preserve"> </w:t>
      </w:r>
      <w:r>
        <w:rPr/>
        <w:t xml:space="preserve">102 are </w:t>
      </w:r>
      <w:r>
        <w:rPr>
          <w:lang w:eastAsia="zh-CN"/>
        </w:rPr>
        <w:t>ProSe</w:t>
      </w:r>
      <w:r>
        <w:rPr/>
        <w:t xml:space="preserve"> specific. The contents are defined in TS 32.27</w:t>
      </w:r>
      <w:r>
        <w:rPr>
          <w:lang w:eastAsia="zh-CN"/>
        </w:rPr>
        <w:t>7</w:t>
      </w:r>
      <w:r>
        <w:rPr/>
        <w:t> [3</w:t>
      </w:r>
      <w:r>
        <w:rPr>
          <w:lang w:eastAsia="zh-CN"/>
        </w:rPr>
        <w:t>6</w:t>
      </w:r>
      <w:r>
        <w:rPr/>
        <w:t>]</w:t>
      </w:r>
    </w:p>
    <w:p>
      <w:pPr>
        <w:pStyle w:val="PL"/>
        <w:rPr/>
      </w:pPr>
      <w:r>
        <w:rPr/>
        <w:t>--</w:t>
      </w:r>
    </w:p>
    <w:p>
      <w:pPr>
        <w:pStyle w:val="PL"/>
        <w:rPr/>
      </w:pPr>
      <w:r>
        <w:rPr/>
        <w:tab/>
        <w:t>pF</w:t>
      </w:r>
      <w:r>
        <w:rPr>
          <w:lang w:eastAsia="zh-CN"/>
        </w:rPr>
        <w:t>DD</w:t>
      </w:r>
      <w:r>
        <w:rPr/>
        <w:t>Record</w:t>
        <w:tab/>
        <w:tab/>
        <w:tab/>
        <w:tab/>
        <w:t>(100),</w:t>
      </w:r>
    </w:p>
    <w:p>
      <w:pPr>
        <w:pStyle w:val="PL"/>
        <w:rPr/>
      </w:pPr>
      <w:r>
        <w:rPr/>
        <w:tab/>
      </w:r>
      <w:r>
        <w:rPr>
          <w:lang w:eastAsia="zh-CN"/>
        </w:rPr>
        <w:t>p</w:t>
      </w:r>
      <w:r>
        <w:rPr/>
        <w:t>F</w:t>
      </w:r>
      <w:r>
        <w:rPr>
          <w:lang w:eastAsia="zh-CN"/>
        </w:rPr>
        <w:t>ED</w:t>
      </w:r>
      <w:r>
        <w:rPr/>
        <w:t>Record</w:t>
        <w:tab/>
        <w:tab/>
        <w:tab/>
        <w:tab/>
        <w:t>(101)</w:t>
      </w:r>
      <w:r>
        <w:rPr>
          <w:lang w:eastAsia="zh-CN"/>
        </w:rPr>
        <w:t>,</w:t>
      </w:r>
    </w:p>
    <w:p>
      <w:pPr>
        <w:pStyle w:val="PL"/>
        <w:rPr>
          <w:lang w:eastAsia="zh-CN"/>
        </w:rPr>
      </w:pPr>
      <w:r>
        <w:rPr>
          <w:lang w:eastAsia="zh-CN"/>
        </w:rPr>
        <w:tab/>
        <w:t>pFDC</w:t>
      </w:r>
      <w:r>
        <w:rPr/>
        <w:t>Record</w:t>
      </w:r>
      <w:r>
        <w:rPr>
          <w:lang w:eastAsia="zh-CN"/>
        </w:rPr>
        <w:tab/>
        <w:tab/>
        <w:tab/>
      </w:r>
      <w:r>
        <w:rPr>
          <w:lang w:eastAsia="zh-CN"/>
        </w:rPr>
        <w:tab/>
      </w:r>
      <w:r>
        <w:rPr>
          <w:lang w:eastAsia="zh-CN"/>
        </w:rPr>
        <w:t>(</w:t>
      </w:r>
      <w:r>
        <w:rPr>
          <w:lang w:eastAsia="zh-CN"/>
        </w:rPr>
        <w:t>102</w:t>
      </w:r>
      <w:r>
        <w:rPr>
          <w:lang w:eastAsia="zh-CN"/>
        </w:rPr>
        <w:t>),</w:t>
      </w:r>
    </w:p>
    <w:p>
      <w:pPr>
        <w:pStyle w:val="PL"/>
        <w:rPr/>
      </w:pPr>
      <w:r>
        <w:rPr/>
        <w:t>--</w:t>
      </w:r>
    </w:p>
    <w:p>
      <w:pPr>
        <w:pStyle w:val="PL"/>
        <w:rPr>
          <w:lang w:eastAsia="zh-CN"/>
        </w:rPr>
      </w:pPr>
      <w:r>
        <w:rPr/>
        <w:t>--  Record values10</w:t>
      </w:r>
      <w:r>
        <w:rPr>
          <w:lang w:eastAsia="zh-CN"/>
        </w:rPr>
        <w:t>3 and</w:t>
      </w:r>
      <w:r>
        <w:rPr>
          <w:lang w:eastAsia="zh-CN"/>
        </w:rPr>
        <w:t xml:space="preserve"> 10</w:t>
      </w:r>
      <w:r>
        <w:rPr>
          <w:lang w:eastAsia="zh-CN"/>
        </w:rPr>
        <w:t>4</w:t>
      </w:r>
      <w:r>
        <w:rPr/>
        <w:t xml:space="preserve"> are </w:t>
      </w:r>
      <w:r>
        <w:rPr>
          <w:lang w:eastAsia="zh-CN"/>
        </w:rPr>
        <w:t>Monitoring Event</w:t>
      </w:r>
      <w:r>
        <w:rPr/>
        <w:t xml:space="preserve"> specific. The contents are defined in TS </w:t>
      </w:r>
    </w:p>
    <w:p>
      <w:pPr>
        <w:pStyle w:val="PL"/>
        <w:rPr/>
      </w:pPr>
      <w:r>
        <w:rPr>
          <w:lang w:eastAsia="zh-CN"/>
        </w:rPr>
        <w:t>--</w:t>
        <w:tab/>
      </w:r>
      <w:r>
        <w:rPr/>
        <w:t>32.27</w:t>
      </w:r>
      <w:r>
        <w:rPr>
          <w:lang w:eastAsia="zh-CN"/>
        </w:rPr>
        <w:t>8</w:t>
      </w:r>
      <w:r>
        <w:rPr/>
        <w:t> [3</w:t>
      </w:r>
      <w:r>
        <w:rPr>
          <w:lang w:eastAsia="zh-CN"/>
        </w:rPr>
        <w:t>8</w:t>
      </w:r>
      <w:r>
        <w:rPr/>
        <w:t>]</w:t>
      </w:r>
    </w:p>
    <w:p>
      <w:pPr>
        <w:pStyle w:val="PL"/>
        <w:rPr/>
      </w:pPr>
      <w:r>
        <w:rPr/>
        <w:t>--</w:t>
      </w:r>
    </w:p>
    <w:p>
      <w:pPr>
        <w:pStyle w:val="PL"/>
        <w:rPr/>
      </w:pPr>
      <w:r>
        <w:rPr/>
        <w:tab/>
      </w:r>
      <w:r>
        <w:rPr>
          <w:lang w:eastAsia="zh-CN"/>
        </w:rPr>
        <w:t>mECO</w:t>
      </w:r>
      <w:r>
        <w:rPr/>
        <w:t>Record</w:t>
        <w:tab/>
        <w:tab/>
        <w:tab/>
        <w:tab/>
        <w:t>(10</w:t>
      </w:r>
      <w:r>
        <w:rPr>
          <w:lang w:eastAsia="zh-CN"/>
        </w:rPr>
        <w:t>3</w:t>
      </w:r>
      <w:r>
        <w:rPr/>
        <w:t>),</w:t>
      </w:r>
    </w:p>
    <w:p>
      <w:pPr>
        <w:pStyle w:val="PL"/>
        <w:rPr>
          <w:lang w:eastAsia="zh-CN"/>
        </w:rPr>
      </w:pPr>
      <w:r>
        <w:rPr/>
        <w:tab/>
      </w:r>
      <w:r>
        <w:rPr>
          <w:lang w:eastAsia="zh-CN"/>
        </w:rPr>
        <w:t>mERE</w:t>
      </w:r>
      <w:r>
        <w:rPr/>
        <w:t>Record</w:t>
        <w:tab/>
        <w:tab/>
        <w:tab/>
        <w:tab/>
        <w:t>(10</w:t>
      </w:r>
      <w:r>
        <w:rPr>
          <w:lang w:eastAsia="zh-CN"/>
        </w:rPr>
        <w:t>4</w:t>
      </w:r>
      <w:r>
        <w:rPr/>
        <w:t>),</w:t>
      </w:r>
    </w:p>
    <w:p>
      <w:pPr>
        <w:pStyle w:val="PL"/>
        <w:rPr/>
      </w:pPr>
      <w:r>
        <w:rPr/>
        <w:t>--</w:t>
      </w:r>
    </w:p>
    <w:p>
      <w:pPr>
        <w:pStyle w:val="PL"/>
        <w:rPr>
          <w:lang w:eastAsia="zh-CN"/>
        </w:rPr>
      </w:pPr>
      <w:r>
        <w:rPr/>
        <w:t>--  Record values 10</w:t>
      </w:r>
      <w:r>
        <w:rPr>
          <w:lang w:eastAsia="zh-CN"/>
        </w:rPr>
        <w:t>5 to 106</w:t>
      </w:r>
      <w:r>
        <w:rPr>
          <w:lang w:eastAsia="zh-CN"/>
        </w:rPr>
        <w:t xml:space="preserve"> </w:t>
      </w:r>
      <w:r>
        <w:rPr>
          <w:lang w:eastAsia="zh-CN"/>
        </w:rPr>
        <w:t>are</w:t>
      </w:r>
      <w:r>
        <w:rPr/>
        <w:t xml:space="preserve"> </w:t>
      </w:r>
      <w:r>
        <w:rPr>
          <w:lang w:eastAsia="zh-CN"/>
        </w:rPr>
        <w:t>CP data transfer</w:t>
      </w:r>
      <w:r>
        <w:rPr/>
        <w:t xml:space="preserve"> specific. The contents are defined in TS </w:t>
      </w:r>
    </w:p>
    <w:p>
      <w:pPr>
        <w:pStyle w:val="PL"/>
        <w:rPr/>
      </w:pPr>
      <w:r>
        <w:rPr>
          <w:lang w:eastAsia="zh-CN"/>
        </w:rPr>
        <w:t>--</w:t>
        <w:tab/>
      </w:r>
      <w:r>
        <w:rPr/>
        <w:t>32.253 [13]</w:t>
      </w:r>
    </w:p>
    <w:p>
      <w:pPr>
        <w:pStyle w:val="PL"/>
        <w:rPr/>
      </w:pPr>
      <w:r>
        <w:rPr/>
        <w:t>--</w:t>
      </w:r>
    </w:p>
    <w:p>
      <w:pPr>
        <w:pStyle w:val="PL"/>
        <w:rPr/>
      </w:pPr>
      <w:r>
        <w:rPr/>
        <w:tab/>
        <w:t>cPDTSCERecord</w:t>
        <w:tab/>
        <w:tab/>
        <w:tab/>
        <w:t>(10</w:t>
      </w:r>
      <w:r>
        <w:rPr>
          <w:lang w:eastAsia="zh-CN"/>
        </w:rPr>
        <w:t>5</w:t>
      </w:r>
      <w:r>
        <w:rPr/>
        <w:t>),</w:t>
      </w:r>
    </w:p>
    <w:p>
      <w:pPr>
        <w:pStyle w:val="PL"/>
        <w:rPr/>
      </w:pPr>
      <w:r>
        <w:rPr/>
        <w:tab/>
        <w:t>cPDTSNNRecord</w:t>
        <w:tab/>
        <w:tab/>
        <w:tab/>
        <w:t>(10</w:t>
      </w:r>
      <w:r>
        <w:rPr>
          <w:lang w:eastAsia="zh-CN"/>
        </w:rPr>
        <w:t>6</w:t>
      </w:r>
      <w:r>
        <w:rPr/>
        <w:t>), --</w:t>
      </w:r>
    </w:p>
    <w:p>
      <w:pPr>
        <w:pStyle w:val="PL"/>
        <w:rPr>
          <w:lang w:eastAsia="zh-CN"/>
        </w:rPr>
      </w:pPr>
      <w:r>
        <w:rPr/>
        <w:t>--  Record values 110</w:t>
      </w:r>
      <w:r>
        <w:rPr>
          <w:lang w:eastAsia="zh-CN"/>
        </w:rPr>
        <w:t xml:space="preserve"> to 113</w:t>
      </w:r>
      <w:r>
        <w:rPr>
          <w:lang w:eastAsia="zh-CN"/>
        </w:rPr>
        <w:t xml:space="preserve"> </w:t>
      </w:r>
      <w:r>
        <w:rPr>
          <w:lang w:eastAsia="zh-CN"/>
        </w:rPr>
        <w:t>are</w:t>
      </w:r>
      <w:r>
        <w:rPr/>
        <w:t xml:space="preserve"> </w:t>
      </w:r>
      <w:r>
        <w:rPr>
          <w:lang w:eastAsia="zh-CN"/>
        </w:rPr>
        <w:t xml:space="preserve">SMS </w:t>
      </w:r>
      <w:r>
        <w:rPr/>
        <w:t xml:space="preserve">specific. The contents are defined in TS </w:t>
      </w:r>
    </w:p>
    <w:p>
      <w:pPr>
        <w:pStyle w:val="PL"/>
        <w:rPr/>
      </w:pPr>
      <w:r>
        <w:rPr>
          <w:lang w:eastAsia="zh-CN"/>
        </w:rPr>
        <w:t>--</w:t>
        <w:tab/>
      </w:r>
      <w:r>
        <w:rPr/>
        <w:t>32.274 [34]</w:t>
      </w:r>
    </w:p>
    <w:p>
      <w:pPr>
        <w:pStyle w:val="PL"/>
        <w:rPr/>
      </w:pPr>
      <w:r>
        <w:rPr/>
        <w:t>--</w:t>
      </w:r>
    </w:p>
    <w:p>
      <w:pPr>
        <w:pStyle w:val="PL"/>
        <w:rPr/>
      </w:pPr>
      <w:r>
        <w:rPr/>
        <w:tab/>
        <w:t>sCDVTT4Record</w:t>
        <w:tab/>
        <w:tab/>
        <w:tab/>
        <w:t>(110),</w:t>
      </w:r>
    </w:p>
    <w:p>
      <w:pPr>
        <w:pStyle w:val="PL"/>
        <w:rPr/>
      </w:pPr>
      <w:r>
        <w:rPr/>
        <w:tab/>
        <w:t>sCSMOT4Record</w:t>
        <w:tab/>
        <w:tab/>
        <w:tab/>
        <w:t>(111),</w:t>
      </w:r>
    </w:p>
    <w:p>
      <w:pPr>
        <w:pStyle w:val="PL"/>
        <w:rPr/>
      </w:pPr>
      <w:r>
        <w:rPr/>
        <w:tab/>
        <w:t>iSMSMORecord</w:t>
        <w:tab/>
        <w:tab/>
        <w:tab/>
        <w:t>(112),</w:t>
      </w:r>
    </w:p>
    <w:p>
      <w:pPr>
        <w:pStyle w:val="PL"/>
        <w:rPr/>
      </w:pPr>
      <w:r>
        <w:rPr/>
        <w:tab/>
        <w:t>iSMSMTRecord</w:t>
        <w:tab/>
        <w:tab/>
        <w:tab/>
        <w:t>(113),</w:t>
      </w:r>
    </w:p>
    <w:p>
      <w:pPr>
        <w:pStyle w:val="PL"/>
        <w:rPr/>
      </w:pPr>
      <w:r>
        <w:rPr/>
        <w:t xml:space="preserve">--  </w:t>
      </w:r>
    </w:p>
    <w:p>
      <w:pPr>
        <w:pStyle w:val="PL"/>
        <w:rPr>
          <w:lang w:eastAsia="zh-CN"/>
        </w:rPr>
      </w:pPr>
      <w:r>
        <w:rPr/>
        <w:t>--  Record values 120</w:t>
      </w:r>
      <w:r>
        <w:rPr>
          <w:lang w:eastAsia="zh-CN"/>
        </w:rPr>
        <w:t xml:space="preserve"> </w:t>
      </w:r>
      <w:r>
        <w:rPr>
          <w:lang w:eastAsia="zh-CN"/>
        </w:rPr>
        <w:t>are</w:t>
      </w:r>
      <w:r>
        <w:rPr/>
        <w:t xml:space="preserve"> </w:t>
      </w:r>
      <w:r>
        <w:rPr>
          <w:lang w:eastAsia="zh-CN"/>
        </w:rPr>
        <w:t>Exposure Function API</w:t>
      </w:r>
      <w:r>
        <w:rPr/>
        <w:t xml:space="preserve"> specific. The contents are defined in TS </w:t>
      </w:r>
    </w:p>
    <w:p>
      <w:pPr>
        <w:pStyle w:val="PL"/>
        <w:rPr/>
      </w:pPr>
      <w:r>
        <w:rPr>
          <w:lang w:eastAsia="zh-CN"/>
        </w:rPr>
        <w:t>--</w:t>
        <w:tab/>
      </w:r>
      <w:r>
        <w:rPr/>
        <w:t>32.254 [14]</w:t>
      </w:r>
    </w:p>
    <w:p>
      <w:pPr>
        <w:pStyle w:val="PL"/>
        <w:rPr/>
      </w:pPr>
      <w:r>
        <w:rPr/>
        <w:t>--</w:t>
      </w:r>
    </w:p>
    <w:p>
      <w:pPr>
        <w:pStyle w:val="PL"/>
        <w:rPr/>
      </w:pPr>
      <w:r>
        <w:rPr/>
        <w:tab/>
        <w:t>eASCERecord</w:t>
        <w:tab/>
        <w:tab/>
        <w:tab/>
        <w:tab/>
        <w:t>(120),</w:t>
      </w:r>
    </w:p>
    <w:p>
      <w:pPr>
        <w:pStyle w:val="PL"/>
        <w:rPr/>
      </w:pPr>
      <w:r>
        <w:rPr/>
        <w:t>--</w:t>
      </w:r>
    </w:p>
    <w:p>
      <w:pPr>
        <w:pStyle w:val="PL"/>
        <w:rPr/>
      </w:pPr>
      <w:r>
        <w:rPr/>
        <w:t>--  Record values from 200</w:t>
      </w:r>
      <w:r>
        <w:rPr>
          <w:lang w:eastAsia="zh-CN"/>
        </w:rPr>
        <w:t xml:space="preserve"> </w:t>
      </w:r>
      <w:r>
        <w:rPr>
          <w:lang w:eastAsia="zh-CN"/>
        </w:rPr>
        <w:t>are specific to Charging Function domain</w:t>
      </w:r>
      <w:r>
        <w:rPr/>
        <w:t xml:space="preserve"> </w:t>
      </w:r>
    </w:p>
    <w:p>
      <w:pPr>
        <w:pStyle w:val="PL"/>
        <w:rPr/>
      </w:pPr>
      <w:r>
        <w:rPr/>
        <w:t>--</w:t>
      </w:r>
    </w:p>
    <w:p>
      <w:pPr>
        <w:pStyle w:val="PL"/>
        <w:rPr/>
      </w:pPr>
      <w:r>
        <w:rPr/>
        <w:tab/>
        <w:t>chargingFunctionRecord</w:t>
        <w:tab/>
        <w:tab/>
        <w:t>(200)</w:t>
      </w:r>
    </w:p>
    <w:p>
      <w:pPr>
        <w:pStyle w:val="PL"/>
        <w:rPr/>
      </w:pPr>
      <w:r>
        <w:rPr/>
        <w:t>--</w:t>
      </w:r>
    </w:p>
    <w:p>
      <w:pPr>
        <w:pStyle w:val="PL"/>
        <w:rPr/>
      </w:pPr>
      <w:r>
        <w:rPr/>
      </w:r>
    </w:p>
    <w:p>
      <w:pPr>
        <w:pStyle w:val="PL"/>
        <w:rPr/>
      </w:pPr>
      <w:r>
        <w:rPr/>
      </w:r>
    </w:p>
    <w:p>
      <w:pPr>
        <w:pStyle w:val="PL"/>
        <w:rPr/>
      </w:pPr>
      <w:r>
        <w:rPr/>
        <w:t>}</w:t>
      </w:r>
    </w:p>
    <w:p>
      <w:pPr>
        <w:pStyle w:val="PL"/>
        <w:rPr/>
      </w:pPr>
      <w:r>
        <w:rPr/>
      </w:r>
    </w:p>
    <w:p>
      <w:pPr>
        <w:pStyle w:val="PL"/>
        <w:rPr/>
      </w:pPr>
      <w:r>
        <w:rPr/>
        <w:t>RequiredMBMSBearerCapabilities</w:t>
        <w:tab/>
        <w:tab/>
        <w:t>::= OCTET STRING (SIZE (3..</w:t>
      </w:r>
      <w:r>
        <w:rPr>
          <w:lang w:eastAsia="zh-CN"/>
        </w:rPr>
        <w:t>14</w:t>
      </w:r>
      <w:r>
        <w:rPr/>
        <w:t>))</w:t>
      </w:r>
    </w:p>
    <w:p>
      <w:pPr>
        <w:pStyle w:val="PL"/>
        <w:rPr/>
      </w:pPr>
      <w:r>
        <w:rPr/>
        <w:t>--</w:t>
      </w:r>
    </w:p>
    <w:p>
      <w:pPr>
        <w:pStyle w:val="PL"/>
        <w:rPr/>
      </w:pPr>
      <w:r>
        <w:rPr/>
        <w:t xml:space="preserve">-- This octet string is a 1:1 copy of the contents (i.e. starting with octet 5) of the </w:t>
      </w:r>
    </w:p>
    <w:p>
      <w:pPr>
        <w:pStyle w:val="PL"/>
        <w:rPr/>
      </w:pPr>
      <w:r>
        <w:rPr/>
        <w:t>-- "Quality of service Profile" information element specified in TS 29.060 [75].</w:t>
      </w:r>
    </w:p>
    <w:p>
      <w:pPr>
        <w:pStyle w:val="PL"/>
        <w:rPr/>
      </w:pPr>
      <w:r>
        <w:rPr/>
        <w:t>--</w:t>
      </w:r>
    </w:p>
    <w:p>
      <w:pPr>
        <w:pStyle w:val="PL"/>
        <w:rPr/>
      </w:pPr>
      <w:r>
        <w:rPr/>
      </w:r>
    </w:p>
    <w:p>
      <w:pPr>
        <w:pStyle w:val="PL"/>
        <w:rPr/>
      </w:pPr>
      <w:r>
        <w:rPr/>
        <w:t>RoutingAreaCode</w:t>
        <w:tab/>
        <w:t>::= OCTET STRING (SIZE(1))</w:t>
      </w:r>
    </w:p>
    <w:p>
      <w:pPr>
        <w:pStyle w:val="PL"/>
        <w:rPr/>
      </w:pPr>
      <w:r>
        <w:rPr/>
        <w:t>--</w:t>
      </w:r>
    </w:p>
    <w:p>
      <w:pPr>
        <w:pStyle w:val="PL"/>
        <w:rPr/>
      </w:pPr>
      <w:r>
        <w:rPr/>
        <w:t>-- See TS 24.008 [208]</w:t>
        <w:tab/>
      </w:r>
    </w:p>
    <w:p>
      <w:pPr>
        <w:pStyle w:val="PL"/>
        <w:rPr/>
      </w:pPr>
      <w:r>
        <w:rPr/>
        <w:t>--</w:t>
      </w:r>
    </w:p>
    <w:p>
      <w:pPr>
        <w:pStyle w:val="PL"/>
        <w:rPr/>
      </w:pPr>
      <w:r>
        <w:rPr/>
      </w:r>
    </w:p>
    <w:p>
      <w:pPr>
        <w:pStyle w:val="PL"/>
        <w:rPr/>
      </w:pPr>
      <w:r>
        <w:rPr/>
        <w:t>SCSASAddress</w:t>
        <w:tab/>
        <w:tab/>
        <w:t>::= SET</w:t>
      </w:r>
    </w:p>
    <w:p>
      <w:pPr>
        <w:pStyle w:val="PL"/>
        <w:rPr/>
      </w:pPr>
      <w:r>
        <w:rPr/>
        <w:t>--</w:t>
      </w:r>
    </w:p>
    <w:p>
      <w:pPr>
        <w:pStyle w:val="PL"/>
        <w:rPr/>
      </w:pPr>
      <w:r>
        <w:rPr/>
        <w:t xml:space="preserve">-- </w:t>
      </w:r>
    </w:p>
    <w:p>
      <w:pPr>
        <w:pStyle w:val="PL"/>
        <w:rPr/>
      </w:pPr>
      <w:r>
        <w:rPr/>
        <w:t>--</w:t>
      </w:r>
    </w:p>
    <w:p>
      <w:pPr>
        <w:pStyle w:val="PL"/>
        <w:rPr/>
      </w:pPr>
      <w:r>
        <w:rPr/>
        <w:t>{</w:t>
      </w:r>
    </w:p>
    <w:p>
      <w:pPr>
        <w:pStyle w:val="PL"/>
        <w:tabs>
          <w:tab w:val="clear" w:pos="2304"/>
          <w:tab w:val="clear" w:pos="2688"/>
          <w:tab w:val="left" w:pos="384" w:leader="none"/>
          <w:tab w:val="left" w:pos="768" w:leader="none"/>
          <w:tab w:val="left" w:pos="1152" w:leader="none"/>
          <w:tab w:val="left" w:pos="1536" w:leader="none"/>
          <w:tab w:val="left" w:pos="1920" w:leader="none"/>
          <w:tab w:val="left" w:pos="2690"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sCSAddress</w:t>
        <w:tab/>
        <w:tab/>
        <w:t>[1] IPAddress,</w:t>
      </w:r>
    </w:p>
    <w:p>
      <w:pPr>
        <w:pStyle w:val="PL"/>
        <w:rPr/>
      </w:pPr>
      <w:r>
        <w:rPr/>
        <w:tab/>
        <w:t>sCSRealm</w:t>
        <w:tab/>
        <w:tab/>
        <w:t>[2] DiameterIdentity</w:t>
      </w:r>
    </w:p>
    <w:p>
      <w:pPr>
        <w:pStyle w:val="PL"/>
        <w:rPr/>
      </w:pPr>
      <w:r>
        <w:rPr/>
        <w:t>}</w:t>
      </w:r>
    </w:p>
    <w:p>
      <w:pPr>
        <w:pStyle w:val="PL"/>
        <w:rPr/>
      </w:pPr>
      <w:r>
        <w:rPr/>
      </w:r>
    </w:p>
    <w:p>
      <w:pPr>
        <w:pStyle w:val="PL"/>
        <w:rPr/>
      </w:pPr>
      <w:r>
        <w:rPr/>
        <w:t>Session-Id</w:t>
        <w:tab/>
        <w:t>::= GraphicString</w:t>
      </w:r>
    </w:p>
    <w:p>
      <w:pPr>
        <w:pStyle w:val="PL"/>
        <w:rPr/>
      </w:pPr>
      <w:r>
        <w:rPr/>
        <w:t>--</w:t>
      </w:r>
    </w:p>
    <w:p>
      <w:pPr>
        <w:pStyle w:val="PL"/>
        <w:rPr/>
      </w:pPr>
      <w:r>
        <w:rPr/>
        <w:t>-- rfc3261 [401]: example for SIP CALL-ID: f81d4fae-7dec-11d0-a765-00a0c91e6bf6@foo.bar.com</w:t>
      </w:r>
    </w:p>
    <w:p>
      <w:pPr>
        <w:pStyle w:val="PL"/>
        <w:rPr/>
      </w:pPr>
      <w:r>
        <w:rPr/>
        <w:t>--</w:t>
      </w:r>
    </w:p>
    <w:p>
      <w:pPr>
        <w:pStyle w:val="PL"/>
        <w:rPr/>
      </w:pPr>
      <w:r>
        <w:rPr/>
      </w:r>
    </w:p>
    <w:p>
      <w:pPr>
        <w:pStyle w:val="PL"/>
        <w:rPr/>
      </w:pPr>
      <w:r>
        <w:rPr/>
        <w:t>ServiceContextID</w:t>
        <w:tab/>
        <w:tab/>
        <w:t>::= UTF8String</w:t>
      </w:r>
    </w:p>
    <w:p>
      <w:pPr>
        <w:pStyle w:val="PL"/>
        <w:rPr/>
      </w:pPr>
      <w:r>
        <w:rPr/>
      </w:r>
    </w:p>
    <w:p>
      <w:pPr>
        <w:pStyle w:val="PL"/>
        <w:rPr/>
      </w:pPr>
      <w:r>
        <w:rPr/>
        <w:t>ServiceSpecificInfo  ::=  SEQUENCE</w:t>
      </w:r>
    </w:p>
    <w:p>
      <w:pPr>
        <w:pStyle w:val="PL"/>
        <w:rPr/>
      </w:pPr>
      <w:r>
        <w:rPr/>
        <w:t>{</w:t>
      </w:r>
    </w:p>
    <w:p>
      <w:pPr>
        <w:pStyle w:val="PL"/>
        <w:rPr/>
      </w:pPr>
      <w:r>
        <w:rPr/>
        <w:tab/>
        <w:t>serviceSpecificData</w:t>
        <w:tab/>
        <w:tab/>
        <w:t xml:space="preserve">[0] GraphicString OPTIONAL, </w:t>
        <w:br/>
        <w:tab/>
        <w:t>serviceSpecificType</w:t>
        <w:tab/>
        <w:tab/>
        <w:t>[1] INTEGER OPTIONAL</w:t>
      </w:r>
    </w:p>
    <w:p>
      <w:pPr>
        <w:pStyle w:val="PL"/>
        <w:rPr/>
      </w:pPr>
      <w:r>
        <w:rPr/>
        <w:t>}</w:t>
      </w:r>
    </w:p>
    <w:p>
      <w:pPr>
        <w:pStyle w:val="PL"/>
        <w:rPr/>
      </w:pPr>
      <w:r>
        <w:rPr/>
      </w:r>
    </w:p>
    <w:p>
      <w:pPr>
        <w:pStyle w:val="PL"/>
        <w:rPr/>
      </w:pPr>
      <w:r>
        <w:rPr/>
        <w:t>SMSResult</w:t>
        <w:tab/>
        <w:tab/>
        <w:tab/>
        <w:tab/>
        <w:tab/>
        <w:t>::= Diagnostics</w:t>
      </w:r>
    </w:p>
    <w:p>
      <w:pPr>
        <w:pStyle w:val="PL"/>
        <w:rPr/>
      </w:pPr>
      <w:r>
        <w:rPr/>
      </w:r>
    </w:p>
    <w:p>
      <w:pPr>
        <w:pStyle w:val="PL"/>
        <w:rPr/>
      </w:pPr>
      <w:r>
        <w:rPr/>
        <w:t>SmsTpDestinationNumber ::= OCTET STRING</w:t>
      </w:r>
    </w:p>
    <w:p>
      <w:pPr>
        <w:pStyle w:val="PL"/>
        <w:rPr/>
      </w:pPr>
      <w:r>
        <w:rPr/>
        <w:t>--</w:t>
      </w:r>
    </w:p>
    <w:p>
      <w:pPr>
        <w:pStyle w:val="PL"/>
        <w:rPr/>
      </w:pPr>
      <w:r>
        <w:rPr/>
        <w:t>-- This type contains the binary coded decimal representation of</w:t>
      </w:r>
    </w:p>
    <w:p>
      <w:pPr>
        <w:pStyle w:val="PL"/>
        <w:rPr/>
      </w:pPr>
      <w:r>
        <w:rPr/>
        <w:t xml:space="preserve">-- the SMS address field the encoding of the octet string is in </w:t>
      </w:r>
    </w:p>
    <w:p>
      <w:pPr>
        <w:pStyle w:val="PL"/>
        <w:rPr/>
      </w:pPr>
      <w:r>
        <w:rPr/>
        <w:t>-- accordance with the definition of address fields in TS 23.040 [201].</w:t>
      </w:r>
    </w:p>
    <w:p>
      <w:pPr>
        <w:pStyle w:val="PL"/>
        <w:rPr/>
      </w:pPr>
      <w:r>
        <w:rPr/>
        <w:t>-- This encoding includes type of number and numbering plan indication</w:t>
      </w:r>
    </w:p>
    <w:p>
      <w:pPr>
        <w:pStyle w:val="PL"/>
        <w:rPr/>
      </w:pPr>
      <w:r>
        <w:rPr/>
        <w:t>-- together with the address value range.</w:t>
      </w:r>
    </w:p>
    <w:p>
      <w:pPr>
        <w:pStyle w:val="PL"/>
        <w:rPr/>
      </w:pPr>
      <w:r>
        <w:rPr/>
        <w:t>--</w:t>
      </w:r>
    </w:p>
    <w:p>
      <w:pPr>
        <w:pStyle w:val="PL"/>
        <w:rPr/>
      </w:pPr>
      <w:r>
        <w:rPr/>
      </w:r>
    </w:p>
    <w:p>
      <w:pPr>
        <w:pStyle w:val="PL"/>
        <w:rPr/>
      </w:pPr>
      <w:r>
        <w:rPr/>
        <w:t>SubscriberEquipmentNumber</w:t>
        <w:tab/>
        <w:t>::= SET</w:t>
      </w:r>
    </w:p>
    <w:p>
      <w:pPr>
        <w:pStyle w:val="PL"/>
        <w:rPr/>
      </w:pPr>
      <w:r>
        <w:rPr/>
        <w:t>--</w:t>
      </w:r>
    </w:p>
    <w:p>
      <w:pPr>
        <w:pStyle w:val="PL"/>
        <w:rPr/>
      </w:pPr>
      <w:r>
        <w:rPr/>
        <w:t>-- If SubscriberEquipmentType is set to IMEISV and IMEI is received, the number of digits is 15.</w:t>
      </w:r>
    </w:p>
    <w:p>
      <w:pPr>
        <w:pStyle w:val="PL"/>
        <w:rPr/>
      </w:pPr>
      <w:r>
        <w:rPr/>
        <w:t>--</w:t>
      </w:r>
    </w:p>
    <w:p>
      <w:pPr>
        <w:pStyle w:val="PL"/>
        <w:rPr/>
      </w:pPr>
      <w:r>
        <w:rPr/>
        <w:t>{</w:t>
      </w:r>
    </w:p>
    <w:p>
      <w:pPr>
        <w:pStyle w:val="PL"/>
        <w:rPr/>
      </w:pPr>
      <w:r>
        <w:rPr/>
        <w:tab/>
        <w:t>subscriberEquipmentNumberType</w:t>
        <w:tab/>
        <w:t>[0]</w:t>
        <w:tab/>
        <w:t>SubscriberEquipmentType,</w:t>
      </w:r>
    </w:p>
    <w:p>
      <w:pPr>
        <w:pStyle w:val="PL"/>
        <w:rPr/>
      </w:pPr>
      <w:r>
        <w:rPr/>
        <w:tab/>
        <w:t>subscriberEquipmentNumberData</w:t>
        <w:tab/>
        <w:t>[1]</w:t>
        <w:tab/>
        <w:t>OCTET STRING</w:t>
      </w:r>
    </w:p>
    <w:p>
      <w:pPr>
        <w:pStyle w:val="PL"/>
        <w:rPr/>
      </w:pPr>
      <w:r>
        <w:rPr/>
        <w:t>}</w:t>
      </w:r>
    </w:p>
    <w:p>
      <w:pPr>
        <w:pStyle w:val="PL"/>
        <w:rPr/>
      </w:pPr>
      <w:r>
        <w:rPr/>
      </w:r>
    </w:p>
    <w:p>
      <w:pPr>
        <w:pStyle w:val="PL"/>
        <w:rPr>
          <w:lang w:eastAsia="zh-CN"/>
        </w:rPr>
      </w:pPr>
      <w:r>
        <w:rPr/>
        <w:t>SubscriberEquipmentType</w:t>
        <w:tab/>
        <w:t>::= ENUMERATED</w:t>
      </w:r>
    </w:p>
    <w:p>
      <w:pPr>
        <w:pStyle w:val="PL"/>
        <w:rPr/>
      </w:pPr>
      <w:r>
        <w:rPr/>
        <w:t>--</w:t>
      </w:r>
    </w:p>
    <w:p>
      <w:pPr>
        <w:pStyle w:val="PL"/>
        <w:rPr>
          <w:lang w:eastAsia="zh-CN"/>
        </w:rPr>
      </w:pPr>
      <w:r>
        <w:rPr/>
        <w:t xml:space="preserve">-- </w:t>
      </w:r>
      <w:r>
        <w:rPr>
          <w:lang w:eastAsia="zh-CN"/>
        </w:rPr>
        <w:t>It should be noted that depending on the services, not all equipment types are applicable.</w:t>
      </w:r>
    </w:p>
    <w:p>
      <w:pPr>
        <w:pStyle w:val="PL"/>
        <w:rPr/>
      </w:pPr>
      <w:r>
        <w:rPr/>
        <w:t xml:space="preserve">-- </w:t>
      </w:r>
      <w:r>
        <w:rPr>
          <w:lang w:eastAsia="zh-CN"/>
        </w:rPr>
        <w:t>For IMS equipment types 0 and 3 are applicable</w:t>
      </w:r>
      <w:r>
        <w:rPr>
          <w:lang w:eastAsia="zh-CN"/>
        </w:rPr>
        <w:t>.</w:t>
      </w:r>
    </w:p>
    <w:p>
      <w:pPr>
        <w:pStyle w:val="PL"/>
        <w:rPr/>
      </w:pPr>
      <w:r>
        <w:rPr/>
        <w:t xml:space="preserve">-- In 5GS, for PEI defined as: </w:t>
      </w:r>
    </w:p>
    <w:p>
      <w:pPr>
        <w:pStyle w:val="PL"/>
        <w:rPr/>
      </w:pPr>
      <w:r>
        <w:rPr/>
        <w:t xml:space="preserve">--        - </w:t>
      </w:r>
      <w:r>
        <w:rPr>
          <w:lang w:eastAsia="zh-CN"/>
        </w:rPr>
        <w:t>IMEI</w:t>
      </w:r>
      <w:r>
        <w:rPr/>
        <w:t xml:space="preserve"> or </w:t>
      </w:r>
      <w:r>
        <w:rPr>
          <w:lang w:eastAsia="zh-CN"/>
        </w:rPr>
        <w:t>IMEISV</w:t>
      </w:r>
      <w:r>
        <w:rPr/>
        <w:t>, iMEISV type is used and the data is per TS 23.003 [200] format.</w:t>
      </w:r>
    </w:p>
    <w:p>
      <w:pPr>
        <w:pStyle w:val="PL"/>
        <w:rPr/>
      </w:pPr>
      <w:r>
        <w:rPr/>
        <w:t xml:space="preserve">--        - MAC address, mAC type is used, and the data is converted from JSON format of the PEI </w:t>
      </w:r>
    </w:p>
    <w:p>
      <w:pPr>
        <w:pStyle w:val="PL"/>
        <w:rPr/>
      </w:pPr>
      <w:r>
        <w:rPr/>
        <w:t>--          described in TS 29.571 [249].</w:t>
      </w:r>
    </w:p>
    <w:p>
      <w:pPr>
        <w:pStyle w:val="PL"/>
        <w:rPr/>
      </w:pPr>
      <w:r>
        <w:rPr/>
        <w:t xml:space="preserve">--        - EUI-64, uEI64 type is used, and the data is converted from JSON format of the PEI </w:t>
      </w:r>
    </w:p>
    <w:p>
      <w:pPr>
        <w:pStyle w:val="PL"/>
        <w:rPr/>
      </w:pPr>
      <w:r>
        <w:rPr/>
        <w:t>--          described in TS 29.571 [249].</w:t>
      </w:r>
    </w:p>
    <w:p>
      <w:pPr>
        <w:pStyle w:val="PL"/>
        <w:rPr/>
      </w:pPr>
      <w:r>
        <w:rPr/>
        <w:t>{</w:t>
      </w:r>
    </w:p>
    <w:p>
      <w:pPr>
        <w:pStyle w:val="PL"/>
        <w:rPr/>
      </w:pPr>
      <w:r>
        <w:rPr/>
        <w:tab/>
        <w:t>iMEISV</w:t>
        <w:tab/>
        <w:tab/>
        <w:tab/>
        <w:t>(0),</w:t>
      </w:r>
    </w:p>
    <w:p>
      <w:pPr>
        <w:pStyle w:val="PL"/>
        <w:rPr/>
      </w:pPr>
      <w:r>
        <w:rPr/>
        <w:tab/>
        <w:t>mAC</w:t>
        <w:tab/>
        <w:tab/>
        <w:tab/>
        <w:tab/>
        <w:t>(1),</w:t>
      </w:r>
    </w:p>
    <w:p>
      <w:pPr>
        <w:pStyle w:val="PL"/>
        <w:rPr/>
      </w:pPr>
      <w:r>
        <w:rPr/>
        <w:tab/>
        <w:t>eUI64</w:t>
        <w:tab/>
        <w:tab/>
        <w:tab/>
        <w:t>(2),</w:t>
      </w:r>
    </w:p>
    <w:p>
      <w:pPr>
        <w:pStyle w:val="PL"/>
        <w:rPr/>
      </w:pPr>
      <w:r>
        <w:rPr/>
        <w:tab/>
        <w:t>modifiedEUI64</w:t>
        <w:tab/>
        <w:t>(3)</w:t>
      </w:r>
    </w:p>
    <w:p>
      <w:pPr>
        <w:pStyle w:val="PL"/>
        <w:rPr/>
      </w:pPr>
      <w:r>
        <w:rPr/>
        <w:t>}</w:t>
      </w:r>
    </w:p>
    <w:p>
      <w:pPr>
        <w:pStyle w:val="PL"/>
        <w:rPr/>
      </w:pPr>
      <w:r>
        <w:rPr/>
      </w:r>
    </w:p>
    <w:p>
      <w:pPr>
        <w:pStyle w:val="PL"/>
        <w:rPr/>
      </w:pPr>
      <w:r>
        <w:rPr/>
        <w:t>SubscriptionID</w:t>
        <w:tab/>
        <w:t>::= SET</w:t>
      </w:r>
    </w:p>
    <w:p>
      <w:pPr>
        <w:pStyle w:val="PL"/>
        <w:rPr/>
      </w:pPr>
      <w:r>
        <w:rPr/>
        <w:t>--</w:t>
      </w:r>
    </w:p>
    <w:p>
      <w:pPr>
        <w:pStyle w:val="PL"/>
        <w:rPr/>
      </w:pPr>
      <w:r>
        <w:rPr/>
        <w:t>-- See TS 23.003 [200] and TS 29.571 [249]</w:t>
      </w:r>
    </w:p>
    <w:p>
      <w:pPr>
        <w:pStyle w:val="PL"/>
        <w:rPr/>
      </w:pPr>
      <w:r>
        <w:rPr/>
        <w:t>--</w:t>
      </w:r>
    </w:p>
    <w:p>
      <w:pPr>
        <w:pStyle w:val="PL"/>
        <w:rPr/>
      </w:pPr>
      <w:r>
        <w:rPr/>
        <w:t>{</w:t>
      </w:r>
    </w:p>
    <w:p>
      <w:pPr>
        <w:pStyle w:val="PL"/>
        <w:rPr/>
      </w:pPr>
      <w:r>
        <w:rPr/>
        <w:tab/>
        <w:t>subscriptionIDType</w:t>
        <w:tab/>
        <w:t>[0]</w:t>
        <w:tab/>
        <w:t>SubscriptionIDType,</w:t>
      </w:r>
    </w:p>
    <w:p>
      <w:pPr>
        <w:pStyle w:val="PL"/>
        <w:rPr/>
      </w:pPr>
      <w:r>
        <w:rPr/>
        <w:tab/>
        <w:t>subscriptionIDData</w:t>
        <w:tab/>
        <w:t>[1]</w:t>
        <w:tab/>
        <w:t>UTF8String</w:t>
      </w:r>
    </w:p>
    <w:p>
      <w:pPr>
        <w:pStyle w:val="PL"/>
        <w:rPr/>
      </w:pPr>
      <w:r>
        <w:rPr/>
        <w:t>}</w:t>
      </w:r>
    </w:p>
    <w:p>
      <w:pPr>
        <w:pStyle w:val="PL"/>
        <w:rPr/>
      </w:pPr>
      <w:r>
        <w:rPr/>
      </w:r>
    </w:p>
    <w:p>
      <w:pPr>
        <w:pStyle w:val="PL"/>
        <w:rPr/>
      </w:pPr>
      <w:r>
        <w:rPr/>
        <w:t>SubscriptionIDType</w:t>
        <w:tab/>
        <w:t>::= ENUMERATED</w:t>
      </w:r>
    </w:p>
    <w:p>
      <w:pPr>
        <w:pStyle w:val="PL"/>
        <w:rPr/>
      </w:pPr>
      <w:r>
        <w:rPr/>
        <w:t>{</w:t>
      </w:r>
    </w:p>
    <w:p>
      <w:pPr>
        <w:pStyle w:val="PL"/>
        <w:rPr/>
      </w:pPr>
      <w:r>
        <w:rPr/>
        <w:tab/>
        <w:t>eND-USER-E164</w:t>
        <w:tab/>
        <w:tab/>
        <w:t>(0),</w:t>
      </w:r>
    </w:p>
    <w:p>
      <w:pPr>
        <w:pStyle w:val="PL"/>
        <w:rPr/>
      </w:pPr>
      <w:r>
        <w:rPr/>
        <w:tab/>
        <w:t>eND-USER-IMSI</w:t>
        <w:tab/>
        <w:tab/>
        <w:t>(1),</w:t>
      </w:r>
    </w:p>
    <w:p>
      <w:pPr>
        <w:pStyle w:val="PL"/>
        <w:rPr/>
      </w:pPr>
      <w:r>
        <w:rPr/>
        <w:tab/>
        <w:t>eND-USER-SIP-URI</w:t>
        <w:tab/>
        <w:tab/>
        <w:t>(2),</w:t>
      </w:r>
    </w:p>
    <w:p>
      <w:pPr>
        <w:pStyle w:val="PL"/>
        <w:rPr/>
      </w:pPr>
      <w:r>
        <w:rPr/>
        <w:tab/>
        <w:t>eND-USER-NAI</w:t>
        <w:tab/>
        <w:tab/>
        <w:tab/>
        <w:t>(3),</w:t>
      </w:r>
    </w:p>
    <w:p>
      <w:pPr>
        <w:pStyle w:val="PL"/>
        <w:rPr/>
      </w:pPr>
      <w:r>
        <w:rPr/>
        <w:tab/>
        <w:t>eND-USER-PRIVATE</w:t>
        <w:tab/>
        <w:tab/>
        <w:t>(4)</w:t>
      </w:r>
    </w:p>
    <w:p>
      <w:pPr>
        <w:pStyle w:val="PL"/>
        <w:rPr>
          <w:lang w:eastAsia="zh-CN"/>
        </w:rPr>
      </w:pPr>
      <w:r>
        <w:rPr>
          <w:lang w:eastAsia="zh-CN"/>
        </w:rPr>
      </w:r>
    </w:p>
    <w:p>
      <w:pPr>
        <w:pStyle w:val="PL"/>
        <w:rPr>
          <w:lang w:eastAsia="zh-CN"/>
        </w:rPr>
      </w:pPr>
      <w:r>
        <w:rPr>
          <w:lang w:eastAsia="zh-CN"/>
        </w:rPr>
        <w:t>-</w:t>
      </w:r>
      <w:r>
        <w:rPr>
          <w:lang w:eastAsia="zh-CN"/>
        </w:rPr>
        <w:t>-</w:t>
      </w:r>
    </w:p>
    <w:p>
      <w:pPr>
        <w:pStyle w:val="PL"/>
        <w:rPr>
          <w:lang w:eastAsia="zh-CN"/>
        </w:rPr>
      </w:pPr>
      <w:r>
        <w:rPr>
          <w:lang w:eastAsia="zh-CN"/>
        </w:rPr>
        <w:t xml:space="preserve">-- </w:t>
      </w:r>
      <w:r>
        <w:rPr/>
        <w:t>eND-USER-NAI can be used for externalIdentifier.</w:t>
      </w:r>
    </w:p>
    <w:p>
      <w:pPr>
        <w:pStyle w:val="PL"/>
        <w:rPr>
          <w:lang w:eastAsia="zh-CN"/>
        </w:rPr>
      </w:pPr>
      <w:r>
        <w:rPr/>
        <w:t>-- eND-USER-IMSI can be used for 5G BRG or 5G CRG.</w:t>
      </w:r>
    </w:p>
    <w:p>
      <w:pPr>
        <w:pStyle w:val="PL"/>
        <w:rPr/>
      </w:pPr>
      <w:r>
        <w:rPr>
          <w:lang w:eastAsia="zh-CN"/>
        </w:rPr>
        <w:t>--</w:t>
      </w:r>
      <w:r>
        <w:rPr/>
        <w:t xml:space="preserve"> eND-USER-NAI can be used for GLI or GCI for wireline access network scenarios</w:t>
      </w:r>
    </w:p>
    <w:p>
      <w:pPr>
        <w:pStyle w:val="PL"/>
        <w:rPr/>
      </w:pPr>
      <w:r>
        <w:rPr/>
        <w:t xml:space="preserve">-- NAI format for GCI and GLI is specified in 28.15.5 and 28.15.6 of TS 23.003 [200]. </w:t>
      </w:r>
    </w:p>
    <w:p>
      <w:pPr>
        <w:pStyle w:val="PL"/>
        <w:rPr/>
      </w:pPr>
      <w:r>
        <w:rPr/>
        <w:t>--</w:t>
      </w:r>
    </w:p>
    <w:p>
      <w:pPr>
        <w:pStyle w:val="PL"/>
        <w:rPr/>
      </w:pPr>
      <w:r>
        <w:rPr/>
      </w:r>
    </w:p>
    <w:p>
      <w:pPr>
        <w:pStyle w:val="PL"/>
        <w:rPr/>
      </w:pPr>
      <w:r>
        <w:rPr/>
        <w:t>}</w:t>
      </w:r>
    </w:p>
    <w:p>
      <w:pPr>
        <w:pStyle w:val="PL"/>
        <w:rPr/>
      </w:pPr>
      <w:r>
        <w:rPr/>
      </w:r>
    </w:p>
    <w:p>
      <w:pPr>
        <w:pStyle w:val="PL"/>
        <w:rPr/>
      </w:pPr>
      <w:r>
        <w:rPr/>
        <w:t>SystemType</w:t>
        <w:tab/>
        <w:t>::= ENUMERATED</w:t>
      </w:r>
    </w:p>
    <w:p>
      <w:pPr>
        <w:pStyle w:val="PL"/>
        <w:rPr/>
      </w:pPr>
      <w:r>
        <w:rPr/>
        <w:tab/>
        <w:t>--</w:t>
      </w:r>
    </w:p>
    <w:p>
      <w:pPr>
        <w:pStyle w:val="PL"/>
        <w:rPr/>
      </w:pPr>
      <w:r>
        <w:rPr/>
        <w:tab/>
        <w:t>--  "unknown" is not to be used in PS domain.</w:t>
      </w:r>
    </w:p>
    <w:p>
      <w:pPr>
        <w:pStyle w:val="PL"/>
        <w:rPr/>
      </w:pPr>
      <w:r>
        <w:rPr/>
        <w:tab/>
        <w:t>--</w:t>
      </w:r>
    </w:p>
    <w:p>
      <w:pPr>
        <w:pStyle w:val="PL"/>
        <w:rPr/>
      </w:pPr>
      <w:r>
        <w:rPr/>
        <w:t>{</w:t>
        <w:tab/>
      </w:r>
    </w:p>
    <w:p>
      <w:pPr>
        <w:pStyle w:val="PL"/>
        <w:rPr/>
      </w:pPr>
      <w:r>
        <w:rPr/>
        <w:tab/>
        <w:t>unknown</w:t>
        <w:tab/>
        <w:tab/>
        <w:tab/>
        <w:tab/>
        <w:t>(0),</w:t>
      </w:r>
    </w:p>
    <w:p>
      <w:pPr>
        <w:pStyle w:val="PL"/>
        <w:rPr/>
      </w:pPr>
      <w:r>
        <w:rPr/>
        <w:tab/>
        <w:t>iuUTRAN</w:t>
        <w:tab/>
        <w:tab/>
        <w:tab/>
        <w:tab/>
        <w:t>(1),</w:t>
      </w:r>
    </w:p>
    <w:p>
      <w:pPr>
        <w:pStyle w:val="PL"/>
        <w:rPr/>
      </w:pPr>
      <w:r>
        <w:rPr/>
        <w:tab/>
        <w:t>gERAN</w:t>
        <w:tab/>
        <w:tab/>
        <w:tab/>
        <w:tab/>
        <w:t>(2)</w:t>
      </w:r>
    </w:p>
    <w:p>
      <w:pPr>
        <w:pStyle w:val="PL"/>
        <w:rPr/>
      </w:pPr>
      <w:r>
        <w:rPr/>
        <w:t>}</w:t>
      </w:r>
    </w:p>
    <w:p>
      <w:pPr>
        <w:pStyle w:val="PL"/>
        <w:rPr/>
      </w:pPr>
      <w:r>
        <w:rPr/>
      </w:r>
    </w:p>
    <w:p>
      <w:pPr>
        <w:pStyle w:val="PL"/>
        <w:rPr/>
      </w:pPr>
      <w:r>
        <w:rPr/>
        <w:t>ThreeGPPPSDataOffStatus</w:t>
        <w:tab/>
        <w:tab/>
        <w:t>::= ENUMERATED</w:t>
      </w:r>
    </w:p>
    <w:p>
      <w:pPr>
        <w:pStyle w:val="PL"/>
        <w:rPr/>
      </w:pPr>
      <w:r>
        <w:rPr/>
        <w:t>{</w:t>
      </w:r>
    </w:p>
    <w:p>
      <w:pPr>
        <w:pStyle w:val="PL"/>
        <w:rPr/>
      </w:pPr>
      <w:r>
        <w:rPr/>
        <w:tab/>
        <w:t>active</w:t>
        <w:tab/>
        <w:tab/>
        <w:t xml:space="preserve">    (0),</w:t>
      </w:r>
    </w:p>
    <w:p>
      <w:pPr>
        <w:pStyle w:val="PL"/>
        <w:rPr/>
      </w:pPr>
      <w:r>
        <w:rPr/>
        <w:tab/>
        <w:t>inactive</w:t>
        <w:tab/>
        <w:tab/>
        <w:t>(1)</w:t>
      </w:r>
    </w:p>
    <w:p>
      <w:pPr>
        <w:pStyle w:val="PL"/>
        <w:rPr/>
      </w:pPr>
      <w:r>
        <w:rPr/>
        <w:t>}</w:t>
      </w:r>
    </w:p>
    <w:p>
      <w:pPr>
        <w:pStyle w:val="PL"/>
        <w:rPr/>
      </w:pPr>
      <w:r>
        <w:rPr/>
      </w:r>
    </w:p>
    <w:p>
      <w:pPr>
        <w:pStyle w:val="PL"/>
        <w:rPr/>
      </w:pPr>
      <w:r>
        <w:rPr/>
      </w:r>
    </w:p>
    <w:p>
      <w:pPr>
        <w:pStyle w:val="PL"/>
        <w:rPr/>
      </w:pPr>
      <w:r>
        <w:rPr/>
        <w:t>TimeStamp</w:t>
        <w:tab/>
        <w:t>::= OCTET STRING (SIZE(9))</w:t>
      </w:r>
    </w:p>
    <w:p>
      <w:pPr>
        <w:pStyle w:val="PL"/>
        <w:rPr/>
      </w:pPr>
      <w:r>
        <w:rPr/>
        <w:t>--</w:t>
      </w:r>
    </w:p>
    <w:p>
      <w:pPr>
        <w:pStyle w:val="PL"/>
        <w:rPr/>
      </w:pPr>
      <w:r>
        <w:rPr/>
        <w:t>-- The contents of this field are a compact form of the UTCTime format</w:t>
      </w:r>
    </w:p>
    <w:p>
      <w:pPr>
        <w:pStyle w:val="PL"/>
        <w:rPr/>
      </w:pPr>
      <w:r>
        <w:rPr/>
        <w:t>-- containing local time plus an offset to universal time. Binary coded</w:t>
      </w:r>
    </w:p>
    <w:p>
      <w:pPr>
        <w:pStyle w:val="PL"/>
        <w:rPr/>
      </w:pPr>
      <w:r>
        <w:rPr/>
        <w:t>-- decimal encoding is employed for the digits to reduce the storage and</w:t>
      </w:r>
    </w:p>
    <w:p>
      <w:pPr>
        <w:pStyle w:val="PL"/>
        <w:rPr/>
      </w:pPr>
      <w:r>
        <w:rPr/>
        <w:t>-- transmission overhead</w:t>
      </w:r>
    </w:p>
    <w:p>
      <w:pPr>
        <w:pStyle w:val="PL"/>
        <w:rPr/>
      </w:pPr>
      <w:r>
        <w:rPr/>
        <w:t>-- e.g. YYMMDDhhmmssShhmm</w:t>
      </w:r>
    </w:p>
    <w:p>
      <w:pPr>
        <w:pStyle w:val="PL"/>
        <w:rPr/>
      </w:pPr>
      <w:r>
        <w:rPr/>
        <w:t>-- where</w:t>
      </w:r>
    </w:p>
    <w:p>
      <w:pPr>
        <w:pStyle w:val="PL"/>
        <w:rPr/>
      </w:pPr>
      <w:r>
        <w:rPr/>
        <w:t xml:space="preserve">-- YY </w:t>
        <w:tab/>
        <w:t xml:space="preserve">= </w:t>
        <w:tab/>
        <w:t>Year 00 to 99</w:t>
        <w:tab/>
        <w:tab/>
        <w:t>BCD encoded</w:t>
      </w:r>
    </w:p>
    <w:p>
      <w:pPr>
        <w:pStyle w:val="PL"/>
        <w:rPr/>
      </w:pPr>
      <w:r>
        <w:rPr/>
        <w:t xml:space="preserve">-- MM </w:t>
        <w:tab/>
        <w:t xml:space="preserve">= </w:t>
        <w:tab/>
        <w:t xml:space="preserve">Month 01 to 12 </w:t>
        <w:tab/>
        <w:tab/>
        <w:t>BCD encoded</w:t>
      </w:r>
    </w:p>
    <w:p>
      <w:pPr>
        <w:pStyle w:val="PL"/>
        <w:rPr/>
      </w:pPr>
      <w:r>
        <w:rPr/>
        <w:t>-- DD</w:t>
        <w:tab/>
        <w:t>=</w:t>
        <w:tab/>
        <w:t>Day 01 to 31</w:t>
        <w:tab/>
        <w:tab/>
        <w:t>BCD encoded</w:t>
      </w:r>
    </w:p>
    <w:p>
      <w:pPr>
        <w:pStyle w:val="PL"/>
        <w:rPr/>
      </w:pPr>
      <w:r>
        <w:rPr/>
        <w:t>-- hh</w:t>
        <w:tab/>
        <w:t>=</w:t>
        <w:tab/>
        <w:t>hour 00 to 23</w:t>
        <w:tab/>
        <w:tab/>
        <w:t>BCD encoded</w:t>
      </w:r>
    </w:p>
    <w:p>
      <w:pPr>
        <w:pStyle w:val="PL"/>
        <w:rPr/>
      </w:pPr>
      <w:r>
        <w:rPr/>
        <w:t>-- mm</w:t>
        <w:tab/>
        <w:t>=</w:t>
        <w:tab/>
        <w:t>minute 00 to 59</w:t>
        <w:tab/>
        <w:tab/>
        <w:t>BCD encoded</w:t>
      </w:r>
    </w:p>
    <w:p>
      <w:pPr>
        <w:pStyle w:val="PL"/>
        <w:rPr/>
      </w:pPr>
      <w:r>
        <w:rPr/>
        <w:t>-- ss</w:t>
        <w:tab/>
        <w:t>=</w:t>
        <w:tab/>
        <w:t>second 00 to 59</w:t>
        <w:tab/>
        <w:tab/>
        <w:t>BCD encoded</w:t>
      </w:r>
    </w:p>
    <w:p>
      <w:pPr>
        <w:pStyle w:val="PL"/>
        <w:rPr/>
      </w:pPr>
      <w:r>
        <w:rPr/>
        <w:t>-- S</w:t>
        <w:tab/>
        <w:t>=</w:t>
        <w:tab/>
        <w:t>Sign 0 = "+", "-"</w:t>
        <w:tab/>
        <w:t>ASCII encoded</w:t>
      </w:r>
    </w:p>
    <w:p>
      <w:pPr>
        <w:pStyle w:val="PL"/>
        <w:rPr/>
      </w:pPr>
      <w:r>
        <w:rPr/>
        <w:t>-- hh</w:t>
        <w:tab/>
        <w:t>=</w:t>
        <w:tab/>
        <w:t>hour 00 to 23</w:t>
        <w:tab/>
        <w:tab/>
        <w:t>BCD encoded</w:t>
      </w:r>
    </w:p>
    <w:p>
      <w:pPr>
        <w:pStyle w:val="PL"/>
        <w:rPr/>
      </w:pPr>
      <w:r>
        <w:rPr/>
        <w:t>-- mm</w:t>
        <w:tab/>
        <w:t>=</w:t>
        <w:tab/>
        <w:t>minute 00 to 59</w:t>
        <w:tab/>
        <w:tab/>
        <w:t>BCD encoded</w:t>
      </w:r>
    </w:p>
    <w:p>
      <w:pPr>
        <w:pStyle w:val="PL"/>
        <w:rPr/>
      </w:pPr>
      <w:r>
        <w:rPr/>
        <w:t>--</w:t>
      </w:r>
    </w:p>
    <w:p>
      <w:pPr>
        <w:pStyle w:val="PL"/>
        <w:rPr/>
      </w:pPr>
      <w:r>
        <w:rPr/>
      </w:r>
    </w:p>
    <w:p>
      <w:pPr>
        <w:pStyle w:val="PL"/>
        <w:rPr/>
      </w:pPr>
      <w:r>
        <w:rPr/>
        <w:t>TMGI</w:t>
        <w:tab/>
        <w:tab/>
        <w:t>::= OCTET STRING</w:t>
      </w:r>
    </w:p>
    <w:p>
      <w:pPr>
        <w:pStyle w:val="PL"/>
        <w:rPr/>
      </w:pPr>
      <w:r>
        <w:rPr/>
        <w:t>--</w:t>
      </w:r>
    </w:p>
    <w:p>
      <w:pPr>
        <w:pStyle w:val="PL"/>
        <w:rPr/>
      </w:pPr>
      <w:r>
        <w:rPr/>
        <w:t>-- This  octet string is a 1:1 copy of the contents (i.e. starting with octet 4)</w:t>
      </w:r>
    </w:p>
    <w:p>
      <w:pPr>
        <w:pStyle w:val="PL"/>
        <w:rPr/>
      </w:pPr>
      <w:r>
        <w:rPr/>
        <w:t>-- of the "TMGI" information element specified in TS 29.060 [75].</w:t>
      </w:r>
    </w:p>
    <w:p>
      <w:pPr>
        <w:pStyle w:val="PL"/>
        <w:rPr/>
      </w:pPr>
      <w:r>
        <w:rPr/>
        <w:t>--</w:t>
      </w:r>
    </w:p>
    <w:p>
      <w:pPr>
        <w:pStyle w:val="PL"/>
        <w:rPr/>
      </w:pPr>
      <w:r>
        <w:rPr/>
      </w:r>
    </w:p>
    <w:p>
      <w:pPr>
        <w:pStyle w:val="PL"/>
        <w:rPr/>
      </w:pPr>
      <w:r>
        <w:rPr/>
        <w:t>.#END</w:t>
      </w:r>
    </w:p>
    <w:p>
      <w:pPr>
        <w:pStyle w:val="PL"/>
        <w:rPr/>
      </w:pPr>
      <w:r>
        <w:rPr/>
      </w:r>
      <w:r>
        <w:br w:type="page"/>
      </w:r>
    </w:p>
    <w:p>
      <w:pPr>
        <w:pStyle w:val="Heading3"/>
        <w:rPr/>
      </w:pPr>
      <w:bookmarkStart w:id="713" w:name="__RefHeading___Toc59009645"/>
      <w:bookmarkEnd w:id="713"/>
      <w:r>
        <w:rPr/>
        <w:t>5.2.2</w:t>
        <w:tab/>
        <w:t>Bearer level CDR definitions</w:t>
      </w:r>
    </w:p>
    <w:p>
      <w:pPr>
        <w:pStyle w:val="Heading4"/>
        <w:ind w:left="1418" w:hanging="1418"/>
        <w:rPr/>
      </w:pPr>
      <w:bookmarkStart w:id="714" w:name="__RefHeading___Toc59009646"/>
      <w:bookmarkEnd w:id="714"/>
      <w:r>
        <w:rPr/>
        <w:t>5.2.2.0</w:t>
        <w:tab/>
        <w:t>General</w:t>
      </w:r>
    </w:p>
    <w:p>
      <w:pPr>
        <w:pStyle w:val="Normal"/>
        <w:rPr/>
      </w:pPr>
      <w:r>
        <w:rPr/>
        <w:t xml:space="preserve">This clause contains the syntax definitions of the CDRs on the bearer level. This comprises the CDR types from the Circuit Switched (CS) </w:t>
      </w:r>
      <w:r>
        <w:rPr>
          <w:color w:val="000000"/>
        </w:rPr>
        <w:t>domain (TS 32.250 [10]) and the Packet Switched (PS) domain, i.e. GPRS (TS 32.251 [11]).</w:t>
      </w:r>
    </w:p>
    <w:p>
      <w:pPr>
        <w:pStyle w:val="Heading4"/>
        <w:ind w:left="1418" w:hanging="1418"/>
        <w:rPr/>
      </w:pPr>
      <w:bookmarkStart w:id="715" w:name="__RefHeading___Toc59009647"/>
      <w:bookmarkEnd w:id="715"/>
      <w:r>
        <w:rPr/>
        <w:t>5.2.2.1</w:t>
        <w:tab/>
        <w:t>CS domain CDRs</w:t>
      </w:r>
    </w:p>
    <w:p>
      <w:pPr>
        <w:pStyle w:val="Normal"/>
        <w:rPr/>
      </w:pPr>
      <w:r>
        <w:rPr/>
        <w:t>This subclause contains the abstract syntax definitions that are specific to the CDR types defined in TS 32.250 [10].</w:t>
      </w:r>
    </w:p>
    <w:p>
      <w:pPr>
        <w:pStyle w:val="PL"/>
        <w:keepNext w:val="true"/>
        <w:keepLines/>
        <w:rPr/>
      </w:pPr>
      <w:r>
        <w:rPr/>
        <w:t>.$CSChargingDataTypes {itu-t (0) identified-organization (4) etsi(0) mobileDomain (0) charging (5) csChargingDataTypes (1) asn1Module (0) version2 (1)}  DEFINITIONS IMPLICIT TAGS</w:t>
        <w:tab/>
        <w:t>::=</w:t>
      </w:r>
    </w:p>
    <w:p>
      <w:pPr>
        <w:pStyle w:val="PL"/>
        <w:keepNext w:val="true"/>
        <w:keepLines/>
        <w:rPr/>
      </w:pPr>
      <w:r>
        <w:rPr/>
      </w:r>
    </w:p>
    <w:p>
      <w:pPr>
        <w:pStyle w:val="PL"/>
        <w:keepNext w:val="true"/>
        <w:keepLines/>
        <w:rPr/>
      </w:pPr>
      <w:r>
        <w:rPr/>
        <w:t>BEGIN</w:t>
      </w:r>
    </w:p>
    <w:p>
      <w:pPr>
        <w:pStyle w:val="PL"/>
        <w:keepNext w:val="true"/>
        <w:keepLines/>
        <w:rPr/>
      </w:pPr>
      <w:r>
        <w:rPr/>
      </w:r>
    </w:p>
    <w:p>
      <w:pPr>
        <w:pStyle w:val="PL"/>
        <w:rPr/>
      </w:pPr>
      <w:r>
        <w:rPr/>
        <w:t>-- EXPORTS everything</w:t>
      </w:r>
    </w:p>
    <w:p>
      <w:pPr>
        <w:pStyle w:val="PL"/>
        <w:rPr/>
      </w:pPr>
      <w:r>
        <w:rPr/>
      </w:r>
    </w:p>
    <w:p>
      <w:pPr>
        <w:pStyle w:val="PL"/>
        <w:rPr/>
      </w:pPr>
      <w:r>
        <w:rPr/>
        <w:t>IMPORTS</w:t>
        <w:tab/>
      </w:r>
    </w:p>
    <w:p>
      <w:pPr>
        <w:pStyle w:val="PL"/>
        <w:rPr/>
      </w:pPr>
      <w:r>
        <w:rPr/>
      </w:r>
    </w:p>
    <w:p>
      <w:pPr>
        <w:pStyle w:val="PL"/>
        <w:rPr/>
      </w:pPr>
      <w:r>
        <w:rPr/>
        <w:t>AE-title,</w:t>
      </w:r>
    </w:p>
    <w:p>
      <w:pPr>
        <w:pStyle w:val="PL"/>
        <w:rPr/>
      </w:pPr>
      <w:r>
        <w:rPr/>
        <w:t>BCDDirectoryNumber,</w:t>
      </w:r>
    </w:p>
    <w:p>
      <w:pPr>
        <w:pStyle w:val="PL"/>
        <w:rPr/>
      </w:pPr>
      <w:r>
        <w:rPr/>
        <w:t>CallDuration,</w:t>
      </w:r>
    </w:p>
    <w:p>
      <w:pPr>
        <w:pStyle w:val="PL"/>
        <w:rPr/>
      </w:pPr>
      <w:r>
        <w:rPr/>
        <w:t>CalledNumber,</w:t>
      </w:r>
    </w:p>
    <w:p>
      <w:pPr>
        <w:pStyle w:val="PL"/>
        <w:rPr/>
      </w:pPr>
      <w:r>
        <w:rPr/>
        <w:t>CallingNumber,</w:t>
      </w:r>
    </w:p>
    <w:p>
      <w:pPr>
        <w:pStyle w:val="PL"/>
        <w:rPr/>
      </w:pPr>
      <w:r>
        <w:rPr/>
        <w:t>CauseForTerm,</w:t>
      </w:r>
    </w:p>
    <w:p>
      <w:pPr>
        <w:pStyle w:val="PL"/>
        <w:rPr/>
      </w:pPr>
      <w:r>
        <w:rPr/>
        <w:t>CellId,</w:t>
      </w:r>
    </w:p>
    <w:p>
      <w:pPr>
        <w:pStyle w:val="PL"/>
        <w:rPr/>
      </w:pPr>
      <w:r>
        <w:rPr/>
        <w:t>ChargeIndicator,</w:t>
      </w:r>
    </w:p>
    <w:p>
      <w:pPr>
        <w:pStyle w:val="PL"/>
        <w:rPr/>
      </w:pPr>
      <w:r>
        <w:rPr/>
        <w:t>Diagnostics,</w:t>
      </w:r>
    </w:p>
    <w:p>
      <w:pPr>
        <w:pStyle w:val="PL"/>
        <w:rPr/>
      </w:pPr>
      <w:r>
        <w:rPr/>
        <w:t>LCSCause,</w:t>
      </w:r>
    </w:p>
    <w:p>
      <w:pPr>
        <w:pStyle w:val="PL"/>
        <w:rPr/>
      </w:pPr>
      <w:r>
        <w:rPr/>
        <w:t>LCSClientIdentity,</w:t>
      </w:r>
    </w:p>
    <w:p>
      <w:pPr>
        <w:pStyle w:val="PL"/>
        <w:rPr/>
      </w:pPr>
      <w:r>
        <w:rPr/>
        <w:t>LCSQoSInfo,</w:t>
      </w:r>
    </w:p>
    <w:p>
      <w:pPr>
        <w:pStyle w:val="PL"/>
        <w:rPr/>
      </w:pPr>
      <w:r>
        <w:rPr/>
        <w:t>LevelOfCAMELService,</w:t>
      </w:r>
    </w:p>
    <w:p>
      <w:pPr>
        <w:pStyle w:val="PL"/>
        <w:rPr/>
      </w:pPr>
      <w:r>
        <w:rPr/>
        <w:t>LocationAreaAndCell,</w:t>
      </w:r>
    </w:p>
    <w:p>
      <w:pPr>
        <w:pStyle w:val="PL"/>
        <w:rPr/>
      </w:pPr>
      <w:r>
        <w:rPr/>
        <w:t>LocationAreaCode,</w:t>
      </w:r>
    </w:p>
    <w:p>
      <w:pPr>
        <w:pStyle w:val="PL"/>
        <w:rPr/>
      </w:pPr>
      <w:r>
        <w:rPr/>
        <w:t>ManagementExtensions,</w:t>
      </w:r>
    </w:p>
    <w:p>
      <w:pPr>
        <w:pStyle w:val="PL"/>
        <w:rPr/>
      </w:pPr>
      <w:r>
        <w:rPr/>
        <w:t>MCC-MNC,</w:t>
      </w:r>
    </w:p>
    <w:p>
      <w:pPr>
        <w:pStyle w:val="PL"/>
        <w:rPr/>
      </w:pPr>
      <w:r>
        <w:rPr/>
        <w:t>MessageReference,</w:t>
      </w:r>
    </w:p>
    <w:p>
      <w:pPr>
        <w:pStyle w:val="PL"/>
        <w:rPr/>
      </w:pPr>
      <w:r>
        <w:rPr>
          <w:rFonts w:cs="Courier New"/>
          <w:lang w:val="en-US"/>
        </w:rPr>
        <w:t>MSCAddress,</w:t>
      </w:r>
    </w:p>
    <w:p>
      <w:pPr>
        <w:pStyle w:val="PL"/>
        <w:rPr/>
      </w:pPr>
      <w:r>
        <w:rPr/>
        <w:t>MscNo,</w:t>
      </w:r>
    </w:p>
    <w:p>
      <w:pPr>
        <w:pStyle w:val="PL"/>
        <w:rPr/>
      </w:pPr>
      <w:r>
        <w:rPr/>
        <w:t>MSISDN,</w:t>
      </w:r>
    </w:p>
    <w:p>
      <w:pPr>
        <w:pStyle w:val="PL"/>
        <w:rPr/>
      </w:pPr>
      <w:r>
        <w:rPr/>
        <w:t>NodeAddress,</w:t>
      </w:r>
    </w:p>
    <w:p>
      <w:pPr>
        <w:pStyle w:val="PL"/>
        <w:rPr/>
      </w:pPr>
      <w:r>
        <w:rPr/>
        <w:t>ObjectInstance,</w:t>
      </w:r>
    </w:p>
    <w:p>
      <w:pPr>
        <w:pStyle w:val="PL"/>
        <w:rPr/>
      </w:pPr>
      <w:r>
        <w:rPr/>
        <w:t>PositioningData,</w:t>
      </w:r>
    </w:p>
    <w:p>
      <w:pPr>
        <w:pStyle w:val="PL"/>
        <w:rPr/>
      </w:pPr>
      <w:r>
        <w:rPr/>
        <w:t>RecordingEntity,</w:t>
      </w:r>
    </w:p>
    <w:p>
      <w:pPr>
        <w:pStyle w:val="PL"/>
        <w:rPr/>
      </w:pPr>
      <w:r>
        <w:rPr/>
        <w:t>RecordType,</w:t>
      </w:r>
    </w:p>
    <w:p>
      <w:pPr>
        <w:pStyle w:val="PL"/>
        <w:rPr/>
      </w:pPr>
      <w:r>
        <w:rPr/>
        <w:t>SMSResult,</w:t>
      </w:r>
    </w:p>
    <w:p>
      <w:pPr>
        <w:pStyle w:val="PL"/>
        <w:rPr/>
      </w:pPr>
      <w:r>
        <w:rPr/>
        <w:t>SmsTpDestinationNumber,</w:t>
      </w:r>
    </w:p>
    <w:p>
      <w:pPr>
        <w:pStyle w:val="PL"/>
        <w:rPr/>
      </w:pPr>
      <w:r>
        <w:rPr/>
        <w:t>SystemType,</w:t>
      </w:r>
    </w:p>
    <w:p>
      <w:pPr>
        <w:pStyle w:val="PL"/>
        <w:rPr/>
      </w:pPr>
      <w:r>
        <w:rPr/>
        <w:t>TimeStamp</w:t>
      </w:r>
    </w:p>
    <w:p>
      <w:pPr>
        <w:pStyle w:val="PL"/>
        <w:rPr/>
      </w:pPr>
      <w:r>
        <w:rPr/>
        <w:t xml:space="preserve">FROM GenericChargingDataTypes {itu-t (0) identified-organization (4) etsi(0) mobileDomain (0) charging (5) genericChargingDataTypes (0) asn1Module (0) version2 (1)}  </w:t>
      </w:r>
    </w:p>
    <w:p>
      <w:pPr>
        <w:pStyle w:val="PL"/>
        <w:rPr/>
      </w:pPr>
      <w:r>
        <w:rPr/>
      </w:r>
    </w:p>
    <w:p>
      <w:pPr>
        <w:pStyle w:val="PL"/>
        <w:rPr/>
      </w:pPr>
      <w:r>
        <w:rPr/>
        <w:t>BearerServiceCode</w:t>
      </w:r>
    </w:p>
    <w:p>
      <w:pPr>
        <w:pStyle w:val="PL"/>
        <w:rPr/>
      </w:pPr>
      <w:r>
        <w:rPr/>
        <w:t>FROM MAP-BS-Code {itu-t identified-organization (4) etsi (0) mobileDomain (0) gsm-Network (1) modules (3) map-BS-Code (20)  version18 (18) }</w:t>
      </w:r>
    </w:p>
    <w:p>
      <w:pPr>
        <w:pStyle w:val="PL"/>
        <w:rPr/>
      </w:pPr>
      <w:r>
        <w:rPr/>
        <w:t>-- from TS 29.002 [214]</w:t>
      </w:r>
    </w:p>
    <w:p>
      <w:pPr>
        <w:pStyle w:val="PL"/>
        <w:rPr/>
      </w:pPr>
      <w:r>
        <w:rPr/>
      </w:r>
    </w:p>
    <w:p>
      <w:pPr>
        <w:pStyle w:val="PL"/>
        <w:rPr/>
      </w:pPr>
      <w:r>
        <w:rPr/>
        <w:t>TeleserviceCode</w:t>
      </w:r>
    </w:p>
    <w:p>
      <w:pPr>
        <w:pStyle w:val="PL"/>
        <w:rPr/>
      </w:pPr>
      <w:r>
        <w:rPr/>
        <w:t>FROM MAP-TS-Code {itu-t identified-organization (4) etsi (0) mobileDomain (0) gsm-Network (1) modules (3) map-TS-Code (19)  version18 (18) }</w:t>
      </w:r>
    </w:p>
    <w:p>
      <w:pPr>
        <w:pStyle w:val="PL"/>
        <w:rPr/>
      </w:pPr>
      <w:r>
        <w:rPr/>
        <w:t>-- from TS 29.002 [214]</w:t>
      </w:r>
    </w:p>
    <w:p>
      <w:pPr>
        <w:pStyle w:val="PL"/>
        <w:rPr/>
      </w:pPr>
      <w:r>
        <w:rPr/>
      </w:r>
    </w:p>
    <w:p>
      <w:pPr>
        <w:pStyle w:val="PL"/>
        <w:rPr/>
      </w:pPr>
      <w:r>
        <w:rPr/>
        <w:t>SS-Code</w:t>
      </w:r>
    </w:p>
    <w:p>
      <w:pPr>
        <w:pStyle w:val="PL"/>
        <w:rPr/>
      </w:pPr>
      <w:r>
        <w:rPr/>
        <w:t>FROM MAP-SS-Code { itu-t identified-organization (4) etsi (0) mobileDomain (0) gsm-Network (1) modules (3) map-SS-Code (15)  version18 (18) }</w:t>
      </w:r>
    </w:p>
    <w:p>
      <w:pPr>
        <w:pStyle w:val="PL"/>
        <w:rPr/>
      </w:pPr>
      <w:r>
        <w:rPr/>
        <w:t>-- from TS 29.002 [214]</w:t>
      </w:r>
    </w:p>
    <w:p>
      <w:pPr>
        <w:pStyle w:val="PL"/>
        <w:rPr/>
      </w:pPr>
      <w:r>
        <w:rPr/>
      </w:r>
    </w:p>
    <w:p>
      <w:pPr>
        <w:pStyle w:val="PL"/>
        <w:rPr/>
      </w:pPr>
      <w:r>
        <w:rPr/>
        <w:t>MOLR-Type</w:t>
      </w:r>
    </w:p>
    <w:p>
      <w:pPr>
        <w:pStyle w:val="PL"/>
        <w:rPr/>
      </w:pPr>
      <w:r>
        <w:rPr/>
        <w:t>FROM SS-DataTypes {itu-t identified-organization (4) etsi (0) mobileDomain (0) gsm-Access (2) modules (3) ss-DataTypes (2)  version14 (14)}</w:t>
      </w:r>
    </w:p>
    <w:p>
      <w:pPr>
        <w:pStyle w:val="PL"/>
        <w:rPr/>
      </w:pPr>
      <w:r>
        <w:rPr>
          <w:b/>
          <w:lang w:val="nb-NO"/>
        </w:rPr>
        <w:t>--</w:t>
      </w:r>
      <w:r>
        <w:rPr>
          <w:lang w:val="nb-NO"/>
        </w:rPr>
        <w:t xml:space="preserve"> from TS 24.080 [209] </w:t>
      </w:r>
    </w:p>
    <w:p>
      <w:pPr>
        <w:pStyle w:val="PL"/>
        <w:rPr>
          <w:lang w:val="nb-NO"/>
        </w:rPr>
      </w:pPr>
      <w:r>
        <w:rPr>
          <w:lang w:val="nb-NO"/>
        </w:rPr>
      </w:r>
    </w:p>
    <w:p>
      <w:pPr>
        <w:pStyle w:val="PL"/>
        <w:rPr/>
      </w:pPr>
      <w:r>
        <w:rPr>
          <w:lang w:val="nb-NO"/>
        </w:rPr>
        <w:t>DefaultCallHandling,</w:t>
      </w:r>
    </w:p>
    <w:p>
      <w:pPr>
        <w:pStyle w:val="PL"/>
        <w:rPr>
          <w:lang w:val="nb-NO"/>
        </w:rPr>
      </w:pPr>
      <w:r>
        <w:rPr>
          <w:lang w:val="nb-NO"/>
        </w:rPr>
        <w:t xml:space="preserve">DefaultSMS-Handling, </w:t>
      </w:r>
    </w:p>
    <w:p>
      <w:pPr>
        <w:pStyle w:val="PL"/>
        <w:rPr/>
      </w:pPr>
      <w:r>
        <w:rPr/>
        <w:t>NotificationToMSUser,</w:t>
      </w:r>
    </w:p>
    <w:p>
      <w:pPr>
        <w:pStyle w:val="PL"/>
        <w:rPr/>
      </w:pPr>
      <w:r>
        <w:rPr/>
        <w:t xml:space="preserve">ServiceKey </w:t>
      </w:r>
    </w:p>
    <w:p>
      <w:pPr>
        <w:pStyle w:val="PL"/>
        <w:rPr/>
      </w:pPr>
      <w:r>
        <w:rPr/>
        <w:t>FROM MAP-MS-DataTypes {itu-t identified-organization (4) etsi (0) mobileDomain (0)</w:t>
      </w:r>
    </w:p>
    <w:p>
      <w:pPr>
        <w:pStyle w:val="PL"/>
        <w:rPr/>
      </w:pPr>
      <w:r>
        <w:rPr/>
        <w:t>gsm-Network (1) modules (3) map-MS-DataTypes (11)  version18 (18) }</w:t>
      </w:r>
    </w:p>
    <w:p>
      <w:pPr>
        <w:pStyle w:val="PL"/>
        <w:rPr/>
      </w:pPr>
      <w:r>
        <w:rPr/>
        <w:t>-- from TS 29.002 [214]</w:t>
      </w:r>
    </w:p>
    <w:p>
      <w:pPr>
        <w:pStyle w:val="PL"/>
        <w:rPr/>
      </w:pPr>
      <w:r>
        <w:rPr/>
      </w:r>
    </w:p>
    <w:p>
      <w:pPr>
        <w:pStyle w:val="PL"/>
        <w:rPr/>
      </w:pPr>
      <w:r>
        <w:rPr/>
        <w:t>CallReferenceNumber,</w:t>
      </w:r>
    </w:p>
    <w:p>
      <w:pPr>
        <w:pStyle w:val="PL"/>
        <w:rPr/>
      </w:pPr>
      <w:r>
        <w:rPr/>
        <w:t>NumberOfForwarding</w:t>
      </w:r>
    </w:p>
    <w:p>
      <w:pPr>
        <w:pStyle w:val="PL"/>
        <w:rPr>
          <w:b/>
          <w:b/>
        </w:rPr>
      </w:pPr>
      <w:r>
        <w:rPr/>
        <w:t>FROM MAP-CH-DataTypes {itu-t identified-organization (4) etsi (0) mobileDomain (0) gsm-Network (1) modules (3) map-CH-DataTypes (13)  version18 (18) }</w:t>
      </w:r>
    </w:p>
    <w:p>
      <w:pPr>
        <w:pStyle w:val="PL"/>
        <w:rPr/>
      </w:pPr>
      <w:r>
        <w:rPr/>
        <w:t>-- from TS 29.002 [214]</w:t>
      </w:r>
    </w:p>
    <w:p>
      <w:pPr>
        <w:pStyle w:val="PL"/>
        <w:rPr/>
      </w:pPr>
      <w:r>
        <w:rPr/>
      </w:r>
    </w:p>
    <w:p>
      <w:pPr>
        <w:pStyle w:val="PL"/>
        <w:rPr/>
      </w:pPr>
      <w:r>
        <w:rPr/>
        <w:t>AddressString,</w:t>
      </w:r>
    </w:p>
    <w:p>
      <w:pPr>
        <w:pStyle w:val="PL"/>
        <w:rPr/>
      </w:pPr>
      <w:r>
        <w:rPr/>
        <w:t>BasicServiceCode,</w:t>
      </w:r>
    </w:p>
    <w:p>
      <w:pPr>
        <w:pStyle w:val="PL"/>
        <w:rPr/>
      </w:pPr>
      <w:r>
        <w:rPr/>
        <w:t>IMEI,</w:t>
      </w:r>
    </w:p>
    <w:p>
      <w:pPr>
        <w:pStyle w:val="PL"/>
        <w:rPr/>
      </w:pPr>
      <w:r>
        <w:rPr/>
        <w:t>IMSI,</w:t>
      </w:r>
    </w:p>
    <w:p>
      <w:pPr>
        <w:pStyle w:val="PL"/>
        <w:rPr/>
      </w:pPr>
      <w:r>
        <w:rPr/>
        <w:t>ISDN-AddressString</w:t>
      </w:r>
    </w:p>
    <w:p>
      <w:pPr>
        <w:pStyle w:val="PL"/>
        <w:rPr/>
      </w:pPr>
      <w:r>
        <w:rPr/>
        <w:t>FROM MAP-CommonDataTypes {itu-t identified-organization (4) etsi (0) mobileDomain (0) gsm-Network (1) modules (3) map-CommonDataTypes (18)  version18 (18) }</w:t>
      </w:r>
    </w:p>
    <w:p>
      <w:pPr>
        <w:pStyle w:val="PL"/>
        <w:rPr/>
      </w:pPr>
      <w:r>
        <w:rPr/>
        <w:t>-- from TS 29.002 [214]</w:t>
      </w:r>
    </w:p>
    <w:p>
      <w:pPr>
        <w:pStyle w:val="PL"/>
        <w:rPr/>
      </w:pPr>
      <w:r>
        <w:rPr/>
      </w:r>
    </w:p>
    <w:p>
      <w:pPr>
        <w:pStyle w:val="PL"/>
        <w:rPr/>
      </w:pPr>
      <w:r>
        <w:rPr/>
        <w:t xml:space="preserve">Ext-GeographicalInformation, </w:t>
      </w:r>
    </w:p>
    <w:p>
      <w:pPr>
        <w:pStyle w:val="PL"/>
        <w:rPr/>
      </w:pPr>
      <w:r>
        <w:rPr/>
        <w:t xml:space="preserve">LCSClientType, </w:t>
      </w:r>
    </w:p>
    <w:p>
      <w:pPr>
        <w:pStyle w:val="PL"/>
        <w:rPr/>
      </w:pPr>
      <w:r>
        <w:rPr/>
        <w:t xml:space="preserve">LCS-Priority, </w:t>
      </w:r>
    </w:p>
    <w:p>
      <w:pPr>
        <w:pStyle w:val="PL"/>
        <w:rPr/>
      </w:pPr>
      <w:r>
        <w:rPr/>
        <w:t>LocationType</w:t>
      </w:r>
    </w:p>
    <w:p>
      <w:pPr>
        <w:pStyle w:val="PL"/>
        <w:rPr/>
      </w:pPr>
      <w:r>
        <w:rPr/>
        <w:t>FROM MAP-LCS-DataTypes {itu-t identified-organization (4) etsi (0) mobileDomain (0) gsm-Network (1) modules (3) map-LCS-DataTypes (25)  version18 (18) }</w:t>
      </w:r>
    </w:p>
    <w:p>
      <w:pPr>
        <w:pStyle w:val="PL"/>
        <w:rPr/>
      </w:pPr>
      <w:r>
        <w:rPr/>
        <w:t>-- from TS 29.002 [214]</w:t>
      </w:r>
    </w:p>
    <w:p>
      <w:pPr>
        <w:pStyle w:val="PL"/>
        <w:rPr/>
      </w:pPr>
      <w:r>
        <w:rPr/>
      </w:r>
    </w:p>
    <w:p>
      <w:pPr>
        <w:pStyle w:val="PL"/>
        <w:rPr/>
      </w:pPr>
      <w:r>
        <w:rPr/>
        <w:t xml:space="preserve">IMS-Charging-Identifier, </w:t>
      </w:r>
    </w:p>
    <w:p>
      <w:pPr>
        <w:pStyle w:val="PL"/>
        <w:rPr/>
      </w:pPr>
      <w:r>
        <w:rPr/>
        <w:t>InterOperatorIdentifierList,</w:t>
      </w:r>
    </w:p>
    <w:p>
      <w:pPr>
        <w:pStyle w:val="PL"/>
        <w:rPr/>
      </w:pPr>
      <w:r>
        <w:rPr/>
        <w:t>TransitIOILists</w:t>
      </w:r>
    </w:p>
    <w:p>
      <w:pPr>
        <w:pStyle w:val="PL"/>
        <w:rPr/>
      </w:pPr>
      <w:r>
        <w:rPr/>
        <w:t>FROM IMSChargingDataTypes {itu-t (0) identified-organization (4) etsi(0) mobileDomain (0) charging (5) imsChargingDataTypes (4) asn1Module (0) version2 (1)}</w:t>
      </w:r>
    </w:p>
    <w:p>
      <w:pPr>
        <w:pStyle w:val="PL"/>
        <w:rPr/>
      </w:pPr>
      <w:r>
        <w:rPr/>
      </w:r>
    </w:p>
    <w:p>
      <w:pPr>
        <w:pStyle w:val="PL"/>
        <w:rPr/>
      </w:pPr>
      <w:r>
        <w:rPr/>
        <w:t>BasicService</w:t>
      </w:r>
    </w:p>
    <w:p>
      <w:pPr>
        <w:pStyle w:val="PL"/>
        <w:rPr/>
      </w:pPr>
      <w:r>
        <w:rPr/>
        <w:t>FROM Basic-Service-Elements</w:t>
        <w:tab/>
        <w:t>{itu-t(0) identified-organization (4) etsi (0) 196 basic-service-elements (8) }</w:t>
      </w:r>
    </w:p>
    <w:p>
      <w:pPr>
        <w:pStyle w:val="PL"/>
        <w:rPr/>
      </w:pPr>
      <w:r>
        <w:rPr/>
        <w:t>-- from "Digital Subscriber Signalling System No. one (DSS1) protocol" ETS 300 196 [310]</w:t>
      </w:r>
    </w:p>
    <w:p>
      <w:pPr>
        <w:pStyle w:val="PL"/>
        <w:rPr/>
      </w:pPr>
      <w:r>
        <w:rPr/>
      </w:r>
    </w:p>
    <w:p>
      <w:pPr>
        <w:pStyle w:val="PL"/>
        <w:rPr/>
      </w:pPr>
      <w:r>
        <w:rPr/>
        <w:t>DestinationRoutingAddress</w:t>
      </w:r>
    </w:p>
    <w:p>
      <w:pPr>
        <w:pStyle w:val="PL"/>
        <w:rPr/>
      </w:pPr>
      <w:r>
        <w:rPr/>
        <w:t>FROM CAP-datatypes { itu-t(0) identified-organization (4) etsi (0) mobileDomain (0) gsm-Network (1) modules (3) cap-datatypes (52) version8 (7) }</w:t>
      </w:r>
    </w:p>
    <w:p>
      <w:pPr>
        <w:pStyle w:val="PL"/>
        <w:rPr/>
      </w:pPr>
      <w:r>
        <w:rPr/>
        <w:t>-- from TS 29.078 [217]</w:t>
      </w:r>
    </w:p>
    <w:p>
      <w:pPr>
        <w:pStyle w:val="PL"/>
        <w:rPr/>
      </w:pPr>
      <w:r>
        <w:rPr/>
      </w:r>
    </w:p>
    <w:p>
      <w:pPr>
        <w:pStyle w:val="PL"/>
        <w:rPr/>
      </w:pPr>
      <w:r>
        <w:rPr/>
        <w:t>;</w:t>
      </w:r>
    </w:p>
    <w:p>
      <w:pPr>
        <w:pStyle w:val="PL"/>
        <w:rPr/>
      </w:pPr>
      <w:r>
        <w:rPr/>
      </w:r>
    </w:p>
    <w:p>
      <w:pPr>
        <w:pStyle w:val="PL"/>
        <w:rPr/>
      </w:pPr>
      <w:r>
        <w:rPr/>
        <w:t>--</w:t>
      </w:r>
    </w:p>
    <w:p>
      <w:pPr>
        <w:pStyle w:val="PL"/>
        <w:rPr/>
      </w:pPr>
      <w:r>
        <w:rPr/>
        <w:t>--  CS CALL AND EVENT RECORDS</w:t>
      </w:r>
    </w:p>
    <w:p>
      <w:pPr>
        <w:pStyle w:val="PL"/>
        <w:rPr/>
      </w:pPr>
      <w:r>
        <w:rPr/>
        <w:t>--</w:t>
      </w:r>
    </w:p>
    <w:p>
      <w:pPr>
        <w:pStyle w:val="PL"/>
        <w:rPr/>
      </w:pPr>
      <w:r>
        <w:rPr/>
      </w:r>
    </w:p>
    <w:p>
      <w:pPr>
        <w:pStyle w:val="PL"/>
        <w:rPr/>
      </w:pPr>
      <w:r>
        <w:rPr/>
        <w:t>CSRecord</w:t>
        <w:tab/>
        <w:t xml:space="preserve">::= CHOICE </w:t>
      </w:r>
    </w:p>
    <w:p>
      <w:pPr>
        <w:pStyle w:val="PL"/>
        <w:rPr/>
      </w:pPr>
      <w:r>
        <w:rPr/>
        <w:t>--</w:t>
      </w:r>
    </w:p>
    <w:p>
      <w:pPr>
        <w:pStyle w:val="PL"/>
        <w:rPr/>
      </w:pPr>
      <w:r>
        <w:rPr/>
        <w:t>-- Record values 0..21 are circuit switch specific</w:t>
      </w:r>
    </w:p>
    <w:p>
      <w:pPr>
        <w:pStyle w:val="PL"/>
        <w:rPr/>
      </w:pPr>
      <w:r>
        <w:rPr/>
        <w:t>--</w:t>
      </w:r>
    </w:p>
    <w:p>
      <w:pPr>
        <w:pStyle w:val="PL"/>
        <w:rPr/>
      </w:pPr>
      <w:r>
        <w:rPr/>
        <w:t>{</w:t>
      </w:r>
    </w:p>
    <w:p>
      <w:pPr>
        <w:pStyle w:val="PL"/>
        <w:rPr/>
      </w:pPr>
      <w:r>
        <w:rPr/>
        <w:tab/>
        <w:t>moCallRecord</w:t>
        <w:tab/>
        <w:tab/>
        <w:tab/>
        <w:tab/>
        <w:t>[0] MOCallRecord,</w:t>
      </w:r>
    </w:p>
    <w:p>
      <w:pPr>
        <w:pStyle w:val="PL"/>
        <w:rPr/>
      </w:pPr>
      <w:r>
        <w:rPr/>
        <w:tab/>
        <w:t>mtCallRecord</w:t>
        <w:tab/>
        <w:tab/>
        <w:tab/>
        <w:tab/>
        <w:t>[1] MTCallRecord,</w:t>
      </w:r>
    </w:p>
    <w:p>
      <w:pPr>
        <w:pStyle w:val="PL"/>
        <w:rPr/>
      </w:pPr>
      <w:r>
        <w:rPr/>
        <w:tab/>
        <w:t>roamingRecord</w:t>
        <w:tab/>
        <w:tab/>
        <w:tab/>
        <w:t>[2] RoamingRecord,</w:t>
      </w:r>
    </w:p>
    <w:p>
      <w:pPr>
        <w:pStyle w:val="PL"/>
        <w:rPr/>
      </w:pPr>
      <w:r>
        <w:rPr/>
        <w:tab/>
        <w:t>incGatewayRecord</w:t>
        <w:tab/>
        <w:tab/>
        <w:tab/>
        <w:t>[3] IncGatewayRecord,</w:t>
      </w:r>
    </w:p>
    <w:p>
      <w:pPr>
        <w:pStyle w:val="PL"/>
        <w:rPr/>
      </w:pPr>
      <w:r>
        <w:rPr/>
        <w:tab/>
        <w:t>outGatewayRecord</w:t>
        <w:tab/>
        <w:tab/>
        <w:tab/>
        <w:t>[4] OutGatewayRecord,</w:t>
      </w:r>
    </w:p>
    <w:p>
      <w:pPr>
        <w:pStyle w:val="PL"/>
        <w:rPr/>
      </w:pPr>
      <w:r>
        <w:rPr/>
        <w:tab/>
        <w:t>transitRecord</w:t>
        <w:tab/>
        <w:tab/>
        <w:tab/>
        <w:t>[5] TransitCallRecord,</w:t>
      </w:r>
    </w:p>
    <w:p>
      <w:pPr>
        <w:pStyle w:val="PL"/>
        <w:rPr/>
      </w:pPr>
      <w:r>
        <w:rPr/>
        <w:tab/>
        <w:t>moSMSRecord</w:t>
        <w:tab/>
        <w:tab/>
        <w:tab/>
        <w:tab/>
        <w:t>[6] MOSMSRecord,</w:t>
      </w:r>
    </w:p>
    <w:p>
      <w:pPr>
        <w:pStyle w:val="PL"/>
        <w:rPr/>
      </w:pPr>
      <w:r>
        <w:rPr/>
        <w:tab/>
        <w:t>mtSMSRecord</w:t>
        <w:tab/>
        <w:tab/>
        <w:tab/>
        <w:tab/>
        <w:t>[7] MTSMSRecord,</w:t>
      </w:r>
    </w:p>
    <w:p>
      <w:pPr>
        <w:pStyle w:val="PL"/>
        <w:rPr/>
      </w:pPr>
      <w:r>
        <w:rPr/>
        <w:tab/>
        <w:t>moSMSIWRecord</w:t>
        <w:tab/>
        <w:tab/>
        <w:tab/>
        <w:t>[8] MOSMSIWRecord,</w:t>
      </w:r>
    </w:p>
    <w:p>
      <w:pPr>
        <w:pStyle w:val="PL"/>
        <w:rPr/>
      </w:pPr>
      <w:r>
        <w:rPr/>
        <w:tab/>
        <w:t>mtSMSGWRecord</w:t>
        <w:tab/>
        <w:tab/>
        <w:tab/>
        <w:t>[9] MTSMSGWRecord,</w:t>
      </w:r>
    </w:p>
    <w:p>
      <w:pPr>
        <w:pStyle w:val="PL"/>
        <w:rPr/>
      </w:pPr>
      <w:r>
        <w:rPr/>
        <w:tab/>
        <w:t>ssActionRecord</w:t>
        <w:tab/>
        <w:tab/>
        <w:tab/>
        <w:t>[10] SSActionRecord,</w:t>
      </w:r>
    </w:p>
    <w:p>
      <w:pPr>
        <w:pStyle w:val="PL"/>
        <w:rPr/>
      </w:pPr>
      <w:r>
        <w:rPr/>
        <w:tab/>
        <w:t>hlrIntRecord</w:t>
        <w:tab/>
        <w:tab/>
        <w:tab/>
        <w:tab/>
        <w:t>[11] HLRIntRecord,</w:t>
      </w:r>
    </w:p>
    <w:p>
      <w:pPr>
        <w:pStyle w:val="PL"/>
        <w:rPr/>
      </w:pPr>
      <w:r>
        <w:rPr/>
        <w:tab/>
        <w:t>locUpdateHLRRecord</w:t>
        <w:tab/>
        <w:tab/>
        <w:t>[12] LocUpdateHLRRecord,</w:t>
      </w:r>
    </w:p>
    <w:p>
      <w:pPr>
        <w:pStyle w:val="PL"/>
        <w:rPr/>
      </w:pPr>
      <w:r>
        <w:rPr/>
        <w:tab/>
        <w:t>locUpdateVLRRecord</w:t>
        <w:tab/>
        <w:tab/>
        <w:t>[13] LocUpdateVLRRecord,</w:t>
      </w:r>
    </w:p>
    <w:p>
      <w:pPr>
        <w:pStyle w:val="PL"/>
        <w:rPr/>
      </w:pPr>
      <w:r>
        <w:rPr/>
        <w:tab/>
        <w:t>commonEquipRecord</w:t>
        <w:tab/>
        <w:tab/>
        <w:t>[14] CommonEquipRecord,</w:t>
      </w:r>
    </w:p>
    <w:p>
      <w:pPr>
        <w:pStyle w:val="PL"/>
        <w:rPr/>
      </w:pPr>
      <w:r>
        <w:rPr/>
        <w:tab/>
        <w:t>recTypeExtensions</w:t>
        <w:tab/>
        <w:tab/>
        <w:t>[15] ManagementExtensions,</w:t>
      </w:r>
    </w:p>
    <w:p>
      <w:pPr>
        <w:pStyle w:val="PL"/>
        <w:rPr/>
      </w:pPr>
      <w:r>
        <w:rPr/>
        <w:tab/>
        <w:t>termCAMELRecord</w:t>
        <w:tab/>
        <w:tab/>
        <w:tab/>
        <w:t>[16] TermCAMELRecord,</w:t>
      </w:r>
    </w:p>
    <w:p>
      <w:pPr>
        <w:pStyle w:val="PL"/>
        <w:rPr/>
      </w:pPr>
      <w:r>
        <w:rPr/>
        <w:tab/>
        <w:t>mtLCSRecord</w:t>
        <w:tab/>
        <w:tab/>
        <w:tab/>
        <w:tab/>
        <w:t>[17] MTLCSRecord,</w:t>
      </w:r>
    </w:p>
    <w:p>
      <w:pPr>
        <w:pStyle w:val="PL"/>
        <w:rPr/>
      </w:pPr>
      <w:r>
        <w:rPr/>
        <w:tab/>
        <w:t>moLCSRecord</w:t>
        <w:tab/>
        <w:tab/>
        <w:tab/>
        <w:tab/>
        <w:t>[18] MOLCSRecord,</w:t>
      </w:r>
    </w:p>
    <w:p>
      <w:pPr>
        <w:pStyle w:val="PL"/>
        <w:rPr/>
      </w:pPr>
      <w:r>
        <w:rPr/>
        <w:tab/>
        <w:t>niLCSRecord</w:t>
        <w:tab/>
        <w:tab/>
        <w:tab/>
        <w:tab/>
        <w:t>[19] NILCSRecord,</w:t>
      </w:r>
    </w:p>
    <w:p>
      <w:pPr>
        <w:pStyle w:val="PL"/>
        <w:rPr/>
      </w:pPr>
      <w:r>
        <w:rPr/>
        <w:tab/>
        <w:t>mSCsRVCCRecord</w:t>
        <w:tab/>
        <w:tab/>
        <w:tab/>
        <w:t>[20] MSCsRVCCRecord,</w:t>
      </w:r>
    </w:p>
    <w:p>
      <w:pPr>
        <w:pStyle w:val="PL"/>
        <w:rPr/>
      </w:pPr>
      <w:r>
        <w:rPr/>
        <w:tab/>
        <w:t>mMTRFRecord</w:t>
        <w:tab/>
        <w:tab/>
        <w:tab/>
        <w:tab/>
        <w:t>[21] MTRFRecord,</w:t>
      </w:r>
    </w:p>
    <w:p>
      <w:pPr>
        <w:pStyle w:val="PL"/>
        <w:rPr/>
      </w:pPr>
      <w:r>
        <w:rPr/>
        <w:tab/>
        <w:t>iCSRegisterRecord</w:t>
        <w:tab/>
        <w:tab/>
        <w:t>[22] ICSregisterRecord</w:t>
      </w:r>
    </w:p>
    <w:p>
      <w:pPr>
        <w:pStyle w:val="PL"/>
        <w:rPr/>
      </w:pPr>
      <w:r>
        <w:rPr/>
        <w:t>}</w:t>
      </w:r>
    </w:p>
    <w:p>
      <w:pPr>
        <w:pStyle w:val="PL"/>
        <w:rPr/>
      </w:pPr>
      <w:r>
        <w:rPr/>
      </w:r>
    </w:p>
    <w:p>
      <w:pPr>
        <w:pStyle w:val="PL"/>
        <w:rPr/>
      </w:pPr>
      <w:r>
        <w:rPr/>
        <w:t>MOCallRecord</w:t>
        <w:tab/>
        <w:t>::= SET</w:t>
      </w:r>
    </w:p>
    <w:p>
      <w:pPr>
        <w:pStyle w:val="PL"/>
        <w:rPr/>
      </w:pPr>
      <w:r>
        <w:rPr/>
        <w:t>{</w:t>
      </w:r>
    </w:p>
    <w:p>
      <w:pPr>
        <w:pStyle w:val="PL"/>
        <w:rPr/>
      </w:pPr>
      <w:r>
        <w:rPr/>
        <w:tab/>
        <w:t>recordType</w:t>
        <w:tab/>
        <w:tab/>
        <w:tab/>
        <w:tab/>
        <w:tab/>
        <w:t>[0] RecordType,</w:t>
      </w:r>
    </w:p>
    <w:p>
      <w:pPr>
        <w:pStyle w:val="PL"/>
        <w:rPr>
          <w:lang w:val="fr-FR"/>
        </w:rPr>
      </w:pPr>
      <w:r>
        <w:rPr/>
        <w:tab/>
      </w:r>
      <w:r>
        <w:rPr>
          <w:lang w:val="fr-FR"/>
        </w:rPr>
        <w:t>servedIMSI</w:t>
        <w:tab/>
        <w:tab/>
        <w:tab/>
        <w:tab/>
        <w:tab/>
        <w:t>[1] IMSI OPTIONAL,</w:t>
      </w:r>
    </w:p>
    <w:p>
      <w:pPr>
        <w:pStyle w:val="PL"/>
        <w:rPr/>
      </w:pPr>
      <w:r>
        <w:rPr>
          <w:lang w:val="fr-FR"/>
        </w:rPr>
        <w:tab/>
        <w:t>servedIMEI</w:t>
        <w:tab/>
        <w:tab/>
        <w:tab/>
        <w:tab/>
        <w:tab/>
        <w:t>[2] IMEI OPTIONAL,</w:t>
      </w:r>
    </w:p>
    <w:p>
      <w:pPr>
        <w:pStyle w:val="PL"/>
        <w:rPr/>
      </w:pPr>
      <w:r>
        <w:rPr>
          <w:lang w:val="fr-FR"/>
        </w:rPr>
        <w:tab/>
      </w:r>
      <w:r>
        <w:rPr/>
        <w:t>servedMSISDN</w:t>
        <w:tab/>
        <w:tab/>
        <w:tab/>
        <w:tab/>
        <w:tab/>
        <w:t>[3] MSISDN OPTIONAL,</w:t>
      </w:r>
    </w:p>
    <w:p>
      <w:pPr>
        <w:pStyle w:val="PL"/>
        <w:rPr/>
      </w:pPr>
      <w:r>
        <w:rPr/>
        <w:tab/>
        <w:t>callingNumber</w:t>
        <w:tab/>
        <w:tab/>
        <w:tab/>
        <w:tab/>
        <w:t>[4] CallingNumber OPTIONAL,</w:t>
      </w:r>
    </w:p>
    <w:p>
      <w:pPr>
        <w:pStyle w:val="PL"/>
        <w:rPr/>
      </w:pPr>
      <w:r>
        <w:rPr/>
        <w:tab/>
        <w:t>calledNumber</w:t>
        <w:tab/>
        <w:tab/>
        <w:tab/>
        <w:tab/>
        <w:tab/>
        <w:t>[5] CalledNumber OPTIONAL,</w:t>
      </w:r>
    </w:p>
    <w:p>
      <w:pPr>
        <w:pStyle w:val="PL"/>
        <w:rPr/>
      </w:pPr>
      <w:r>
        <w:rPr/>
        <w:tab/>
        <w:t>translatedNumber</w:t>
        <w:tab/>
        <w:tab/>
        <w:tab/>
        <w:tab/>
        <w:t>[6] TranslatedNumber OPTIONAL,</w:t>
      </w:r>
    </w:p>
    <w:p>
      <w:pPr>
        <w:pStyle w:val="PL"/>
        <w:rPr/>
      </w:pPr>
      <w:r>
        <w:rPr/>
        <w:tab/>
        <w:t>connectedNumber</w:t>
        <w:tab/>
        <w:tab/>
        <w:tab/>
        <w:tab/>
        <w:t>[7] ConnectedNumber OPTIONAL,</w:t>
      </w:r>
    </w:p>
    <w:p>
      <w:pPr>
        <w:pStyle w:val="PL"/>
        <w:rPr/>
      </w:pPr>
      <w:r>
        <w:rPr/>
        <w:tab/>
        <w:t>roamingNumber</w:t>
        <w:tab/>
        <w:tab/>
        <w:tab/>
        <w:tab/>
        <w:t>[8] RoamingNumber OPTIONAL,</w:t>
      </w:r>
    </w:p>
    <w:p>
      <w:pPr>
        <w:pStyle w:val="PL"/>
        <w:rPr/>
      </w:pPr>
      <w:r>
        <w:rPr/>
        <w:tab/>
        <w:t>recordingEntity</w:t>
        <w:tab/>
        <w:tab/>
        <w:tab/>
        <w:tab/>
        <w:t>[9] RecordingEntity,</w:t>
      </w:r>
    </w:p>
    <w:p>
      <w:pPr>
        <w:pStyle w:val="PL"/>
        <w:rPr/>
      </w:pPr>
      <w:r>
        <w:rPr/>
        <w:tab/>
        <w:t>mscIncomingTKGP</w:t>
        <w:tab/>
        <w:tab/>
        <w:tab/>
        <w:tab/>
        <w:t>[10] TrunkGroup OPTIONAL,</w:t>
      </w:r>
    </w:p>
    <w:p>
      <w:pPr>
        <w:pStyle w:val="PL"/>
        <w:rPr/>
      </w:pPr>
      <w:r>
        <w:rPr/>
        <w:tab/>
        <w:t>mscOutgoingTKGP</w:t>
        <w:tab/>
        <w:tab/>
        <w:tab/>
        <w:tab/>
        <w:t>[11] TrunkGroup OPTIONAL,</w:t>
      </w:r>
    </w:p>
    <w:p>
      <w:pPr>
        <w:pStyle w:val="PL"/>
        <w:rPr/>
      </w:pPr>
      <w:r>
        <w:rPr/>
        <w:tab/>
        <w:t>location</w:t>
        <w:tab/>
        <w:tab/>
        <w:tab/>
        <w:tab/>
        <w:tab/>
        <w:tab/>
        <w:t>[12] LocationAreaAndCell OPTIONAL,</w:t>
      </w:r>
    </w:p>
    <w:p>
      <w:pPr>
        <w:pStyle w:val="PL"/>
        <w:rPr/>
      </w:pPr>
      <w:r>
        <w:rPr/>
        <w:tab/>
        <w:t>changeOfLocation</w:t>
        <w:tab/>
        <w:tab/>
        <w:tab/>
        <w:tab/>
        <w:t>[13] SEQUENCE OF LocationChange OPTIONAL,</w:t>
      </w:r>
    </w:p>
    <w:p>
      <w:pPr>
        <w:pStyle w:val="PL"/>
        <w:rPr/>
      </w:pPr>
      <w:r>
        <w:rPr/>
        <w:tab/>
        <w:t>basicService</w:t>
        <w:tab/>
        <w:tab/>
        <w:tab/>
        <w:tab/>
        <w:tab/>
        <w:t>[14] BasicServiceCode OPTIONAL,</w:t>
      </w:r>
    </w:p>
    <w:p>
      <w:pPr>
        <w:pStyle w:val="PL"/>
        <w:rPr/>
      </w:pPr>
      <w:r>
        <w:rPr/>
        <w:tab/>
        <w:t>transparencyIndicator</w:t>
        <w:tab/>
        <w:tab/>
        <w:t>[15] TransparencyInd OPTIONAL,</w:t>
      </w:r>
    </w:p>
    <w:p>
      <w:pPr>
        <w:pStyle w:val="PL"/>
        <w:rPr/>
      </w:pPr>
      <w:r>
        <w:rPr/>
        <w:tab/>
        <w:t>changeOfService</w:t>
        <w:tab/>
        <w:tab/>
        <w:tab/>
        <w:tab/>
        <w:t>[16] SEQUENCE OF ChangeOfService OPTIONAL,</w:t>
      </w:r>
    </w:p>
    <w:p>
      <w:pPr>
        <w:pStyle w:val="PL"/>
        <w:rPr/>
      </w:pPr>
      <w:r>
        <w:rPr/>
        <w:tab/>
        <w:t>supplServicesUsed</w:t>
        <w:tab/>
        <w:tab/>
        <w:tab/>
        <w:t>[17] SEQUENCE OF SuppServiceUsed OPTIONAL,</w:t>
      </w:r>
    </w:p>
    <w:p>
      <w:pPr>
        <w:pStyle w:val="PL"/>
        <w:rPr/>
      </w:pPr>
      <w:r>
        <w:rPr/>
        <w:tab/>
        <w:t>aocParameters</w:t>
        <w:tab/>
        <w:tab/>
        <w:tab/>
        <w:tab/>
        <w:t>[18] AOCParameters OPTIONAL,</w:t>
      </w:r>
    </w:p>
    <w:p>
      <w:pPr>
        <w:pStyle w:val="PL"/>
        <w:rPr/>
      </w:pPr>
      <w:r>
        <w:rPr/>
        <w:tab/>
        <w:t>changeOfAOCParms</w:t>
        <w:tab/>
        <w:tab/>
        <w:tab/>
        <w:tab/>
        <w:t>[19] SEQUENCE OF AOCParmChange OPTIONAL,</w:t>
      </w:r>
    </w:p>
    <w:p>
      <w:pPr>
        <w:pStyle w:val="PL"/>
        <w:rPr/>
      </w:pPr>
      <w:r>
        <w:rPr/>
        <w:tab/>
        <w:t>msClassmark</w:t>
        <w:tab/>
        <w:tab/>
        <w:tab/>
        <w:tab/>
        <w:tab/>
        <w:t>[20] Classmark OPTIONAL,</w:t>
      </w:r>
    </w:p>
    <w:p>
      <w:pPr>
        <w:pStyle w:val="PL"/>
        <w:rPr/>
      </w:pPr>
      <w:r>
        <w:rPr/>
        <w:tab/>
        <w:t>changeOfClassmark</w:t>
        <w:tab/>
        <w:tab/>
        <w:tab/>
        <w:t>[21] ChangeOfClassmark OPTIONAL,</w:t>
      </w:r>
    </w:p>
    <w:p>
      <w:pPr>
        <w:pStyle w:val="PL"/>
        <w:rPr/>
      </w:pPr>
      <w:r>
        <w:rPr/>
        <w:tab/>
        <w:t>seizureTime</w:t>
        <w:tab/>
        <w:tab/>
        <w:tab/>
        <w:tab/>
        <w:tab/>
        <w:t>[22] TimeStamp OPTIONAL,</w:t>
      </w:r>
    </w:p>
    <w:p>
      <w:pPr>
        <w:pStyle w:val="PL"/>
        <w:rPr/>
      </w:pPr>
      <w:r>
        <w:rPr/>
        <w:tab/>
        <w:t>answerTime</w:t>
        <w:tab/>
        <w:tab/>
        <w:tab/>
        <w:tab/>
        <w:tab/>
        <w:t>[23] TimeStamp OPTIONAL,</w:t>
      </w:r>
    </w:p>
    <w:p>
      <w:pPr>
        <w:pStyle w:val="PL"/>
        <w:rPr/>
      </w:pPr>
      <w:r>
        <w:rPr/>
        <w:tab/>
        <w:t>releaseTime</w:t>
        <w:tab/>
        <w:tab/>
        <w:tab/>
        <w:tab/>
        <w:tab/>
        <w:t>[24] TimeStamp OPTIONAL,</w:t>
      </w:r>
    </w:p>
    <w:p>
      <w:pPr>
        <w:pStyle w:val="PL"/>
        <w:rPr/>
      </w:pPr>
      <w:r>
        <w:rPr/>
        <w:tab/>
        <w:t>callDuration</w:t>
        <w:tab/>
        <w:tab/>
        <w:tab/>
        <w:tab/>
        <w:tab/>
        <w:t>[25] CallDuration,</w:t>
      </w:r>
    </w:p>
    <w:p>
      <w:pPr>
        <w:pStyle w:val="PL"/>
        <w:rPr/>
      </w:pPr>
      <w:r>
        <w:rPr/>
        <w:tab/>
        <w:t>dataVolume</w:t>
        <w:tab/>
        <w:tab/>
        <w:tab/>
        <w:tab/>
        <w:tab/>
        <w:t>[26] DataVolume OPTIONAL,</w:t>
      </w:r>
    </w:p>
    <w:p>
      <w:pPr>
        <w:pStyle w:val="PL"/>
        <w:rPr/>
      </w:pPr>
      <w:r>
        <w:rPr/>
        <w:tab/>
        <w:t>radioChanRequested</w:t>
        <w:tab/>
        <w:tab/>
        <w:tab/>
        <w:t>[27] RadioChanRequested OPTIONAL,</w:t>
      </w:r>
    </w:p>
    <w:p>
      <w:pPr>
        <w:pStyle w:val="PL"/>
        <w:rPr/>
      </w:pPr>
      <w:r>
        <w:rPr/>
        <w:tab/>
        <w:t>radioChanUsed</w:t>
        <w:tab/>
        <w:tab/>
        <w:tab/>
        <w:tab/>
        <w:t>[28] TrafficChannel OPTIONAL,</w:t>
      </w:r>
    </w:p>
    <w:p>
      <w:pPr>
        <w:pStyle w:val="PL"/>
        <w:rPr/>
      </w:pPr>
      <w:r>
        <w:rPr/>
        <w:tab/>
        <w:t>changeOfRadioChan</w:t>
        <w:tab/>
        <w:tab/>
        <w:tab/>
        <w:t>[29] ChangeOfRadioChannel OPTIONAL,</w:t>
      </w:r>
    </w:p>
    <w:p>
      <w:pPr>
        <w:pStyle w:val="PL"/>
        <w:rPr/>
      </w:pPr>
      <w:r>
        <w:rPr/>
        <w:tab/>
        <w:t>causeForTerm</w:t>
        <w:tab/>
        <w:tab/>
        <w:tab/>
        <w:tab/>
        <w:tab/>
        <w:t>[30] CauseForTerm,</w:t>
      </w:r>
    </w:p>
    <w:p>
      <w:pPr>
        <w:pStyle w:val="PL"/>
        <w:rPr/>
      </w:pPr>
      <w:r>
        <w:rPr/>
        <w:tab/>
        <w:t>diagnostics</w:t>
        <w:tab/>
        <w:tab/>
        <w:tab/>
        <w:tab/>
        <w:tab/>
        <w:t>[31] Diagnostics OPTIONAL,</w:t>
      </w:r>
    </w:p>
    <w:p>
      <w:pPr>
        <w:pStyle w:val="PL"/>
        <w:rPr/>
      </w:pPr>
      <w:r>
        <w:rPr/>
        <w:tab/>
        <w:t>callReference</w:t>
        <w:tab/>
        <w:tab/>
        <w:tab/>
        <w:tab/>
        <w:t>[32] CallReferenceNumber,</w:t>
      </w:r>
    </w:p>
    <w:p>
      <w:pPr>
        <w:pStyle w:val="PL"/>
        <w:rPr/>
      </w:pPr>
      <w:r>
        <w:rPr/>
        <w:tab/>
        <w:t>sequenceNumber</w:t>
        <w:tab/>
        <w:tab/>
        <w:tab/>
        <w:tab/>
        <w:t>[33] INTEGER OPTIONAL,</w:t>
      </w:r>
    </w:p>
    <w:p>
      <w:pPr>
        <w:pStyle w:val="PL"/>
        <w:rPr/>
      </w:pPr>
      <w:r>
        <w:rPr/>
        <w:tab/>
        <w:t>additionalChgInfo</w:t>
        <w:tab/>
        <w:tab/>
        <w:tab/>
        <w:t>[34] AdditionalChgInfo OPTIONAL,</w:t>
      </w:r>
    </w:p>
    <w:p>
      <w:pPr>
        <w:pStyle w:val="PL"/>
        <w:rPr/>
      </w:pPr>
      <w:r>
        <w:rPr/>
        <w:tab/>
        <w:t>recordExtensions</w:t>
        <w:tab/>
        <w:tab/>
        <w:tab/>
        <w:tab/>
        <w:t>[35] ManagementExtensions OPTIONAL,</w:t>
      </w:r>
    </w:p>
    <w:p>
      <w:pPr>
        <w:pStyle w:val="PL"/>
        <w:rPr/>
      </w:pPr>
      <w:r>
        <w:rPr/>
        <w:tab/>
        <w:t>gsm-SCFAddress</w:t>
        <w:tab/>
        <w:tab/>
        <w:tab/>
        <w:tab/>
        <w:t>[36] Gsm-SCFAddress OPTIONAL,</w:t>
      </w:r>
    </w:p>
    <w:p>
      <w:pPr>
        <w:pStyle w:val="PL"/>
        <w:rPr/>
      </w:pPr>
      <w:r>
        <w:rPr/>
        <w:tab/>
        <w:t>serviceKey</w:t>
        <w:tab/>
        <w:tab/>
        <w:tab/>
        <w:tab/>
        <w:tab/>
        <w:t>[37] ServiceKey OPTIONAL,</w:t>
      </w:r>
    </w:p>
    <w:p>
      <w:pPr>
        <w:pStyle w:val="PL"/>
        <w:rPr/>
      </w:pPr>
      <w:r>
        <w:rPr/>
        <w:tab/>
        <w:t>networkCallReference</w:t>
        <w:tab/>
        <w:tab/>
        <w:tab/>
        <w:t>[38] NetworkCallReference OPTIONAL,</w:t>
      </w:r>
    </w:p>
    <w:p>
      <w:pPr>
        <w:pStyle w:val="PL"/>
        <w:rPr/>
      </w:pPr>
      <w:r>
        <w:rPr/>
        <w:tab/>
        <w:t>mSCAddress</w:t>
        <w:tab/>
        <w:tab/>
        <w:tab/>
        <w:tab/>
        <w:tab/>
        <w:t>[39] MSCAddress OPTIONAL,</w:t>
      </w:r>
    </w:p>
    <w:p>
      <w:pPr>
        <w:pStyle w:val="PL"/>
        <w:rPr/>
      </w:pPr>
      <w:r>
        <w:rPr/>
        <w:tab/>
        <w:t>cAMELInitCFIndicator</w:t>
        <w:tab/>
        <w:tab/>
        <w:tab/>
        <w:t>[40] CAMELInitCFIndicator OPTIONAL,</w:t>
      </w:r>
    </w:p>
    <w:p>
      <w:pPr>
        <w:pStyle w:val="PL"/>
        <w:rPr/>
      </w:pPr>
      <w:r>
        <w:rPr/>
        <w:tab/>
        <w:t>defaultCallHandling</w:t>
        <w:tab/>
        <w:tab/>
        <w:tab/>
        <w:t>[41] DefaultCallHandling OPTIONAL,</w:t>
      </w:r>
    </w:p>
    <w:p>
      <w:pPr>
        <w:pStyle w:val="PL"/>
        <w:rPr/>
      </w:pPr>
      <w:r>
        <w:rPr/>
        <w:tab/>
        <w:t>hSCSDChanRequested</w:t>
        <w:tab/>
        <w:tab/>
        <w:tab/>
        <w:t>[42] NumOfHSCSDChanRequested OPTIONAL,</w:t>
      </w:r>
    </w:p>
    <w:p>
      <w:pPr>
        <w:pStyle w:val="PL"/>
        <w:rPr>
          <w:sz w:val="19"/>
        </w:rPr>
      </w:pPr>
      <w:r>
        <w:rPr/>
        <w:tab/>
        <w:t>hSCSDChanAllocated</w:t>
        <w:tab/>
        <w:tab/>
        <w:tab/>
        <w:t>[43] NumOfHSCSDChanAllocated OPTIONAL,</w:t>
      </w:r>
    </w:p>
    <w:p>
      <w:pPr>
        <w:pStyle w:val="PL"/>
        <w:rPr/>
      </w:pPr>
      <w:r>
        <w:rPr/>
        <w:tab/>
        <w:t>changeOfHSCSDParms</w:t>
        <w:tab/>
        <w:tab/>
        <w:tab/>
        <w:t>[44] SEQUENCE OF HSCSDParmsChange OPTIONAL,</w:t>
      </w:r>
    </w:p>
    <w:p>
      <w:pPr>
        <w:pStyle w:val="PL"/>
        <w:rPr/>
      </w:pPr>
      <w:r>
        <w:rPr/>
        <w:tab/>
        <w:t>fnur</w:t>
        <w:tab/>
        <w:tab/>
        <w:tab/>
        <w:tab/>
        <w:tab/>
        <w:tab/>
        <w:tab/>
        <w:t>[45] Fnur OPTIONAL,</w:t>
      </w:r>
    </w:p>
    <w:p>
      <w:pPr>
        <w:pStyle w:val="PL"/>
        <w:rPr/>
      </w:pPr>
      <w:r>
        <w:rPr/>
        <w:tab/>
        <w:t>aiurRequested</w:t>
        <w:tab/>
        <w:tab/>
        <w:tab/>
        <w:tab/>
        <w:t>[46] AiurRequested OPTIONAL,</w:t>
      </w:r>
    </w:p>
    <w:p>
      <w:pPr>
        <w:pStyle w:val="PL"/>
        <w:rPr/>
      </w:pPr>
      <w:r>
        <w:rPr/>
        <w:tab/>
        <w:t>chanCodingsAcceptable</w:t>
        <w:tab/>
        <w:tab/>
        <w:t>[47] SEQUENCE OF ChannelCoding OPTIONAL,</w:t>
      </w:r>
    </w:p>
    <w:p>
      <w:pPr>
        <w:pStyle w:val="PL"/>
        <w:rPr/>
      </w:pPr>
      <w:r>
        <w:rPr/>
        <w:tab/>
        <w:t>chanCodingUsed</w:t>
        <w:tab/>
        <w:tab/>
        <w:tab/>
        <w:tab/>
        <w:t>[48] ChannelCoding OPTIONAL,</w:t>
      </w:r>
    </w:p>
    <w:p>
      <w:pPr>
        <w:pStyle w:val="PL"/>
        <w:rPr/>
      </w:pPr>
      <w:r>
        <w:rPr/>
        <w:tab/>
        <w:t>speechVersionSupported</w:t>
        <w:tab/>
        <w:tab/>
        <w:t>[49] SpeechVersionIdentifier OPTIONAL,</w:t>
      </w:r>
    </w:p>
    <w:p>
      <w:pPr>
        <w:pStyle w:val="PL"/>
        <w:rPr/>
      </w:pPr>
      <w:r>
        <w:rPr/>
        <w:tab/>
        <w:t>speechVersionUsed</w:t>
        <w:tab/>
        <w:tab/>
        <w:tab/>
        <w:t>[50] SpeechVersionIdentifier OPTIONAL,</w:t>
      </w:r>
    </w:p>
    <w:p>
      <w:pPr>
        <w:pStyle w:val="PL"/>
        <w:rPr/>
      </w:pPr>
      <w:r>
        <w:rPr/>
        <w:tab/>
        <w:t>numberOfDPEncountered</w:t>
        <w:tab/>
        <w:tab/>
        <w:t>[51] INTEGER OPTIONAL,</w:t>
      </w:r>
    </w:p>
    <w:p>
      <w:pPr>
        <w:pStyle w:val="PL"/>
        <w:rPr/>
      </w:pPr>
      <w:r>
        <w:rPr/>
        <w:tab/>
        <w:t>levelOfCAMELService</w:t>
        <w:tab/>
        <w:tab/>
        <w:tab/>
        <w:t>[52] LevelOfCAMELService OPTIONAL,</w:t>
      </w:r>
    </w:p>
    <w:p>
      <w:pPr>
        <w:pStyle w:val="PL"/>
        <w:rPr/>
      </w:pPr>
      <w:r>
        <w:rPr/>
        <w:tab/>
        <w:t>freeFormatData</w:t>
        <w:tab/>
        <w:tab/>
        <w:tab/>
        <w:tab/>
        <w:t>[53] FreeFormatData OPTIONAL,</w:t>
      </w:r>
    </w:p>
    <w:p>
      <w:pPr>
        <w:pStyle w:val="PL"/>
        <w:rPr/>
      </w:pPr>
      <w:r>
        <w:rPr/>
        <w:tab/>
        <w:t>cAMELCallLegInformation</w:t>
        <w:tab/>
        <w:tab/>
        <w:t>[54] SEQUENCE OF CAMELInformation OPTIONAL,</w:t>
      </w:r>
    </w:p>
    <w:p>
      <w:pPr>
        <w:pStyle w:val="PL"/>
        <w:rPr/>
      </w:pPr>
      <w:r>
        <w:rPr/>
        <w:tab/>
        <w:t>freeFormatDataAppend</w:t>
        <w:tab/>
        <w:tab/>
        <w:tab/>
        <w:t>[55] BOOLEAN OPTIONAL,</w:t>
      </w:r>
    </w:p>
    <w:p>
      <w:pPr>
        <w:pStyle w:val="PL"/>
        <w:rPr/>
      </w:pPr>
      <w:r>
        <w:rPr/>
        <w:tab/>
        <w:t>defaultCallHandling-2</w:t>
        <w:tab/>
        <w:tab/>
        <w:t>[56] DefaultCallHandling OPTIONAL,</w:t>
      </w:r>
    </w:p>
    <w:p>
      <w:pPr>
        <w:pStyle w:val="PL"/>
        <w:rPr/>
      </w:pPr>
      <w:r>
        <w:rPr/>
        <w:tab/>
        <w:t>gsm-SCFAddress-2</w:t>
        <w:tab/>
        <w:tab/>
        <w:tab/>
        <w:tab/>
        <w:t>[57] Gsm-SCFAddress OPTIONAL,</w:t>
      </w:r>
    </w:p>
    <w:p>
      <w:pPr>
        <w:pStyle w:val="PL"/>
        <w:rPr/>
      </w:pPr>
      <w:r>
        <w:rPr/>
        <w:tab/>
        <w:t>serviceKey-2</w:t>
        <w:tab/>
        <w:tab/>
        <w:tab/>
        <w:tab/>
        <w:tab/>
        <w:t>[58] ServiceKey OPTIONAL,</w:t>
      </w:r>
    </w:p>
    <w:p>
      <w:pPr>
        <w:pStyle w:val="PL"/>
        <w:rPr/>
      </w:pPr>
      <w:r>
        <w:rPr/>
        <w:tab/>
        <w:t>freeFormatData-2</w:t>
        <w:tab/>
        <w:tab/>
        <w:tab/>
        <w:tab/>
        <w:t>[59] FreeFormatData OPTIONAL,</w:t>
      </w:r>
    </w:p>
    <w:p>
      <w:pPr>
        <w:pStyle w:val="PL"/>
        <w:rPr/>
      </w:pPr>
      <w:r>
        <w:rPr/>
        <w:tab/>
        <w:t>freeFormatDataAppend-2</w:t>
        <w:tab/>
        <w:tab/>
        <w:t>[60] BOOLEAN OPTIONAL,</w:t>
      </w:r>
    </w:p>
    <w:p>
      <w:pPr>
        <w:pStyle w:val="PL"/>
        <w:rPr/>
      </w:pPr>
      <w:r>
        <w:rPr/>
        <w:tab/>
        <w:t>systemType</w:t>
        <w:tab/>
        <w:tab/>
        <w:tab/>
        <w:tab/>
        <w:tab/>
        <w:t>[61] SystemType OPTIONAL,</w:t>
      </w:r>
    </w:p>
    <w:p>
      <w:pPr>
        <w:pStyle w:val="PL"/>
        <w:rPr/>
      </w:pPr>
      <w:r>
        <w:rPr/>
        <w:tab/>
        <w:t>rateIndication</w:t>
        <w:tab/>
        <w:tab/>
        <w:tab/>
        <w:tab/>
        <w:t>[62] RateIndication OPTIONAL,</w:t>
      </w:r>
    </w:p>
    <w:p>
      <w:pPr>
        <w:pStyle w:val="PL"/>
        <w:rPr/>
      </w:pPr>
      <w:r>
        <w:rPr/>
        <w:tab/>
        <w:t>locationRoutNum</w:t>
        <w:tab/>
        <w:tab/>
        <w:tab/>
        <w:tab/>
        <w:t>[63] LocationRoutingNumber OPTIONAL,</w:t>
      </w:r>
    </w:p>
    <w:p>
      <w:pPr>
        <w:pStyle w:val="PL"/>
        <w:rPr/>
      </w:pPr>
      <w:r>
        <w:rPr/>
        <w:tab/>
        <w:t>lrnSoInd</w:t>
        <w:tab/>
        <w:tab/>
        <w:tab/>
        <w:tab/>
        <w:tab/>
        <w:tab/>
        <w:t>[64] LocationRoutingNumberSourceIndicator OPTIONAL,</w:t>
      </w:r>
    </w:p>
    <w:p>
      <w:pPr>
        <w:pStyle w:val="PL"/>
        <w:rPr/>
      </w:pPr>
      <w:r>
        <w:rPr/>
        <w:tab/>
        <w:t>lrnQuryStatus</w:t>
        <w:tab/>
        <w:tab/>
        <w:tab/>
        <w:tab/>
        <w:t>[65] LocationRoutingNumberQueryStatus OPTIONAL,</w:t>
      </w:r>
    </w:p>
    <w:p>
      <w:pPr>
        <w:pStyle w:val="PL"/>
        <w:rPr/>
      </w:pPr>
      <w:r>
        <w:rPr/>
        <w:tab/>
        <w:t>jIPPara</w:t>
        <w:tab/>
        <w:tab/>
        <w:tab/>
        <w:tab/>
        <w:tab/>
        <w:tab/>
        <w:t>[66] JurisdictionInformationParameter OPTIONAL,</w:t>
      </w:r>
    </w:p>
    <w:p>
      <w:pPr>
        <w:pStyle w:val="PL"/>
        <w:rPr/>
      </w:pPr>
      <w:r>
        <w:rPr/>
        <w:tab/>
        <w:t>jIPSoInd</w:t>
        <w:tab/>
        <w:tab/>
        <w:tab/>
        <w:tab/>
        <w:tab/>
        <w:tab/>
        <w:t>[67] JurisdictionInformationParameterSourceIndicator OPTIONAL,</w:t>
      </w:r>
    </w:p>
    <w:p>
      <w:pPr>
        <w:pStyle w:val="PL"/>
        <w:rPr/>
      </w:pPr>
      <w:r>
        <w:rPr/>
        <w:tab/>
        <w:t>jIPQuryStatus</w:t>
        <w:tab/>
        <w:tab/>
        <w:tab/>
        <w:tab/>
        <w:t>[68] JurisdictionInformationParameterQueryStatus OPTIONAL,</w:t>
      </w:r>
    </w:p>
    <w:p>
      <w:pPr>
        <w:pStyle w:val="PL"/>
        <w:rPr/>
      </w:pPr>
      <w:r>
        <w:rPr/>
        <w:tab/>
        <w:t>partialRecordType</w:t>
        <w:tab/>
        <w:tab/>
        <w:tab/>
        <w:t>[69] PartialRecordType OPTIONAL,</w:t>
      </w:r>
    </w:p>
    <w:p>
      <w:pPr>
        <w:pStyle w:val="PL"/>
        <w:rPr/>
      </w:pPr>
      <w:r>
        <w:rPr/>
        <w:tab/>
        <w:t>guaranteedBitRate</w:t>
        <w:tab/>
        <w:tab/>
        <w:tab/>
        <w:t>[70] GuaranteedBitRate OPTIONAL,</w:t>
      </w:r>
    </w:p>
    <w:p>
      <w:pPr>
        <w:pStyle w:val="PL"/>
        <w:rPr/>
      </w:pPr>
      <w:r>
        <w:rPr/>
        <w:tab/>
        <w:t>maximumBitRate</w:t>
        <w:tab/>
        <w:tab/>
        <w:tab/>
        <w:tab/>
        <w:t>[71] MaximumBitRate OPTIONAL,</w:t>
      </w:r>
    </w:p>
    <w:p>
      <w:pPr>
        <w:pStyle w:val="PL"/>
        <w:rPr/>
      </w:pPr>
      <w:r>
        <w:rPr/>
        <w:tab/>
        <w:t>redial</w:t>
        <w:tab/>
        <w:tab/>
        <w:tab/>
        <w:tab/>
        <w:tab/>
        <w:tab/>
        <w:t>[72] BOOLEAN OPTIONAL,</w:t>
        <w:tab/>
        <w:t>-- set indicates redial attempt</w:t>
      </w:r>
    </w:p>
    <w:p>
      <w:pPr>
        <w:pStyle w:val="PL"/>
        <w:rPr/>
      </w:pPr>
      <w:r>
        <w:rPr/>
        <w:tab/>
        <w:t>reasonForServiceChange</w:t>
        <w:tab/>
        <w:tab/>
        <w:t>[73] ReasonForServiceChange OPTIONAL,</w:t>
      </w:r>
    </w:p>
    <w:p>
      <w:pPr>
        <w:pStyle w:val="PL"/>
        <w:rPr/>
      </w:pPr>
      <w:r>
        <w:rPr/>
        <w:tab/>
        <w:t>serviceChangeInitiator</w:t>
        <w:tab/>
        <w:tab/>
        <w:t>[74] BOOLEAN OPTIONAL,</w:t>
      </w:r>
    </w:p>
    <w:p>
      <w:pPr>
        <w:pStyle w:val="PL"/>
        <w:rPr/>
      </w:pPr>
      <w:r>
        <w:rPr/>
        <w:tab/>
        <w:t>iCSI2ActiveFlag</w:t>
        <w:tab/>
        <w:tab/>
        <w:tab/>
        <w:tab/>
        <w:t>[75] NULL OPTIONAL,</w:t>
      </w:r>
    </w:p>
    <w:p>
      <w:pPr>
        <w:pStyle w:val="PL"/>
        <w:rPr/>
      </w:pPr>
      <w:r>
        <w:rPr/>
        <w:tab/>
        <w:t>iMS-Charging-Identifier</w:t>
        <w:tab/>
        <w:tab/>
        <w:t>[76] IMS-Charging-Identifier OPTIONAL,</w:t>
      </w:r>
    </w:p>
    <w:p>
      <w:pPr>
        <w:pStyle w:val="PL"/>
        <w:rPr/>
      </w:pPr>
      <w:r>
        <w:rPr/>
        <w:tab/>
        <w:t>privateUserID</w:t>
        <w:tab/>
        <w:tab/>
        <w:tab/>
        <w:tab/>
        <w:t>[77] GraphicString OPTIONAL</w:t>
      </w:r>
    </w:p>
    <w:p>
      <w:pPr>
        <w:pStyle w:val="PL"/>
        <w:rPr/>
      </w:pPr>
      <w:r>
        <w:rPr/>
        <w:t>}</w:t>
      </w:r>
    </w:p>
    <w:p>
      <w:pPr>
        <w:pStyle w:val="PL"/>
        <w:rPr/>
      </w:pPr>
      <w:r>
        <w:rPr/>
      </w:r>
    </w:p>
    <w:p>
      <w:pPr>
        <w:pStyle w:val="PL"/>
        <w:rPr/>
      </w:pPr>
      <w:r>
        <w:rPr/>
        <w:t>MTCallRecord</w:t>
        <w:tab/>
        <w:tab/>
        <w:tab/>
        <w:t>::= SET</w:t>
      </w:r>
    </w:p>
    <w:p>
      <w:pPr>
        <w:pStyle w:val="PL"/>
        <w:rPr/>
      </w:pPr>
      <w:r>
        <w:rPr/>
        <w:t>{</w:t>
      </w:r>
    </w:p>
    <w:p>
      <w:pPr>
        <w:pStyle w:val="PL"/>
        <w:rPr/>
      </w:pPr>
      <w:r>
        <w:rPr/>
        <w:tab/>
        <w:t>recordType</w:t>
        <w:tab/>
        <w:tab/>
        <w:tab/>
        <w:tab/>
        <w:t>[0] RecordType,</w:t>
      </w:r>
    </w:p>
    <w:p>
      <w:pPr>
        <w:pStyle w:val="PL"/>
        <w:rPr/>
      </w:pPr>
      <w:r>
        <w:rPr/>
        <w:tab/>
      </w:r>
      <w:r>
        <w:rPr>
          <w:lang w:val="fr-FR"/>
        </w:rPr>
        <w:t>servedIMSI</w:t>
        <w:tab/>
        <w:tab/>
        <w:tab/>
        <w:tab/>
        <w:t>[1] IMSI,</w:t>
      </w:r>
    </w:p>
    <w:p>
      <w:pPr>
        <w:pStyle w:val="PL"/>
        <w:rPr/>
      </w:pPr>
      <w:r>
        <w:rPr>
          <w:lang w:val="fr-FR"/>
        </w:rPr>
        <w:tab/>
        <w:t>servedIMEI</w:t>
        <w:tab/>
        <w:tab/>
        <w:tab/>
        <w:tab/>
        <w:t>[2] IMEI OPTIONAL,</w:t>
      </w:r>
    </w:p>
    <w:p>
      <w:pPr>
        <w:pStyle w:val="PL"/>
        <w:rPr/>
      </w:pPr>
      <w:r>
        <w:rPr>
          <w:lang w:val="fr-FR"/>
        </w:rPr>
        <w:tab/>
      </w:r>
      <w:r>
        <w:rPr/>
        <w:t>servedMSISDN</w:t>
        <w:tab/>
        <w:tab/>
        <w:tab/>
        <w:tab/>
        <w:t>[3] CalledNumber OPTIONAL,</w:t>
      </w:r>
    </w:p>
    <w:p>
      <w:pPr>
        <w:pStyle w:val="PL"/>
        <w:rPr/>
      </w:pPr>
      <w:r>
        <w:rPr/>
        <w:tab/>
        <w:t>callingNumber</w:t>
        <w:tab/>
        <w:tab/>
        <w:tab/>
        <w:t>[4] CallingNumber OPTIONAL,</w:t>
      </w:r>
    </w:p>
    <w:p>
      <w:pPr>
        <w:pStyle w:val="PL"/>
        <w:rPr/>
      </w:pPr>
      <w:r>
        <w:rPr/>
        <w:tab/>
        <w:t>connectedNumber</w:t>
        <w:tab/>
        <w:tab/>
        <w:tab/>
        <w:t>[5] ConnectedNumber OPTIONAL,</w:t>
      </w:r>
    </w:p>
    <w:p>
      <w:pPr>
        <w:pStyle w:val="PL"/>
        <w:rPr/>
      </w:pPr>
      <w:r>
        <w:rPr/>
        <w:tab/>
        <w:t>recordingEntity</w:t>
        <w:tab/>
        <w:tab/>
        <w:tab/>
        <w:t>[6] RecordingEntity,</w:t>
      </w:r>
    </w:p>
    <w:p>
      <w:pPr>
        <w:pStyle w:val="PL"/>
        <w:rPr/>
      </w:pPr>
      <w:r>
        <w:rPr/>
        <w:tab/>
        <w:t>mscIncomingTKGP</w:t>
        <w:tab/>
        <w:tab/>
        <w:tab/>
        <w:t>[7] TrunkGroup OPTIONAL,</w:t>
      </w:r>
    </w:p>
    <w:p>
      <w:pPr>
        <w:pStyle w:val="PL"/>
        <w:rPr/>
      </w:pPr>
      <w:r>
        <w:rPr/>
        <w:tab/>
        <w:t>mscOutgoingTKGP</w:t>
        <w:tab/>
        <w:tab/>
        <w:tab/>
        <w:t>[8] TrunkGroup OPTIONAL,</w:t>
      </w:r>
    </w:p>
    <w:p>
      <w:pPr>
        <w:pStyle w:val="PL"/>
        <w:rPr/>
      </w:pPr>
      <w:r>
        <w:rPr/>
        <w:tab/>
        <w:t>location</w:t>
        <w:tab/>
        <w:tab/>
        <w:tab/>
        <w:tab/>
        <w:tab/>
        <w:t>[9] LocationAreaAndCell OPTIONAL,</w:t>
      </w:r>
    </w:p>
    <w:p>
      <w:pPr>
        <w:pStyle w:val="PL"/>
        <w:rPr/>
      </w:pPr>
      <w:r>
        <w:rPr/>
        <w:tab/>
        <w:t>changeOfLocation</w:t>
        <w:tab/>
        <w:tab/>
        <w:tab/>
        <w:t>[10] SEQUENCE OF LocationChange OPTIONAL,</w:t>
      </w:r>
    </w:p>
    <w:p>
      <w:pPr>
        <w:pStyle w:val="PL"/>
        <w:rPr/>
      </w:pPr>
      <w:r>
        <w:rPr/>
        <w:tab/>
        <w:t>basicService</w:t>
        <w:tab/>
        <w:tab/>
        <w:tab/>
        <w:tab/>
        <w:t>[11] BasicServiceCode OPTIONAL,</w:t>
      </w:r>
    </w:p>
    <w:p>
      <w:pPr>
        <w:pStyle w:val="PL"/>
        <w:rPr/>
      </w:pPr>
      <w:r>
        <w:rPr/>
        <w:tab/>
        <w:t>transparencyIndicator</w:t>
        <w:tab/>
        <w:t>[12] TransparencyInd OPTIONAL,</w:t>
      </w:r>
    </w:p>
    <w:p>
      <w:pPr>
        <w:pStyle w:val="PL"/>
        <w:rPr/>
      </w:pPr>
      <w:r>
        <w:rPr/>
        <w:tab/>
        <w:t>changeOfService</w:t>
        <w:tab/>
        <w:tab/>
        <w:tab/>
        <w:t>[13] SEQUENCE OF ChangeOfService OPTIONAL,</w:t>
      </w:r>
    </w:p>
    <w:p>
      <w:pPr>
        <w:pStyle w:val="PL"/>
        <w:rPr/>
      </w:pPr>
      <w:r>
        <w:rPr/>
        <w:tab/>
        <w:t>supplServicesUsed</w:t>
        <w:tab/>
        <w:tab/>
        <w:t>[14] SEQUENCE OF SuppServiceUsed OPTIONAL,</w:t>
      </w:r>
    </w:p>
    <w:p>
      <w:pPr>
        <w:pStyle w:val="PL"/>
        <w:rPr/>
      </w:pPr>
      <w:r>
        <w:rPr/>
        <w:tab/>
        <w:t>aocParameters</w:t>
        <w:tab/>
        <w:tab/>
        <w:tab/>
        <w:t>[15] AOCParameters OPTIONAL,</w:t>
      </w:r>
    </w:p>
    <w:p>
      <w:pPr>
        <w:pStyle w:val="PL"/>
        <w:rPr/>
      </w:pPr>
      <w:r>
        <w:rPr/>
        <w:tab/>
        <w:t>changeOfAOCParms</w:t>
        <w:tab/>
        <w:tab/>
        <w:tab/>
        <w:t>[16] SEQUENCE OF AOCParmChange OPTIONAL,</w:t>
      </w:r>
    </w:p>
    <w:p>
      <w:pPr>
        <w:pStyle w:val="PL"/>
        <w:rPr/>
      </w:pPr>
      <w:r>
        <w:rPr/>
        <w:tab/>
        <w:t>msClassmark</w:t>
        <w:tab/>
        <w:tab/>
        <w:tab/>
        <w:tab/>
        <w:t>[17] Classmark OPTIONAL,</w:t>
      </w:r>
    </w:p>
    <w:p>
      <w:pPr>
        <w:pStyle w:val="PL"/>
        <w:rPr/>
      </w:pPr>
      <w:r>
        <w:rPr/>
        <w:tab/>
        <w:t>changeOfClassmark</w:t>
        <w:tab/>
        <w:tab/>
        <w:t>[18] ChangeOfClassmark OPTIONAL,</w:t>
      </w:r>
    </w:p>
    <w:p>
      <w:pPr>
        <w:pStyle w:val="PL"/>
        <w:rPr/>
      </w:pPr>
      <w:r>
        <w:rPr/>
        <w:tab/>
        <w:t>seizureTime</w:t>
        <w:tab/>
        <w:tab/>
        <w:tab/>
        <w:tab/>
        <w:t>[19] TimeStamp OPTIONAL,</w:t>
      </w:r>
    </w:p>
    <w:p>
      <w:pPr>
        <w:pStyle w:val="PL"/>
        <w:rPr/>
      </w:pPr>
      <w:r>
        <w:rPr/>
        <w:tab/>
        <w:t>answerTime</w:t>
        <w:tab/>
        <w:tab/>
        <w:tab/>
        <w:tab/>
        <w:t>[20] TimeStamp OPTIONAL,</w:t>
      </w:r>
    </w:p>
    <w:p>
      <w:pPr>
        <w:pStyle w:val="PL"/>
        <w:rPr/>
      </w:pPr>
      <w:r>
        <w:rPr/>
        <w:tab/>
        <w:t>releaseTime</w:t>
        <w:tab/>
        <w:tab/>
        <w:tab/>
        <w:tab/>
        <w:t>[21] TimeStamp OPTIONAL,</w:t>
      </w:r>
    </w:p>
    <w:p>
      <w:pPr>
        <w:pStyle w:val="PL"/>
        <w:rPr/>
      </w:pPr>
      <w:r>
        <w:rPr/>
        <w:tab/>
        <w:t>callDuration</w:t>
        <w:tab/>
        <w:tab/>
        <w:tab/>
        <w:tab/>
        <w:t>[22] CallDuration,</w:t>
      </w:r>
    </w:p>
    <w:p>
      <w:pPr>
        <w:pStyle w:val="PL"/>
        <w:rPr/>
      </w:pPr>
      <w:r>
        <w:rPr/>
        <w:tab/>
        <w:t>dataVolume</w:t>
        <w:tab/>
        <w:tab/>
        <w:tab/>
        <w:tab/>
        <w:t>[23] DataVolume OPTIONAL,</w:t>
      </w:r>
    </w:p>
    <w:p>
      <w:pPr>
        <w:pStyle w:val="PL"/>
        <w:rPr/>
      </w:pPr>
      <w:r>
        <w:rPr/>
        <w:tab/>
        <w:t>radioChanRequested</w:t>
        <w:tab/>
        <w:tab/>
        <w:t>[24] RadioChanRequested OPTIONAL,</w:t>
      </w:r>
    </w:p>
    <w:p>
      <w:pPr>
        <w:pStyle w:val="PL"/>
        <w:rPr/>
      </w:pPr>
      <w:r>
        <w:rPr/>
        <w:tab/>
        <w:t>radioChanUsed</w:t>
        <w:tab/>
        <w:tab/>
        <w:tab/>
        <w:t>[25] TrafficChannel OPTIONAL,</w:t>
      </w:r>
    </w:p>
    <w:p>
      <w:pPr>
        <w:pStyle w:val="PL"/>
        <w:rPr/>
      </w:pPr>
      <w:r>
        <w:rPr/>
        <w:tab/>
        <w:t>changeOfRadioChan</w:t>
        <w:tab/>
        <w:tab/>
        <w:t>[26] ChangeOfRadioChannel OPTIONAL,</w:t>
      </w:r>
    </w:p>
    <w:p>
      <w:pPr>
        <w:pStyle w:val="PL"/>
        <w:rPr/>
      </w:pPr>
      <w:r>
        <w:rPr/>
        <w:tab/>
        <w:t>causeForTerm</w:t>
        <w:tab/>
        <w:tab/>
        <w:tab/>
        <w:tab/>
        <w:t>[27] CauseForTerm,</w:t>
      </w:r>
    </w:p>
    <w:p>
      <w:pPr>
        <w:pStyle w:val="PL"/>
        <w:rPr/>
      </w:pPr>
      <w:r>
        <w:rPr/>
        <w:tab/>
        <w:t>diagnostics</w:t>
        <w:tab/>
        <w:tab/>
        <w:tab/>
        <w:tab/>
        <w:t>[28] Diagnostics OPTIONAL,</w:t>
      </w:r>
    </w:p>
    <w:p>
      <w:pPr>
        <w:pStyle w:val="PL"/>
        <w:rPr/>
      </w:pPr>
      <w:r>
        <w:rPr/>
        <w:tab/>
        <w:t>callReference</w:t>
        <w:tab/>
        <w:tab/>
        <w:tab/>
        <w:t>[29] CallReferenceNumber,</w:t>
      </w:r>
    </w:p>
    <w:p>
      <w:pPr>
        <w:pStyle w:val="PL"/>
        <w:rPr/>
      </w:pPr>
      <w:r>
        <w:rPr/>
        <w:tab/>
        <w:t>sequenceNumber</w:t>
        <w:tab/>
        <w:tab/>
        <w:tab/>
        <w:t>[30] INTEGER OPTIONAL,</w:t>
      </w:r>
    </w:p>
    <w:p>
      <w:pPr>
        <w:pStyle w:val="PL"/>
        <w:rPr/>
      </w:pPr>
      <w:r>
        <w:rPr/>
        <w:tab/>
        <w:t>additionalChgInfo</w:t>
        <w:tab/>
        <w:tab/>
        <w:t>[31] AdditionalChgInfo OPTIONAL,</w:t>
      </w:r>
    </w:p>
    <w:p>
      <w:pPr>
        <w:pStyle w:val="PL"/>
        <w:rPr/>
      </w:pPr>
      <w:r>
        <w:rPr/>
        <w:tab/>
        <w:t>recordExtensions</w:t>
        <w:tab/>
        <w:tab/>
        <w:tab/>
        <w:t>[32] ManagementExtensions OPTIONAL,</w:t>
      </w:r>
    </w:p>
    <w:p>
      <w:pPr>
        <w:pStyle w:val="PL"/>
        <w:rPr/>
      </w:pPr>
      <w:r>
        <w:rPr/>
        <w:tab/>
        <w:t>networkCallReference</w:t>
        <w:tab/>
        <w:tab/>
        <w:t>[33] NetworkCallReference OPTIONAL,</w:t>
      </w:r>
    </w:p>
    <w:p>
      <w:pPr>
        <w:pStyle w:val="PL"/>
        <w:rPr/>
      </w:pPr>
      <w:r>
        <w:rPr/>
        <w:tab/>
        <w:t>mSCAddress</w:t>
        <w:tab/>
        <w:tab/>
        <w:tab/>
        <w:tab/>
        <w:t>[34] MSCAddress OPTIONAL,</w:t>
      </w:r>
    </w:p>
    <w:p>
      <w:pPr>
        <w:pStyle w:val="PL"/>
        <w:rPr/>
      </w:pPr>
      <w:r>
        <w:rPr/>
        <w:tab/>
        <w:t>hSCSDChanRequested</w:t>
        <w:tab/>
        <w:tab/>
        <w:t>[35] NumOfHSCSDChanRequested OPTIONAL,</w:t>
      </w:r>
    </w:p>
    <w:p>
      <w:pPr>
        <w:pStyle w:val="PL"/>
        <w:rPr>
          <w:sz w:val="19"/>
        </w:rPr>
      </w:pPr>
      <w:r>
        <w:rPr/>
        <w:tab/>
        <w:t>hSCSDChanAllocated</w:t>
        <w:tab/>
        <w:tab/>
        <w:t>[36] NumOfHSCSDChanAllocated OPTIONAL,</w:t>
      </w:r>
    </w:p>
    <w:p>
      <w:pPr>
        <w:pStyle w:val="PL"/>
        <w:rPr/>
      </w:pPr>
      <w:r>
        <w:rPr/>
        <w:tab/>
        <w:t>changeOfHSCSDParms</w:t>
        <w:tab/>
        <w:tab/>
        <w:t>[37] SEQUENCE OF HSCSDParmsChange OPTIONAL,</w:t>
      </w:r>
    </w:p>
    <w:p>
      <w:pPr>
        <w:pStyle w:val="PL"/>
        <w:rPr/>
      </w:pPr>
      <w:r>
        <w:rPr/>
        <w:tab/>
        <w:t>fnur</w:t>
        <w:tab/>
        <w:tab/>
        <w:tab/>
        <w:tab/>
        <w:tab/>
        <w:tab/>
        <w:t>[38] Fnur OPTIONAL,</w:t>
      </w:r>
    </w:p>
    <w:p>
      <w:pPr>
        <w:pStyle w:val="PL"/>
        <w:rPr/>
      </w:pPr>
      <w:r>
        <w:rPr/>
        <w:tab/>
        <w:t>aiurRequested</w:t>
        <w:tab/>
        <w:tab/>
        <w:tab/>
        <w:t>[39] AiurRequested OPTIONAL,</w:t>
      </w:r>
    </w:p>
    <w:p>
      <w:pPr>
        <w:pStyle w:val="PL"/>
        <w:rPr/>
      </w:pPr>
      <w:r>
        <w:rPr/>
        <w:tab/>
        <w:t>chanCodingsAcceptable</w:t>
        <w:tab/>
        <w:t>[40] SEQUENCE OF ChannelCoding OPTIONAL,</w:t>
      </w:r>
    </w:p>
    <w:p>
      <w:pPr>
        <w:pStyle w:val="PL"/>
        <w:rPr/>
      </w:pPr>
      <w:r>
        <w:rPr/>
        <w:tab/>
        <w:t>chanCodingUsed</w:t>
        <w:tab/>
        <w:tab/>
        <w:tab/>
        <w:t>[41] ChannelCoding OPTIONAL,</w:t>
      </w:r>
    </w:p>
    <w:p>
      <w:pPr>
        <w:pStyle w:val="PL"/>
        <w:rPr/>
      </w:pPr>
      <w:r>
        <w:rPr/>
        <w:tab/>
        <w:t>speechVersionSupported</w:t>
        <w:tab/>
        <w:t>[42] SpeechVersionIdentifier OPTIONAL,</w:t>
      </w:r>
    </w:p>
    <w:p>
      <w:pPr>
        <w:pStyle w:val="PL"/>
        <w:rPr/>
      </w:pPr>
      <w:r>
        <w:rPr/>
        <w:tab/>
        <w:t>speechVersionUsed</w:t>
        <w:tab/>
        <w:tab/>
        <w:t>[43] SpeechVersionIdentifier OPTIONAL,</w:t>
      </w:r>
    </w:p>
    <w:p>
      <w:pPr>
        <w:pStyle w:val="PL"/>
        <w:rPr/>
      </w:pPr>
      <w:r>
        <w:rPr/>
        <w:tab/>
        <w:t>gsm-SCFAddress</w:t>
        <w:tab/>
        <w:tab/>
        <w:tab/>
        <w:t>[44] Gsm-SCFAddress OPTIONAL,</w:t>
      </w:r>
    </w:p>
    <w:p>
      <w:pPr>
        <w:pStyle w:val="PL"/>
        <w:rPr/>
      </w:pPr>
      <w:r>
        <w:rPr/>
        <w:tab/>
        <w:t>serviceKey</w:t>
        <w:tab/>
        <w:tab/>
        <w:tab/>
        <w:tab/>
        <w:t>[45] ServiceKey OPTIONAL,</w:t>
      </w:r>
    </w:p>
    <w:p>
      <w:pPr>
        <w:pStyle w:val="PL"/>
        <w:rPr/>
      </w:pPr>
      <w:r>
        <w:rPr/>
        <w:tab/>
        <w:t>systemType</w:t>
        <w:tab/>
        <w:tab/>
        <w:tab/>
        <w:tab/>
        <w:t>[46] SystemType OPTIONAL,</w:t>
      </w:r>
    </w:p>
    <w:p>
      <w:pPr>
        <w:pStyle w:val="PL"/>
        <w:rPr/>
      </w:pPr>
      <w:r>
        <w:rPr/>
        <w:tab/>
        <w:t>rateIndication</w:t>
        <w:tab/>
        <w:tab/>
        <w:tab/>
        <w:t>[47] RateIndication OPTIONAL,</w:t>
      </w:r>
    </w:p>
    <w:p>
      <w:pPr>
        <w:pStyle w:val="PL"/>
        <w:rPr/>
      </w:pPr>
      <w:r>
        <w:rPr/>
        <w:tab/>
        <w:t>locationRoutNum</w:t>
        <w:tab/>
        <w:tab/>
        <w:tab/>
        <w:t>[48] LocationRoutingNumber OPTIONAL,</w:t>
      </w:r>
    </w:p>
    <w:p>
      <w:pPr>
        <w:pStyle w:val="PL"/>
        <w:rPr/>
      </w:pPr>
      <w:r>
        <w:rPr/>
        <w:tab/>
        <w:t>lrnSoInd</w:t>
        <w:tab/>
        <w:tab/>
        <w:tab/>
        <w:tab/>
        <w:tab/>
        <w:t>[49] LocationRoutingNumberSourceIndicator OPTIONAL,</w:t>
      </w:r>
    </w:p>
    <w:p>
      <w:pPr>
        <w:pStyle w:val="PL"/>
        <w:rPr/>
      </w:pPr>
      <w:r>
        <w:rPr/>
        <w:tab/>
        <w:t>lrnQuryStatus</w:t>
        <w:tab/>
        <w:tab/>
        <w:tab/>
        <w:t>[50] LocationRoutingNumberQueryStatus OPTIONAL,</w:t>
      </w:r>
    </w:p>
    <w:p>
      <w:pPr>
        <w:pStyle w:val="PL"/>
        <w:rPr/>
      </w:pPr>
      <w:r>
        <w:rPr/>
        <w:tab/>
        <w:t>jIPPara</w:t>
        <w:tab/>
        <w:tab/>
        <w:tab/>
        <w:tab/>
        <w:tab/>
        <w:t>[51] JurisdictionInformationParameter OPTIONAL,</w:t>
      </w:r>
    </w:p>
    <w:p>
      <w:pPr>
        <w:pStyle w:val="PL"/>
        <w:rPr/>
      </w:pPr>
      <w:r>
        <w:rPr/>
        <w:tab/>
        <w:t>jIPSoInd</w:t>
        <w:tab/>
        <w:tab/>
        <w:tab/>
        <w:tab/>
        <w:tab/>
        <w:t>[52] JurisdictionInformationParameterSourceIndicator OPTIONAL,</w:t>
      </w:r>
    </w:p>
    <w:p>
      <w:pPr>
        <w:pStyle w:val="PL"/>
        <w:rPr/>
      </w:pPr>
      <w:r>
        <w:rPr/>
        <w:tab/>
        <w:t>jIPQuryStatus</w:t>
        <w:tab/>
        <w:tab/>
        <w:tab/>
        <w:t>[53] JurisdictionInformationParameterQueryStatus OPTIONAL,</w:t>
      </w:r>
    </w:p>
    <w:p>
      <w:pPr>
        <w:pStyle w:val="PL"/>
        <w:rPr/>
      </w:pPr>
      <w:r>
        <w:rPr/>
        <w:tab/>
        <w:t>partialRecordType</w:t>
        <w:tab/>
        <w:tab/>
        <w:t>[54] PartialRecordType OPTIONAL,</w:t>
      </w:r>
    </w:p>
    <w:p>
      <w:pPr>
        <w:pStyle w:val="PL"/>
        <w:rPr/>
      </w:pPr>
      <w:r>
        <w:rPr/>
        <w:tab/>
        <w:t>guaranteedBitRate</w:t>
        <w:tab/>
        <w:tab/>
        <w:t>[55] GuaranteedBitRate OPTIONAL,</w:t>
      </w:r>
    </w:p>
    <w:p>
      <w:pPr>
        <w:pStyle w:val="PL"/>
        <w:rPr/>
      </w:pPr>
      <w:r>
        <w:rPr/>
        <w:tab/>
        <w:t>maximumBitRate</w:t>
        <w:tab/>
        <w:tab/>
        <w:tab/>
        <w:t>[56] MaximumBitRate OPTIONAL,</w:t>
      </w:r>
    </w:p>
    <w:p>
      <w:pPr>
        <w:pStyle w:val="PL"/>
        <w:rPr/>
      </w:pPr>
      <w:r>
        <w:rPr/>
        <w:tab/>
        <w:t>reasonForServiceChange</w:t>
        <w:tab/>
        <w:t>[57] ReasonForServiceChange OPTIONAL,</w:t>
      </w:r>
    </w:p>
    <w:p>
      <w:pPr>
        <w:pStyle w:val="PL"/>
        <w:rPr/>
      </w:pPr>
      <w:r>
        <w:rPr/>
        <w:tab/>
        <w:t>serviceChangeInitiator</w:t>
        <w:tab/>
        <w:t>[58] BOOLEAN OPTIONAL,</w:t>
      </w:r>
    </w:p>
    <w:p>
      <w:pPr>
        <w:pStyle w:val="PL"/>
        <w:rPr/>
      </w:pPr>
      <w:r>
        <w:rPr/>
        <w:tab/>
        <w:t>iCSI2ActiveFlag</w:t>
        <w:tab/>
        <w:tab/>
        <w:tab/>
        <w:t>[59] NULL OPTIONAL,</w:t>
      </w:r>
    </w:p>
    <w:p>
      <w:pPr>
        <w:pStyle w:val="PL"/>
        <w:rPr/>
      </w:pPr>
      <w:r>
        <w:rPr/>
        <w:tab/>
        <w:t>iMS-Charging-Identifier</w:t>
        <w:tab/>
        <w:t>[60] IMS-Charging-Identifier OPTIONAL,</w:t>
      </w:r>
    </w:p>
    <w:p>
      <w:pPr>
        <w:pStyle w:val="PL"/>
        <w:rPr/>
      </w:pPr>
      <w:r>
        <w:rPr/>
        <w:tab/>
        <w:t>privateUserID</w:t>
        <w:tab/>
        <w:tab/>
        <w:tab/>
        <w:t>[61] GraphicString OPTIONAL</w:t>
      </w:r>
    </w:p>
    <w:p>
      <w:pPr>
        <w:pStyle w:val="PL"/>
        <w:rPr/>
      </w:pPr>
      <w:r>
        <w:rPr/>
        <w:t>}</w:t>
      </w:r>
    </w:p>
    <w:p>
      <w:pPr>
        <w:pStyle w:val="PL"/>
        <w:rPr/>
      </w:pPr>
      <w:r>
        <w:rPr/>
      </w:r>
    </w:p>
    <w:p>
      <w:pPr>
        <w:pStyle w:val="PL"/>
        <w:rPr/>
      </w:pPr>
      <w:r>
        <w:rPr/>
        <w:t>RoamingRecord</w:t>
        <w:tab/>
        <w:tab/>
        <w:tab/>
        <w:t>::= SET</w:t>
      </w:r>
    </w:p>
    <w:p>
      <w:pPr>
        <w:pStyle w:val="PL"/>
        <w:rPr/>
      </w:pPr>
      <w:r>
        <w:rPr/>
        <w:t>{</w:t>
      </w:r>
    </w:p>
    <w:p>
      <w:pPr>
        <w:pStyle w:val="PL"/>
        <w:rPr/>
      </w:pPr>
      <w:r>
        <w:rPr/>
        <w:tab/>
        <w:t>recordType</w:t>
        <w:tab/>
        <w:tab/>
        <w:tab/>
        <w:tab/>
        <w:t>[0] RecordType,</w:t>
      </w:r>
    </w:p>
    <w:p>
      <w:pPr>
        <w:pStyle w:val="PL"/>
        <w:rPr/>
      </w:pPr>
      <w:r>
        <w:rPr/>
        <w:tab/>
        <w:t>servedIMSI</w:t>
        <w:tab/>
        <w:tab/>
        <w:tab/>
        <w:tab/>
        <w:t>[1] IMSI,</w:t>
      </w:r>
    </w:p>
    <w:p>
      <w:pPr>
        <w:pStyle w:val="PL"/>
        <w:rPr/>
      </w:pPr>
      <w:r>
        <w:rPr/>
        <w:tab/>
        <w:t>servedMSISDN</w:t>
        <w:tab/>
        <w:tab/>
        <w:tab/>
        <w:tab/>
        <w:t>[2] MSISDN OPTIONAL,</w:t>
      </w:r>
    </w:p>
    <w:p>
      <w:pPr>
        <w:pStyle w:val="PL"/>
        <w:rPr/>
      </w:pPr>
      <w:r>
        <w:rPr/>
        <w:tab/>
        <w:t>callingNumber</w:t>
        <w:tab/>
        <w:tab/>
        <w:tab/>
        <w:t>[3] CallingNumber OPTIONAL,</w:t>
      </w:r>
    </w:p>
    <w:p>
      <w:pPr>
        <w:pStyle w:val="PL"/>
        <w:rPr/>
      </w:pPr>
      <w:r>
        <w:rPr/>
        <w:tab/>
        <w:t>roamingNumber</w:t>
        <w:tab/>
        <w:tab/>
        <w:tab/>
        <w:t>[4] RoamingNumber OPTIONAL,</w:t>
      </w:r>
    </w:p>
    <w:p>
      <w:pPr>
        <w:pStyle w:val="PL"/>
        <w:rPr/>
      </w:pPr>
      <w:r>
        <w:rPr/>
        <w:tab/>
        <w:t>recordingEntity</w:t>
        <w:tab/>
        <w:tab/>
        <w:tab/>
        <w:t>[5] RecordingEntity,</w:t>
      </w:r>
    </w:p>
    <w:p>
      <w:pPr>
        <w:pStyle w:val="PL"/>
        <w:rPr/>
      </w:pPr>
      <w:r>
        <w:rPr/>
        <w:tab/>
        <w:t>mscIncomingTKGP</w:t>
        <w:tab/>
        <w:tab/>
        <w:tab/>
        <w:t>[6] TrunkGroup OPTIONAL,</w:t>
      </w:r>
    </w:p>
    <w:p>
      <w:pPr>
        <w:pStyle w:val="PL"/>
        <w:rPr/>
      </w:pPr>
      <w:r>
        <w:rPr/>
        <w:tab/>
        <w:t>mscOutgoingTKGP</w:t>
        <w:tab/>
        <w:tab/>
        <w:tab/>
        <w:t>[7] TrunkGroup OPTIONAL,</w:t>
      </w:r>
    </w:p>
    <w:p>
      <w:pPr>
        <w:pStyle w:val="PL"/>
        <w:rPr/>
      </w:pPr>
      <w:r>
        <w:rPr/>
        <w:tab/>
        <w:t>basicService</w:t>
        <w:tab/>
        <w:tab/>
        <w:tab/>
        <w:tab/>
        <w:t>[8] BasicServiceCode OPTIONAL,</w:t>
      </w:r>
    </w:p>
    <w:p>
      <w:pPr>
        <w:pStyle w:val="PL"/>
        <w:rPr/>
      </w:pPr>
      <w:r>
        <w:rPr/>
        <w:tab/>
        <w:t>transparencyIndicator</w:t>
        <w:tab/>
        <w:t>[9] TransparencyInd OPTIONAL,</w:t>
      </w:r>
    </w:p>
    <w:p>
      <w:pPr>
        <w:pStyle w:val="PL"/>
        <w:rPr/>
      </w:pPr>
      <w:r>
        <w:rPr/>
        <w:tab/>
        <w:t>changeOfService</w:t>
        <w:tab/>
        <w:tab/>
        <w:tab/>
        <w:t>[10] SEQUENCE OF ChangeOfService OPTIONAL,</w:t>
      </w:r>
    </w:p>
    <w:p>
      <w:pPr>
        <w:pStyle w:val="PL"/>
        <w:rPr/>
      </w:pPr>
      <w:r>
        <w:rPr/>
        <w:tab/>
        <w:t>supplServicesUsed</w:t>
        <w:tab/>
        <w:tab/>
        <w:t>[11] SEQUENCE OF  SuppServiceUsed OPTIONAL,</w:t>
      </w:r>
    </w:p>
    <w:p>
      <w:pPr>
        <w:pStyle w:val="PL"/>
        <w:rPr/>
      </w:pPr>
      <w:r>
        <w:rPr/>
        <w:tab/>
        <w:t>seizureTime</w:t>
        <w:tab/>
        <w:tab/>
        <w:tab/>
        <w:tab/>
        <w:t>[12] TimeStamp OPTIONAL,</w:t>
      </w:r>
    </w:p>
    <w:p>
      <w:pPr>
        <w:pStyle w:val="PL"/>
        <w:rPr/>
      </w:pPr>
      <w:r>
        <w:rPr/>
        <w:tab/>
        <w:t>answerTime</w:t>
        <w:tab/>
        <w:tab/>
        <w:tab/>
        <w:tab/>
        <w:t>[13] TimeStamp OPTIONAL,</w:t>
      </w:r>
    </w:p>
    <w:p>
      <w:pPr>
        <w:pStyle w:val="PL"/>
        <w:rPr/>
      </w:pPr>
      <w:r>
        <w:rPr/>
        <w:tab/>
        <w:t>releaseTime</w:t>
        <w:tab/>
        <w:tab/>
        <w:tab/>
        <w:tab/>
        <w:t>[14] TimeStamp OPTIONAL,</w:t>
      </w:r>
    </w:p>
    <w:p>
      <w:pPr>
        <w:pStyle w:val="PL"/>
        <w:rPr/>
      </w:pPr>
      <w:r>
        <w:rPr/>
        <w:tab/>
        <w:t>callDuration</w:t>
        <w:tab/>
        <w:tab/>
        <w:tab/>
        <w:tab/>
        <w:t>[15] CallDuration,</w:t>
      </w:r>
    </w:p>
    <w:p>
      <w:pPr>
        <w:pStyle w:val="PL"/>
        <w:rPr/>
      </w:pPr>
      <w:r>
        <w:rPr/>
        <w:tab/>
        <w:t>dataVolume</w:t>
        <w:tab/>
        <w:tab/>
        <w:tab/>
        <w:tab/>
        <w:t>[16] DataVolume OPTIONAL,</w:t>
      </w:r>
    </w:p>
    <w:p>
      <w:pPr>
        <w:pStyle w:val="PL"/>
        <w:rPr/>
      </w:pPr>
      <w:r>
        <w:rPr/>
        <w:tab/>
        <w:t>causeForTerm</w:t>
        <w:tab/>
        <w:tab/>
        <w:tab/>
        <w:tab/>
        <w:t>[17] CauseForTerm,</w:t>
      </w:r>
    </w:p>
    <w:p>
      <w:pPr>
        <w:pStyle w:val="PL"/>
        <w:rPr/>
      </w:pPr>
      <w:r>
        <w:rPr/>
        <w:tab/>
        <w:t>diagnostics</w:t>
        <w:tab/>
        <w:tab/>
        <w:tab/>
        <w:tab/>
        <w:t>[18] Diagnostics OPTIONAL,</w:t>
      </w:r>
    </w:p>
    <w:p>
      <w:pPr>
        <w:pStyle w:val="PL"/>
        <w:rPr/>
      </w:pPr>
      <w:r>
        <w:rPr/>
        <w:tab/>
        <w:t>callReference</w:t>
        <w:tab/>
        <w:tab/>
        <w:tab/>
        <w:t>[19] CallReferenceNumber,</w:t>
      </w:r>
    </w:p>
    <w:p>
      <w:pPr>
        <w:pStyle w:val="PL"/>
        <w:rPr/>
      </w:pPr>
      <w:r>
        <w:rPr/>
        <w:tab/>
        <w:t>sequenceNumber</w:t>
        <w:tab/>
        <w:tab/>
        <w:tab/>
        <w:t>[20] INTEGER OPTIONAL,</w:t>
      </w:r>
    </w:p>
    <w:p>
      <w:pPr>
        <w:pStyle w:val="PL"/>
        <w:rPr/>
      </w:pPr>
      <w:r>
        <w:rPr/>
        <w:tab/>
        <w:t>recordExtensions</w:t>
        <w:tab/>
        <w:tab/>
        <w:tab/>
        <w:t>[21] ManagementExtensions OPTIONAL,</w:t>
      </w:r>
    </w:p>
    <w:p>
      <w:pPr>
        <w:pStyle w:val="PL"/>
        <w:rPr/>
      </w:pPr>
      <w:r>
        <w:rPr/>
        <w:tab/>
        <w:t>networkCallReference</w:t>
        <w:tab/>
        <w:tab/>
        <w:t>[22] NetworkCallReference OPTIONAL,</w:t>
      </w:r>
    </w:p>
    <w:p>
      <w:pPr>
        <w:pStyle w:val="PL"/>
        <w:rPr/>
      </w:pPr>
      <w:r>
        <w:rPr/>
        <w:tab/>
        <w:t>mSCAddress</w:t>
        <w:tab/>
        <w:tab/>
        <w:tab/>
        <w:tab/>
        <w:t>[23] MSCAddress OPTIONAL,</w:t>
      </w:r>
    </w:p>
    <w:p>
      <w:pPr>
        <w:pStyle w:val="PL"/>
        <w:rPr/>
      </w:pPr>
      <w:r>
        <w:rPr/>
        <w:tab/>
        <w:t>locationRoutNum</w:t>
        <w:tab/>
        <w:tab/>
        <w:tab/>
        <w:t>[24] LocationRoutingNumber OPTIONAL,</w:t>
      </w:r>
    </w:p>
    <w:p>
      <w:pPr>
        <w:pStyle w:val="PL"/>
        <w:rPr/>
      </w:pPr>
      <w:r>
        <w:rPr/>
        <w:tab/>
        <w:t>lrnSoInd</w:t>
        <w:tab/>
        <w:tab/>
        <w:tab/>
        <w:tab/>
        <w:tab/>
        <w:t>[25] LocationRoutingNumberSourceIndicator OPTIONAL,</w:t>
      </w:r>
    </w:p>
    <w:p>
      <w:pPr>
        <w:pStyle w:val="PL"/>
        <w:rPr/>
      </w:pPr>
      <w:r>
        <w:rPr/>
        <w:tab/>
        <w:t>lrnQuryStatus</w:t>
        <w:tab/>
        <w:tab/>
        <w:tab/>
        <w:t>[26] LocationRoutingNumberQueryStatus OPTIONAL,</w:t>
      </w:r>
    </w:p>
    <w:p>
      <w:pPr>
        <w:pStyle w:val="PL"/>
        <w:rPr/>
      </w:pPr>
      <w:r>
        <w:rPr/>
        <w:tab/>
        <w:t>jIPPara</w:t>
        <w:tab/>
        <w:tab/>
        <w:tab/>
        <w:tab/>
        <w:tab/>
        <w:t>[27] JurisdictionInformationParameter OPTIONAL,</w:t>
      </w:r>
    </w:p>
    <w:p>
      <w:pPr>
        <w:pStyle w:val="PL"/>
        <w:rPr/>
      </w:pPr>
      <w:r>
        <w:rPr/>
        <w:tab/>
        <w:t>jIPSoInd</w:t>
        <w:tab/>
        <w:tab/>
        <w:tab/>
        <w:tab/>
        <w:tab/>
        <w:t>[28] JurisdictionInformationParameterSourceIndicator OPTIONAL,</w:t>
      </w:r>
    </w:p>
    <w:p>
      <w:pPr>
        <w:pStyle w:val="PL"/>
        <w:rPr/>
      </w:pPr>
      <w:r>
        <w:rPr/>
        <w:tab/>
        <w:t>jIPQuryStatus</w:t>
        <w:tab/>
        <w:tab/>
        <w:tab/>
        <w:t>[29] JurisdictionInformationParameterQueryStatus OPTIONAL,</w:t>
      </w:r>
    </w:p>
    <w:p>
      <w:pPr>
        <w:pStyle w:val="PL"/>
        <w:rPr/>
      </w:pPr>
      <w:r>
        <w:rPr/>
        <w:tab/>
        <w:t>partialRecordType</w:t>
        <w:tab/>
        <w:tab/>
        <w:t>[30] PartialRecordType OPTIONAL</w:t>
      </w:r>
    </w:p>
    <w:p>
      <w:pPr>
        <w:pStyle w:val="PL"/>
        <w:rPr/>
      </w:pPr>
      <w:r>
        <w:rPr/>
        <w:t>}</w:t>
      </w:r>
    </w:p>
    <w:p>
      <w:pPr>
        <w:pStyle w:val="PL"/>
        <w:rPr/>
      </w:pPr>
      <w:r>
        <w:rPr/>
      </w:r>
    </w:p>
    <w:p>
      <w:pPr>
        <w:pStyle w:val="PL"/>
        <w:rPr/>
      </w:pPr>
      <w:r>
        <w:rPr/>
        <w:t>TermCAMELRecord</w:t>
        <w:tab/>
        <w:t>::= SET</w:t>
      </w:r>
    </w:p>
    <w:p>
      <w:pPr>
        <w:pStyle w:val="PL"/>
        <w:rPr/>
      </w:pPr>
      <w:r>
        <w:rPr/>
        <w:t>{</w:t>
      </w:r>
    </w:p>
    <w:p>
      <w:pPr>
        <w:pStyle w:val="PL"/>
        <w:rPr/>
      </w:pPr>
      <w:r>
        <w:rPr/>
        <w:tab/>
        <w:t>recordtype</w:t>
        <w:tab/>
        <w:tab/>
        <w:tab/>
        <w:tab/>
        <w:tab/>
        <w:t>[0] RecordType,</w:t>
      </w:r>
    </w:p>
    <w:p>
      <w:pPr>
        <w:pStyle w:val="PL"/>
        <w:rPr/>
      </w:pPr>
      <w:r>
        <w:rPr/>
        <w:tab/>
        <w:t>servedIMSI</w:t>
        <w:tab/>
        <w:tab/>
        <w:tab/>
        <w:tab/>
        <w:tab/>
        <w:t>[1] IMSI,</w:t>
      </w:r>
    </w:p>
    <w:p>
      <w:pPr>
        <w:pStyle w:val="PL"/>
        <w:rPr/>
      </w:pPr>
      <w:r>
        <w:rPr/>
        <w:tab/>
        <w:t>servedMSISDN</w:t>
        <w:tab/>
        <w:tab/>
        <w:tab/>
        <w:tab/>
        <w:tab/>
        <w:t>[2] MSISDN OPTIONAL,</w:t>
      </w:r>
    </w:p>
    <w:p>
      <w:pPr>
        <w:pStyle w:val="PL"/>
        <w:rPr/>
      </w:pPr>
      <w:r>
        <w:rPr/>
        <w:tab/>
        <w:t>recordingEntity</w:t>
        <w:tab/>
        <w:tab/>
        <w:tab/>
        <w:tab/>
        <w:t>[3] RecordingEntity,</w:t>
      </w:r>
    </w:p>
    <w:p>
      <w:pPr>
        <w:pStyle w:val="PL"/>
        <w:rPr/>
      </w:pPr>
      <w:r>
        <w:rPr/>
        <w:tab/>
        <w:t>interrogationTime</w:t>
        <w:tab/>
        <w:tab/>
        <w:tab/>
        <w:t>[4] TimeStamp,</w:t>
      </w:r>
    </w:p>
    <w:p>
      <w:pPr>
        <w:pStyle w:val="PL"/>
        <w:rPr/>
      </w:pPr>
      <w:r>
        <w:rPr/>
        <w:tab/>
        <w:t>destinationRoutingAddress</w:t>
        <w:tab/>
        <w:t>[5] DestinationRoutingAddress,</w:t>
      </w:r>
    </w:p>
    <w:p>
      <w:pPr>
        <w:pStyle w:val="PL"/>
        <w:rPr/>
      </w:pPr>
      <w:r>
        <w:rPr/>
        <w:tab/>
        <w:t>gsm-SCFAddress</w:t>
        <w:tab/>
        <w:tab/>
        <w:tab/>
        <w:tab/>
        <w:t>[6] Gsm-SCFAddress,</w:t>
      </w:r>
    </w:p>
    <w:p>
      <w:pPr>
        <w:pStyle w:val="PL"/>
        <w:rPr/>
      </w:pPr>
      <w:r>
        <w:rPr/>
        <w:tab/>
        <w:t>serviceKey</w:t>
        <w:tab/>
        <w:tab/>
        <w:tab/>
        <w:tab/>
        <w:tab/>
        <w:t>[7] ServiceKey,</w:t>
      </w:r>
    </w:p>
    <w:p>
      <w:pPr>
        <w:pStyle w:val="PL"/>
        <w:rPr/>
      </w:pPr>
      <w:r>
        <w:rPr/>
        <w:tab/>
        <w:t>networkCallReference</w:t>
        <w:tab/>
        <w:tab/>
        <w:tab/>
        <w:t>[8] NetworkCallReference OPTIONAL,</w:t>
      </w:r>
    </w:p>
    <w:p>
      <w:pPr>
        <w:pStyle w:val="PL"/>
        <w:rPr/>
      </w:pPr>
      <w:r>
        <w:rPr/>
        <w:tab/>
        <w:t>mSCAddress</w:t>
        <w:tab/>
        <w:tab/>
        <w:tab/>
        <w:tab/>
        <w:tab/>
        <w:t>[9] MSCAddress OPTIONAL,</w:t>
      </w:r>
    </w:p>
    <w:p>
      <w:pPr>
        <w:pStyle w:val="PL"/>
        <w:rPr/>
      </w:pPr>
      <w:r>
        <w:rPr/>
        <w:tab/>
        <w:t>defaultCallHandling</w:t>
        <w:tab/>
        <w:tab/>
        <w:tab/>
        <w:t>[10] DefaultCallHandling OPTIONAL,</w:t>
      </w:r>
    </w:p>
    <w:p>
      <w:pPr>
        <w:pStyle w:val="PL"/>
        <w:rPr/>
      </w:pPr>
      <w:r>
        <w:rPr/>
        <w:tab/>
        <w:t>recordExtensions</w:t>
        <w:tab/>
        <w:tab/>
        <w:tab/>
        <w:tab/>
        <w:t>[11] ManagementExtensions OPTIONAL,</w:t>
      </w:r>
    </w:p>
    <w:p>
      <w:pPr>
        <w:pStyle w:val="PL"/>
        <w:rPr/>
      </w:pPr>
      <w:r>
        <w:rPr/>
        <w:tab/>
        <w:t>calledNumber</w:t>
        <w:tab/>
        <w:tab/>
        <w:tab/>
        <w:tab/>
        <w:tab/>
        <w:t>[12] CalledNumber,</w:t>
      </w:r>
    </w:p>
    <w:p>
      <w:pPr>
        <w:pStyle w:val="PL"/>
        <w:rPr/>
      </w:pPr>
      <w:r>
        <w:rPr/>
        <w:tab/>
        <w:t>callingNumber</w:t>
        <w:tab/>
        <w:tab/>
        <w:tab/>
        <w:tab/>
        <w:t>[13] CallingNumber OPTIONAL,</w:t>
      </w:r>
    </w:p>
    <w:p>
      <w:pPr>
        <w:pStyle w:val="PL"/>
        <w:rPr/>
      </w:pPr>
      <w:r>
        <w:rPr/>
        <w:tab/>
        <w:t>mscIncomingTKGP</w:t>
        <w:tab/>
        <w:tab/>
        <w:tab/>
        <w:tab/>
        <w:t>[14] TrunkGroup OPTIONAL,</w:t>
      </w:r>
    </w:p>
    <w:p>
      <w:pPr>
        <w:pStyle w:val="PL"/>
        <w:rPr/>
      </w:pPr>
      <w:r>
        <w:rPr/>
        <w:tab/>
        <w:t>mscOutgoingTKGP</w:t>
        <w:tab/>
        <w:tab/>
        <w:tab/>
        <w:tab/>
        <w:t>[15] TrunkGroup OPTIONAL,</w:t>
      </w:r>
    </w:p>
    <w:p>
      <w:pPr>
        <w:pStyle w:val="PL"/>
        <w:rPr/>
      </w:pPr>
      <w:r>
        <w:rPr/>
        <w:tab/>
        <w:t>seizureTime</w:t>
        <w:tab/>
        <w:tab/>
        <w:tab/>
        <w:tab/>
        <w:tab/>
        <w:t>[16] TimeStamp OPTIONAL,</w:t>
      </w:r>
    </w:p>
    <w:p>
      <w:pPr>
        <w:pStyle w:val="PL"/>
        <w:rPr/>
      </w:pPr>
      <w:r>
        <w:rPr/>
        <w:tab/>
        <w:t>answerTime</w:t>
        <w:tab/>
        <w:tab/>
        <w:tab/>
        <w:tab/>
        <w:tab/>
        <w:t>[17] TimeStamp OPTIONAL,</w:t>
      </w:r>
    </w:p>
    <w:p>
      <w:pPr>
        <w:pStyle w:val="PL"/>
        <w:rPr/>
      </w:pPr>
      <w:r>
        <w:rPr/>
        <w:tab/>
        <w:t>releaseTime</w:t>
        <w:tab/>
        <w:tab/>
        <w:tab/>
        <w:tab/>
        <w:tab/>
        <w:t>[18] TimeStamp OPTIONAL,</w:t>
      </w:r>
    </w:p>
    <w:p>
      <w:pPr>
        <w:pStyle w:val="PL"/>
        <w:rPr/>
      </w:pPr>
      <w:r>
        <w:rPr/>
        <w:tab/>
        <w:t>callDuration</w:t>
        <w:tab/>
        <w:tab/>
        <w:tab/>
        <w:tab/>
        <w:tab/>
        <w:t>[19] CallDuration,</w:t>
      </w:r>
    </w:p>
    <w:p>
      <w:pPr>
        <w:pStyle w:val="PL"/>
        <w:rPr/>
      </w:pPr>
      <w:r>
        <w:rPr/>
        <w:tab/>
        <w:t>dataVolume</w:t>
        <w:tab/>
        <w:tab/>
        <w:tab/>
        <w:tab/>
        <w:tab/>
        <w:t>[20] DataVolume OPTIONAL,</w:t>
      </w:r>
    </w:p>
    <w:p>
      <w:pPr>
        <w:pStyle w:val="PL"/>
        <w:rPr/>
      </w:pPr>
      <w:r>
        <w:rPr/>
        <w:tab/>
        <w:t>causeForTerm</w:t>
        <w:tab/>
        <w:tab/>
        <w:tab/>
        <w:tab/>
        <w:tab/>
        <w:t>[21] CauseForTerm,</w:t>
      </w:r>
    </w:p>
    <w:p>
      <w:pPr>
        <w:pStyle w:val="PL"/>
        <w:rPr/>
      </w:pPr>
      <w:r>
        <w:rPr/>
        <w:tab/>
        <w:t>diagnostics</w:t>
        <w:tab/>
        <w:tab/>
        <w:tab/>
        <w:tab/>
        <w:tab/>
        <w:t>[22] Diagnostics OPTIONAL,</w:t>
      </w:r>
    </w:p>
    <w:p>
      <w:pPr>
        <w:pStyle w:val="PL"/>
        <w:rPr/>
      </w:pPr>
      <w:r>
        <w:rPr/>
        <w:tab/>
        <w:t>callReference</w:t>
        <w:tab/>
        <w:tab/>
        <w:tab/>
        <w:tab/>
        <w:t>[23] CallReferenceNumber,</w:t>
      </w:r>
    </w:p>
    <w:p>
      <w:pPr>
        <w:pStyle w:val="PL"/>
        <w:rPr/>
      </w:pPr>
      <w:r>
        <w:rPr/>
        <w:tab/>
        <w:t>sequenceNumber</w:t>
        <w:tab/>
        <w:tab/>
        <w:tab/>
        <w:tab/>
        <w:t>[24] INTEGER OPTIONAL,</w:t>
      </w:r>
    </w:p>
    <w:p>
      <w:pPr>
        <w:pStyle w:val="PL"/>
        <w:rPr/>
      </w:pPr>
      <w:r>
        <w:rPr/>
        <w:tab/>
        <w:t>numberOfDPEncountered</w:t>
        <w:tab/>
        <w:tab/>
        <w:t>[25] INTEGER OPTIONAL,</w:t>
      </w:r>
    </w:p>
    <w:p>
      <w:pPr>
        <w:pStyle w:val="PL"/>
        <w:rPr/>
      </w:pPr>
      <w:r>
        <w:rPr/>
        <w:tab/>
        <w:t>levelOfCAMELService</w:t>
        <w:tab/>
        <w:tab/>
        <w:tab/>
        <w:t>[26] LevelOfCAMELService OPTIONAL,</w:t>
      </w:r>
    </w:p>
    <w:p>
      <w:pPr>
        <w:pStyle w:val="PL"/>
        <w:rPr/>
      </w:pPr>
      <w:r>
        <w:rPr/>
        <w:tab/>
        <w:t>freeFormatData</w:t>
        <w:tab/>
        <w:tab/>
        <w:tab/>
        <w:tab/>
        <w:t>[27] FreeFormatData OPTIONAL,</w:t>
      </w:r>
    </w:p>
    <w:p>
      <w:pPr>
        <w:pStyle w:val="PL"/>
        <w:rPr/>
      </w:pPr>
      <w:r>
        <w:rPr/>
        <w:tab/>
        <w:t>cAMELCallLegInformation</w:t>
        <w:tab/>
        <w:tab/>
        <w:t>[28] SEQUENCE OF CAMELInformation OPTIONAL,</w:t>
      </w:r>
    </w:p>
    <w:p>
      <w:pPr>
        <w:pStyle w:val="PL"/>
        <w:rPr/>
      </w:pPr>
      <w:r>
        <w:rPr/>
        <w:tab/>
        <w:t>freeFormatDataAppend</w:t>
        <w:tab/>
        <w:tab/>
        <w:tab/>
        <w:t>[29] BOOLEAN OPTIONAL,</w:t>
      </w:r>
    </w:p>
    <w:p>
      <w:pPr>
        <w:pStyle w:val="PL"/>
        <w:rPr/>
      </w:pPr>
      <w:r>
        <w:rPr/>
        <w:tab/>
        <w:t>defaultCallHandling-2</w:t>
        <w:tab/>
        <w:tab/>
        <w:t>[30] DefaultCallHandling OPTIONAL,</w:t>
      </w:r>
    </w:p>
    <w:p>
      <w:pPr>
        <w:pStyle w:val="PL"/>
        <w:rPr/>
      </w:pPr>
      <w:r>
        <w:rPr/>
        <w:tab/>
        <w:t>gsm-SCFAddress-2</w:t>
        <w:tab/>
        <w:tab/>
        <w:tab/>
        <w:tab/>
        <w:t>[31] Gsm-SCFAddress OPTIONAL,</w:t>
      </w:r>
    </w:p>
    <w:p>
      <w:pPr>
        <w:pStyle w:val="PL"/>
        <w:rPr/>
      </w:pPr>
      <w:r>
        <w:rPr/>
        <w:tab/>
        <w:t>serviceKey-2</w:t>
        <w:tab/>
        <w:tab/>
        <w:tab/>
        <w:tab/>
        <w:tab/>
        <w:t>[32] ServiceKey OPTIONAL,</w:t>
      </w:r>
    </w:p>
    <w:p>
      <w:pPr>
        <w:pStyle w:val="PL"/>
        <w:rPr/>
      </w:pPr>
      <w:r>
        <w:rPr/>
        <w:tab/>
        <w:t>freeFormatData-2</w:t>
        <w:tab/>
        <w:tab/>
        <w:tab/>
        <w:tab/>
        <w:t>[33] FreeFormatData OPTIONAL,</w:t>
      </w:r>
    </w:p>
    <w:p>
      <w:pPr>
        <w:pStyle w:val="PL"/>
        <w:rPr/>
      </w:pPr>
      <w:r>
        <w:rPr/>
        <w:tab/>
        <w:t>freeFormatDataAppend-2</w:t>
        <w:tab/>
        <w:tab/>
        <w:t xml:space="preserve">[34] BOOLEAN OPTIONAL, </w:t>
      </w:r>
    </w:p>
    <w:p>
      <w:pPr>
        <w:pStyle w:val="PL"/>
        <w:rPr/>
      </w:pPr>
      <w:r>
        <w:rPr/>
        <w:tab/>
        <w:t>mscServerIndication</w:t>
        <w:tab/>
        <w:tab/>
        <w:tab/>
        <w:t>[35] BOOLEAN OPTIONAL,</w:t>
      </w:r>
    </w:p>
    <w:p>
      <w:pPr>
        <w:pStyle w:val="PL"/>
        <w:rPr/>
      </w:pPr>
      <w:r>
        <w:rPr/>
        <w:tab/>
        <w:t>locationRoutNum</w:t>
        <w:tab/>
        <w:tab/>
        <w:tab/>
        <w:tab/>
        <w:t>[36] LocationRoutingNumber OPTIONAL,</w:t>
      </w:r>
    </w:p>
    <w:p>
      <w:pPr>
        <w:pStyle w:val="PL"/>
        <w:rPr/>
      </w:pPr>
      <w:r>
        <w:rPr/>
        <w:tab/>
        <w:t>lrnSoInd</w:t>
        <w:tab/>
        <w:tab/>
        <w:tab/>
        <w:tab/>
        <w:tab/>
        <w:tab/>
        <w:t>[37] LocationRoutingNumberSourceIndicator OPTIONAL,</w:t>
      </w:r>
    </w:p>
    <w:p>
      <w:pPr>
        <w:pStyle w:val="PL"/>
        <w:rPr/>
      </w:pPr>
      <w:r>
        <w:rPr/>
        <w:tab/>
        <w:t>lrnQuryStatus</w:t>
        <w:tab/>
        <w:tab/>
        <w:tab/>
        <w:tab/>
        <w:t>[38] LocationRoutingNumberQueryStatus OPTIONAL,</w:t>
      </w:r>
    </w:p>
    <w:p>
      <w:pPr>
        <w:pStyle w:val="PL"/>
        <w:rPr/>
      </w:pPr>
      <w:r>
        <w:rPr/>
        <w:tab/>
        <w:t>jIPPara</w:t>
        <w:tab/>
        <w:tab/>
        <w:tab/>
        <w:tab/>
        <w:tab/>
        <w:tab/>
        <w:t>[39] JurisdictionInformationParameter OPTIONAL,</w:t>
      </w:r>
    </w:p>
    <w:p>
      <w:pPr>
        <w:pStyle w:val="PL"/>
        <w:rPr/>
      </w:pPr>
      <w:r>
        <w:rPr/>
        <w:tab/>
        <w:t>jIPSoInd</w:t>
        <w:tab/>
        <w:tab/>
        <w:tab/>
        <w:tab/>
        <w:tab/>
        <w:tab/>
        <w:t>[40] JurisdictionInformationParameterSourceIndicator OPTIONAL,</w:t>
      </w:r>
    </w:p>
    <w:p>
      <w:pPr>
        <w:pStyle w:val="PL"/>
        <w:rPr/>
      </w:pPr>
      <w:r>
        <w:rPr/>
        <w:tab/>
        <w:t>jIPQuryStatus</w:t>
        <w:tab/>
        <w:tab/>
        <w:tab/>
        <w:tab/>
        <w:t>[41] JurisdictionInformationParameterQueryStatus OPTIONAL,</w:t>
      </w:r>
    </w:p>
    <w:p>
      <w:pPr>
        <w:pStyle w:val="PL"/>
        <w:rPr/>
      </w:pPr>
      <w:r>
        <w:rPr/>
        <w:tab/>
        <w:t>partialRecordType</w:t>
        <w:tab/>
        <w:tab/>
        <w:tab/>
        <w:t>[42] PartialRecordType OPTIONAL</w:t>
      </w:r>
    </w:p>
    <w:p>
      <w:pPr>
        <w:pStyle w:val="PL"/>
        <w:rPr>
          <w:u w:val="single"/>
        </w:rPr>
      </w:pPr>
      <w:r>
        <w:rPr/>
        <w:t>}</w:t>
      </w:r>
    </w:p>
    <w:p>
      <w:pPr>
        <w:pStyle w:val="PL"/>
        <w:rPr>
          <w:u w:val="single"/>
        </w:rPr>
      </w:pPr>
      <w:r>
        <w:rPr>
          <w:u w:val="single"/>
        </w:rPr>
      </w:r>
    </w:p>
    <w:p>
      <w:pPr>
        <w:pStyle w:val="PL"/>
        <w:rPr/>
      </w:pPr>
      <w:r>
        <w:rPr/>
        <w:t>IncGatewayRecord</w:t>
        <w:tab/>
        <w:tab/>
        <w:t>::= SET</w:t>
      </w:r>
    </w:p>
    <w:p>
      <w:pPr>
        <w:pStyle w:val="PL"/>
        <w:rPr/>
      </w:pPr>
      <w:r>
        <w:rPr/>
        <w:t>{</w:t>
      </w:r>
    </w:p>
    <w:p>
      <w:pPr>
        <w:pStyle w:val="PL"/>
        <w:rPr/>
      </w:pPr>
      <w:r>
        <w:rPr/>
        <w:tab/>
        <w:t>recordType</w:t>
        <w:tab/>
        <w:tab/>
        <w:tab/>
        <w:tab/>
        <w:t>[0] RecordType,</w:t>
      </w:r>
    </w:p>
    <w:p>
      <w:pPr>
        <w:pStyle w:val="PL"/>
        <w:rPr/>
      </w:pPr>
      <w:r>
        <w:rPr/>
        <w:tab/>
        <w:t>callingNumber</w:t>
        <w:tab/>
        <w:tab/>
        <w:tab/>
        <w:t>[1] CallingNumber OPTIONAL,</w:t>
      </w:r>
    </w:p>
    <w:p>
      <w:pPr>
        <w:pStyle w:val="PL"/>
        <w:rPr/>
      </w:pPr>
      <w:r>
        <w:rPr/>
        <w:tab/>
        <w:t>calledNumber</w:t>
        <w:tab/>
        <w:tab/>
        <w:tab/>
        <w:tab/>
        <w:t>[2] CalledNumber,</w:t>
      </w:r>
    </w:p>
    <w:p>
      <w:pPr>
        <w:pStyle w:val="PL"/>
        <w:rPr/>
      </w:pPr>
      <w:r>
        <w:rPr/>
        <w:tab/>
        <w:t>recordingEntity</w:t>
        <w:tab/>
        <w:tab/>
        <w:tab/>
        <w:t>[3] RecordingEntity,</w:t>
      </w:r>
    </w:p>
    <w:p>
      <w:pPr>
        <w:pStyle w:val="PL"/>
        <w:rPr/>
      </w:pPr>
      <w:r>
        <w:rPr/>
        <w:tab/>
        <w:t>mscIncomingTKGP</w:t>
        <w:tab/>
        <w:tab/>
        <w:tab/>
        <w:t>[4] TrunkGroup OPTIONAL,</w:t>
      </w:r>
    </w:p>
    <w:p>
      <w:pPr>
        <w:pStyle w:val="PL"/>
        <w:rPr/>
      </w:pPr>
      <w:r>
        <w:rPr/>
        <w:tab/>
        <w:t>mscOutgoingTKGP</w:t>
        <w:tab/>
        <w:tab/>
        <w:tab/>
        <w:t>[5] TrunkGroup OPTIONAL,</w:t>
      </w:r>
    </w:p>
    <w:p>
      <w:pPr>
        <w:pStyle w:val="PL"/>
        <w:rPr/>
      </w:pPr>
      <w:r>
        <w:rPr/>
        <w:tab/>
        <w:t>seizureTime</w:t>
        <w:tab/>
        <w:tab/>
        <w:tab/>
        <w:tab/>
        <w:t>[6] TimeStamp OPTIONAL,</w:t>
      </w:r>
    </w:p>
    <w:p>
      <w:pPr>
        <w:pStyle w:val="PL"/>
        <w:rPr/>
      </w:pPr>
      <w:r>
        <w:rPr/>
        <w:tab/>
        <w:t>answerTime</w:t>
        <w:tab/>
        <w:tab/>
        <w:tab/>
        <w:tab/>
        <w:t>[7] TimeStamp OPTIONAL,</w:t>
      </w:r>
    </w:p>
    <w:p>
      <w:pPr>
        <w:pStyle w:val="PL"/>
        <w:rPr/>
      </w:pPr>
      <w:r>
        <w:rPr/>
        <w:tab/>
        <w:t>releaseTime</w:t>
        <w:tab/>
        <w:tab/>
        <w:tab/>
        <w:tab/>
        <w:t>[8] TimeStamp OPTIONAL,</w:t>
      </w:r>
    </w:p>
    <w:p>
      <w:pPr>
        <w:pStyle w:val="PL"/>
        <w:rPr/>
      </w:pPr>
      <w:r>
        <w:rPr/>
        <w:tab/>
        <w:t>callDuration</w:t>
        <w:tab/>
        <w:tab/>
        <w:tab/>
        <w:tab/>
        <w:t>[9] CallDuration,</w:t>
      </w:r>
    </w:p>
    <w:p>
      <w:pPr>
        <w:pStyle w:val="PL"/>
        <w:rPr/>
      </w:pPr>
      <w:r>
        <w:rPr/>
        <w:tab/>
        <w:t>dataVolume</w:t>
        <w:tab/>
        <w:tab/>
        <w:tab/>
        <w:tab/>
        <w:t>[10] DataVolume OPTIONAL,</w:t>
      </w:r>
    </w:p>
    <w:p>
      <w:pPr>
        <w:pStyle w:val="PL"/>
        <w:rPr/>
      </w:pPr>
      <w:r>
        <w:rPr/>
        <w:tab/>
        <w:t>causeForTerm</w:t>
        <w:tab/>
        <w:tab/>
        <w:tab/>
        <w:tab/>
        <w:t>[11] CauseForTerm,</w:t>
      </w:r>
    </w:p>
    <w:p>
      <w:pPr>
        <w:pStyle w:val="PL"/>
        <w:rPr/>
      </w:pPr>
      <w:r>
        <w:rPr/>
        <w:tab/>
        <w:t>diagnostics</w:t>
        <w:tab/>
        <w:tab/>
        <w:tab/>
        <w:tab/>
        <w:t>[12] Diagnostics OPTIONAL,</w:t>
      </w:r>
    </w:p>
    <w:p>
      <w:pPr>
        <w:pStyle w:val="PL"/>
        <w:rPr/>
      </w:pPr>
      <w:r>
        <w:rPr/>
        <w:tab/>
        <w:t>callReference</w:t>
        <w:tab/>
        <w:tab/>
        <w:tab/>
        <w:t>[13] CallReferenceNumber,</w:t>
      </w:r>
    </w:p>
    <w:p>
      <w:pPr>
        <w:pStyle w:val="PL"/>
        <w:rPr/>
      </w:pPr>
      <w:r>
        <w:rPr/>
        <w:tab/>
        <w:t>sequenceNumber</w:t>
        <w:tab/>
        <w:tab/>
        <w:tab/>
        <w:t>[14] INTEGER OPTIONAL,</w:t>
      </w:r>
    </w:p>
    <w:p>
      <w:pPr>
        <w:pStyle w:val="PL"/>
        <w:rPr/>
      </w:pPr>
      <w:r>
        <w:rPr/>
        <w:tab/>
        <w:t>recordExtensions</w:t>
        <w:tab/>
        <w:tab/>
        <w:tab/>
        <w:t>[15] ManagementExtensions OPTIONAL,</w:t>
      </w:r>
    </w:p>
    <w:p>
      <w:pPr>
        <w:pStyle w:val="PL"/>
        <w:rPr/>
      </w:pPr>
      <w:r>
        <w:rPr/>
        <w:tab/>
        <w:t>locationRoutNum</w:t>
        <w:tab/>
        <w:tab/>
        <w:tab/>
        <w:t>[16] LocationRoutingNumber OPTIONAL,</w:t>
      </w:r>
    </w:p>
    <w:p>
      <w:pPr>
        <w:pStyle w:val="PL"/>
        <w:rPr/>
      </w:pPr>
      <w:r>
        <w:rPr/>
        <w:tab/>
        <w:t>lrnSoInd</w:t>
        <w:tab/>
        <w:tab/>
        <w:tab/>
        <w:tab/>
        <w:tab/>
        <w:t>[17] LocationRoutingNumberSourceIndicator OPTIONAL,</w:t>
      </w:r>
    </w:p>
    <w:p>
      <w:pPr>
        <w:pStyle w:val="PL"/>
        <w:rPr/>
      </w:pPr>
      <w:r>
        <w:rPr/>
        <w:tab/>
        <w:t>lrnQuryStatus</w:t>
        <w:tab/>
        <w:tab/>
        <w:tab/>
        <w:t>[18] LocationRoutingNumberQueryStatus OPTIONAL,</w:t>
      </w:r>
    </w:p>
    <w:p>
      <w:pPr>
        <w:pStyle w:val="PL"/>
        <w:rPr/>
      </w:pPr>
      <w:r>
        <w:rPr/>
        <w:tab/>
        <w:t>jIPPara</w:t>
        <w:tab/>
        <w:tab/>
        <w:tab/>
        <w:tab/>
        <w:tab/>
        <w:t>[19] JurisdictionInformationParameter OPTIONAL,</w:t>
      </w:r>
    </w:p>
    <w:p>
      <w:pPr>
        <w:pStyle w:val="PL"/>
        <w:rPr/>
      </w:pPr>
      <w:r>
        <w:rPr/>
        <w:tab/>
        <w:t>jIPSoInd</w:t>
        <w:tab/>
        <w:tab/>
        <w:tab/>
        <w:tab/>
        <w:tab/>
        <w:t>[20] JurisdictionInformationParameterSourceIndicator OPTIONAL,</w:t>
      </w:r>
    </w:p>
    <w:p>
      <w:pPr>
        <w:pStyle w:val="PL"/>
        <w:rPr/>
      </w:pPr>
      <w:r>
        <w:rPr/>
        <w:tab/>
        <w:t>jIPQuryStatus</w:t>
        <w:tab/>
        <w:tab/>
        <w:tab/>
        <w:t>[21] JurisdictionInformationParameterQueryStatus OPTIONAL,</w:t>
      </w:r>
    </w:p>
    <w:p>
      <w:pPr>
        <w:pStyle w:val="PL"/>
        <w:rPr/>
      </w:pPr>
      <w:r>
        <w:rPr/>
        <w:tab/>
        <w:t>reasonForServiceChange</w:t>
        <w:tab/>
        <w:t>[22] ReasonForServiceChange OPTIONAL,</w:t>
      </w:r>
    </w:p>
    <w:p>
      <w:pPr>
        <w:pStyle w:val="PL"/>
        <w:rPr/>
      </w:pPr>
      <w:r>
        <w:rPr/>
        <w:tab/>
        <w:t>serviceChangeInitiator</w:t>
        <w:tab/>
        <w:t>[23] BOOLEAN OPTIONAL</w:t>
      </w:r>
    </w:p>
    <w:p>
      <w:pPr>
        <w:pStyle w:val="PL"/>
        <w:rPr/>
      </w:pPr>
      <w:r>
        <w:rPr/>
        <w:t>}</w:t>
      </w:r>
    </w:p>
    <w:p>
      <w:pPr>
        <w:pStyle w:val="PL"/>
        <w:rPr/>
      </w:pPr>
      <w:r>
        <w:rPr/>
      </w:r>
    </w:p>
    <w:p>
      <w:pPr>
        <w:pStyle w:val="PL"/>
        <w:rPr/>
      </w:pPr>
      <w:r>
        <w:rPr/>
        <w:t>OutGatewayRecord</w:t>
        <w:tab/>
        <w:tab/>
        <w:t>::= SET</w:t>
      </w:r>
    </w:p>
    <w:p>
      <w:pPr>
        <w:pStyle w:val="PL"/>
        <w:rPr/>
      </w:pPr>
      <w:r>
        <w:rPr/>
        <w:t>{</w:t>
      </w:r>
    </w:p>
    <w:p>
      <w:pPr>
        <w:pStyle w:val="PL"/>
        <w:rPr/>
      </w:pPr>
      <w:r>
        <w:rPr/>
        <w:tab/>
        <w:t>recordType</w:t>
        <w:tab/>
        <w:tab/>
        <w:tab/>
        <w:tab/>
        <w:t>[0] RecordType,</w:t>
      </w:r>
    </w:p>
    <w:p>
      <w:pPr>
        <w:pStyle w:val="PL"/>
        <w:rPr/>
      </w:pPr>
      <w:r>
        <w:rPr/>
        <w:tab/>
        <w:t>callingNumber</w:t>
        <w:tab/>
        <w:tab/>
        <w:tab/>
        <w:t>[1] CallingNumber OPTIONAL,</w:t>
      </w:r>
    </w:p>
    <w:p>
      <w:pPr>
        <w:pStyle w:val="PL"/>
        <w:rPr/>
      </w:pPr>
      <w:r>
        <w:rPr/>
        <w:tab/>
        <w:t>calledNumber</w:t>
        <w:tab/>
        <w:tab/>
        <w:tab/>
        <w:tab/>
        <w:t>[2] CalledNumber,</w:t>
      </w:r>
    </w:p>
    <w:p>
      <w:pPr>
        <w:pStyle w:val="PL"/>
        <w:rPr/>
      </w:pPr>
      <w:r>
        <w:rPr/>
        <w:tab/>
        <w:t>recordingEntity</w:t>
        <w:tab/>
        <w:tab/>
        <w:tab/>
        <w:t>[3] RecordingEntity,</w:t>
      </w:r>
    </w:p>
    <w:p>
      <w:pPr>
        <w:pStyle w:val="PL"/>
        <w:rPr/>
      </w:pPr>
      <w:r>
        <w:rPr/>
        <w:tab/>
        <w:t>mscIncomingTKGP</w:t>
        <w:tab/>
        <w:tab/>
        <w:tab/>
        <w:t>[4] TrunkGroup OPTIONAL,</w:t>
      </w:r>
    </w:p>
    <w:p>
      <w:pPr>
        <w:pStyle w:val="PL"/>
        <w:rPr/>
      </w:pPr>
      <w:r>
        <w:rPr/>
        <w:tab/>
        <w:t>mscOutgoingTKGP</w:t>
        <w:tab/>
        <w:tab/>
        <w:tab/>
        <w:t>[5] TrunkGroup OPTIONAL,</w:t>
      </w:r>
    </w:p>
    <w:p>
      <w:pPr>
        <w:pStyle w:val="PL"/>
        <w:rPr/>
      </w:pPr>
      <w:r>
        <w:rPr/>
        <w:tab/>
        <w:t>seizureTime</w:t>
        <w:tab/>
        <w:tab/>
        <w:tab/>
        <w:tab/>
        <w:t>[6] TimeStamp OPTIONAL,</w:t>
      </w:r>
    </w:p>
    <w:p>
      <w:pPr>
        <w:pStyle w:val="PL"/>
        <w:rPr/>
      </w:pPr>
      <w:r>
        <w:rPr/>
        <w:tab/>
        <w:t>answerTime</w:t>
        <w:tab/>
        <w:tab/>
        <w:tab/>
        <w:tab/>
        <w:t>[7] TimeStamp OPTIONAL,</w:t>
      </w:r>
    </w:p>
    <w:p>
      <w:pPr>
        <w:pStyle w:val="PL"/>
        <w:rPr/>
      </w:pPr>
      <w:r>
        <w:rPr/>
        <w:tab/>
        <w:t>releaseTime</w:t>
        <w:tab/>
        <w:tab/>
        <w:tab/>
        <w:tab/>
        <w:t>[8] TimeStamp OPTIONAL,</w:t>
      </w:r>
    </w:p>
    <w:p>
      <w:pPr>
        <w:pStyle w:val="PL"/>
        <w:rPr/>
      </w:pPr>
      <w:r>
        <w:rPr/>
        <w:tab/>
        <w:t>callDuration</w:t>
        <w:tab/>
        <w:tab/>
        <w:tab/>
        <w:tab/>
        <w:t>[9] CallDuration,</w:t>
      </w:r>
    </w:p>
    <w:p>
      <w:pPr>
        <w:pStyle w:val="PL"/>
        <w:rPr/>
      </w:pPr>
      <w:r>
        <w:rPr/>
        <w:tab/>
        <w:t>dataVolume</w:t>
        <w:tab/>
        <w:tab/>
        <w:tab/>
        <w:tab/>
        <w:t>[10] DataVolume OPTIONAL,</w:t>
      </w:r>
    </w:p>
    <w:p>
      <w:pPr>
        <w:pStyle w:val="PL"/>
        <w:rPr/>
      </w:pPr>
      <w:r>
        <w:rPr/>
        <w:tab/>
        <w:t>causeForTerm</w:t>
        <w:tab/>
        <w:tab/>
        <w:tab/>
        <w:tab/>
        <w:t>[11] CauseForTerm,</w:t>
      </w:r>
    </w:p>
    <w:p>
      <w:pPr>
        <w:pStyle w:val="PL"/>
        <w:rPr/>
      </w:pPr>
      <w:r>
        <w:rPr/>
        <w:tab/>
        <w:t>diagnostics</w:t>
        <w:tab/>
        <w:tab/>
        <w:tab/>
        <w:tab/>
        <w:t>[12] Diagnostics OPTIONAL,</w:t>
      </w:r>
    </w:p>
    <w:p>
      <w:pPr>
        <w:pStyle w:val="PL"/>
        <w:rPr/>
      </w:pPr>
      <w:r>
        <w:rPr/>
        <w:tab/>
        <w:t>callReference</w:t>
        <w:tab/>
        <w:tab/>
        <w:tab/>
        <w:t>[13] CallReferenceNumber,</w:t>
      </w:r>
    </w:p>
    <w:p>
      <w:pPr>
        <w:pStyle w:val="PL"/>
        <w:rPr/>
      </w:pPr>
      <w:r>
        <w:rPr/>
        <w:tab/>
        <w:t>sequenceNumber</w:t>
        <w:tab/>
        <w:tab/>
        <w:tab/>
        <w:t>[14] INTEGER OPTIONAL,</w:t>
      </w:r>
    </w:p>
    <w:p>
      <w:pPr>
        <w:pStyle w:val="PL"/>
        <w:rPr/>
      </w:pPr>
      <w:r>
        <w:rPr/>
        <w:tab/>
        <w:t>recordExtensions</w:t>
        <w:tab/>
        <w:tab/>
        <w:tab/>
        <w:t>[15] ManagementExtensions OPTIONAL,</w:t>
      </w:r>
    </w:p>
    <w:p>
      <w:pPr>
        <w:pStyle w:val="PL"/>
        <w:rPr/>
      </w:pPr>
      <w:r>
        <w:rPr/>
        <w:tab/>
        <w:t>locationRoutNum</w:t>
        <w:tab/>
        <w:tab/>
        <w:tab/>
        <w:t>[16] LocationRoutingNumber OPTIONAL,</w:t>
      </w:r>
    </w:p>
    <w:p>
      <w:pPr>
        <w:pStyle w:val="PL"/>
        <w:rPr/>
      </w:pPr>
      <w:r>
        <w:rPr/>
        <w:tab/>
        <w:t>lrnSoInd</w:t>
        <w:tab/>
        <w:tab/>
        <w:tab/>
        <w:tab/>
        <w:tab/>
        <w:t>[17] LocationRoutingNumberSourceIndicator OPTIONAL,</w:t>
      </w:r>
    </w:p>
    <w:p>
      <w:pPr>
        <w:pStyle w:val="PL"/>
        <w:rPr/>
      </w:pPr>
      <w:r>
        <w:rPr/>
        <w:tab/>
        <w:t>lrnQuryStatus</w:t>
        <w:tab/>
        <w:tab/>
        <w:tab/>
        <w:t>[18] LocationRoutingNumberQueryStatus OPTIONAL,</w:t>
      </w:r>
    </w:p>
    <w:p>
      <w:pPr>
        <w:pStyle w:val="PL"/>
        <w:rPr/>
      </w:pPr>
      <w:r>
        <w:rPr/>
        <w:tab/>
        <w:t>jIPPara</w:t>
        <w:tab/>
        <w:tab/>
        <w:tab/>
        <w:tab/>
        <w:tab/>
        <w:t>[19] JurisdictionInformationParameter OPTIONAL,</w:t>
      </w:r>
    </w:p>
    <w:p>
      <w:pPr>
        <w:pStyle w:val="PL"/>
        <w:rPr/>
      </w:pPr>
      <w:r>
        <w:rPr/>
        <w:tab/>
        <w:t>jIPSoInd</w:t>
        <w:tab/>
        <w:tab/>
        <w:tab/>
        <w:tab/>
        <w:tab/>
        <w:t>[20] JurisdictionInformationParameterSourceIndicator OPTIONAL,</w:t>
      </w:r>
    </w:p>
    <w:p>
      <w:pPr>
        <w:pStyle w:val="PL"/>
        <w:rPr/>
      </w:pPr>
      <w:r>
        <w:rPr/>
        <w:tab/>
        <w:t>jIPQuryStatus</w:t>
        <w:tab/>
        <w:tab/>
        <w:tab/>
        <w:t>[21] JurisdictionInformationParameterQueryStatus OPTIONAL,</w:t>
      </w:r>
    </w:p>
    <w:p>
      <w:pPr>
        <w:pStyle w:val="PL"/>
        <w:rPr/>
      </w:pPr>
      <w:r>
        <w:rPr/>
        <w:tab/>
        <w:t>reasonForServiceChange</w:t>
        <w:tab/>
        <w:t>[22] ReasonForServiceChange OPTIONAL,</w:t>
      </w:r>
    </w:p>
    <w:p>
      <w:pPr>
        <w:pStyle w:val="PL"/>
        <w:rPr/>
      </w:pPr>
      <w:r>
        <w:rPr/>
        <w:tab/>
        <w:t>serviceChangeInitiator</w:t>
        <w:tab/>
        <w:t>[23] BOOLEAN OPTIONAL</w:t>
        <w:br/>
        <w:t>}</w:t>
      </w:r>
    </w:p>
    <w:p>
      <w:pPr>
        <w:pStyle w:val="PL"/>
        <w:rPr/>
      </w:pPr>
      <w:r>
        <w:rPr/>
      </w:r>
    </w:p>
    <w:p>
      <w:pPr>
        <w:pStyle w:val="PL"/>
        <w:rPr/>
      </w:pPr>
      <w:r>
        <w:rPr/>
        <w:t>TransitCallRecord</w:t>
        <w:tab/>
        <w:tab/>
        <w:t>::= SET</w:t>
      </w:r>
    </w:p>
    <w:p>
      <w:pPr>
        <w:pStyle w:val="PL"/>
        <w:rPr/>
      </w:pPr>
      <w:r>
        <w:rPr/>
        <w:t>{</w:t>
      </w:r>
    </w:p>
    <w:p>
      <w:pPr>
        <w:pStyle w:val="PL"/>
        <w:rPr/>
      </w:pPr>
      <w:r>
        <w:rPr/>
        <w:tab/>
        <w:t>recordType</w:t>
        <w:tab/>
        <w:tab/>
        <w:tab/>
        <w:tab/>
        <w:t>[0] RecordType,</w:t>
      </w:r>
    </w:p>
    <w:p>
      <w:pPr>
        <w:pStyle w:val="PL"/>
        <w:rPr/>
      </w:pPr>
      <w:r>
        <w:rPr/>
        <w:tab/>
        <w:t>recordingEntity</w:t>
        <w:tab/>
        <w:tab/>
        <w:tab/>
        <w:t>[1] RecordingEntity,</w:t>
      </w:r>
    </w:p>
    <w:p>
      <w:pPr>
        <w:pStyle w:val="PL"/>
        <w:rPr/>
      </w:pPr>
      <w:r>
        <w:rPr/>
        <w:tab/>
        <w:t>mscIncomingTKGP</w:t>
        <w:tab/>
        <w:tab/>
        <w:tab/>
        <w:t>[2] TrunkGroup OPTIONAL,</w:t>
      </w:r>
    </w:p>
    <w:p>
      <w:pPr>
        <w:pStyle w:val="PL"/>
        <w:rPr/>
      </w:pPr>
      <w:r>
        <w:rPr/>
        <w:tab/>
        <w:t>mscOutgoingTKGP</w:t>
        <w:tab/>
        <w:tab/>
        <w:tab/>
        <w:t>[3] TrunkGroup OPTIONAL,</w:t>
      </w:r>
    </w:p>
    <w:p>
      <w:pPr>
        <w:pStyle w:val="PL"/>
        <w:rPr/>
      </w:pPr>
      <w:r>
        <w:rPr/>
        <w:tab/>
        <w:t>callingNumber</w:t>
        <w:tab/>
        <w:tab/>
        <w:tab/>
        <w:t>[4] CallingNumber OPTIONAL,</w:t>
      </w:r>
    </w:p>
    <w:p>
      <w:pPr>
        <w:pStyle w:val="PL"/>
        <w:rPr/>
      </w:pPr>
      <w:r>
        <w:rPr/>
        <w:tab/>
        <w:t>calledNumber</w:t>
        <w:tab/>
        <w:tab/>
        <w:tab/>
        <w:tab/>
        <w:t>[5] CalledNumber,</w:t>
      </w:r>
    </w:p>
    <w:p>
      <w:pPr>
        <w:pStyle w:val="PL"/>
        <w:rPr/>
      </w:pPr>
      <w:r>
        <w:rPr/>
        <w:tab/>
        <w:t>isdnBasicService</w:t>
        <w:tab/>
        <w:tab/>
        <w:tab/>
        <w:t>[6] BasicService OPTIONAL,</w:t>
      </w:r>
    </w:p>
    <w:p>
      <w:pPr>
        <w:pStyle w:val="PL"/>
        <w:rPr/>
      </w:pPr>
      <w:r>
        <w:rPr/>
        <w:tab/>
        <w:t>seizureTimestamp</w:t>
        <w:tab/>
        <w:tab/>
        <w:tab/>
        <w:t>[7] TimeStamp OPTIONAL,</w:t>
      </w:r>
    </w:p>
    <w:p>
      <w:pPr>
        <w:pStyle w:val="PL"/>
        <w:rPr/>
      </w:pPr>
      <w:r>
        <w:rPr/>
        <w:tab/>
        <w:t>answerTimestamp</w:t>
        <w:tab/>
        <w:tab/>
        <w:tab/>
        <w:t>[8] TimeStamp OPTIONAL,</w:t>
      </w:r>
    </w:p>
    <w:p>
      <w:pPr>
        <w:pStyle w:val="PL"/>
        <w:rPr/>
      </w:pPr>
      <w:r>
        <w:rPr/>
        <w:tab/>
        <w:t>releaseTimestamp</w:t>
        <w:tab/>
        <w:tab/>
        <w:tab/>
        <w:t>[9] TimeStamp OPTIONAL,</w:t>
      </w:r>
    </w:p>
    <w:p>
      <w:pPr>
        <w:pStyle w:val="PL"/>
        <w:rPr/>
      </w:pPr>
      <w:r>
        <w:rPr/>
        <w:tab/>
        <w:t>callDuration</w:t>
        <w:tab/>
        <w:tab/>
        <w:tab/>
        <w:tab/>
        <w:t>[10] CallDuration,</w:t>
      </w:r>
    </w:p>
    <w:p>
      <w:pPr>
        <w:pStyle w:val="PL"/>
        <w:rPr/>
      </w:pPr>
      <w:r>
        <w:rPr/>
        <w:tab/>
        <w:t>dataVolume</w:t>
        <w:tab/>
        <w:tab/>
        <w:tab/>
        <w:tab/>
        <w:t>[11] DataVolume OPTIONAL,</w:t>
      </w:r>
    </w:p>
    <w:p>
      <w:pPr>
        <w:pStyle w:val="PL"/>
        <w:rPr/>
      </w:pPr>
      <w:r>
        <w:rPr/>
        <w:tab/>
        <w:t>causeForTerm</w:t>
        <w:tab/>
        <w:tab/>
        <w:tab/>
        <w:tab/>
        <w:t>[12] CauseForTerm,</w:t>
      </w:r>
    </w:p>
    <w:p>
      <w:pPr>
        <w:pStyle w:val="PL"/>
        <w:rPr/>
      </w:pPr>
      <w:r>
        <w:rPr/>
        <w:tab/>
        <w:t>diagnostics</w:t>
        <w:tab/>
        <w:tab/>
        <w:tab/>
        <w:tab/>
        <w:t>[13] Diagnostics OPTIONAL,</w:t>
      </w:r>
    </w:p>
    <w:p>
      <w:pPr>
        <w:pStyle w:val="PL"/>
        <w:rPr/>
      </w:pPr>
      <w:r>
        <w:rPr/>
        <w:tab/>
        <w:t>callReference</w:t>
        <w:tab/>
        <w:tab/>
        <w:tab/>
        <w:t>[14] CallReferenceNumber,</w:t>
      </w:r>
    </w:p>
    <w:p>
      <w:pPr>
        <w:pStyle w:val="PL"/>
        <w:rPr/>
      </w:pPr>
      <w:r>
        <w:rPr/>
        <w:tab/>
        <w:t>sequenceNumber</w:t>
        <w:tab/>
        <w:tab/>
        <w:tab/>
        <w:t>[15] INTEGER OPTIONAL,</w:t>
      </w:r>
    </w:p>
    <w:p>
      <w:pPr>
        <w:pStyle w:val="PL"/>
        <w:rPr/>
      </w:pPr>
      <w:r>
        <w:rPr/>
        <w:tab/>
        <w:t>recordExtensions</w:t>
        <w:tab/>
        <w:tab/>
        <w:tab/>
        <w:t>[16] ManagementExtensions OPTIONAL,</w:t>
      </w:r>
    </w:p>
    <w:p>
      <w:pPr>
        <w:pStyle w:val="PL"/>
        <w:rPr/>
      </w:pPr>
      <w:r>
        <w:rPr/>
        <w:tab/>
        <w:t>locationRoutNum</w:t>
        <w:tab/>
        <w:tab/>
        <w:tab/>
        <w:t>[17] LocationRoutingNumber OPTIONAL,</w:t>
      </w:r>
    </w:p>
    <w:p>
      <w:pPr>
        <w:pStyle w:val="PL"/>
        <w:rPr/>
      </w:pPr>
      <w:r>
        <w:rPr/>
        <w:tab/>
        <w:t>lrnSoInd</w:t>
        <w:tab/>
        <w:tab/>
        <w:tab/>
        <w:tab/>
        <w:tab/>
        <w:t>[18] LocationRoutingNumberSourceIndicator OPTIONAL,</w:t>
      </w:r>
    </w:p>
    <w:p>
      <w:pPr>
        <w:pStyle w:val="PL"/>
        <w:rPr/>
      </w:pPr>
      <w:r>
        <w:rPr/>
        <w:tab/>
        <w:t>lrnQuryStatus</w:t>
        <w:tab/>
        <w:tab/>
        <w:tab/>
        <w:t>[19] LocationRoutingNumberQueryStatus OPTIONAL,</w:t>
      </w:r>
    </w:p>
    <w:p>
      <w:pPr>
        <w:pStyle w:val="PL"/>
        <w:rPr/>
      </w:pPr>
      <w:r>
        <w:rPr/>
        <w:tab/>
        <w:t>jIPPara</w:t>
        <w:tab/>
        <w:tab/>
        <w:tab/>
        <w:tab/>
        <w:tab/>
        <w:t>[20] JurisdictionInformationParameter OPTIONAL,</w:t>
      </w:r>
    </w:p>
    <w:p>
      <w:pPr>
        <w:pStyle w:val="PL"/>
        <w:rPr/>
      </w:pPr>
      <w:r>
        <w:rPr/>
        <w:tab/>
        <w:t>jIPSoInd</w:t>
        <w:tab/>
        <w:tab/>
        <w:tab/>
        <w:tab/>
        <w:tab/>
        <w:t>[21] JurisdictionInformationParameterSourceIndicator OPTIONAL,</w:t>
      </w:r>
    </w:p>
    <w:p>
      <w:pPr>
        <w:pStyle w:val="PL"/>
        <w:rPr/>
      </w:pPr>
      <w:r>
        <w:rPr/>
        <w:tab/>
        <w:t>jIPQuryStatus</w:t>
        <w:tab/>
        <w:tab/>
        <w:tab/>
        <w:t>[22] JurisdictionInformationParameterQueryStatus OPTIONAL</w:t>
      </w:r>
    </w:p>
    <w:p>
      <w:pPr>
        <w:pStyle w:val="PL"/>
        <w:rPr/>
      </w:pPr>
      <w:r>
        <w:rPr/>
        <w:t>}</w:t>
      </w:r>
    </w:p>
    <w:p>
      <w:pPr>
        <w:pStyle w:val="PL"/>
        <w:rPr/>
      </w:pPr>
      <w:r>
        <w:rPr/>
      </w:r>
    </w:p>
    <w:p>
      <w:pPr>
        <w:pStyle w:val="PL"/>
        <w:rPr/>
      </w:pPr>
      <w:r>
        <w:rPr/>
        <w:t>MOSMSRecord</w:t>
        <w:tab/>
        <w:tab/>
        <w:tab/>
        <w:tab/>
        <w:t>::= SET</w:t>
      </w:r>
    </w:p>
    <w:p>
      <w:pPr>
        <w:pStyle w:val="PL"/>
        <w:rPr/>
      </w:pPr>
      <w:r>
        <w:rPr/>
        <w:t>{</w:t>
      </w:r>
    </w:p>
    <w:p>
      <w:pPr>
        <w:pStyle w:val="PL"/>
        <w:rPr/>
      </w:pPr>
      <w:r>
        <w:rPr/>
        <w:tab/>
        <w:t>recordType</w:t>
        <w:tab/>
        <w:tab/>
        <w:tab/>
        <w:tab/>
        <w:t>[0] RecordType,</w:t>
      </w:r>
    </w:p>
    <w:p>
      <w:pPr>
        <w:pStyle w:val="PL"/>
        <w:rPr/>
      </w:pPr>
      <w:r>
        <w:rPr/>
        <w:tab/>
        <w:t>servedIMSI</w:t>
        <w:tab/>
        <w:tab/>
        <w:tab/>
        <w:tab/>
        <w:t>[1] IMSI,</w:t>
      </w:r>
    </w:p>
    <w:p>
      <w:pPr>
        <w:pStyle w:val="PL"/>
        <w:rPr/>
      </w:pPr>
      <w:r>
        <w:rPr/>
        <w:tab/>
        <w:t>servedIMEI</w:t>
        <w:tab/>
        <w:tab/>
        <w:tab/>
        <w:tab/>
        <w:t>[2] IMEI OPTIONAL,</w:t>
      </w:r>
    </w:p>
    <w:p>
      <w:pPr>
        <w:pStyle w:val="PL"/>
        <w:rPr/>
      </w:pPr>
      <w:r>
        <w:rPr/>
        <w:tab/>
        <w:t>servedMSISDN</w:t>
        <w:tab/>
        <w:tab/>
        <w:tab/>
        <w:tab/>
        <w:t>[3] MSISDN OPTIONAL,</w:t>
      </w:r>
    </w:p>
    <w:p>
      <w:pPr>
        <w:pStyle w:val="PL"/>
        <w:rPr/>
      </w:pPr>
      <w:r>
        <w:rPr/>
        <w:tab/>
        <w:t>msClassmark</w:t>
        <w:tab/>
        <w:tab/>
        <w:tab/>
        <w:tab/>
        <w:t>[4] Classmark,</w:t>
      </w:r>
    </w:p>
    <w:p>
      <w:pPr>
        <w:pStyle w:val="PL"/>
        <w:rPr/>
      </w:pPr>
      <w:r>
        <w:rPr/>
        <w:tab/>
        <w:t>serviceCentre</w:t>
        <w:tab/>
        <w:tab/>
        <w:tab/>
        <w:t>[5] AddressString,</w:t>
      </w:r>
    </w:p>
    <w:p>
      <w:pPr>
        <w:pStyle w:val="PL"/>
        <w:rPr/>
      </w:pPr>
      <w:r>
        <w:rPr/>
        <w:tab/>
        <w:t>recordingEntity</w:t>
        <w:tab/>
        <w:tab/>
        <w:tab/>
        <w:t>[6] RecordingEntity,</w:t>
      </w:r>
    </w:p>
    <w:p>
      <w:pPr>
        <w:pStyle w:val="PL"/>
        <w:rPr/>
      </w:pPr>
      <w:r>
        <w:rPr/>
        <w:tab/>
        <w:t>location</w:t>
        <w:tab/>
        <w:tab/>
        <w:tab/>
        <w:tab/>
        <w:tab/>
        <w:t>[7] LocationAreaAndCell OPTIONAL,</w:t>
      </w:r>
    </w:p>
    <w:p>
      <w:pPr>
        <w:pStyle w:val="PL"/>
        <w:rPr/>
      </w:pPr>
      <w:r>
        <w:rPr/>
        <w:tab/>
        <w:t>messageReference</w:t>
        <w:tab/>
        <w:tab/>
        <w:tab/>
        <w:t>[8] MessageReference,</w:t>
      </w:r>
    </w:p>
    <w:p>
      <w:pPr>
        <w:pStyle w:val="PL"/>
        <w:rPr/>
      </w:pPr>
      <w:r>
        <w:rPr/>
        <w:tab/>
        <w:t>originationTime</w:t>
        <w:tab/>
        <w:tab/>
        <w:tab/>
        <w:t>[9] TimeStamp,</w:t>
      </w:r>
    </w:p>
    <w:p>
      <w:pPr>
        <w:pStyle w:val="PL"/>
        <w:rPr/>
      </w:pPr>
      <w:r>
        <w:rPr/>
        <w:tab/>
        <w:t>smsResult</w:t>
        <w:tab/>
        <w:tab/>
        <w:tab/>
        <w:tab/>
        <w:t>[10] SMSResult OPTIONAL,</w:t>
      </w:r>
    </w:p>
    <w:p>
      <w:pPr>
        <w:pStyle w:val="PL"/>
        <w:rPr/>
      </w:pPr>
      <w:r>
        <w:rPr/>
        <w:tab/>
        <w:t>recordExtensions</w:t>
        <w:tab/>
        <w:tab/>
        <w:tab/>
        <w:t>[11] ManagementExtensions OPTIONAL,</w:t>
      </w:r>
    </w:p>
    <w:p>
      <w:pPr>
        <w:pStyle w:val="PL"/>
        <w:rPr/>
      </w:pPr>
      <w:r>
        <w:rPr/>
        <w:tab/>
        <w:t>destinationNumber</w:t>
        <w:tab/>
        <w:tab/>
        <w:t>[12] SmsTpDestinationNumber OPTIONAL,</w:t>
      </w:r>
    </w:p>
    <w:p>
      <w:pPr>
        <w:pStyle w:val="PL"/>
        <w:rPr/>
      </w:pPr>
      <w:r>
        <w:rPr/>
        <w:tab/>
        <w:t>cAMELSMSInformation</w:t>
        <w:tab/>
        <w:tab/>
        <w:t>[13] CAMELSMSInformation OPTIONAL,</w:t>
      </w:r>
    </w:p>
    <w:p>
      <w:pPr>
        <w:pStyle w:val="PL"/>
        <w:rPr/>
      </w:pPr>
      <w:r>
        <w:rPr/>
        <w:tab/>
        <w:t>systemType</w:t>
        <w:tab/>
        <w:tab/>
        <w:tab/>
        <w:tab/>
        <w:t>[14] SystemType OPTIONAL,</w:t>
      </w:r>
    </w:p>
    <w:p>
      <w:pPr>
        <w:pStyle w:val="PL"/>
        <w:rPr/>
      </w:pPr>
      <w:r>
        <w:rPr/>
        <w:tab/>
        <w:t>locationExtension</w:t>
        <w:tab/>
        <w:tab/>
        <w:t>[15] LocationCellExtension OPTIONAL</w:t>
      </w:r>
    </w:p>
    <w:p>
      <w:pPr>
        <w:pStyle w:val="PL"/>
        <w:rPr/>
      </w:pPr>
      <w:r>
        <w:rPr/>
        <w:t>}</w:t>
      </w:r>
    </w:p>
    <w:p>
      <w:pPr>
        <w:pStyle w:val="PL"/>
        <w:rPr/>
      </w:pPr>
      <w:r>
        <w:rPr/>
      </w:r>
    </w:p>
    <w:p>
      <w:pPr>
        <w:pStyle w:val="PL"/>
        <w:rPr/>
      </w:pPr>
      <w:r>
        <w:rPr/>
        <w:t>MTSMSRecord</w:t>
        <w:tab/>
        <w:tab/>
        <w:tab/>
        <w:tab/>
        <w:t>::= SET</w:t>
      </w:r>
    </w:p>
    <w:p>
      <w:pPr>
        <w:pStyle w:val="PL"/>
        <w:rPr/>
      </w:pPr>
      <w:r>
        <w:rPr/>
        <w:t>{</w:t>
      </w:r>
    </w:p>
    <w:p>
      <w:pPr>
        <w:pStyle w:val="PL"/>
        <w:rPr/>
      </w:pPr>
      <w:r>
        <w:rPr/>
        <w:tab/>
        <w:t>recordType</w:t>
        <w:tab/>
        <w:tab/>
        <w:tab/>
        <w:tab/>
        <w:t>[0] RecordType,</w:t>
      </w:r>
    </w:p>
    <w:p>
      <w:pPr>
        <w:pStyle w:val="PL"/>
        <w:rPr/>
      </w:pPr>
      <w:r>
        <w:rPr/>
        <w:tab/>
        <w:t>serviceCentre</w:t>
        <w:tab/>
        <w:tab/>
        <w:tab/>
        <w:t>[1] AddressString,</w:t>
      </w:r>
    </w:p>
    <w:p>
      <w:pPr>
        <w:pStyle w:val="PL"/>
        <w:rPr/>
      </w:pPr>
      <w:r>
        <w:rPr/>
        <w:tab/>
      </w:r>
      <w:r>
        <w:rPr>
          <w:lang w:val="it-IT"/>
        </w:rPr>
        <w:t>servedIMSI</w:t>
        <w:tab/>
        <w:tab/>
        <w:tab/>
        <w:tab/>
        <w:t>[2] IMSI,</w:t>
      </w:r>
    </w:p>
    <w:p>
      <w:pPr>
        <w:pStyle w:val="PL"/>
        <w:rPr/>
      </w:pPr>
      <w:r>
        <w:rPr>
          <w:lang w:val="it-IT"/>
        </w:rPr>
        <w:tab/>
        <w:t>servedIMEI</w:t>
        <w:tab/>
        <w:tab/>
        <w:tab/>
        <w:tab/>
        <w:t>[3] IMEI OPTIONAL,</w:t>
      </w:r>
    </w:p>
    <w:p>
      <w:pPr>
        <w:pStyle w:val="PL"/>
        <w:rPr/>
      </w:pPr>
      <w:r>
        <w:rPr>
          <w:lang w:val="it-IT"/>
        </w:rPr>
        <w:tab/>
      </w:r>
      <w:r>
        <w:rPr/>
        <w:t>servedMSISDN</w:t>
        <w:tab/>
        <w:tab/>
        <w:tab/>
        <w:tab/>
        <w:t>[4] MSISDN OPTIONAL,</w:t>
      </w:r>
    </w:p>
    <w:p>
      <w:pPr>
        <w:pStyle w:val="PL"/>
        <w:rPr/>
      </w:pPr>
      <w:r>
        <w:rPr/>
        <w:tab/>
        <w:t>msClassmark</w:t>
        <w:tab/>
        <w:tab/>
        <w:tab/>
        <w:tab/>
        <w:t>[5] Classmark,</w:t>
      </w:r>
    </w:p>
    <w:p>
      <w:pPr>
        <w:pStyle w:val="PL"/>
        <w:rPr/>
      </w:pPr>
      <w:r>
        <w:rPr/>
        <w:tab/>
        <w:t>recordingEntity</w:t>
        <w:tab/>
        <w:tab/>
        <w:tab/>
        <w:t>[6] RecordingEntity,</w:t>
      </w:r>
    </w:p>
    <w:p>
      <w:pPr>
        <w:pStyle w:val="PL"/>
        <w:rPr/>
      </w:pPr>
      <w:r>
        <w:rPr/>
        <w:tab/>
        <w:t>location</w:t>
        <w:tab/>
        <w:tab/>
        <w:tab/>
        <w:tab/>
        <w:tab/>
        <w:t>[7] LocationAreaAndCell OPTIONAL,</w:t>
      </w:r>
    </w:p>
    <w:p>
      <w:pPr>
        <w:pStyle w:val="PL"/>
        <w:rPr/>
      </w:pPr>
      <w:r>
        <w:rPr/>
        <w:tab/>
        <w:t>deliveryTime</w:t>
        <w:tab/>
        <w:tab/>
        <w:tab/>
        <w:tab/>
        <w:t>[8] TimeStamp,</w:t>
      </w:r>
    </w:p>
    <w:p>
      <w:pPr>
        <w:pStyle w:val="PL"/>
        <w:rPr/>
      </w:pPr>
      <w:r>
        <w:rPr/>
        <w:tab/>
        <w:t>smsResult</w:t>
        <w:tab/>
        <w:tab/>
        <w:tab/>
        <w:tab/>
        <w:t>[9] SMSResult OPTIONAL,</w:t>
      </w:r>
    </w:p>
    <w:p>
      <w:pPr>
        <w:pStyle w:val="PL"/>
        <w:rPr/>
      </w:pPr>
      <w:r>
        <w:rPr/>
        <w:tab/>
        <w:t>recordExtensions</w:t>
        <w:tab/>
        <w:tab/>
        <w:tab/>
        <w:t>[10] ManagementExtensions OPTIONAL,</w:t>
      </w:r>
    </w:p>
    <w:p>
      <w:pPr>
        <w:pStyle w:val="PL"/>
        <w:rPr/>
      </w:pPr>
      <w:r>
        <w:rPr/>
        <w:tab/>
        <w:t>systemType</w:t>
        <w:tab/>
        <w:tab/>
        <w:tab/>
        <w:tab/>
        <w:t>[11] SystemType OPTIONAL,</w:t>
      </w:r>
    </w:p>
    <w:p>
      <w:pPr>
        <w:pStyle w:val="PL"/>
        <w:rPr/>
      </w:pPr>
      <w:r>
        <w:rPr/>
        <w:tab/>
        <w:t>cAMELSMSInformation</w:t>
        <w:tab/>
        <w:tab/>
        <w:t>[12] CAMELSMSInformation OPTIONAL,</w:t>
      </w:r>
    </w:p>
    <w:p>
      <w:pPr>
        <w:pStyle w:val="PL"/>
        <w:rPr/>
      </w:pPr>
      <w:r>
        <w:rPr/>
        <w:tab/>
        <w:t>locationExtension</w:t>
        <w:tab/>
        <w:tab/>
        <w:t>[13] LocationCellExtension OPTIONAL</w:t>
      </w:r>
    </w:p>
    <w:p>
      <w:pPr>
        <w:pStyle w:val="PL"/>
        <w:rPr/>
      </w:pPr>
      <w:r>
        <w:rPr/>
        <w:t>}</w:t>
      </w:r>
    </w:p>
    <w:p>
      <w:pPr>
        <w:pStyle w:val="PL"/>
        <w:rPr/>
      </w:pPr>
      <w:r>
        <w:rPr/>
      </w:r>
    </w:p>
    <w:p>
      <w:pPr>
        <w:pStyle w:val="PL"/>
        <w:rPr/>
      </w:pPr>
      <w:r>
        <w:rPr/>
        <w:t>MOSMSIWRecord</w:t>
        <w:tab/>
        <w:tab/>
        <w:tab/>
        <w:t>::= SET</w:t>
      </w:r>
    </w:p>
    <w:p>
      <w:pPr>
        <w:pStyle w:val="PL"/>
        <w:rPr/>
      </w:pPr>
      <w:r>
        <w:rPr/>
        <w:t>{</w:t>
      </w:r>
    </w:p>
    <w:p>
      <w:pPr>
        <w:pStyle w:val="PL"/>
        <w:rPr/>
      </w:pPr>
      <w:r>
        <w:rPr/>
        <w:tab/>
        <w:t>recordType</w:t>
        <w:tab/>
        <w:tab/>
        <w:tab/>
        <w:t>[0] RecordType,</w:t>
      </w:r>
    </w:p>
    <w:p>
      <w:pPr>
        <w:pStyle w:val="PL"/>
        <w:rPr/>
      </w:pPr>
      <w:r>
        <w:rPr/>
        <w:tab/>
        <w:t>serviceCentre</w:t>
        <w:tab/>
        <w:tab/>
        <w:t>[1] AddressString,</w:t>
      </w:r>
    </w:p>
    <w:p>
      <w:pPr>
        <w:pStyle w:val="PL"/>
        <w:rPr/>
      </w:pPr>
      <w:r>
        <w:rPr/>
        <w:tab/>
        <w:t>servedIMSI</w:t>
        <w:tab/>
        <w:tab/>
        <w:tab/>
        <w:t>[2] IMSI,</w:t>
      </w:r>
    </w:p>
    <w:p>
      <w:pPr>
        <w:pStyle w:val="PL"/>
        <w:rPr/>
      </w:pPr>
      <w:r>
        <w:rPr/>
        <w:tab/>
        <w:t>recordingEntity</w:t>
        <w:tab/>
        <w:tab/>
        <w:t>[3] RecordingEntity,</w:t>
      </w:r>
    </w:p>
    <w:p>
      <w:pPr>
        <w:pStyle w:val="PL"/>
        <w:rPr/>
      </w:pPr>
      <w:r>
        <w:rPr/>
        <w:tab/>
        <w:t>eventTime</w:t>
        <w:tab/>
        <w:tab/>
        <w:tab/>
        <w:t>[4] TimeStamp,</w:t>
      </w:r>
    </w:p>
    <w:p>
      <w:pPr>
        <w:pStyle w:val="PL"/>
        <w:rPr/>
      </w:pPr>
      <w:r>
        <w:rPr/>
        <w:tab/>
        <w:t>smsResult</w:t>
        <w:tab/>
        <w:tab/>
        <w:tab/>
        <w:t>[5] SMSResult OPTIONAL,</w:t>
      </w:r>
    </w:p>
    <w:p>
      <w:pPr>
        <w:pStyle w:val="PL"/>
        <w:rPr/>
      </w:pPr>
      <w:r>
        <w:rPr/>
        <w:tab/>
        <w:t>recordExtensions</w:t>
        <w:tab/>
        <w:t>[6] ManagementExtensions OPTIONAL</w:t>
      </w:r>
    </w:p>
    <w:p>
      <w:pPr>
        <w:pStyle w:val="PL"/>
        <w:rPr/>
      </w:pPr>
      <w:r>
        <w:rPr/>
        <w:t>}</w:t>
      </w:r>
    </w:p>
    <w:p>
      <w:pPr>
        <w:pStyle w:val="PL"/>
        <w:rPr/>
      </w:pPr>
      <w:r>
        <w:rPr/>
      </w:r>
    </w:p>
    <w:p>
      <w:pPr>
        <w:pStyle w:val="PL"/>
        <w:rPr/>
      </w:pPr>
      <w:r>
        <w:rPr/>
        <w:t>MTSMSGWRecord</w:t>
        <w:tab/>
        <w:tab/>
        <w:tab/>
        <w:t>::= SET</w:t>
      </w:r>
    </w:p>
    <w:p>
      <w:pPr>
        <w:pStyle w:val="PL"/>
        <w:rPr/>
      </w:pPr>
      <w:r>
        <w:rPr/>
        <w:t>{</w:t>
      </w:r>
    </w:p>
    <w:p>
      <w:pPr>
        <w:pStyle w:val="PL"/>
        <w:rPr/>
      </w:pPr>
      <w:r>
        <w:rPr/>
        <w:tab/>
        <w:t>recordType</w:t>
        <w:tab/>
        <w:tab/>
        <w:tab/>
        <w:t>[0] RecordType,</w:t>
      </w:r>
    </w:p>
    <w:p>
      <w:pPr>
        <w:pStyle w:val="PL"/>
        <w:rPr/>
      </w:pPr>
      <w:r>
        <w:rPr/>
        <w:tab/>
        <w:t>serviceCentre</w:t>
        <w:tab/>
        <w:tab/>
        <w:t>[1] AddressString,</w:t>
      </w:r>
    </w:p>
    <w:p>
      <w:pPr>
        <w:pStyle w:val="PL"/>
        <w:rPr/>
      </w:pPr>
      <w:r>
        <w:rPr/>
        <w:tab/>
        <w:t>servedIMSI</w:t>
        <w:tab/>
        <w:tab/>
        <w:tab/>
        <w:t>[2] IMSI,</w:t>
      </w:r>
    </w:p>
    <w:p>
      <w:pPr>
        <w:pStyle w:val="PL"/>
        <w:rPr/>
      </w:pPr>
      <w:r>
        <w:rPr/>
        <w:tab/>
        <w:t>servedMSISDN</w:t>
        <w:tab/>
        <w:tab/>
        <w:tab/>
        <w:t>[3] MSISDN OPTIONAL,</w:t>
      </w:r>
    </w:p>
    <w:p>
      <w:pPr>
        <w:pStyle w:val="PL"/>
        <w:rPr/>
      </w:pPr>
      <w:r>
        <w:rPr/>
        <w:tab/>
        <w:t>recordingEntity</w:t>
        <w:tab/>
        <w:tab/>
        <w:t>[4] RecordingEntity,</w:t>
      </w:r>
    </w:p>
    <w:p>
      <w:pPr>
        <w:pStyle w:val="PL"/>
        <w:rPr/>
      </w:pPr>
      <w:r>
        <w:rPr/>
        <w:tab/>
        <w:t>eventTime</w:t>
        <w:tab/>
        <w:tab/>
        <w:tab/>
        <w:t>[5] TimeStamp,</w:t>
      </w:r>
    </w:p>
    <w:p>
      <w:pPr>
        <w:pStyle w:val="PL"/>
        <w:rPr/>
      </w:pPr>
      <w:r>
        <w:rPr/>
        <w:tab/>
        <w:t>smsResult</w:t>
        <w:tab/>
        <w:tab/>
        <w:tab/>
        <w:t>[6] SMSResult OPTIONAL,</w:t>
      </w:r>
    </w:p>
    <w:p>
      <w:pPr>
        <w:pStyle w:val="PL"/>
        <w:rPr/>
      </w:pPr>
      <w:r>
        <w:rPr/>
        <w:tab/>
        <w:t>recordExtensions</w:t>
        <w:tab/>
        <w:tab/>
        <w:t>[7] ManagementExtensions OPTIONAL</w:t>
      </w:r>
    </w:p>
    <w:p>
      <w:pPr>
        <w:pStyle w:val="PL"/>
        <w:rPr/>
      </w:pPr>
      <w:r>
        <w:rPr/>
        <w:t>}</w:t>
      </w:r>
    </w:p>
    <w:p>
      <w:pPr>
        <w:pStyle w:val="PL"/>
        <w:rPr/>
      </w:pPr>
      <w:r>
        <w:rPr/>
      </w:r>
    </w:p>
    <w:p>
      <w:pPr>
        <w:pStyle w:val="PL"/>
        <w:rPr/>
      </w:pPr>
      <w:r>
        <w:rPr/>
        <w:t>SSActionRecord</w:t>
        <w:tab/>
        <w:tab/>
        <w:tab/>
        <w:t>::= SET</w:t>
      </w:r>
    </w:p>
    <w:p>
      <w:pPr>
        <w:pStyle w:val="PL"/>
        <w:rPr/>
      </w:pPr>
      <w:r>
        <w:rPr/>
        <w:t>{</w:t>
      </w:r>
    </w:p>
    <w:p>
      <w:pPr>
        <w:pStyle w:val="PL"/>
        <w:rPr/>
      </w:pPr>
      <w:r>
        <w:rPr/>
        <w:tab/>
        <w:t>recordType</w:t>
        <w:tab/>
        <w:tab/>
        <w:tab/>
        <w:t>[0] RecordType,</w:t>
      </w:r>
    </w:p>
    <w:p>
      <w:pPr>
        <w:pStyle w:val="PL"/>
        <w:rPr/>
      </w:pPr>
      <w:r>
        <w:rPr/>
        <w:tab/>
        <w:t>servedIMSI</w:t>
        <w:tab/>
        <w:tab/>
        <w:tab/>
        <w:t>[1] IMSI,</w:t>
      </w:r>
    </w:p>
    <w:p>
      <w:pPr>
        <w:pStyle w:val="PL"/>
        <w:rPr/>
      </w:pPr>
      <w:r>
        <w:rPr/>
        <w:tab/>
        <w:t>servedIMEI</w:t>
        <w:tab/>
        <w:tab/>
        <w:tab/>
        <w:t>[2] IMEI OPTIONAL,</w:t>
      </w:r>
    </w:p>
    <w:p>
      <w:pPr>
        <w:pStyle w:val="PL"/>
        <w:rPr/>
      </w:pPr>
      <w:r>
        <w:rPr/>
        <w:tab/>
        <w:t>servedMSISDN</w:t>
        <w:tab/>
        <w:tab/>
        <w:tab/>
        <w:t>[3] MSISDN OPTIONAL,</w:t>
      </w:r>
    </w:p>
    <w:p>
      <w:pPr>
        <w:pStyle w:val="PL"/>
        <w:rPr/>
      </w:pPr>
      <w:r>
        <w:rPr/>
        <w:tab/>
        <w:t>msClassmark</w:t>
        <w:tab/>
        <w:tab/>
        <w:tab/>
        <w:t>[4] Classmark,</w:t>
      </w:r>
    </w:p>
    <w:p>
      <w:pPr>
        <w:pStyle w:val="PL"/>
        <w:rPr/>
      </w:pPr>
      <w:r>
        <w:rPr/>
        <w:tab/>
        <w:t>recordingEntity</w:t>
        <w:tab/>
        <w:tab/>
        <w:t>[5] RecordingEntity,</w:t>
      </w:r>
    </w:p>
    <w:p>
      <w:pPr>
        <w:pStyle w:val="PL"/>
        <w:rPr/>
      </w:pPr>
      <w:r>
        <w:rPr/>
        <w:tab/>
        <w:t>location</w:t>
        <w:tab/>
        <w:tab/>
        <w:tab/>
        <w:tab/>
        <w:t>[6] LocationAreaAndCell OPTIONAL,</w:t>
      </w:r>
    </w:p>
    <w:p>
      <w:pPr>
        <w:pStyle w:val="PL"/>
        <w:rPr/>
      </w:pPr>
      <w:r>
        <w:rPr/>
        <w:tab/>
        <w:t>basicServices</w:t>
        <w:tab/>
        <w:tab/>
        <w:t>[7] BasicServices OPTIONAL,</w:t>
      </w:r>
    </w:p>
    <w:p>
      <w:pPr>
        <w:pStyle w:val="PL"/>
        <w:rPr/>
      </w:pPr>
      <w:r>
        <w:rPr/>
        <w:tab/>
        <w:t>supplService</w:t>
        <w:tab/>
        <w:tab/>
        <w:tab/>
        <w:t>[8] SS-Code OPTIONAL,</w:t>
      </w:r>
    </w:p>
    <w:p>
      <w:pPr>
        <w:pStyle w:val="PL"/>
        <w:rPr/>
      </w:pPr>
      <w:r>
        <w:rPr/>
        <w:tab/>
        <w:t>ssAction</w:t>
        <w:tab/>
        <w:tab/>
        <w:tab/>
        <w:tab/>
        <w:t>[9] SSActionType OPTIONAL,</w:t>
      </w:r>
    </w:p>
    <w:p>
      <w:pPr>
        <w:pStyle w:val="PL"/>
        <w:rPr/>
      </w:pPr>
      <w:r>
        <w:rPr/>
        <w:tab/>
        <w:t>ssActionTime</w:t>
        <w:tab/>
        <w:tab/>
        <w:tab/>
        <w:t>[10] TimeStamp,</w:t>
      </w:r>
    </w:p>
    <w:p>
      <w:pPr>
        <w:pStyle w:val="PL"/>
        <w:rPr/>
      </w:pPr>
      <w:r>
        <w:rPr/>
        <w:tab/>
        <w:t>ssParameters</w:t>
        <w:tab/>
        <w:tab/>
        <w:tab/>
        <w:t>[11] SSParameters OPTIONAL,</w:t>
      </w:r>
    </w:p>
    <w:p>
      <w:pPr>
        <w:pStyle w:val="PL"/>
        <w:rPr/>
      </w:pPr>
      <w:r>
        <w:rPr/>
        <w:tab/>
        <w:t>ssActionResult</w:t>
        <w:tab/>
        <w:tab/>
        <w:t>[12] SSActionResult OPTIONAL,</w:t>
      </w:r>
    </w:p>
    <w:p>
      <w:pPr>
        <w:pStyle w:val="PL"/>
        <w:rPr/>
      </w:pPr>
      <w:r>
        <w:rPr/>
        <w:tab/>
        <w:t>callReference</w:t>
        <w:tab/>
        <w:tab/>
        <w:t>[13] CallReferenceNumber,</w:t>
      </w:r>
    </w:p>
    <w:p>
      <w:pPr>
        <w:pStyle w:val="PL"/>
        <w:rPr/>
      </w:pPr>
      <w:r>
        <w:rPr/>
        <w:tab/>
        <w:t>recordExtensions</w:t>
        <w:tab/>
        <w:tab/>
        <w:t>[14] ManagementExtensions OPTIONAL,</w:t>
      </w:r>
    </w:p>
    <w:p>
      <w:pPr>
        <w:pStyle w:val="PL"/>
        <w:rPr/>
      </w:pPr>
      <w:r>
        <w:rPr/>
        <w:tab/>
        <w:t>systemType</w:t>
        <w:tab/>
        <w:tab/>
        <w:tab/>
        <w:t>[15] SystemType OPTIONAL</w:t>
      </w:r>
    </w:p>
    <w:p>
      <w:pPr>
        <w:pStyle w:val="PL"/>
        <w:rPr/>
      </w:pPr>
      <w:r>
        <w:rPr/>
        <w:t>}</w:t>
      </w:r>
    </w:p>
    <w:p>
      <w:pPr>
        <w:pStyle w:val="PL"/>
        <w:rPr/>
      </w:pPr>
      <w:r>
        <w:rPr/>
      </w:r>
    </w:p>
    <w:p>
      <w:pPr>
        <w:pStyle w:val="PL"/>
        <w:rPr/>
      </w:pPr>
      <w:r>
        <w:rPr/>
        <w:t>HLRIntRecord</w:t>
        <w:tab/>
        <w:tab/>
        <w:tab/>
        <w:t>::= SET</w:t>
      </w:r>
    </w:p>
    <w:p>
      <w:pPr>
        <w:pStyle w:val="PL"/>
        <w:rPr/>
      </w:pPr>
      <w:r>
        <w:rPr/>
        <w:t>{</w:t>
      </w:r>
    </w:p>
    <w:p>
      <w:pPr>
        <w:pStyle w:val="PL"/>
        <w:rPr/>
      </w:pPr>
      <w:r>
        <w:rPr/>
        <w:tab/>
        <w:t>recordType</w:t>
        <w:tab/>
        <w:tab/>
        <w:tab/>
        <w:tab/>
        <w:t>[0] RecordType,</w:t>
      </w:r>
    </w:p>
    <w:p>
      <w:pPr>
        <w:pStyle w:val="PL"/>
        <w:rPr/>
      </w:pPr>
      <w:r>
        <w:rPr/>
        <w:tab/>
        <w:t>servedIMSI</w:t>
        <w:tab/>
        <w:tab/>
        <w:tab/>
        <w:tab/>
        <w:t>[1] IMSI,</w:t>
      </w:r>
    </w:p>
    <w:p>
      <w:pPr>
        <w:pStyle w:val="PL"/>
        <w:rPr/>
      </w:pPr>
      <w:r>
        <w:rPr/>
        <w:tab/>
        <w:t>servedMSISDN</w:t>
        <w:tab/>
        <w:tab/>
        <w:tab/>
        <w:tab/>
        <w:t>[2] MSISDN,</w:t>
      </w:r>
    </w:p>
    <w:p>
      <w:pPr>
        <w:pStyle w:val="PL"/>
        <w:rPr/>
      </w:pPr>
      <w:r>
        <w:rPr/>
        <w:tab/>
        <w:t>recordingEntity</w:t>
        <w:tab/>
        <w:tab/>
        <w:tab/>
        <w:t>[3] RecordingEntity,</w:t>
      </w:r>
    </w:p>
    <w:p>
      <w:pPr>
        <w:pStyle w:val="PL"/>
        <w:rPr/>
      </w:pPr>
      <w:r>
        <w:rPr/>
        <w:tab/>
        <w:t>basicService</w:t>
        <w:tab/>
        <w:tab/>
        <w:tab/>
        <w:tab/>
        <w:t>[4] BasicServiceCode OPTIONAL,</w:t>
      </w:r>
    </w:p>
    <w:p>
      <w:pPr>
        <w:pStyle w:val="PL"/>
        <w:rPr/>
      </w:pPr>
      <w:r>
        <w:rPr/>
        <w:tab/>
        <w:t>routingNumber</w:t>
        <w:tab/>
        <w:tab/>
        <w:tab/>
        <w:t>[5] RoutingNumber,</w:t>
      </w:r>
    </w:p>
    <w:p>
      <w:pPr>
        <w:pStyle w:val="PL"/>
        <w:rPr/>
      </w:pPr>
      <w:r>
        <w:rPr/>
        <w:tab/>
        <w:t>interrogationTime</w:t>
        <w:tab/>
        <w:tab/>
        <w:t>[6] TimeStamp,</w:t>
      </w:r>
    </w:p>
    <w:p>
      <w:pPr>
        <w:pStyle w:val="PL"/>
        <w:rPr/>
      </w:pPr>
      <w:r>
        <w:rPr/>
        <w:tab/>
        <w:t>numberOfForwarding</w:t>
        <w:tab/>
        <w:tab/>
        <w:t>[7] NumberOfForwarding OPTIONAL,</w:t>
      </w:r>
    </w:p>
    <w:p>
      <w:pPr>
        <w:pStyle w:val="PL"/>
        <w:rPr/>
      </w:pPr>
      <w:r>
        <w:rPr/>
        <w:tab/>
        <w:t>interrogationResult</w:t>
        <w:tab/>
        <w:tab/>
        <w:t>[8] HLRIntResult OPTIONAL,</w:t>
      </w:r>
    </w:p>
    <w:p>
      <w:pPr>
        <w:pStyle w:val="PL"/>
        <w:rPr/>
      </w:pPr>
      <w:r>
        <w:rPr/>
        <w:tab/>
        <w:t>recordExtensions</w:t>
        <w:tab/>
        <w:tab/>
        <w:tab/>
        <w:t>[9] ManagementExtensions OPTIONAL</w:t>
      </w:r>
    </w:p>
    <w:p>
      <w:pPr>
        <w:pStyle w:val="PL"/>
        <w:rPr/>
      </w:pPr>
      <w:r>
        <w:rPr/>
        <w:t>}</w:t>
      </w:r>
    </w:p>
    <w:p>
      <w:pPr>
        <w:pStyle w:val="PL"/>
        <w:rPr/>
      </w:pPr>
      <w:r>
        <w:rPr/>
      </w:r>
    </w:p>
    <w:p>
      <w:pPr>
        <w:pStyle w:val="PL"/>
        <w:rPr/>
      </w:pPr>
      <w:r>
        <w:rPr/>
        <w:t xml:space="preserve">LocUpdateHLRRecord </w:t>
        <w:tab/>
        <w:tab/>
        <w:t>::= SET</w:t>
      </w:r>
    </w:p>
    <w:p>
      <w:pPr>
        <w:pStyle w:val="PL"/>
        <w:rPr/>
      </w:pPr>
      <w:r>
        <w:rPr/>
        <w:t>{</w:t>
      </w:r>
    </w:p>
    <w:p>
      <w:pPr>
        <w:pStyle w:val="PL"/>
        <w:rPr/>
      </w:pPr>
      <w:r>
        <w:rPr/>
        <w:tab/>
        <w:t>recordType</w:t>
        <w:tab/>
        <w:tab/>
        <w:tab/>
        <w:tab/>
        <w:t>[0] RecordType,</w:t>
      </w:r>
    </w:p>
    <w:p>
      <w:pPr>
        <w:pStyle w:val="PL"/>
        <w:rPr/>
      </w:pPr>
      <w:r>
        <w:rPr/>
        <w:tab/>
        <w:t>servedIMSI</w:t>
        <w:tab/>
        <w:tab/>
        <w:tab/>
        <w:tab/>
        <w:t>[1] IMSI,</w:t>
      </w:r>
    </w:p>
    <w:p>
      <w:pPr>
        <w:pStyle w:val="PL"/>
        <w:rPr/>
      </w:pPr>
      <w:r>
        <w:rPr/>
        <w:tab/>
        <w:t>recordingEntity</w:t>
        <w:tab/>
        <w:tab/>
        <w:tab/>
        <w:t>[2] RecordingEntity,</w:t>
      </w:r>
    </w:p>
    <w:p>
      <w:pPr>
        <w:pStyle w:val="PL"/>
        <w:rPr/>
      </w:pPr>
      <w:r>
        <w:rPr/>
        <w:tab/>
        <w:t>oldLocation</w:t>
        <w:tab/>
        <w:tab/>
        <w:tab/>
        <w:tab/>
        <w:t>[3] Visited-Location-info OPTIONAL,</w:t>
      </w:r>
    </w:p>
    <w:p>
      <w:pPr>
        <w:pStyle w:val="PL"/>
        <w:rPr/>
      </w:pPr>
      <w:r>
        <w:rPr/>
        <w:tab/>
        <w:t>newLocation</w:t>
        <w:tab/>
        <w:tab/>
        <w:tab/>
        <w:tab/>
        <w:t>[4] Visited-Location-info,</w:t>
      </w:r>
    </w:p>
    <w:p>
      <w:pPr>
        <w:pStyle w:val="PL"/>
        <w:rPr/>
      </w:pPr>
      <w:r>
        <w:rPr/>
        <w:tab/>
        <w:t>updateTime</w:t>
        <w:tab/>
        <w:tab/>
        <w:tab/>
        <w:tab/>
        <w:t>[5] TimeStamp,</w:t>
      </w:r>
    </w:p>
    <w:p>
      <w:pPr>
        <w:pStyle w:val="PL"/>
        <w:rPr/>
      </w:pPr>
      <w:r>
        <w:rPr/>
        <w:tab/>
        <w:t>updateResult</w:t>
        <w:tab/>
        <w:tab/>
        <w:tab/>
        <w:tab/>
        <w:t>[6] LocUpdResult OPTIONAL,</w:t>
      </w:r>
    </w:p>
    <w:p>
      <w:pPr>
        <w:pStyle w:val="PL"/>
        <w:rPr/>
      </w:pPr>
      <w:r>
        <w:rPr/>
        <w:tab/>
        <w:t>recordExtensions</w:t>
        <w:tab/>
        <w:tab/>
        <w:tab/>
        <w:t>[7] ManagementExtensions OPTIONAL</w:t>
      </w:r>
    </w:p>
    <w:p>
      <w:pPr>
        <w:pStyle w:val="PL"/>
        <w:rPr/>
      </w:pPr>
      <w:r>
        <w:rPr/>
        <w:t>}</w:t>
      </w:r>
    </w:p>
    <w:p>
      <w:pPr>
        <w:pStyle w:val="PL"/>
        <w:rPr/>
      </w:pPr>
      <w:r>
        <w:rPr/>
      </w:r>
    </w:p>
    <w:p>
      <w:pPr>
        <w:pStyle w:val="PL"/>
        <w:rPr/>
      </w:pPr>
      <w:r>
        <w:rPr/>
        <w:t xml:space="preserve">LocUpdateVLRRecord </w:t>
        <w:tab/>
        <w:tab/>
        <w:t>::= SET</w:t>
      </w:r>
    </w:p>
    <w:p>
      <w:pPr>
        <w:pStyle w:val="PL"/>
        <w:rPr/>
      </w:pPr>
      <w:r>
        <w:rPr/>
        <w:t>{</w:t>
      </w:r>
    </w:p>
    <w:p>
      <w:pPr>
        <w:pStyle w:val="PL"/>
        <w:rPr/>
      </w:pPr>
      <w:r>
        <w:rPr/>
        <w:tab/>
        <w:t>recordType</w:t>
        <w:tab/>
        <w:tab/>
        <w:tab/>
        <w:tab/>
        <w:t>[0] RecordType,</w:t>
      </w:r>
    </w:p>
    <w:p>
      <w:pPr>
        <w:pStyle w:val="PL"/>
        <w:rPr/>
      </w:pPr>
      <w:r>
        <w:rPr/>
        <w:tab/>
        <w:t>servedIMSI</w:t>
        <w:tab/>
        <w:tab/>
        <w:tab/>
        <w:tab/>
        <w:t>[1] IMSI,</w:t>
      </w:r>
    </w:p>
    <w:p>
      <w:pPr>
        <w:pStyle w:val="PL"/>
        <w:rPr/>
      </w:pPr>
      <w:r>
        <w:rPr/>
        <w:tab/>
        <w:t>servedMSISDN</w:t>
        <w:tab/>
        <w:tab/>
        <w:tab/>
        <w:tab/>
        <w:t>[2] MSISDN OPTIONAL,</w:t>
      </w:r>
    </w:p>
    <w:p>
      <w:pPr>
        <w:pStyle w:val="PL"/>
        <w:rPr/>
      </w:pPr>
      <w:r>
        <w:rPr/>
        <w:tab/>
        <w:t>recordingEntity</w:t>
        <w:tab/>
        <w:tab/>
        <w:tab/>
        <w:t>[3] RecordingEntity,</w:t>
      </w:r>
    </w:p>
    <w:p>
      <w:pPr>
        <w:pStyle w:val="PL"/>
        <w:rPr/>
      </w:pPr>
      <w:r>
        <w:rPr/>
        <w:tab/>
        <w:t>oldLocation</w:t>
        <w:tab/>
        <w:tab/>
        <w:tab/>
        <w:tab/>
        <w:t>[4] Location-info OPTIONAL,</w:t>
      </w:r>
    </w:p>
    <w:p>
      <w:pPr>
        <w:pStyle w:val="PL"/>
        <w:rPr/>
      </w:pPr>
      <w:r>
        <w:rPr/>
        <w:tab/>
        <w:t>newLocation</w:t>
        <w:tab/>
        <w:tab/>
        <w:tab/>
        <w:tab/>
        <w:t>[5] Location-info,</w:t>
      </w:r>
    </w:p>
    <w:p>
      <w:pPr>
        <w:pStyle w:val="PL"/>
        <w:rPr/>
      </w:pPr>
      <w:r>
        <w:rPr/>
        <w:tab/>
        <w:t>msClassmark</w:t>
        <w:tab/>
        <w:tab/>
        <w:tab/>
        <w:tab/>
        <w:t>[6] Classmark,</w:t>
      </w:r>
    </w:p>
    <w:p>
      <w:pPr>
        <w:pStyle w:val="PL"/>
        <w:rPr/>
      </w:pPr>
      <w:r>
        <w:rPr/>
        <w:tab/>
        <w:t>updateTime</w:t>
        <w:tab/>
        <w:tab/>
        <w:tab/>
        <w:tab/>
        <w:t>[7] TimeStamp,</w:t>
      </w:r>
    </w:p>
    <w:p>
      <w:pPr>
        <w:pStyle w:val="PL"/>
        <w:rPr/>
      </w:pPr>
      <w:r>
        <w:rPr/>
        <w:tab/>
        <w:t>updateResult</w:t>
        <w:tab/>
        <w:tab/>
        <w:tab/>
        <w:tab/>
        <w:t>[8] LocUpdResult OPTIONAL,</w:t>
      </w:r>
    </w:p>
    <w:p>
      <w:pPr>
        <w:pStyle w:val="PL"/>
        <w:rPr/>
      </w:pPr>
      <w:r>
        <w:rPr/>
        <w:tab/>
      </w:r>
      <w:r>
        <w:rPr>
          <w:lang w:val="fr-FR"/>
        </w:rPr>
        <w:t>recordExtensions</w:t>
        <w:tab/>
        <w:tab/>
        <w:tab/>
        <w:t>[9] ManagementExtensions OPTIONAL,</w:t>
      </w:r>
    </w:p>
    <w:p>
      <w:pPr>
        <w:pStyle w:val="PL"/>
        <w:rPr/>
      </w:pPr>
      <w:r>
        <w:rPr>
          <w:lang w:val="fr-FR"/>
        </w:rPr>
        <w:tab/>
        <w:t>locationExtension</w:t>
        <w:tab/>
        <w:tab/>
        <w:t>[10] LocationCellExtension OPTIONAL</w:t>
      </w:r>
    </w:p>
    <w:p>
      <w:pPr>
        <w:pStyle w:val="PL"/>
        <w:rPr/>
      </w:pPr>
      <w:r>
        <w:rPr/>
        <w:t>}</w:t>
      </w:r>
    </w:p>
    <w:p>
      <w:pPr>
        <w:pStyle w:val="PL"/>
        <w:rPr/>
      </w:pPr>
      <w:r>
        <w:rPr/>
      </w:r>
    </w:p>
    <w:p>
      <w:pPr>
        <w:pStyle w:val="PL"/>
        <w:rPr/>
      </w:pPr>
      <w:r>
        <w:rPr/>
        <w:t xml:space="preserve">CommonEquipRecord </w:t>
        <w:tab/>
        <w:tab/>
        <w:t>::= SET</w:t>
      </w:r>
    </w:p>
    <w:p>
      <w:pPr>
        <w:pStyle w:val="PL"/>
        <w:rPr/>
      </w:pPr>
      <w:r>
        <w:rPr/>
        <w:t>{</w:t>
      </w:r>
    </w:p>
    <w:p>
      <w:pPr>
        <w:pStyle w:val="PL"/>
        <w:rPr/>
      </w:pPr>
      <w:r>
        <w:rPr/>
        <w:tab/>
        <w:t>recordType</w:t>
        <w:tab/>
        <w:tab/>
        <w:tab/>
        <w:tab/>
        <w:t>[0] RecordType,</w:t>
      </w:r>
    </w:p>
    <w:p>
      <w:pPr>
        <w:pStyle w:val="PL"/>
        <w:rPr/>
      </w:pPr>
      <w:r>
        <w:rPr/>
        <w:tab/>
        <w:t>equipmentType</w:t>
        <w:tab/>
        <w:tab/>
        <w:tab/>
        <w:t>[1] EquipmentType,</w:t>
      </w:r>
    </w:p>
    <w:p>
      <w:pPr>
        <w:pStyle w:val="PL"/>
        <w:rPr/>
      </w:pPr>
      <w:r>
        <w:rPr/>
        <w:tab/>
        <w:t>equipmentId</w:t>
        <w:tab/>
        <w:tab/>
        <w:tab/>
        <w:tab/>
        <w:t>[2] EquipmentId,</w:t>
      </w:r>
    </w:p>
    <w:p>
      <w:pPr>
        <w:pStyle w:val="PL"/>
        <w:rPr/>
      </w:pPr>
      <w:r>
        <w:rPr/>
        <w:tab/>
        <w:t>servedIMSI</w:t>
        <w:tab/>
        <w:tab/>
        <w:tab/>
        <w:tab/>
        <w:t>[3] IMSI,</w:t>
      </w:r>
    </w:p>
    <w:p>
      <w:pPr>
        <w:pStyle w:val="PL"/>
        <w:rPr/>
      </w:pPr>
      <w:r>
        <w:rPr/>
        <w:tab/>
        <w:t>servedMSISDN</w:t>
        <w:tab/>
        <w:tab/>
        <w:tab/>
        <w:tab/>
        <w:t>[4] MSISDN OPTIONAL,</w:t>
      </w:r>
    </w:p>
    <w:p>
      <w:pPr>
        <w:pStyle w:val="PL"/>
        <w:rPr/>
      </w:pPr>
      <w:r>
        <w:rPr/>
        <w:tab/>
        <w:t>recordingEntity</w:t>
        <w:tab/>
        <w:tab/>
        <w:tab/>
        <w:t>[5] RecordingEntity,</w:t>
      </w:r>
    </w:p>
    <w:p>
      <w:pPr>
        <w:pStyle w:val="PL"/>
        <w:rPr/>
      </w:pPr>
      <w:r>
        <w:rPr/>
        <w:tab/>
        <w:t>basicService</w:t>
        <w:tab/>
        <w:tab/>
        <w:tab/>
        <w:tab/>
        <w:t>[6] BasicServiceCode OPTIONAL,</w:t>
      </w:r>
    </w:p>
    <w:p>
      <w:pPr>
        <w:pStyle w:val="PL"/>
        <w:rPr/>
      </w:pPr>
      <w:r>
        <w:rPr/>
        <w:tab/>
        <w:t>changeOfService</w:t>
        <w:tab/>
        <w:tab/>
        <w:tab/>
        <w:t>[7] SEQUENCE OF ChangeOfService OPTIONAL,</w:t>
      </w:r>
    </w:p>
    <w:p>
      <w:pPr>
        <w:pStyle w:val="PL"/>
        <w:rPr/>
      </w:pPr>
      <w:r>
        <w:rPr/>
        <w:tab/>
        <w:t>supplServicesUsed</w:t>
        <w:tab/>
        <w:tab/>
        <w:t>[8] SEQUENCE OF SuppServiceUsed OPTIONAL,</w:t>
      </w:r>
    </w:p>
    <w:p>
      <w:pPr>
        <w:pStyle w:val="PL"/>
        <w:rPr/>
      </w:pPr>
      <w:r>
        <w:rPr/>
        <w:tab/>
        <w:t>seizureTime</w:t>
        <w:tab/>
        <w:tab/>
        <w:tab/>
        <w:tab/>
        <w:t>[9] TimeStamp,</w:t>
      </w:r>
    </w:p>
    <w:p>
      <w:pPr>
        <w:pStyle w:val="PL"/>
        <w:rPr/>
      </w:pPr>
      <w:r>
        <w:rPr/>
        <w:tab/>
        <w:t>releaseTime</w:t>
        <w:tab/>
        <w:tab/>
        <w:tab/>
        <w:tab/>
        <w:t>[10] TimeStamp OPTIONAL,</w:t>
      </w:r>
    </w:p>
    <w:p>
      <w:pPr>
        <w:pStyle w:val="PL"/>
        <w:rPr/>
      </w:pPr>
      <w:r>
        <w:rPr/>
        <w:tab/>
        <w:t>callDuration</w:t>
        <w:tab/>
        <w:tab/>
        <w:tab/>
        <w:tab/>
        <w:t>[11] CallDuration,</w:t>
      </w:r>
    </w:p>
    <w:p>
      <w:pPr>
        <w:pStyle w:val="PL"/>
        <w:rPr/>
      </w:pPr>
      <w:r>
        <w:rPr/>
        <w:tab/>
        <w:t>callReference</w:t>
        <w:tab/>
        <w:tab/>
        <w:tab/>
        <w:t>[12] CallReferenceNumber,</w:t>
      </w:r>
    </w:p>
    <w:p>
      <w:pPr>
        <w:pStyle w:val="PL"/>
        <w:rPr/>
      </w:pPr>
      <w:r>
        <w:rPr/>
        <w:tab/>
        <w:t>sequenceNumber</w:t>
        <w:tab/>
        <w:tab/>
        <w:tab/>
        <w:t>[13] INTEGER OPTIONAL,</w:t>
      </w:r>
    </w:p>
    <w:p>
      <w:pPr>
        <w:pStyle w:val="PL"/>
        <w:rPr/>
      </w:pPr>
      <w:r>
        <w:rPr/>
        <w:tab/>
        <w:t>recordExtensions</w:t>
        <w:tab/>
        <w:tab/>
        <w:tab/>
        <w:t>[14] ManagementExtensions OPTIONAL,</w:t>
      </w:r>
    </w:p>
    <w:p>
      <w:pPr>
        <w:pStyle w:val="PL"/>
        <w:rPr/>
      </w:pPr>
      <w:r>
        <w:rPr/>
        <w:tab/>
        <w:t>systemType</w:t>
        <w:tab/>
        <w:tab/>
        <w:tab/>
        <w:tab/>
        <w:t>[15] SystemType OPTIONAL,</w:t>
      </w:r>
    </w:p>
    <w:p>
      <w:pPr>
        <w:pStyle w:val="PL"/>
        <w:rPr/>
      </w:pPr>
      <w:r>
        <w:rPr/>
        <w:tab/>
        <w:t>rateIndication</w:t>
        <w:tab/>
        <w:tab/>
        <w:tab/>
        <w:t>[16] RateIndication OPTIONAL,</w:t>
      </w:r>
    </w:p>
    <w:p>
      <w:pPr>
        <w:pStyle w:val="PL"/>
        <w:rPr/>
      </w:pPr>
      <w:r>
        <w:rPr/>
        <w:tab/>
        <w:t>fnur</w:t>
        <w:tab/>
        <w:tab/>
        <w:tab/>
        <w:tab/>
        <w:tab/>
        <w:tab/>
        <w:t>[17] Fnur OPTIONAL</w:t>
      </w:r>
    </w:p>
    <w:p>
      <w:pPr>
        <w:pStyle w:val="PL"/>
        <w:rPr/>
      </w:pPr>
      <w:r>
        <w:rPr/>
        <w:t>}</w:t>
      </w:r>
    </w:p>
    <w:p>
      <w:pPr>
        <w:pStyle w:val="PL"/>
        <w:rPr/>
      </w:pPr>
      <w:r>
        <w:rPr/>
      </w:r>
    </w:p>
    <w:p>
      <w:pPr>
        <w:pStyle w:val="PL"/>
        <w:rPr/>
      </w:pPr>
      <w:r>
        <w:rPr/>
        <w:t>--</w:t>
      </w:r>
    </w:p>
    <w:p>
      <w:pPr>
        <w:pStyle w:val="PL"/>
        <w:rPr/>
      </w:pPr>
      <w:r>
        <w:rPr/>
        <w:t>--  OBSERVED IMEI TICKETS</w:t>
      </w:r>
    </w:p>
    <w:p>
      <w:pPr>
        <w:pStyle w:val="PL"/>
        <w:rPr/>
      </w:pPr>
      <w:r>
        <w:rPr/>
        <w:t>--</w:t>
      </w:r>
    </w:p>
    <w:p>
      <w:pPr>
        <w:pStyle w:val="PL"/>
        <w:rPr/>
      </w:pPr>
      <w:r>
        <w:rPr/>
      </w:r>
    </w:p>
    <w:p>
      <w:pPr>
        <w:pStyle w:val="PL"/>
        <w:rPr/>
      </w:pPr>
      <w:r>
        <w:rPr/>
        <w:t>ObservedIMEITicket</w:t>
        <w:tab/>
        <w:tab/>
        <w:t>::= SET</w:t>
      </w:r>
    </w:p>
    <w:p>
      <w:pPr>
        <w:pStyle w:val="PL"/>
        <w:rPr/>
      </w:pPr>
      <w:r>
        <w:rPr/>
        <w:t>{</w:t>
      </w:r>
    </w:p>
    <w:p>
      <w:pPr>
        <w:pStyle w:val="PL"/>
        <w:rPr/>
      </w:pPr>
      <w:r>
        <w:rPr/>
        <w:tab/>
        <w:t>servedIMEI</w:t>
        <w:tab/>
        <w:tab/>
        <w:tab/>
        <w:t>[0] IMEI,</w:t>
      </w:r>
    </w:p>
    <w:p>
      <w:pPr>
        <w:pStyle w:val="PL"/>
        <w:rPr/>
      </w:pPr>
      <w:r>
        <w:rPr/>
        <w:tab/>
        <w:t>imeiStatus</w:t>
        <w:tab/>
        <w:tab/>
        <w:tab/>
        <w:t>[1] IMEIStatus,</w:t>
      </w:r>
    </w:p>
    <w:p>
      <w:pPr>
        <w:pStyle w:val="PL"/>
        <w:rPr/>
      </w:pPr>
      <w:r>
        <w:rPr/>
        <w:tab/>
        <w:t>servedIMSI</w:t>
        <w:tab/>
        <w:tab/>
        <w:tab/>
        <w:t>[2] IMSI,</w:t>
      </w:r>
    </w:p>
    <w:p>
      <w:pPr>
        <w:pStyle w:val="PL"/>
        <w:rPr/>
      </w:pPr>
      <w:r>
        <w:rPr/>
        <w:tab/>
        <w:t>servedMSISDN</w:t>
        <w:tab/>
        <w:tab/>
        <w:tab/>
        <w:t>[3] MSISDN OPTIONAL,</w:t>
      </w:r>
    </w:p>
    <w:p>
      <w:pPr>
        <w:pStyle w:val="PL"/>
        <w:rPr/>
      </w:pPr>
      <w:r>
        <w:rPr/>
        <w:tab/>
        <w:t>recordingEntity</w:t>
        <w:tab/>
        <w:tab/>
        <w:t>[4] RecordingEntity,</w:t>
      </w:r>
    </w:p>
    <w:p>
      <w:pPr>
        <w:pStyle w:val="PL"/>
        <w:rPr/>
      </w:pPr>
      <w:r>
        <w:rPr/>
        <w:tab/>
        <w:t>eventTime</w:t>
        <w:tab/>
        <w:tab/>
        <w:tab/>
        <w:t>[5] TimeStamp,</w:t>
      </w:r>
    </w:p>
    <w:p>
      <w:pPr>
        <w:pStyle w:val="PL"/>
        <w:rPr/>
      </w:pPr>
      <w:r>
        <w:rPr/>
        <w:tab/>
        <w:t>location</w:t>
        <w:tab/>
        <w:tab/>
        <w:tab/>
        <w:tab/>
        <w:t>[6] LocationAreaAndCell</w:t>
        <w:tab/>
        <w:t>,</w:t>
      </w:r>
    </w:p>
    <w:p>
      <w:pPr>
        <w:pStyle w:val="PL"/>
        <w:rPr/>
      </w:pPr>
      <w:r>
        <w:rPr/>
        <w:tab/>
        <w:t>imeiCheckEvent</w:t>
        <w:tab/>
        <w:tab/>
        <w:t>[7] IMEICheckEvent OPTIONAL,</w:t>
      </w:r>
    </w:p>
    <w:p>
      <w:pPr>
        <w:pStyle w:val="PL"/>
        <w:rPr/>
      </w:pPr>
      <w:r>
        <w:rPr/>
        <w:tab/>
        <w:t>callReference</w:t>
        <w:tab/>
        <w:tab/>
        <w:t>[8] CallReferenceNumber OPTIONAL,</w:t>
      </w:r>
    </w:p>
    <w:p>
      <w:pPr>
        <w:pStyle w:val="PL"/>
        <w:rPr/>
      </w:pPr>
      <w:r>
        <w:rPr/>
        <w:tab/>
        <w:t>recordExtensions</w:t>
        <w:tab/>
        <w:tab/>
        <w:t>[9] ManagementExtensions OPTIONAL</w:t>
      </w:r>
    </w:p>
    <w:p>
      <w:pPr>
        <w:pStyle w:val="PL"/>
        <w:rPr/>
      </w:pPr>
      <w:r>
        <w:rPr/>
        <w:t>}</w:t>
      </w:r>
    </w:p>
    <w:p>
      <w:pPr>
        <w:pStyle w:val="PL"/>
        <w:rPr/>
      </w:pPr>
      <w:r>
        <w:rPr/>
      </w:r>
    </w:p>
    <w:p>
      <w:pPr>
        <w:pStyle w:val="PL"/>
        <w:rPr/>
      </w:pPr>
      <w:r>
        <w:rPr/>
        <w:t>--</w:t>
      </w:r>
    </w:p>
    <w:p>
      <w:pPr>
        <w:pStyle w:val="PL"/>
        <w:rPr/>
      </w:pPr>
      <w:r>
        <w:rPr/>
        <w:t>--  CS LOCATION SERVICE RECORDS</w:t>
      </w:r>
    </w:p>
    <w:p>
      <w:pPr>
        <w:pStyle w:val="PL"/>
        <w:rPr/>
      </w:pPr>
      <w:r>
        <w:rPr/>
        <w:t>--</w:t>
      </w:r>
    </w:p>
    <w:p>
      <w:pPr>
        <w:pStyle w:val="PL"/>
        <w:rPr/>
      </w:pPr>
      <w:r>
        <w:rPr/>
      </w:r>
    </w:p>
    <w:p>
      <w:pPr>
        <w:pStyle w:val="PL"/>
        <w:rPr/>
      </w:pPr>
      <w:r>
        <w:rPr/>
        <w:t>MTLCSRecord</w:t>
        <w:tab/>
        <w:tab/>
        <w:tab/>
        <w:tab/>
        <w:t>::= SET</w:t>
      </w:r>
    </w:p>
    <w:p>
      <w:pPr>
        <w:pStyle w:val="PL"/>
        <w:rPr/>
      </w:pPr>
      <w:r>
        <w:rPr/>
        <w:t>{</w:t>
      </w:r>
    </w:p>
    <w:p>
      <w:pPr>
        <w:pStyle w:val="PL"/>
        <w:rPr/>
      </w:pPr>
      <w:r>
        <w:rPr/>
        <w:tab/>
        <w:t>recordType</w:t>
        <w:tab/>
        <w:tab/>
        <w:tab/>
        <w:tab/>
        <w:t>[0] RecordType,</w:t>
      </w:r>
    </w:p>
    <w:p>
      <w:pPr>
        <w:pStyle w:val="PL"/>
        <w:rPr/>
      </w:pPr>
      <w:r>
        <w:rPr/>
        <w:tab/>
        <w:t>recordingEntity</w:t>
        <w:tab/>
        <w:tab/>
        <w:tab/>
        <w:t>[1] RecordingEntity,</w:t>
      </w:r>
    </w:p>
    <w:p>
      <w:pPr>
        <w:pStyle w:val="PL"/>
        <w:rPr/>
      </w:pPr>
      <w:r>
        <w:rPr/>
        <w:tab/>
        <w:t>lcsClientType</w:t>
        <w:tab/>
        <w:tab/>
        <w:tab/>
        <w:t>[2] LCSClientType,</w:t>
      </w:r>
    </w:p>
    <w:p>
      <w:pPr>
        <w:pStyle w:val="PL"/>
        <w:rPr/>
      </w:pPr>
      <w:r>
        <w:rPr/>
        <w:tab/>
        <w:t>lcsClientIdentity</w:t>
        <w:tab/>
        <w:tab/>
        <w:t>[3] LCSClientIdentity,</w:t>
      </w:r>
    </w:p>
    <w:p>
      <w:pPr>
        <w:pStyle w:val="PL"/>
        <w:rPr/>
      </w:pPr>
      <w:r>
        <w:rPr/>
        <w:tab/>
        <w:t>servedIMSI</w:t>
        <w:tab/>
        <w:tab/>
        <w:tab/>
        <w:tab/>
        <w:t>[4] IMSI OPTIONAL,</w:t>
      </w:r>
    </w:p>
    <w:p>
      <w:pPr>
        <w:pStyle w:val="PL"/>
        <w:rPr/>
      </w:pPr>
      <w:r>
        <w:rPr/>
        <w:tab/>
        <w:t>servedMSISDN</w:t>
        <w:tab/>
        <w:tab/>
        <w:tab/>
        <w:tab/>
        <w:t>[5] MSISDN OPTIONAL,</w:t>
      </w:r>
    </w:p>
    <w:p>
      <w:pPr>
        <w:pStyle w:val="PL"/>
        <w:rPr/>
      </w:pPr>
      <w:r>
        <w:rPr/>
        <w:tab/>
        <w:t>locationType</w:t>
        <w:tab/>
        <w:tab/>
        <w:tab/>
        <w:tab/>
        <w:t>[6] LocationType,</w:t>
      </w:r>
    </w:p>
    <w:p>
      <w:pPr>
        <w:pStyle w:val="PL"/>
        <w:rPr/>
      </w:pPr>
      <w:r>
        <w:rPr/>
        <w:tab/>
        <w:t>lcsQos</w:t>
        <w:tab/>
        <w:tab/>
        <w:tab/>
        <w:tab/>
        <w:tab/>
        <w:t>[7] LCSQoSInfo OPTIONAL,</w:t>
      </w:r>
    </w:p>
    <w:p>
      <w:pPr>
        <w:pStyle w:val="PL"/>
        <w:rPr/>
      </w:pPr>
      <w:r>
        <w:rPr/>
        <w:tab/>
        <w:t>lcsPriority</w:t>
        <w:tab/>
        <w:tab/>
        <w:tab/>
        <w:tab/>
        <w:t>[8] LCS-Priority OPTIONAL,</w:t>
      </w:r>
    </w:p>
    <w:p>
      <w:pPr>
        <w:pStyle w:val="PL"/>
        <w:rPr/>
      </w:pPr>
      <w:r>
        <w:rPr/>
        <w:tab/>
        <w:t>mlc-Number</w:t>
        <w:tab/>
        <w:tab/>
        <w:tab/>
        <w:tab/>
        <w:t>[9] ISDN-AddressString,</w:t>
      </w:r>
    </w:p>
    <w:p>
      <w:pPr>
        <w:pStyle w:val="PL"/>
        <w:rPr/>
      </w:pPr>
      <w:r>
        <w:rPr/>
        <w:tab/>
        <w:t>eventTimeStamp</w:t>
        <w:tab/>
        <w:tab/>
        <w:tab/>
        <w:t>[10] TimeStamp,</w:t>
      </w:r>
    </w:p>
    <w:p>
      <w:pPr>
        <w:pStyle w:val="PL"/>
        <w:rPr/>
      </w:pPr>
      <w:r>
        <w:rPr/>
        <w:tab/>
        <w:t>measureDuration</w:t>
        <w:tab/>
        <w:tab/>
        <w:tab/>
        <w:t>[11] CallDuration OPTIONAL,</w:t>
      </w:r>
    </w:p>
    <w:p>
      <w:pPr>
        <w:pStyle w:val="PL"/>
        <w:rPr/>
      </w:pPr>
      <w:r>
        <w:rPr/>
        <w:tab/>
        <w:t>notificationToMSUser</w:t>
        <w:tab/>
        <w:tab/>
        <w:t>[12] NotificationToMSUser OPTIONAL,</w:t>
      </w:r>
    </w:p>
    <w:p>
      <w:pPr>
        <w:pStyle w:val="PL"/>
        <w:rPr/>
      </w:pPr>
      <w:r>
        <w:rPr/>
        <w:tab/>
        <w:t>privacyOverride</w:t>
        <w:tab/>
        <w:tab/>
        <w:tab/>
        <w:t>[13] NULL OPTIONAL,</w:t>
      </w:r>
    </w:p>
    <w:p>
      <w:pPr>
        <w:pStyle w:val="PL"/>
        <w:rPr/>
      </w:pPr>
      <w:r>
        <w:rPr/>
        <w:tab/>
        <w:t>location</w:t>
        <w:tab/>
        <w:tab/>
        <w:tab/>
        <w:tab/>
        <w:tab/>
        <w:t>[14] LocationAreaAndCell OPTIONAL,</w:t>
      </w:r>
    </w:p>
    <w:p>
      <w:pPr>
        <w:pStyle w:val="PL"/>
        <w:rPr/>
      </w:pPr>
      <w:r>
        <w:rPr/>
        <w:tab/>
        <w:t>locationEstimate</w:t>
        <w:tab/>
        <w:tab/>
        <w:tab/>
        <w:t>[15] Ext-GeographicalInformation OPTIONAL,</w:t>
      </w:r>
    </w:p>
    <w:p>
      <w:pPr>
        <w:pStyle w:val="PL"/>
        <w:rPr/>
      </w:pPr>
      <w:r>
        <w:rPr/>
        <w:tab/>
        <w:t>positioningData</w:t>
        <w:tab/>
        <w:tab/>
        <w:tab/>
        <w:t>[16] PositioningData OPTIONAL,</w:t>
      </w:r>
    </w:p>
    <w:p>
      <w:pPr>
        <w:pStyle w:val="PL"/>
        <w:rPr/>
      </w:pPr>
      <w:r>
        <w:rPr/>
        <w:tab/>
        <w:t>lcsCause</w:t>
        <w:tab/>
        <w:tab/>
        <w:tab/>
        <w:tab/>
        <w:tab/>
        <w:t>[17] LCSCause OPTIONAL,</w:t>
      </w:r>
    </w:p>
    <w:p>
      <w:pPr>
        <w:pStyle w:val="PL"/>
        <w:rPr/>
      </w:pPr>
      <w:r>
        <w:rPr/>
        <w:tab/>
        <w:t>diagnostics</w:t>
        <w:tab/>
        <w:tab/>
        <w:tab/>
        <w:tab/>
        <w:t>[18] Diagnostics OPTIONAL,</w:t>
      </w:r>
    </w:p>
    <w:p>
      <w:pPr>
        <w:pStyle w:val="PL"/>
        <w:rPr/>
      </w:pPr>
      <w:r>
        <w:rPr/>
        <w:tab/>
        <w:t>systemType</w:t>
        <w:tab/>
        <w:tab/>
        <w:tab/>
        <w:tab/>
        <w:t>[19] SystemType OPTIONAL,</w:t>
      </w:r>
    </w:p>
    <w:p>
      <w:pPr>
        <w:pStyle w:val="PL"/>
        <w:rPr/>
      </w:pPr>
      <w:r>
        <w:rPr/>
        <w:tab/>
        <w:t>recordExtensions</w:t>
        <w:tab/>
        <w:tab/>
        <w:tab/>
        <w:t>[20] ManagementExtensions OPTIONAL,</w:t>
      </w:r>
    </w:p>
    <w:p>
      <w:pPr>
        <w:pStyle w:val="PL"/>
        <w:rPr/>
      </w:pPr>
      <w:r>
        <w:rPr/>
        <w:tab/>
        <w:t>causeForTerm</w:t>
        <w:tab/>
        <w:tab/>
        <w:tab/>
        <w:tab/>
        <w:t>[21] CauseForTerm,</w:t>
      </w:r>
    </w:p>
    <w:p>
      <w:pPr>
        <w:pStyle w:val="PL"/>
        <w:rPr/>
      </w:pPr>
      <w:r>
        <w:rPr/>
        <w:tab/>
        <w:t>servedIMEI</w:t>
        <w:tab/>
        <w:tab/>
        <w:tab/>
        <w:tab/>
        <w:t>[22] IMEI OPTIONAL</w:t>
      </w:r>
    </w:p>
    <w:p>
      <w:pPr>
        <w:pStyle w:val="PL"/>
        <w:rPr/>
      </w:pPr>
      <w:r>
        <w:rPr/>
        <w:t>}</w:t>
      </w:r>
    </w:p>
    <w:p>
      <w:pPr>
        <w:pStyle w:val="PL"/>
        <w:rPr/>
      </w:pPr>
      <w:r>
        <w:rPr/>
      </w:r>
    </w:p>
    <w:p>
      <w:pPr>
        <w:pStyle w:val="PL"/>
        <w:rPr/>
      </w:pPr>
      <w:r>
        <w:rPr/>
        <w:t>MOLCSRecord</w:t>
        <w:tab/>
        <w:tab/>
        <w:tab/>
        <w:tab/>
        <w:t>::= SET</w:t>
      </w:r>
    </w:p>
    <w:p>
      <w:pPr>
        <w:pStyle w:val="PL"/>
        <w:rPr/>
      </w:pPr>
      <w:r>
        <w:rPr/>
        <w:t>{</w:t>
      </w:r>
    </w:p>
    <w:p>
      <w:pPr>
        <w:pStyle w:val="PL"/>
        <w:rPr/>
      </w:pPr>
      <w:r>
        <w:rPr/>
        <w:tab/>
        <w:t>recordType</w:t>
        <w:tab/>
        <w:tab/>
        <w:tab/>
        <w:tab/>
        <w:t>[0] RecordType,</w:t>
      </w:r>
    </w:p>
    <w:p>
      <w:pPr>
        <w:pStyle w:val="PL"/>
        <w:rPr/>
      </w:pPr>
      <w:r>
        <w:rPr/>
        <w:tab/>
        <w:t>recordingEntity</w:t>
        <w:tab/>
        <w:tab/>
        <w:tab/>
        <w:t>[1] RecordingEntity,</w:t>
      </w:r>
    </w:p>
    <w:p>
      <w:pPr>
        <w:pStyle w:val="PL"/>
        <w:rPr/>
      </w:pPr>
      <w:r>
        <w:rPr/>
        <w:tab/>
        <w:t>lcsClientType</w:t>
        <w:tab/>
        <w:tab/>
        <w:tab/>
        <w:t>[2] LCSClientType OPTIONAL,</w:t>
      </w:r>
    </w:p>
    <w:p>
      <w:pPr>
        <w:pStyle w:val="PL"/>
        <w:rPr/>
      </w:pPr>
      <w:r>
        <w:rPr/>
        <w:tab/>
        <w:t>lcsClientIdentity</w:t>
        <w:tab/>
        <w:tab/>
        <w:t>[3] LCSClientIdentity OPTIONAL,</w:t>
      </w:r>
    </w:p>
    <w:p>
      <w:pPr>
        <w:pStyle w:val="PL"/>
        <w:rPr/>
      </w:pPr>
      <w:r>
        <w:rPr/>
        <w:tab/>
        <w:t>servedIMSI</w:t>
        <w:tab/>
        <w:tab/>
        <w:tab/>
        <w:tab/>
        <w:t>[4] IMSI,</w:t>
      </w:r>
    </w:p>
    <w:p>
      <w:pPr>
        <w:pStyle w:val="PL"/>
        <w:rPr/>
      </w:pPr>
      <w:r>
        <w:rPr/>
        <w:tab/>
        <w:t>servedMSISDN</w:t>
        <w:tab/>
        <w:tab/>
        <w:tab/>
        <w:tab/>
        <w:t>[5] MSISDN OPTIONAL,</w:t>
      </w:r>
    </w:p>
    <w:p>
      <w:pPr>
        <w:pStyle w:val="PL"/>
        <w:rPr/>
      </w:pPr>
      <w:r>
        <w:rPr/>
        <w:tab/>
        <w:t>molr-Type</w:t>
        <w:tab/>
        <w:tab/>
        <w:tab/>
        <w:tab/>
        <w:t>[6] MOLR-Type,</w:t>
      </w:r>
    </w:p>
    <w:p>
      <w:pPr>
        <w:pStyle w:val="PL"/>
        <w:rPr/>
      </w:pPr>
      <w:r>
        <w:rPr/>
        <w:tab/>
        <w:t>lcsQos</w:t>
        <w:tab/>
        <w:tab/>
        <w:tab/>
        <w:tab/>
        <w:tab/>
        <w:t>[7] LCSQoSInfo OPTIONAL,</w:t>
      </w:r>
    </w:p>
    <w:p>
      <w:pPr>
        <w:pStyle w:val="PL"/>
        <w:rPr/>
      </w:pPr>
      <w:r>
        <w:rPr/>
        <w:tab/>
        <w:t>lcsPriority</w:t>
        <w:tab/>
        <w:tab/>
        <w:tab/>
        <w:tab/>
        <w:t>[8] LCS-Priority OPTIONAL,</w:t>
      </w:r>
    </w:p>
    <w:p>
      <w:pPr>
        <w:pStyle w:val="PL"/>
        <w:rPr/>
      </w:pPr>
      <w:r>
        <w:rPr/>
        <w:tab/>
        <w:t>mlc-Number</w:t>
        <w:tab/>
        <w:tab/>
        <w:tab/>
        <w:tab/>
        <w:t>[9] ISDN-AddressString OPTIONAL,</w:t>
      </w:r>
    </w:p>
    <w:p>
      <w:pPr>
        <w:pStyle w:val="PL"/>
        <w:rPr/>
      </w:pPr>
      <w:r>
        <w:rPr/>
        <w:tab/>
        <w:t>eventTimeStamp</w:t>
        <w:tab/>
        <w:tab/>
        <w:tab/>
        <w:t>[10] TimeStamp,</w:t>
      </w:r>
    </w:p>
    <w:p>
      <w:pPr>
        <w:pStyle w:val="PL"/>
        <w:rPr/>
      </w:pPr>
      <w:r>
        <w:rPr/>
        <w:tab/>
        <w:t>measureDuration</w:t>
        <w:tab/>
        <w:tab/>
        <w:tab/>
        <w:t>[11] CallDuration OPTIONAL,</w:t>
      </w:r>
    </w:p>
    <w:p>
      <w:pPr>
        <w:pStyle w:val="PL"/>
        <w:rPr/>
      </w:pPr>
      <w:r>
        <w:rPr/>
        <w:tab/>
        <w:t>location</w:t>
        <w:tab/>
        <w:tab/>
        <w:tab/>
        <w:tab/>
        <w:tab/>
        <w:t>[12] LocationAreaAndCell OPTIONAL,</w:t>
      </w:r>
    </w:p>
    <w:p>
      <w:pPr>
        <w:pStyle w:val="PL"/>
        <w:rPr/>
      </w:pPr>
      <w:r>
        <w:rPr/>
        <w:tab/>
        <w:t>locationEstimate</w:t>
        <w:tab/>
        <w:tab/>
        <w:tab/>
        <w:t>[13] Ext-GeographicalInformation OPTIONAL,</w:t>
      </w:r>
    </w:p>
    <w:p>
      <w:pPr>
        <w:pStyle w:val="PL"/>
        <w:rPr/>
      </w:pPr>
      <w:r>
        <w:rPr/>
        <w:tab/>
        <w:t>positioningData</w:t>
        <w:tab/>
        <w:tab/>
        <w:tab/>
        <w:t>[14] PositioningData OPTIONAL,</w:t>
      </w:r>
    </w:p>
    <w:p>
      <w:pPr>
        <w:pStyle w:val="PL"/>
        <w:rPr/>
      </w:pPr>
      <w:r>
        <w:rPr/>
        <w:tab/>
        <w:t>lcsCause</w:t>
        <w:tab/>
        <w:tab/>
        <w:tab/>
        <w:tab/>
        <w:tab/>
        <w:t>[15] LCSCause OPTIONAL,</w:t>
      </w:r>
    </w:p>
    <w:p>
      <w:pPr>
        <w:pStyle w:val="PL"/>
        <w:rPr/>
      </w:pPr>
      <w:r>
        <w:rPr/>
        <w:tab/>
        <w:t>diagnostics</w:t>
        <w:tab/>
        <w:tab/>
        <w:tab/>
        <w:tab/>
        <w:t>[16] Diagnostics OPTIONAL,</w:t>
      </w:r>
    </w:p>
    <w:p>
      <w:pPr>
        <w:pStyle w:val="PL"/>
        <w:rPr/>
      </w:pPr>
      <w:r>
        <w:rPr/>
        <w:tab/>
        <w:t>systemType</w:t>
        <w:tab/>
        <w:tab/>
        <w:tab/>
        <w:tab/>
        <w:t>[17] SystemType OPTIONAL,</w:t>
      </w:r>
    </w:p>
    <w:p>
      <w:pPr>
        <w:pStyle w:val="PL"/>
        <w:rPr/>
      </w:pPr>
      <w:r>
        <w:rPr/>
        <w:tab/>
        <w:t>recordExtensions</w:t>
        <w:tab/>
        <w:tab/>
        <w:tab/>
        <w:t>[18] ManagementExtensions OPTIONAL,</w:t>
      </w:r>
    </w:p>
    <w:p>
      <w:pPr>
        <w:pStyle w:val="PL"/>
        <w:rPr/>
      </w:pPr>
      <w:r>
        <w:rPr/>
        <w:tab/>
        <w:t>causeForTerm</w:t>
        <w:tab/>
        <w:tab/>
        <w:tab/>
        <w:tab/>
        <w:t>[19] CauseForTerm</w:t>
      </w:r>
    </w:p>
    <w:p>
      <w:pPr>
        <w:pStyle w:val="PL"/>
        <w:rPr/>
      </w:pPr>
      <w:r>
        <w:rPr/>
        <w:t>}</w:t>
      </w:r>
    </w:p>
    <w:p>
      <w:pPr>
        <w:pStyle w:val="PL"/>
        <w:rPr/>
      </w:pPr>
      <w:r>
        <w:rPr/>
      </w:r>
    </w:p>
    <w:p>
      <w:pPr>
        <w:pStyle w:val="PL"/>
        <w:rPr/>
      </w:pPr>
      <w:r>
        <w:rPr/>
        <w:t>NILCSRecord</w:t>
        <w:tab/>
        <w:tab/>
        <w:tab/>
        <w:tab/>
        <w:t>::= SET</w:t>
      </w:r>
    </w:p>
    <w:p>
      <w:pPr>
        <w:pStyle w:val="PL"/>
        <w:rPr/>
      </w:pPr>
      <w:r>
        <w:rPr/>
        <w:t>{</w:t>
      </w:r>
    </w:p>
    <w:p>
      <w:pPr>
        <w:pStyle w:val="PL"/>
        <w:rPr/>
      </w:pPr>
      <w:r>
        <w:rPr/>
        <w:tab/>
        <w:t>recordType</w:t>
        <w:tab/>
        <w:tab/>
        <w:tab/>
        <w:tab/>
        <w:t>[0] RecordType,</w:t>
      </w:r>
    </w:p>
    <w:p>
      <w:pPr>
        <w:pStyle w:val="PL"/>
        <w:rPr/>
      </w:pPr>
      <w:r>
        <w:rPr/>
        <w:tab/>
        <w:t>recordingEntity</w:t>
        <w:tab/>
        <w:tab/>
        <w:tab/>
        <w:t>[1] RecordingEntity,</w:t>
      </w:r>
    </w:p>
    <w:p>
      <w:pPr>
        <w:pStyle w:val="PL"/>
        <w:rPr/>
      </w:pPr>
      <w:r>
        <w:rPr/>
        <w:tab/>
        <w:t>lcsClientType</w:t>
        <w:tab/>
        <w:tab/>
        <w:tab/>
        <w:t>[2] LCSClientType OPTIONAL,</w:t>
      </w:r>
    </w:p>
    <w:p>
      <w:pPr>
        <w:pStyle w:val="PL"/>
        <w:rPr/>
      </w:pPr>
      <w:r>
        <w:rPr/>
        <w:tab/>
        <w:t>lcsClientIdentity</w:t>
        <w:tab/>
        <w:tab/>
        <w:t>[3] LCSClientIdentity OPTIONAL,</w:t>
      </w:r>
    </w:p>
    <w:p>
      <w:pPr>
        <w:pStyle w:val="PL"/>
        <w:rPr/>
      </w:pPr>
      <w:r>
        <w:rPr/>
        <w:tab/>
        <w:t>servedIMSI</w:t>
        <w:tab/>
        <w:tab/>
        <w:tab/>
        <w:tab/>
        <w:t>[4] IMSI OPTIONAL,</w:t>
      </w:r>
    </w:p>
    <w:p>
      <w:pPr>
        <w:pStyle w:val="PL"/>
        <w:rPr/>
      </w:pPr>
      <w:r>
        <w:rPr/>
        <w:tab/>
        <w:t>servedMSISDN</w:t>
        <w:tab/>
        <w:tab/>
        <w:tab/>
        <w:tab/>
        <w:t>[5] MSISDN OPTIONAL,</w:t>
      </w:r>
    </w:p>
    <w:p>
      <w:pPr>
        <w:pStyle w:val="PL"/>
        <w:rPr/>
      </w:pPr>
      <w:r>
        <w:rPr/>
        <w:tab/>
        <w:t>servedIMEI</w:t>
        <w:tab/>
        <w:tab/>
        <w:tab/>
        <w:tab/>
        <w:t>[6] IMEI OPTIONAL,</w:t>
      </w:r>
    </w:p>
    <w:p>
      <w:pPr>
        <w:pStyle w:val="PL"/>
        <w:rPr/>
      </w:pPr>
      <w:r>
        <w:rPr/>
        <w:tab/>
        <w:t>emsDigits</w:t>
        <w:tab/>
        <w:tab/>
        <w:tab/>
        <w:tab/>
        <w:t>[7] ISDN-AddressString OPTIONAL,</w:t>
      </w:r>
    </w:p>
    <w:p>
      <w:pPr>
        <w:pStyle w:val="PL"/>
        <w:rPr/>
      </w:pPr>
      <w:r>
        <w:rPr/>
        <w:tab/>
        <w:t>emsKey</w:t>
        <w:tab/>
        <w:tab/>
        <w:tab/>
        <w:tab/>
        <w:tab/>
        <w:t>[8] ISDN-AddressString OPTIONAL,</w:t>
      </w:r>
    </w:p>
    <w:p>
      <w:pPr>
        <w:pStyle w:val="PL"/>
        <w:rPr/>
      </w:pPr>
      <w:r>
        <w:rPr/>
        <w:tab/>
        <w:t>lcsQos</w:t>
        <w:tab/>
        <w:tab/>
        <w:tab/>
        <w:tab/>
        <w:tab/>
        <w:t>[9] LCSQoSInfo OPTIONAL,</w:t>
      </w:r>
    </w:p>
    <w:p>
      <w:pPr>
        <w:pStyle w:val="PL"/>
        <w:rPr/>
      </w:pPr>
      <w:r>
        <w:rPr/>
        <w:tab/>
        <w:t>lcsPriority</w:t>
        <w:tab/>
        <w:tab/>
        <w:tab/>
        <w:tab/>
        <w:t>[10] LCS-Priority OPTIONAL,</w:t>
      </w:r>
    </w:p>
    <w:p>
      <w:pPr>
        <w:pStyle w:val="PL"/>
        <w:rPr/>
      </w:pPr>
      <w:r>
        <w:rPr/>
        <w:tab/>
        <w:t>mlc-Number</w:t>
        <w:tab/>
        <w:tab/>
        <w:tab/>
        <w:tab/>
        <w:t>[11] ISDN-AddressString OPTIONAL,</w:t>
      </w:r>
    </w:p>
    <w:p>
      <w:pPr>
        <w:pStyle w:val="PL"/>
        <w:rPr/>
      </w:pPr>
      <w:r>
        <w:rPr/>
        <w:tab/>
        <w:t>eventTimeStamp</w:t>
        <w:tab/>
        <w:tab/>
        <w:tab/>
        <w:t>[12] TimeStamp,</w:t>
      </w:r>
    </w:p>
    <w:p>
      <w:pPr>
        <w:pStyle w:val="PL"/>
        <w:rPr/>
      </w:pPr>
      <w:r>
        <w:rPr/>
        <w:tab/>
        <w:t>measureDuration</w:t>
        <w:tab/>
        <w:tab/>
        <w:tab/>
        <w:t>[13] CallDuration OPTIONAL,</w:t>
      </w:r>
    </w:p>
    <w:p>
      <w:pPr>
        <w:pStyle w:val="PL"/>
        <w:rPr/>
      </w:pPr>
      <w:r>
        <w:rPr/>
        <w:tab/>
        <w:t>location</w:t>
        <w:tab/>
        <w:tab/>
        <w:tab/>
        <w:tab/>
        <w:tab/>
        <w:t>[14] LocationAreaAndCell OPTIONAL,</w:t>
      </w:r>
    </w:p>
    <w:p>
      <w:pPr>
        <w:pStyle w:val="PL"/>
        <w:rPr/>
      </w:pPr>
      <w:r>
        <w:rPr/>
        <w:tab/>
        <w:t>locationEstimate</w:t>
        <w:tab/>
        <w:tab/>
        <w:tab/>
        <w:t>[15] Ext-GeographicalInformation OPTIONAL,</w:t>
      </w:r>
    </w:p>
    <w:p>
      <w:pPr>
        <w:pStyle w:val="PL"/>
        <w:rPr/>
      </w:pPr>
      <w:r>
        <w:rPr/>
        <w:tab/>
        <w:t>positioningData</w:t>
        <w:tab/>
        <w:tab/>
        <w:tab/>
        <w:t>[16] PositioningData OPTIONAL,</w:t>
      </w:r>
    </w:p>
    <w:p>
      <w:pPr>
        <w:pStyle w:val="PL"/>
        <w:rPr/>
      </w:pPr>
      <w:r>
        <w:rPr/>
        <w:tab/>
        <w:t>lcsCause</w:t>
        <w:tab/>
        <w:tab/>
        <w:tab/>
        <w:tab/>
        <w:tab/>
        <w:t>[17] LCSCause OPTIONAL,</w:t>
      </w:r>
    </w:p>
    <w:p>
      <w:pPr>
        <w:pStyle w:val="PL"/>
        <w:rPr/>
      </w:pPr>
      <w:r>
        <w:rPr/>
        <w:tab/>
        <w:t>diagnostics</w:t>
        <w:tab/>
        <w:tab/>
        <w:tab/>
        <w:tab/>
        <w:t>[18] Diagnostics OPTIONAL,</w:t>
      </w:r>
    </w:p>
    <w:p>
      <w:pPr>
        <w:pStyle w:val="PL"/>
        <w:rPr/>
      </w:pPr>
      <w:r>
        <w:rPr/>
        <w:tab/>
        <w:t>systemType</w:t>
        <w:tab/>
        <w:tab/>
        <w:tab/>
        <w:tab/>
        <w:t>[19] SystemType OPTIONAL,</w:t>
      </w:r>
    </w:p>
    <w:p>
      <w:pPr>
        <w:pStyle w:val="PL"/>
        <w:rPr/>
      </w:pPr>
      <w:r>
        <w:rPr/>
        <w:tab/>
        <w:t>recordExtensions</w:t>
        <w:tab/>
        <w:tab/>
        <w:tab/>
        <w:t>[20] ManagementExtensions OPTIONAL,</w:t>
      </w:r>
    </w:p>
    <w:p>
      <w:pPr>
        <w:pStyle w:val="PL"/>
        <w:rPr/>
      </w:pPr>
      <w:r>
        <w:rPr/>
        <w:tab/>
        <w:t>causeForTerm</w:t>
        <w:tab/>
        <w:tab/>
        <w:tab/>
        <w:tab/>
        <w:t>[21] CauseForTerm</w:t>
      </w:r>
    </w:p>
    <w:p>
      <w:pPr>
        <w:pStyle w:val="PL"/>
        <w:rPr/>
      </w:pPr>
      <w:r>
        <w:rPr/>
        <w:t>}</w:t>
      </w:r>
    </w:p>
    <w:p>
      <w:pPr>
        <w:pStyle w:val="PL"/>
        <w:rPr/>
      </w:pPr>
      <w:r>
        <w:rPr/>
      </w:r>
    </w:p>
    <w:p>
      <w:pPr>
        <w:pStyle w:val="PL"/>
        <w:rPr/>
      </w:pPr>
      <w:r>
        <w:rPr/>
        <w:t>--</w:t>
      </w:r>
    </w:p>
    <w:p>
      <w:pPr>
        <w:pStyle w:val="PL"/>
        <w:rPr/>
      </w:pPr>
      <w:r>
        <w:rPr/>
        <w:t>--  SRVCC RECORDS</w:t>
      </w:r>
    </w:p>
    <w:p>
      <w:pPr>
        <w:pStyle w:val="PL"/>
        <w:rPr/>
      </w:pPr>
      <w:r>
        <w:rPr/>
        <w:t>--</w:t>
      </w:r>
    </w:p>
    <w:p>
      <w:pPr>
        <w:pStyle w:val="PL"/>
        <w:rPr/>
      </w:pPr>
      <w:r>
        <w:rPr/>
      </w:r>
    </w:p>
    <w:p>
      <w:pPr>
        <w:pStyle w:val="PL"/>
        <w:rPr/>
      </w:pPr>
      <w:r>
        <w:rPr/>
        <w:t>MSCsRVCCRecord</w:t>
        <w:tab/>
        <w:t>::= SET</w:t>
      </w:r>
    </w:p>
    <w:p>
      <w:pPr>
        <w:pStyle w:val="PL"/>
        <w:rPr/>
      </w:pPr>
      <w:r>
        <w:rPr/>
        <w:t>{</w:t>
      </w:r>
    </w:p>
    <w:p>
      <w:pPr>
        <w:pStyle w:val="PL"/>
        <w:rPr/>
      </w:pPr>
      <w:r>
        <w:rPr/>
        <w:tab/>
        <w:t>recordType</w:t>
        <w:tab/>
        <w:tab/>
        <w:tab/>
        <w:tab/>
        <w:tab/>
        <w:t>[0] RecordType,</w:t>
      </w:r>
    </w:p>
    <w:p>
      <w:pPr>
        <w:pStyle w:val="PL"/>
        <w:rPr/>
      </w:pPr>
      <w:r>
        <w:rPr/>
        <w:tab/>
      </w:r>
      <w:r>
        <w:rPr>
          <w:lang w:val="fr-FR"/>
        </w:rPr>
        <w:t>servedIMSI</w:t>
        <w:tab/>
        <w:tab/>
        <w:tab/>
        <w:tab/>
        <w:tab/>
        <w:t>[1] IMSI OPTIONAL,</w:t>
      </w:r>
    </w:p>
    <w:p>
      <w:pPr>
        <w:pStyle w:val="PL"/>
        <w:rPr/>
      </w:pPr>
      <w:r>
        <w:rPr>
          <w:lang w:val="fr-FR"/>
        </w:rPr>
        <w:tab/>
        <w:t>servedIMEI</w:t>
        <w:tab/>
        <w:tab/>
        <w:tab/>
        <w:tab/>
        <w:tab/>
        <w:t>[2] IMEI OPTIONAL,</w:t>
      </w:r>
    </w:p>
    <w:p>
      <w:pPr>
        <w:pStyle w:val="PL"/>
        <w:rPr/>
      </w:pPr>
      <w:r>
        <w:rPr>
          <w:lang w:val="fr-FR"/>
        </w:rPr>
        <w:tab/>
      </w:r>
      <w:r>
        <w:rPr/>
        <w:t>servedMSISDN</w:t>
        <w:tab/>
        <w:tab/>
        <w:tab/>
        <w:tab/>
        <w:tab/>
        <w:t>[3] MSISDN OPTIONAL,</w:t>
      </w:r>
    </w:p>
    <w:p>
      <w:pPr>
        <w:pStyle w:val="PL"/>
        <w:rPr/>
      </w:pPr>
      <w:r>
        <w:rPr/>
        <w:tab/>
        <w:t>calledNumber</w:t>
        <w:tab/>
        <w:tab/>
        <w:tab/>
        <w:tab/>
        <w:tab/>
        <w:t>[5] CalledNumber,</w:t>
        <w:tab/>
        <w:tab/>
      </w:r>
    </w:p>
    <w:p>
      <w:pPr>
        <w:pStyle w:val="PL"/>
        <w:rPr/>
      </w:pPr>
      <w:r>
        <w:rPr/>
        <w:tab/>
        <w:t>recordingEntity</w:t>
        <w:tab/>
        <w:tab/>
        <w:tab/>
        <w:tab/>
        <w:t>[9] RecordingEntity,</w:t>
      </w:r>
    </w:p>
    <w:p>
      <w:pPr>
        <w:pStyle w:val="PL"/>
        <w:rPr/>
      </w:pPr>
      <w:r>
        <w:rPr/>
        <w:tab/>
        <w:t>mscOutgoingTKGP</w:t>
        <w:tab/>
        <w:tab/>
        <w:tab/>
        <w:tab/>
        <w:t>[11] TrunkGroup OPTIONAL,</w:t>
      </w:r>
    </w:p>
    <w:p>
      <w:pPr>
        <w:pStyle w:val="PL"/>
        <w:rPr/>
      </w:pPr>
      <w:r>
        <w:rPr/>
        <w:tab/>
        <w:t>location</w:t>
        <w:tab/>
        <w:tab/>
        <w:tab/>
        <w:tab/>
        <w:tab/>
        <w:tab/>
        <w:t>[12] LocationAreaAndCell,</w:t>
      </w:r>
    </w:p>
    <w:p>
      <w:pPr>
        <w:pStyle w:val="PL"/>
        <w:rPr/>
      </w:pPr>
      <w:r>
        <w:rPr/>
        <w:tab/>
        <w:t>changeOfLocation</w:t>
        <w:tab/>
        <w:tab/>
        <w:tab/>
        <w:tab/>
        <w:t>[13] SEQUENCE OF LocationChange OPTIONAL,</w:t>
      </w:r>
    </w:p>
    <w:p>
      <w:pPr>
        <w:pStyle w:val="PL"/>
        <w:rPr/>
      </w:pPr>
      <w:r>
        <w:rPr/>
        <w:tab/>
        <w:t>basicService</w:t>
        <w:tab/>
        <w:tab/>
        <w:tab/>
        <w:tab/>
        <w:tab/>
        <w:t>[14] BasicServiceCode,</w:t>
      </w:r>
    </w:p>
    <w:p>
      <w:pPr>
        <w:pStyle w:val="PL"/>
        <w:rPr/>
      </w:pPr>
      <w:r>
        <w:rPr/>
        <w:tab/>
        <w:t>supplServicesUsed</w:t>
        <w:tab/>
        <w:tab/>
        <w:tab/>
        <w:t>[17] SEQUENCE OF SuppServiceUsed OPTIONAL,</w:t>
      </w:r>
    </w:p>
    <w:p>
      <w:pPr>
        <w:pStyle w:val="PL"/>
        <w:rPr/>
      </w:pPr>
      <w:r>
        <w:rPr/>
        <w:tab/>
        <w:t>msClassmark</w:t>
        <w:tab/>
        <w:tab/>
        <w:tab/>
        <w:tab/>
        <w:tab/>
        <w:t>[20] Classmark OPTIONAL,</w:t>
      </w:r>
    </w:p>
    <w:p>
      <w:pPr>
        <w:pStyle w:val="PL"/>
        <w:rPr/>
      </w:pPr>
      <w:r>
        <w:rPr/>
        <w:tab/>
        <w:t>seizureTime</w:t>
        <w:tab/>
        <w:tab/>
        <w:tab/>
        <w:tab/>
        <w:tab/>
        <w:t>[22] TimeStamp OPTIONAL,</w:t>
      </w:r>
    </w:p>
    <w:p>
      <w:pPr>
        <w:pStyle w:val="PL"/>
        <w:rPr/>
      </w:pPr>
      <w:r>
        <w:rPr/>
        <w:tab/>
        <w:t>answerTime</w:t>
        <w:tab/>
        <w:tab/>
        <w:tab/>
        <w:tab/>
        <w:tab/>
        <w:t>[23] TimeStamp OPTIONAL,</w:t>
      </w:r>
    </w:p>
    <w:p>
      <w:pPr>
        <w:pStyle w:val="PL"/>
        <w:rPr/>
      </w:pPr>
      <w:r>
        <w:rPr/>
        <w:tab/>
        <w:t>releaseTime</w:t>
        <w:tab/>
        <w:tab/>
        <w:tab/>
        <w:tab/>
        <w:tab/>
        <w:t>[24] TimeStamp OPTIONAL,</w:t>
      </w:r>
    </w:p>
    <w:p>
      <w:pPr>
        <w:pStyle w:val="PL"/>
        <w:rPr/>
      </w:pPr>
      <w:r>
        <w:rPr/>
        <w:tab/>
        <w:t>callDuration</w:t>
        <w:tab/>
        <w:tab/>
        <w:tab/>
        <w:tab/>
        <w:tab/>
        <w:t>[25] CallDuration,</w:t>
      </w:r>
    </w:p>
    <w:p>
      <w:pPr>
        <w:pStyle w:val="PL"/>
        <w:rPr/>
      </w:pPr>
      <w:r>
        <w:rPr/>
        <w:tab/>
        <w:t>causeForTerm</w:t>
        <w:tab/>
        <w:tab/>
        <w:tab/>
        <w:tab/>
        <w:tab/>
        <w:t>[30] CauseForTerm,</w:t>
      </w:r>
    </w:p>
    <w:p>
      <w:pPr>
        <w:pStyle w:val="PL"/>
        <w:rPr/>
      </w:pPr>
      <w:r>
        <w:rPr/>
        <w:tab/>
        <w:t>diagnostics</w:t>
        <w:tab/>
        <w:tab/>
        <w:tab/>
        <w:tab/>
        <w:tab/>
        <w:t>[31] Diagnostics OPTIONAL,</w:t>
      </w:r>
    </w:p>
    <w:p>
      <w:pPr>
        <w:pStyle w:val="PL"/>
        <w:rPr/>
      </w:pPr>
      <w:r>
        <w:rPr/>
        <w:tab/>
        <w:t>callReference</w:t>
        <w:tab/>
        <w:tab/>
        <w:tab/>
        <w:tab/>
        <w:t>[32] CallReferenceNumber,</w:t>
      </w:r>
    </w:p>
    <w:p>
      <w:pPr>
        <w:pStyle w:val="PL"/>
        <w:rPr/>
      </w:pPr>
      <w:r>
        <w:rPr/>
        <w:tab/>
        <w:t>sequenceNumber</w:t>
        <w:tab/>
        <w:tab/>
        <w:tab/>
        <w:tab/>
        <w:t>[33] INTEGER OPTIONAL,</w:t>
      </w:r>
    </w:p>
    <w:p>
      <w:pPr>
        <w:pStyle w:val="PL"/>
        <w:rPr/>
      </w:pPr>
      <w:r>
        <w:rPr/>
        <w:tab/>
        <w:t>recordExtensions</w:t>
        <w:tab/>
        <w:tab/>
        <w:tab/>
        <w:tab/>
        <w:t>[35] ManagementExtensions OPTIONAL,</w:t>
      </w:r>
    </w:p>
    <w:p>
      <w:pPr>
        <w:pStyle w:val="PL"/>
        <w:rPr/>
      </w:pPr>
      <w:r>
        <w:rPr/>
        <w:tab/>
        <w:t>partialRecordType</w:t>
        <w:tab/>
        <w:tab/>
        <w:tab/>
        <w:t>[69] PartialRecordType OPTIONAL,</w:t>
      </w:r>
    </w:p>
    <w:p>
      <w:pPr>
        <w:pStyle w:val="PL"/>
        <w:rPr/>
      </w:pPr>
      <w:r>
        <w:rPr/>
        <w:tab/>
        <w:t>iMS-Charging-Identifier</w:t>
        <w:tab/>
        <w:tab/>
        <w:t>[75] IMS-Charging-Identifier OPTIONAL,</w:t>
      </w:r>
    </w:p>
    <w:p>
      <w:pPr>
        <w:pStyle w:val="PL"/>
        <w:rPr/>
      </w:pPr>
      <w:r>
        <w:rPr/>
        <w:tab/>
        <w:t>iCSI2ActiveFlag</w:t>
        <w:tab/>
        <w:tab/>
        <w:tab/>
        <w:tab/>
        <w:t>[76] NULL OPTIONAL,</w:t>
      </w:r>
    </w:p>
    <w:p>
      <w:pPr>
        <w:pStyle w:val="PL"/>
        <w:rPr/>
      </w:pPr>
      <w:r>
        <w:rPr/>
        <w:tab/>
        <w:t>relatedICID</w:t>
        <w:tab/>
        <w:tab/>
        <w:tab/>
        <w:tab/>
        <w:tab/>
        <w:t>[77] IMS-Charging-Identifier OPTIONAL,</w:t>
      </w:r>
    </w:p>
    <w:p>
      <w:pPr>
        <w:pStyle w:val="PL"/>
        <w:rPr/>
      </w:pPr>
      <w:r>
        <w:rPr/>
        <w:tab/>
        <w:t>relatedICIDGenerationNode</w:t>
        <w:tab/>
        <w:t>[78] NodeAddress OPTIONAL</w:t>
      </w:r>
    </w:p>
    <w:p>
      <w:pPr>
        <w:pStyle w:val="PL"/>
        <w:rPr/>
      </w:pPr>
      <w:r>
        <w:rPr/>
        <w:t>}</w:t>
      </w:r>
    </w:p>
    <w:p>
      <w:pPr>
        <w:pStyle w:val="PL"/>
        <w:rPr/>
      </w:pPr>
      <w:r>
        <w:rPr/>
      </w:r>
    </w:p>
    <w:p>
      <w:pPr>
        <w:pStyle w:val="PL"/>
        <w:rPr/>
      </w:pPr>
      <w:r>
        <w:rPr/>
        <w:t>--</w:t>
      </w:r>
    </w:p>
    <w:p>
      <w:pPr>
        <w:pStyle w:val="PL"/>
        <w:rPr/>
      </w:pPr>
      <w:r>
        <w:rPr/>
        <w:t>--  MTRF RECORD</w:t>
      </w:r>
    </w:p>
    <w:p>
      <w:pPr>
        <w:pStyle w:val="PL"/>
        <w:rPr/>
      </w:pPr>
      <w:r>
        <w:rPr/>
        <w:t>--</w:t>
      </w:r>
    </w:p>
    <w:p>
      <w:pPr>
        <w:pStyle w:val="PL"/>
        <w:rPr/>
      </w:pPr>
      <w:r>
        <w:rPr/>
      </w:r>
    </w:p>
    <w:p>
      <w:pPr>
        <w:pStyle w:val="PL"/>
        <w:rPr/>
      </w:pPr>
      <w:r>
        <w:rPr/>
        <w:t>MTRFRecord</w:t>
        <w:tab/>
        <w:tab/>
        <w:tab/>
        <w:t>::= SET</w:t>
      </w:r>
    </w:p>
    <w:p>
      <w:pPr>
        <w:pStyle w:val="PL"/>
        <w:rPr/>
      </w:pPr>
      <w:r>
        <w:rPr/>
        <w:t>{</w:t>
      </w:r>
    </w:p>
    <w:p>
      <w:pPr>
        <w:pStyle w:val="PL"/>
        <w:rPr/>
      </w:pPr>
      <w:r>
        <w:rPr/>
        <w:tab/>
        <w:t>recordType</w:t>
        <w:tab/>
        <w:tab/>
        <w:tab/>
        <w:tab/>
        <w:t>[0] RecordType,</w:t>
      </w:r>
    </w:p>
    <w:p>
      <w:pPr>
        <w:pStyle w:val="PL"/>
        <w:rPr/>
      </w:pPr>
      <w:r>
        <w:rPr/>
        <w:tab/>
        <w:t>servedIMSI</w:t>
        <w:tab/>
        <w:tab/>
        <w:tab/>
        <w:tab/>
        <w:t>[1] IMSI,</w:t>
      </w:r>
    </w:p>
    <w:p>
      <w:pPr>
        <w:pStyle w:val="PL"/>
        <w:rPr/>
      </w:pPr>
      <w:r>
        <w:rPr/>
        <w:tab/>
        <w:t>servedIMEI</w:t>
        <w:tab/>
        <w:tab/>
        <w:tab/>
        <w:tab/>
        <w:t>[2] IMEI OPTIONAL,</w:t>
      </w:r>
    </w:p>
    <w:p>
      <w:pPr>
        <w:pStyle w:val="PL"/>
        <w:rPr/>
      </w:pPr>
      <w:r>
        <w:rPr/>
        <w:tab/>
        <w:t>servedMSISDN</w:t>
        <w:tab/>
        <w:tab/>
        <w:tab/>
        <w:tab/>
        <w:t>[3] CalledNumber OPTIONAL,</w:t>
      </w:r>
    </w:p>
    <w:p>
      <w:pPr>
        <w:pStyle w:val="PL"/>
        <w:rPr/>
      </w:pPr>
      <w:r>
        <w:rPr/>
        <w:tab/>
        <w:t>callingNumber</w:t>
        <w:tab/>
        <w:tab/>
        <w:tab/>
        <w:t>[4] CallingNumber OPTIONAL,</w:t>
      </w:r>
    </w:p>
    <w:p>
      <w:pPr>
        <w:pStyle w:val="PL"/>
        <w:rPr/>
      </w:pPr>
      <w:r>
        <w:rPr/>
        <w:tab/>
        <w:t>roamingNumber</w:t>
        <w:tab/>
        <w:tab/>
        <w:tab/>
        <w:t>[5] RoamingNumber OPTIONAL,</w:t>
      </w:r>
    </w:p>
    <w:p>
      <w:pPr>
        <w:pStyle w:val="PL"/>
        <w:rPr/>
      </w:pPr>
      <w:r>
        <w:rPr/>
        <w:tab/>
        <w:t>recordingEntity</w:t>
        <w:tab/>
        <w:tab/>
        <w:tab/>
        <w:t>[6] RecordingEntity,</w:t>
      </w:r>
    </w:p>
    <w:p>
      <w:pPr>
        <w:pStyle w:val="PL"/>
        <w:rPr/>
      </w:pPr>
      <w:r>
        <w:rPr/>
        <w:tab/>
        <w:t>mscIncomingTKGP</w:t>
        <w:tab/>
        <w:tab/>
        <w:tab/>
        <w:t>[7] TrunkGroup OPTIONAL,</w:t>
      </w:r>
    </w:p>
    <w:p>
      <w:pPr>
        <w:pStyle w:val="PL"/>
        <w:rPr/>
      </w:pPr>
      <w:r>
        <w:rPr/>
        <w:tab/>
        <w:t>mscOutgoingTKGP</w:t>
        <w:tab/>
        <w:tab/>
        <w:tab/>
        <w:t>[8] TrunkGroup OPTIONAL,</w:t>
      </w:r>
    </w:p>
    <w:p>
      <w:pPr>
        <w:pStyle w:val="PL"/>
        <w:rPr/>
      </w:pPr>
      <w:r>
        <w:rPr/>
        <w:tab/>
        <w:t>basicService</w:t>
        <w:tab/>
        <w:tab/>
        <w:tab/>
        <w:tab/>
        <w:t>[9] BasicServiceCode OPTIONAL,</w:t>
      </w:r>
    </w:p>
    <w:p>
      <w:pPr>
        <w:pStyle w:val="PL"/>
        <w:rPr/>
      </w:pPr>
      <w:r>
        <w:rPr/>
        <w:tab/>
        <w:t>seizureTime</w:t>
        <w:tab/>
        <w:tab/>
        <w:tab/>
        <w:tab/>
        <w:t>[10] TimeStamp OPTIONAL,</w:t>
      </w:r>
    </w:p>
    <w:p>
      <w:pPr>
        <w:pStyle w:val="PL"/>
        <w:rPr/>
      </w:pPr>
      <w:r>
        <w:rPr/>
        <w:tab/>
        <w:t>answerTime</w:t>
        <w:tab/>
        <w:tab/>
        <w:tab/>
        <w:tab/>
        <w:t>[11] TimeStamp OPTIONAL,</w:t>
      </w:r>
    </w:p>
    <w:p>
      <w:pPr>
        <w:pStyle w:val="PL"/>
        <w:rPr/>
      </w:pPr>
      <w:r>
        <w:rPr/>
        <w:tab/>
        <w:t>releaseTime</w:t>
        <w:tab/>
        <w:tab/>
        <w:tab/>
        <w:tab/>
        <w:t>[12] TimeStamp OPTIONAL,</w:t>
      </w:r>
    </w:p>
    <w:p>
      <w:pPr>
        <w:pStyle w:val="PL"/>
        <w:rPr/>
      </w:pPr>
      <w:r>
        <w:rPr/>
        <w:tab/>
        <w:t>callDuration</w:t>
        <w:tab/>
        <w:tab/>
        <w:tab/>
        <w:tab/>
        <w:t>[13] CallDuration,</w:t>
      </w:r>
    </w:p>
    <w:p>
      <w:pPr>
        <w:pStyle w:val="PL"/>
        <w:rPr/>
      </w:pPr>
      <w:r>
        <w:rPr/>
        <w:tab/>
        <w:t>causeForTerm</w:t>
        <w:tab/>
        <w:tab/>
        <w:tab/>
        <w:tab/>
        <w:t>[14] CauseForTerm,</w:t>
      </w:r>
    </w:p>
    <w:p>
      <w:pPr>
        <w:pStyle w:val="PL"/>
        <w:rPr/>
      </w:pPr>
      <w:r>
        <w:rPr/>
        <w:tab/>
        <w:t>diagnostics</w:t>
        <w:tab/>
        <w:tab/>
        <w:tab/>
        <w:tab/>
        <w:t>[15] Diagnostics OPTIONAL,</w:t>
      </w:r>
    </w:p>
    <w:p>
      <w:pPr>
        <w:pStyle w:val="PL"/>
        <w:rPr/>
      </w:pPr>
      <w:r>
        <w:rPr/>
        <w:tab/>
        <w:t>callReference</w:t>
        <w:tab/>
        <w:tab/>
        <w:tab/>
        <w:t>[16] CallReferenceNumber,</w:t>
      </w:r>
    </w:p>
    <w:p>
      <w:pPr>
        <w:pStyle w:val="PL"/>
        <w:rPr/>
      </w:pPr>
      <w:r>
        <w:rPr/>
        <w:tab/>
        <w:t>sequenceNumber</w:t>
        <w:tab/>
        <w:tab/>
        <w:tab/>
        <w:t>[17] INTEGER OPTIONAL,</w:t>
      </w:r>
    </w:p>
    <w:p>
      <w:pPr>
        <w:pStyle w:val="PL"/>
        <w:rPr/>
      </w:pPr>
      <w:r>
        <w:rPr/>
        <w:tab/>
        <w:t>recordExtensions</w:t>
        <w:tab/>
        <w:tab/>
        <w:tab/>
        <w:t>[18] ManagementExtensions OPTIONAL,</w:t>
      </w:r>
    </w:p>
    <w:p>
      <w:pPr>
        <w:pStyle w:val="PL"/>
        <w:rPr/>
      </w:pPr>
      <w:r>
        <w:rPr/>
        <w:tab/>
        <w:t>partialRecordType</w:t>
        <w:tab/>
        <w:tab/>
        <w:t>[19] PartialRecordType OPTIONAL</w:t>
      </w:r>
    </w:p>
    <w:p>
      <w:pPr>
        <w:pStyle w:val="PL"/>
        <w:rPr/>
      </w:pPr>
      <w:r>
        <w:rPr/>
        <w:t>}</w:t>
      </w:r>
    </w:p>
    <w:p>
      <w:pPr>
        <w:pStyle w:val="PL"/>
        <w:rPr/>
      </w:pPr>
      <w:r>
        <w:rPr/>
      </w:r>
    </w:p>
    <w:p>
      <w:pPr>
        <w:pStyle w:val="PL"/>
        <w:rPr/>
      </w:pPr>
      <w:r>
        <w:rPr/>
        <w:t>--</w:t>
      </w:r>
    </w:p>
    <w:p>
      <w:pPr>
        <w:pStyle w:val="PL"/>
        <w:rPr/>
      </w:pPr>
      <w:r>
        <w:rPr/>
        <w:t>--  ICS RECORD</w:t>
      </w:r>
    </w:p>
    <w:p>
      <w:pPr>
        <w:pStyle w:val="PL"/>
        <w:rPr/>
      </w:pPr>
      <w:r>
        <w:rPr/>
        <w:t>--</w:t>
      </w:r>
    </w:p>
    <w:p>
      <w:pPr>
        <w:pStyle w:val="PL"/>
        <w:rPr/>
      </w:pPr>
      <w:r>
        <w:rPr/>
      </w:r>
    </w:p>
    <w:p>
      <w:pPr>
        <w:pStyle w:val="PL"/>
        <w:rPr/>
      </w:pPr>
      <w:r>
        <w:rPr/>
        <w:t>ICSregisterRecord ::= SET</w:t>
      </w:r>
    </w:p>
    <w:p>
      <w:pPr>
        <w:pStyle w:val="PL"/>
        <w:rPr/>
      </w:pPr>
      <w:r>
        <w:rPr/>
        <w:t>{</w:t>
      </w:r>
    </w:p>
    <w:p>
      <w:pPr>
        <w:pStyle w:val="PL"/>
        <w:rPr/>
      </w:pPr>
      <w:r>
        <w:rPr/>
        <w:tab/>
        <w:t>recordType</w:t>
        <w:tab/>
        <w:tab/>
        <w:tab/>
        <w:tab/>
        <w:tab/>
        <w:t>[0] RecordType,</w:t>
      </w:r>
    </w:p>
    <w:p>
      <w:pPr>
        <w:pStyle w:val="PL"/>
        <w:rPr/>
      </w:pPr>
      <w:r>
        <w:rPr/>
        <w:tab/>
        <w:t>servedIMSI</w:t>
        <w:tab/>
        <w:tab/>
        <w:tab/>
        <w:tab/>
        <w:tab/>
        <w:t>[1] IMSI,</w:t>
      </w:r>
    </w:p>
    <w:p>
      <w:pPr>
        <w:pStyle w:val="PL"/>
        <w:rPr/>
      </w:pPr>
      <w:r>
        <w:rPr/>
        <w:tab/>
        <w:t>servedMSISDN</w:t>
        <w:tab/>
        <w:tab/>
        <w:tab/>
        <w:tab/>
        <w:tab/>
        <w:t>[2] MSISDN,</w:t>
      </w:r>
    </w:p>
    <w:p>
      <w:pPr>
        <w:pStyle w:val="PL"/>
        <w:rPr/>
      </w:pPr>
      <w:r>
        <w:rPr/>
        <w:tab/>
        <w:t>privateUserID</w:t>
        <w:tab/>
        <w:tab/>
        <w:tab/>
        <w:tab/>
        <w:t xml:space="preserve">[3] GraphicString OPTIONAL, </w:t>
      </w:r>
    </w:p>
    <w:p>
      <w:pPr>
        <w:pStyle w:val="PL"/>
        <w:rPr/>
      </w:pPr>
      <w:r>
        <w:rPr/>
        <w:tab/>
        <w:t>recordingEntity</w:t>
        <w:tab/>
        <w:tab/>
        <w:tab/>
        <w:tab/>
        <w:t>[4] RecordingEntity,</w:t>
      </w:r>
    </w:p>
    <w:p>
      <w:pPr>
        <w:pStyle w:val="PL"/>
        <w:rPr/>
      </w:pPr>
      <w:r>
        <w:rPr/>
        <w:tab/>
        <w:t>newLocation</w:t>
        <w:tab/>
        <w:tab/>
        <w:tab/>
        <w:tab/>
        <w:tab/>
        <w:t>[5] Location-info,</w:t>
      </w:r>
    </w:p>
    <w:p>
      <w:pPr>
        <w:pStyle w:val="PL"/>
        <w:rPr/>
      </w:pPr>
      <w:r>
        <w:rPr/>
        <w:tab/>
        <w:t>locationExtension</w:t>
        <w:tab/>
        <w:tab/>
        <w:tab/>
        <w:t>[6] LocationCellExtension OPTIONAL,</w:t>
      </w:r>
    </w:p>
    <w:p>
      <w:pPr>
        <w:pStyle w:val="PL"/>
        <w:rPr/>
      </w:pPr>
      <w:r>
        <w:rPr/>
        <w:tab/>
        <w:t>updateTime</w:t>
        <w:tab/>
        <w:tab/>
        <w:tab/>
        <w:tab/>
        <w:tab/>
        <w:t>[7] TimeStamp OPTIONAL,</w:t>
      </w:r>
    </w:p>
    <w:p>
      <w:pPr>
        <w:pStyle w:val="PL"/>
        <w:rPr/>
      </w:pPr>
      <w:r>
        <w:rPr/>
        <w:tab/>
        <w:t>iMS-Charging-Identifier</w:t>
        <w:tab/>
        <w:tab/>
        <w:t>[8] IMS-Charging-Identifier OPTIONAL,</w:t>
      </w:r>
    </w:p>
    <w:p>
      <w:pPr>
        <w:pStyle w:val="PL"/>
        <w:rPr/>
      </w:pPr>
      <w:r>
        <w:rPr/>
        <w:tab/>
        <w:t>interOperatorIdentifiers</w:t>
        <w:tab/>
        <w:tab/>
        <w:t>[9] InterOperatorIdentifierList OPTIONAL,</w:t>
      </w:r>
    </w:p>
    <w:p>
      <w:pPr>
        <w:pStyle w:val="PL"/>
        <w:rPr/>
      </w:pPr>
      <w:r>
        <w:rPr>
          <w:rFonts w:cs="Arial"/>
          <w:szCs w:val="16"/>
        </w:rPr>
        <w:tab/>
        <w:t>transit-IOI-Lists</w:t>
        <w:tab/>
        <w:tab/>
      </w:r>
      <w:r>
        <w:rPr/>
        <w:tab/>
        <w:t>[10] TransitIOILists OPTIONAL,</w:t>
      </w:r>
    </w:p>
    <w:p>
      <w:pPr>
        <w:pStyle w:val="PL"/>
        <w:rPr/>
      </w:pPr>
      <w:r>
        <w:rPr/>
        <w:tab/>
        <w:t>updateResult</w:t>
        <w:tab/>
        <w:tab/>
        <w:tab/>
        <w:tab/>
        <w:tab/>
        <w:t>[11] LocUpdResult OPTIONAL,</w:t>
      </w:r>
    </w:p>
    <w:p>
      <w:pPr>
        <w:pStyle w:val="PL"/>
        <w:rPr/>
      </w:pPr>
      <w:r>
        <w:rPr/>
        <w:tab/>
        <w:t>recordExtensions</w:t>
        <w:tab/>
        <w:tab/>
        <w:tab/>
        <w:tab/>
        <w:t>[12] ManagementExtensions OPTIONAL</w:t>
      </w:r>
    </w:p>
    <w:p>
      <w:pPr>
        <w:pStyle w:val="PL"/>
        <w:rPr/>
      </w:pPr>
      <w:r>
        <w:rPr/>
        <w:t>}</w:t>
      </w:r>
    </w:p>
    <w:p>
      <w:pPr>
        <w:pStyle w:val="PL"/>
        <w:rPr/>
      </w:pPr>
      <w:r>
        <w:rPr/>
      </w:r>
    </w:p>
    <w:p>
      <w:pPr>
        <w:pStyle w:val="PL"/>
        <w:rPr/>
      </w:pPr>
      <w:r>
        <w:rPr/>
        <w:t>--</w:t>
      </w:r>
    </w:p>
    <w:p>
      <w:pPr>
        <w:pStyle w:val="PL"/>
        <w:rPr/>
      </w:pPr>
      <w:r>
        <w:rPr/>
        <w:t>--  NP Fields</w:t>
      </w:r>
    </w:p>
    <w:p>
      <w:pPr>
        <w:pStyle w:val="PL"/>
        <w:rPr/>
      </w:pPr>
      <w:r>
        <w:rPr/>
        <w:t>--</w:t>
      </w:r>
    </w:p>
    <w:p>
      <w:pPr>
        <w:pStyle w:val="PL"/>
        <w:rPr/>
      </w:pPr>
      <w:r>
        <w:rPr/>
      </w:r>
    </w:p>
    <w:p>
      <w:pPr>
        <w:pStyle w:val="PL"/>
        <w:rPr/>
      </w:pPr>
      <w:r>
        <w:rPr/>
        <w:t>LocationRoutingNumber</w:t>
        <w:tab/>
        <w:t>::= OCTET STRING (SIZE (5))</w:t>
      </w:r>
    </w:p>
    <w:p>
      <w:pPr>
        <w:pStyle w:val="PL"/>
        <w:rPr/>
      </w:pPr>
      <w:r>
        <w:rPr/>
        <w:t>--</w:t>
      </w:r>
    </w:p>
    <w:p>
      <w:pPr>
        <w:pStyle w:val="PL"/>
        <w:rPr/>
      </w:pPr>
      <w:r>
        <w:rPr/>
        <w:t>--  The format is selected to meet the existing standards for the wireline in Telcordia</w:t>
      </w:r>
    </w:p>
    <w:p>
      <w:pPr>
        <w:pStyle w:val="PL"/>
        <w:rPr/>
      </w:pPr>
      <w:r>
        <w:rPr/>
        <w:t xml:space="preserve">--  </w:t>
      </w:r>
      <w:r>
        <w:rPr>
          <w:rFonts w:cs="Verdana" w:ascii="Verdana" w:hAnsi="Verdana"/>
        </w:rPr>
        <w:t xml:space="preserve"> </w:t>
      </w:r>
      <w:r>
        <w:rPr/>
        <w:t>Belcore GR-1100-CORE, BAF Module 720.</w:t>
      </w:r>
    </w:p>
    <w:p>
      <w:pPr>
        <w:pStyle w:val="PL"/>
        <w:rPr/>
      </w:pPr>
      <w:r>
        <w:rPr/>
        <w:t>--</w:t>
      </w:r>
    </w:p>
    <w:p>
      <w:pPr>
        <w:pStyle w:val="PL"/>
        <w:rPr/>
      </w:pPr>
      <w:r>
        <w:rPr/>
      </w:r>
    </w:p>
    <w:p>
      <w:pPr>
        <w:pStyle w:val="PL"/>
        <w:rPr/>
      </w:pPr>
      <w:r>
        <w:rPr/>
        <w:t>LocationRoutingNumberSourceIndicator</w:t>
        <w:tab/>
        <w:t>::=</w:t>
        <w:tab/>
        <w:t>INTEGER</w:t>
      </w:r>
    </w:p>
    <w:p>
      <w:pPr>
        <w:pStyle w:val="PL"/>
        <w:rPr/>
      </w:pPr>
      <w:r>
        <w:rPr/>
        <w:t>{</w:t>
      </w:r>
    </w:p>
    <w:p>
      <w:pPr>
        <w:pStyle w:val="PL"/>
        <w:rPr/>
      </w:pPr>
      <w:r>
        <w:rPr/>
        <w:tab/>
        <w:t>lRN-NP-Database</w:t>
        <w:tab/>
        <w:tab/>
        <w:tab/>
        <w:tab/>
        <w:t>(1),</w:t>
      </w:r>
    </w:p>
    <w:p>
      <w:pPr>
        <w:pStyle w:val="PL"/>
        <w:rPr/>
      </w:pPr>
      <w:r>
        <w:rPr/>
        <w:tab/>
        <w:t>switchingSystemData</w:t>
        <w:tab/>
        <w:tab/>
        <w:tab/>
        <w:t>(2),</w:t>
      </w:r>
    </w:p>
    <w:p>
      <w:pPr>
        <w:pStyle w:val="PL"/>
        <w:rPr/>
      </w:pPr>
      <w:r>
        <w:rPr/>
        <w:tab/>
        <w:t>incomingsignaling</w:t>
        <w:tab/>
        <w:tab/>
        <w:tab/>
        <w:t>(3),</w:t>
      </w:r>
    </w:p>
    <w:p>
      <w:pPr>
        <w:pStyle w:val="PL"/>
        <w:rPr/>
      </w:pPr>
      <w:r>
        <w:rPr/>
        <w:tab/>
        <w:t>unknown</w:t>
        <w:tab/>
        <w:tab/>
        <w:tab/>
        <w:tab/>
        <w:tab/>
        <w:tab/>
        <w:t>(9)</w:t>
      </w:r>
    </w:p>
    <w:p>
      <w:pPr>
        <w:pStyle w:val="PL"/>
        <w:rPr/>
      </w:pPr>
      <w:r>
        <w:rPr/>
        <w:t>}</w:t>
      </w:r>
    </w:p>
    <w:p>
      <w:pPr>
        <w:pStyle w:val="PL"/>
        <w:rPr/>
      </w:pPr>
      <w:r>
        <w:rPr/>
      </w:r>
    </w:p>
    <w:p>
      <w:pPr>
        <w:pStyle w:val="PL"/>
        <w:rPr/>
      </w:pPr>
      <w:r>
        <w:rPr/>
        <w:t xml:space="preserve">LocationRoutingNumberQueryStatus </w:t>
        <w:tab/>
        <w:tab/>
        <w:t>::=</w:t>
        <w:tab/>
        <w:t>INTEGER</w:t>
      </w:r>
    </w:p>
    <w:p>
      <w:pPr>
        <w:pStyle w:val="PL"/>
        <w:rPr/>
      </w:pPr>
      <w:r>
        <w:rPr/>
        <w:t>{</w:t>
      </w:r>
    </w:p>
    <w:p>
      <w:pPr>
        <w:pStyle w:val="PL"/>
        <w:rPr/>
      </w:pPr>
      <w:r>
        <w:rPr/>
        <w:tab/>
        <w:t>successfulQuery</w:t>
        <w:tab/>
        <w:tab/>
        <w:tab/>
        <w:tab/>
        <w:t>(1),</w:t>
      </w:r>
    </w:p>
    <w:p>
      <w:pPr>
        <w:pStyle w:val="PL"/>
        <w:rPr/>
      </w:pPr>
      <w:r>
        <w:rPr/>
        <w:tab/>
        <w:t>noQueryResponseMsg</w:t>
        <w:tab/>
        <w:tab/>
        <w:tab/>
        <w:t>(2),</w:t>
      </w:r>
    </w:p>
    <w:p>
      <w:pPr>
        <w:pStyle w:val="PL"/>
        <w:rPr/>
      </w:pPr>
      <w:r>
        <w:rPr/>
        <w:tab/>
        <w:t>queryProtocolErr</w:t>
        <w:tab/>
        <w:tab/>
        <w:tab/>
        <w:tab/>
        <w:t>(4),</w:t>
      </w:r>
    </w:p>
    <w:p>
      <w:pPr>
        <w:pStyle w:val="PL"/>
        <w:rPr/>
      </w:pPr>
      <w:r>
        <w:rPr/>
        <w:tab/>
        <w:t>queryResponseDataErr</w:t>
        <w:tab/>
        <w:tab/>
        <w:tab/>
        <w:t>(5),</w:t>
      </w:r>
    </w:p>
    <w:p>
      <w:pPr>
        <w:pStyle w:val="PL"/>
        <w:rPr/>
      </w:pPr>
      <w:r>
        <w:rPr/>
        <w:tab/>
        <w:t>queryRejected</w:t>
        <w:tab/>
        <w:tab/>
        <w:tab/>
        <w:tab/>
        <w:t>(6),</w:t>
      </w:r>
    </w:p>
    <w:p>
      <w:pPr>
        <w:pStyle w:val="PL"/>
        <w:rPr/>
      </w:pPr>
      <w:r>
        <w:rPr/>
        <w:tab/>
        <w:t>queryNotPerformed</w:t>
        <w:tab/>
        <w:tab/>
        <w:tab/>
        <w:t>(9),</w:t>
      </w:r>
    </w:p>
    <w:p>
      <w:pPr>
        <w:pStyle w:val="PL"/>
        <w:rPr/>
      </w:pPr>
      <w:r>
        <w:rPr>
          <w:rFonts w:eastAsia="Courier New"/>
        </w:rPr>
        <w:t xml:space="preserve"> </w:t>
      </w:r>
      <w:r>
        <w:rPr/>
        <w:tab/>
        <w:t>queryUnsuccessful</w:t>
        <w:tab/>
        <w:tab/>
        <w:tab/>
        <w:t>(99)</w:t>
      </w:r>
    </w:p>
    <w:p>
      <w:pPr>
        <w:pStyle w:val="PL"/>
        <w:rPr/>
      </w:pPr>
      <w:r>
        <w:rPr/>
        <w:t>}</w:t>
      </w:r>
    </w:p>
    <w:p>
      <w:pPr>
        <w:pStyle w:val="PL"/>
        <w:rPr/>
      </w:pPr>
      <w:r>
        <w:rPr/>
      </w:r>
    </w:p>
    <w:p>
      <w:pPr>
        <w:pStyle w:val="PL"/>
        <w:rPr/>
      </w:pPr>
      <w:r>
        <w:rPr/>
        <w:t xml:space="preserve">JurisdictionInformationParameter </w:t>
        <w:tab/>
        <w:t>::= OCTET STRING (SIZE (5))</w:t>
      </w:r>
    </w:p>
    <w:p>
      <w:pPr>
        <w:pStyle w:val="PL"/>
        <w:rPr/>
      </w:pPr>
      <w:r>
        <w:rPr/>
        <w:t>--</w:t>
      </w:r>
    </w:p>
    <w:p>
      <w:pPr>
        <w:pStyle w:val="PL"/>
        <w:rPr/>
      </w:pPr>
      <w:r>
        <w:rPr/>
        <w:t>-- /* JIP Parameter */</w:t>
      </w:r>
    </w:p>
    <w:p>
      <w:pPr>
        <w:pStyle w:val="PL"/>
        <w:rPr/>
      </w:pPr>
      <w:r>
        <w:rPr/>
        <w:t>--</w:t>
      </w:r>
    </w:p>
    <w:p>
      <w:pPr>
        <w:pStyle w:val="PL"/>
        <w:rPr/>
      </w:pPr>
      <w:r>
        <w:rPr/>
      </w:r>
    </w:p>
    <w:p>
      <w:pPr>
        <w:pStyle w:val="PL"/>
        <w:rPr/>
      </w:pPr>
      <w:r>
        <w:rPr/>
        <w:t xml:space="preserve">JurisdictionInformationParameterSourceIndicator </w:t>
        <w:tab/>
        <w:t>::=</w:t>
        <w:tab/>
        <w:t>INTEGER</w:t>
      </w:r>
    </w:p>
    <w:p>
      <w:pPr>
        <w:pStyle w:val="PL"/>
        <w:rPr/>
      </w:pPr>
      <w:r>
        <w:rPr/>
        <w:t>--</w:t>
      </w:r>
    </w:p>
    <w:p>
      <w:pPr>
        <w:pStyle w:val="PL"/>
        <w:rPr/>
      </w:pPr>
      <w:r>
        <w:rPr/>
        <w:t>-- Identical to LocationRoutingNumberSourceIndicator</w:t>
      </w:r>
    </w:p>
    <w:p>
      <w:pPr>
        <w:pStyle w:val="PL"/>
        <w:rPr/>
      </w:pPr>
      <w:r>
        <w:rPr/>
        <w:t>--</w:t>
      </w:r>
    </w:p>
    <w:p>
      <w:pPr>
        <w:pStyle w:val="PL"/>
        <w:rPr/>
      </w:pPr>
      <w:r>
        <w:rPr/>
        <w:t>{</w:t>
      </w:r>
    </w:p>
    <w:p>
      <w:pPr>
        <w:pStyle w:val="PL"/>
        <w:rPr/>
      </w:pPr>
      <w:r>
        <w:rPr/>
        <w:tab/>
        <w:t>lRN-NP-Database</w:t>
        <w:tab/>
        <w:tab/>
        <w:tab/>
        <w:tab/>
        <w:t>(1),</w:t>
      </w:r>
    </w:p>
    <w:p>
      <w:pPr>
        <w:pStyle w:val="PL"/>
        <w:rPr/>
      </w:pPr>
      <w:r>
        <w:rPr/>
        <w:tab/>
        <w:t>switchingSystemData</w:t>
        <w:tab/>
        <w:tab/>
        <w:tab/>
        <w:t>(2),</w:t>
      </w:r>
    </w:p>
    <w:p>
      <w:pPr>
        <w:pStyle w:val="PL"/>
        <w:rPr/>
      </w:pPr>
      <w:r>
        <w:rPr/>
        <w:tab/>
        <w:t>incomingsignaling</w:t>
        <w:tab/>
        <w:tab/>
        <w:tab/>
        <w:t>(3),</w:t>
      </w:r>
    </w:p>
    <w:p>
      <w:pPr>
        <w:pStyle w:val="PL"/>
        <w:rPr/>
      </w:pPr>
      <w:r>
        <w:rPr/>
        <w:tab/>
        <w:t>unknown</w:t>
        <w:tab/>
        <w:tab/>
        <w:tab/>
        <w:tab/>
        <w:tab/>
        <w:tab/>
        <w:t>(9)</w:t>
      </w:r>
    </w:p>
    <w:p>
      <w:pPr>
        <w:pStyle w:val="PL"/>
        <w:rPr/>
      </w:pPr>
      <w:r>
        <w:rPr/>
        <w:t>}</w:t>
      </w:r>
    </w:p>
    <w:p>
      <w:pPr>
        <w:pStyle w:val="PL"/>
        <w:rPr/>
      </w:pPr>
      <w:r>
        <w:rPr/>
      </w:r>
    </w:p>
    <w:p>
      <w:pPr>
        <w:pStyle w:val="PL"/>
        <w:rPr/>
      </w:pPr>
      <w:r>
        <w:rPr/>
        <w:t xml:space="preserve">JurisdictionInformationParameterQueryStatus </w:t>
        <w:tab/>
        <w:t>::=</w:t>
        <w:tab/>
        <w:t>INTEGER</w:t>
      </w:r>
    </w:p>
    <w:p>
      <w:pPr>
        <w:pStyle w:val="PL"/>
        <w:rPr/>
      </w:pPr>
      <w:r>
        <w:rPr/>
        <w:t>{</w:t>
      </w:r>
    </w:p>
    <w:p>
      <w:pPr>
        <w:pStyle w:val="PL"/>
        <w:rPr/>
      </w:pPr>
      <w:r>
        <w:rPr/>
        <w:tab/>
        <w:t>successfulQuery</w:t>
        <w:tab/>
        <w:tab/>
        <w:tab/>
        <w:tab/>
        <w:t>(1),</w:t>
      </w:r>
    </w:p>
    <w:p>
      <w:pPr>
        <w:pStyle w:val="PL"/>
        <w:rPr/>
      </w:pPr>
      <w:r>
        <w:rPr/>
        <w:tab/>
        <w:t>noQueryResponseMsg</w:t>
        <w:tab/>
        <w:tab/>
        <w:tab/>
        <w:t>(2),</w:t>
      </w:r>
    </w:p>
    <w:p>
      <w:pPr>
        <w:pStyle w:val="PL"/>
        <w:rPr/>
      </w:pPr>
      <w:r>
        <w:rPr/>
        <w:tab/>
        <w:t>queryProtocolErr</w:t>
        <w:tab/>
        <w:tab/>
        <w:tab/>
        <w:tab/>
        <w:t>(4),</w:t>
      </w:r>
    </w:p>
    <w:p>
      <w:pPr>
        <w:pStyle w:val="PL"/>
        <w:rPr/>
      </w:pPr>
      <w:r>
        <w:rPr/>
        <w:tab/>
        <w:t>queryResponseDataErr</w:t>
        <w:tab/>
        <w:tab/>
        <w:tab/>
        <w:t>(5),</w:t>
      </w:r>
    </w:p>
    <w:p>
      <w:pPr>
        <w:pStyle w:val="PL"/>
        <w:rPr/>
      </w:pPr>
      <w:r>
        <w:rPr/>
        <w:tab/>
        <w:t>queryRejected</w:t>
        <w:tab/>
        <w:tab/>
        <w:tab/>
        <w:tab/>
        <w:t>(6),</w:t>
      </w:r>
    </w:p>
    <w:p>
      <w:pPr>
        <w:pStyle w:val="PL"/>
        <w:rPr/>
      </w:pPr>
      <w:r>
        <w:rPr/>
        <w:tab/>
        <w:t>queryNotPerformed</w:t>
        <w:tab/>
        <w:tab/>
        <w:tab/>
        <w:t>(9),</w:t>
      </w:r>
    </w:p>
    <w:p>
      <w:pPr>
        <w:pStyle w:val="PL"/>
        <w:rPr/>
      </w:pPr>
      <w:r>
        <w:rPr>
          <w:rFonts w:eastAsia="Courier New"/>
        </w:rPr>
        <w:t xml:space="preserve"> </w:t>
      </w:r>
      <w:r>
        <w:rPr/>
        <w:tab/>
        <w:t>queryUnsuccessful</w:t>
        <w:tab/>
        <w:tab/>
        <w:tab/>
        <w:t>(99)</w:t>
      </w:r>
    </w:p>
    <w:p>
      <w:pPr>
        <w:pStyle w:val="PL"/>
        <w:rPr/>
      </w:pPr>
      <w:r>
        <w:rPr/>
        <w:t>}</w:t>
      </w:r>
    </w:p>
    <w:p>
      <w:pPr>
        <w:pStyle w:val="PL"/>
        <w:rPr/>
      </w:pPr>
      <w:r>
        <w:rPr/>
      </w:r>
    </w:p>
    <w:p>
      <w:pPr>
        <w:pStyle w:val="PL"/>
        <w:rPr/>
      </w:pPr>
      <w:r>
        <w:rPr/>
        <w:t>--</w:t>
      </w:r>
    </w:p>
    <w:p>
      <w:pPr>
        <w:pStyle w:val="PL"/>
        <w:rPr/>
      </w:pPr>
      <w:r>
        <w:rPr/>
        <w:t>--  CS DATA TYPES</w:t>
      </w:r>
    </w:p>
    <w:p>
      <w:pPr>
        <w:pStyle w:val="PL"/>
        <w:rPr/>
      </w:pPr>
      <w:r>
        <w:rPr/>
        <w:t>--</w:t>
      </w:r>
    </w:p>
    <w:p>
      <w:pPr>
        <w:pStyle w:val="PL"/>
        <w:rPr/>
      </w:pPr>
      <w:r>
        <w:rPr/>
      </w:r>
    </w:p>
    <w:p>
      <w:pPr>
        <w:pStyle w:val="PL"/>
        <w:rPr/>
      </w:pPr>
      <w:r>
        <w:rPr/>
        <w:t>AdditionalChgInfo</w:t>
        <w:tab/>
        <w:tab/>
        <w:t xml:space="preserve">::= SEQUENCE </w:t>
      </w:r>
    </w:p>
    <w:p>
      <w:pPr>
        <w:pStyle w:val="PL"/>
        <w:rPr/>
      </w:pPr>
      <w:r>
        <w:rPr/>
        <w:t>{</w:t>
      </w:r>
    </w:p>
    <w:p>
      <w:pPr>
        <w:pStyle w:val="PL"/>
        <w:rPr/>
      </w:pPr>
      <w:r>
        <w:rPr/>
        <w:tab/>
        <w:t>chargeIndicator</w:t>
        <w:tab/>
        <w:tab/>
        <w:t>[0] ChargeIndicator OPTIONAL,</w:t>
      </w:r>
    </w:p>
    <w:p>
      <w:pPr>
        <w:pStyle w:val="PL"/>
        <w:rPr/>
      </w:pPr>
      <w:r>
        <w:rPr/>
        <w:tab/>
        <w:t>chargeParameters</w:t>
        <w:tab/>
        <w:t>[1] OCTET STRING OPTIONAL</w:t>
      </w:r>
    </w:p>
    <w:p>
      <w:pPr>
        <w:pStyle w:val="PL"/>
        <w:rPr/>
      </w:pPr>
      <w:r>
        <w:rPr/>
        <w:t>}</w:t>
      </w:r>
    </w:p>
    <w:p>
      <w:pPr>
        <w:pStyle w:val="PL"/>
        <w:rPr/>
      </w:pPr>
      <w:r>
        <w:rPr/>
      </w:r>
    </w:p>
    <w:p>
      <w:pPr>
        <w:pStyle w:val="PL"/>
        <w:rPr/>
      </w:pPr>
      <w:r>
        <w:rPr/>
        <w:t>AiurRequested</w:t>
        <w:tab/>
        <w:tab/>
        <w:tab/>
        <w:t>::= ENUMERATED</w:t>
      </w:r>
    </w:p>
    <w:p>
      <w:pPr>
        <w:pStyle w:val="PL"/>
        <w:rPr/>
      </w:pPr>
      <w:r>
        <w:rPr/>
        <w:t>--</w:t>
      </w:r>
    </w:p>
    <w:p>
      <w:pPr>
        <w:pStyle w:val="PL"/>
        <w:rPr/>
      </w:pPr>
      <w:r>
        <w:rPr/>
        <w:t>-- See Bearer Capability TS 24.008 [208]</w:t>
      </w:r>
    </w:p>
    <w:p>
      <w:pPr>
        <w:pStyle w:val="PL"/>
        <w:rPr/>
      </w:pPr>
      <w:r>
        <w:rPr/>
        <w:t>-- (note that value "4" is intentionally missing</w:t>
      </w:r>
    </w:p>
    <w:p>
      <w:pPr>
        <w:pStyle w:val="PL"/>
        <w:rPr/>
      </w:pPr>
      <w:r>
        <w:rPr/>
        <w:t>-- because it is not used in TS 24.008 [208])</w:t>
      </w:r>
    </w:p>
    <w:p>
      <w:pPr>
        <w:pStyle w:val="PL"/>
        <w:rPr/>
      </w:pPr>
      <w:r>
        <w:rPr/>
        <w:t>--</w:t>
      </w:r>
    </w:p>
    <w:p>
      <w:pPr>
        <w:pStyle w:val="PL"/>
        <w:rPr/>
      </w:pPr>
      <w:r>
        <w:rPr/>
        <w:t>{</w:t>
      </w:r>
    </w:p>
    <w:p>
      <w:pPr>
        <w:pStyle w:val="PL"/>
        <w:rPr/>
      </w:pPr>
      <w:r>
        <w:rPr/>
        <w:tab/>
        <w:t>aiur09600BitsPerSecond</w:t>
        <w:tab/>
        <w:tab/>
        <w:t>(1),</w:t>
      </w:r>
    </w:p>
    <w:p>
      <w:pPr>
        <w:pStyle w:val="PL"/>
        <w:rPr/>
      </w:pPr>
      <w:r>
        <w:rPr/>
        <w:tab/>
        <w:t>aiur14400BitsPerSecond</w:t>
        <w:tab/>
        <w:tab/>
        <w:t>(2),</w:t>
      </w:r>
    </w:p>
    <w:p>
      <w:pPr>
        <w:pStyle w:val="PL"/>
        <w:rPr/>
      </w:pPr>
      <w:r>
        <w:rPr/>
        <w:tab/>
        <w:t>aiur19200BitsPerSecond</w:t>
        <w:tab/>
        <w:tab/>
        <w:t>(3),</w:t>
      </w:r>
    </w:p>
    <w:p>
      <w:pPr>
        <w:pStyle w:val="PL"/>
        <w:rPr/>
      </w:pPr>
      <w:r>
        <w:rPr/>
        <w:tab/>
        <w:t>aiur28800BitsPerSecond</w:t>
        <w:tab/>
        <w:tab/>
        <w:t>(5),</w:t>
      </w:r>
    </w:p>
    <w:p>
      <w:pPr>
        <w:pStyle w:val="PL"/>
        <w:rPr/>
      </w:pPr>
      <w:r>
        <w:rPr/>
        <w:tab/>
        <w:t>aiur38400BitsPerSecond</w:t>
        <w:tab/>
        <w:tab/>
        <w:t>(6),</w:t>
      </w:r>
    </w:p>
    <w:p>
      <w:pPr>
        <w:pStyle w:val="PL"/>
        <w:rPr/>
      </w:pPr>
      <w:r>
        <w:rPr/>
        <w:tab/>
        <w:t>aiur43200BitsPerSecond</w:t>
        <w:tab/>
        <w:tab/>
        <w:t>(7),</w:t>
      </w:r>
    </w:p>
    <w:p>
      <w:pPr>
        <w:pStyle w:val="PL"/>
        <w:rPr/>
      </w:pPr>
      <w:r>
        <w:rPr/>
        <w:tab/>
        <w:t>aiur57600BitsPerSecond</w:t>
        <w:tab/>
        <w:tab/>
        <w:t>(8),</w:t>
      </w:r>
    </w:p>
    <w:p>
      <w:pPr>
        <w:pStyle w:val="PL"/>
        <w:rPr/>
      </w:pPr>
      <w:r>
        <w:rPr/>
        <w:tab/>
        <w:t>aiur38400BitsPerSecond1</w:t>
        <w:tab/>
        <w:tab/>
        <w:t>(9),</w:t>
      </w:r>
    </w:p>
    <w:p>
      <w:pPr>
        <w:pStyle w:val="PL"/>
        <w:rPr/>
      </w:pPr>
      <w:r>
        <w:rPr/>
        <w:tab/>
        <w:t>aiur38400BitsPerSecond2</w:t>
        <w:tab/>
        <w:tab/>
        <w:t>(10),</w:t>
      </w:r>
    </w:p>
    <w:p>
      <w:pPr>
        <w:pStyle w:val="PL"/>
        <w:rPr/>
      </w:pPr>
      <w:r>
        <w:rPr/>
        <w:tab/>
        <w:t>aiur38400BitsPerSecond3</w:t>
        <w:tab/>
        <w:tab/>
        <w:t>(11),</w:t>
      </w:r>
    </w:p>
    <w:p>
      <w:pPr>
        <w:pStyle w:val="PL"/>
        <w:rPr/>
      </w:pPr>
      <w:r>
        <w:rPr/>
        <w:tab/>
        <w:t>aiur38400BitsPerSecond4</w:t>
        <w:tab/>
        <w:tab/>
        <w:t>(12)</w:t>
      </w:r>
    </w:p>
    <w:p>
      <w:pPr>
        <w:pStyle w:val="PL"/>
        <w:rPr/>
      </w:pPr>
      <w:r>
        <w:rPr/>
        <w:t>}</w:t>
      </w:r>
    </w:p>
    <w:p>
      <w:pPr>
        <w:pStyle w:val="PL"/>
        <w:rPr/>
      </w:pPr>
      <w:r>
        <w:rPr/>
      </w:r>
    </w:p>
    <w:p>
      <w:pPr>
        <w:pStyle w:val="PL"/>
        <w:rPr/>
      </w:pPr>
      <w:r>
        <w:rPr/>
        <w:t>AOCParameters</w:t>
        <w:tab/>
        <w:tab/>
        <w:tab/>
        <w:t>::= SEQUENCE</w:t>
      </w:r>
    </w:p>
    <w:p>
      <w:pPr>
        <w:pStyle w:val="PL"/>
        <w:rPr/>
      </w:pPr>
      <w:r>
        <w:rPr/>
        <w:t xml:space="preserve">-- </w:t>
      </w:r>
    </w:p>
    <w:p>
      <w:pPr>
        <w:pStyle w:val="PL"/>
        <w:rPr/>
      </w:pPr>
      <w:r>
        <w:rPr/>
        <w:t xml:space="preserve">-- See TS 22.024 [104]. </w:t>
      </w:r>
    </w:p>
    <w:p>
      <w:pPr>
        <w:pStyle w:val="PL"/>
        <w:rPr>
          <w:lang w:val="pt-BR"/>
        </w:rPr>
      </w:pPr>
      <w:r>
        <w:rPr>
          <w:lang w:val="pt-BR"/>
        </w:rPr>
        <w:t>--</w:t>
      </w:r>
    </w:p>
    <w:p>
      <w:pPr>
        <w:pStyle w:val="PL"/>
        <w:rPr>
          <w:lang w:val="pt-BR"/>
        </w:rPr>
      </w:pPr>
      <w:r>
        <w:rPr>
          <w:lang w:val="pt-BR"/>
        </w:rPr>
        <w:t>{</w:t>
      </w:r>
    </w:p>
    <w:p>
      <w:pPr>
        <w:pStyle w:val="PL"/>
        <w:rPr/>
      </w:pPr>
      <w:r>
        <w:rPr>
          <w:lang w:val="pt-BR"/>
        </w:rPr>
        <w:tab/>
        <w:t>e1</w:t>
        <w:tab/>
        <w:tab/>
        <w:tab/>
        <w:tab/>
        <w:tab/>
        <w:t>[1] EParameter OPTIONAL,</w:t>
      </w:r>
    </w:p>
    <w:p>
      <w:pPr>
        <w:pStyle w:val="PL"/>
        <w:rPr/>
      </w:pPr>
      <w:r>
        <w:rPr>
          <w:lang w:val="pt-BR"/>
        </w:rPr>
        <w:tab/>
        <w:t>e2</w:t>
        <w:tab/>
        <w:tab/>
        <w:tab/>
        <w:tab/>
        <w:tab/>
        <w:t>[2] EParameter OPTIONAL,</w:t>
      </w:r>
    </w:p>
    <w:p>
      <w:pPr>
        <w:pStyle w:val="PL"/>
        <w:rPr/>
      </w:pPr>
      <w:r>
        <w:rPr>
          <w:lang w:val="pt-BR"/>
        </w:rPr>
        <w:tab/>
        <w:t>e3</w:t>
        <w:tab/>
        <w:tab/>
        <w:tab/>
        <w:tab/>
        <w:tab/>
        <w:t>[3] EParameter OPTIONAL,</w:t>
      </w:r>
    </w:p>
    <w:p>
      <w:pPr>
        <w:pStyle w:val="PL"/>
        <w:rPr/>
      </w:pPr>
      <w:r>
        <w:rPr>
          <w:lang w:val="pt-BR"/>
        </w:rPr>
        <w:tab/>
        <w:t>e4</w:t>
        <w:tab/>
        <w:tab/>
        <w:tab/>
        <w:tab/>
        <w:tab/>
        <w:t>[4] EParameter OPTIONAL,</w:t>
      </w:r>
    </w:p>
    <w:p>
      <w:pPr>
        <w:pStyle w:val="PL"/>
        <w:rPr/>
      </w:pPr>
      <w:r>
        <w:rPr>
          <w:lang w:val="pt-BR"/>
        </w:rPr>
        <w:tab/>
        <w:t>e5</w:t>
        <w:tab/>
        <w:tab/>
        <w:tab/>
        <w:tab/>
        <w:tab/>
        <w:t>[5] EParameter OPTIONAL,</w:t>
      </w:r>
    </w:p>
    <w:p>
      <w:pPr>
        <w:pStyle w:val="PL"/>
        <w:rPr/>
      </w:pPr>
      <w:r>
        <w:rPr>
          <w:lang w:val="pt-BR"/>
        </w:rPr>
        <w:tab/>
        <w:t>e6</w:t>
        <w:tab/>
        <w:tab/>
        <w:tab/>
        <w:tab/>
        <w:tab/>
        <w:t>[6] EParameter OPTIONAL,</w:t>
      </w:r>
    </w:p>
    <w:p>
      <w:pPr>
        <w:pStyle w:val="PL"/>
        <w:rPr/>
      </w:pPr>
      <w:r>
        <w:rPr>
          <w:lang w:val="pt-BR"/>
        </w:rPr>
        <w:tab/>
        <w:t>e7</w:t>
        <w:tab/>
        <w:tab/>
        <w:tab/>
        <w:tab/>
        <w:tab/>
        <w:t>[7] EParameter OPTIONAL</w:t>
      </w:r>
    </w:p>
    <w:p>
      <w:pPr>
        <w:pStyle w:val="PL"/>
        <w:rPr>
          <w:lang w:val="pt-BR"/>
        </w:rPr>
      </w:pPr>
      <w:r>
        <w:rPr>
          <w:lang w:val="pt-BR"/>
        </w:rPr>
        <w:t>}</w:t>
      </w:r>
    </w:p>
    <w:p>
      <w:pPr>
        <w:pStyle w:val="PL"/>
        <w:rPr>
          <w:lang w:val="pt-BR"/>
        </w:rPr>
      </w:pPr>
      <w:r>
        <w:rPr>
          <w:lang w:val="pt-BR"/>
        </w:rPr>
      </w:r>
    </w:p>
    <w:p>
      <w:pPr>
        <w:pStyle w:val="PL"/>
        <w:rPr>
          <w:lang w:val="pt-BR"/>
        </w:rPr>
      </w:pPr>
      <w:r>
        <w:rPr>
          <w:lang w:val="pt-BR"/>
        </w:rPr>
        <w:t>AOCParmChange</w:t>
        <w:tab/>
        <w:tab/>
        <w:tab/>
        <w:t xml:space="preserve">::= SEQUENCE </w:t>
      </w:r>
    </w:p>
    <w:p>
      <w:pPr>
        <w:pStyle w:val="PL"/>
        <w:rPr>
          <w:lang w:val="pt-BR"/>
        </w:rPr>
      </w:pPr>
      <w:r>
        <w:rPr>
          <w:lang w:val="pt-BR"/>
        </w:rPr>
        <w:t>{</w:t>
      </w:r>
    </w:p>
    <w:p>
      <w:pPr>
        <w:pStyle w:val="PL"/>
        <w:rPr/>
      </w:pPr>
      <w:r>
        <w:rPr>
          <w:lang w:val="pt-BR"/>
        </w:rPr>
        <w:tab/>
      </w:r>
      <w:r>
        <w:rPr/>
        <w:t>changeTime</w:t>
        <w:tab/>
        <w:tab/>
        <w:tab/>
        <w:t>[0] TimeStamp,</w:t>
      </w:r>
    </w:p>
    <w:p>
      <w:pPr>
        <w:pStyle w:val="PL"/>
        <w:rPr/>
      </w:pPr>
      <w:r>
        <w:rPr/>
        <w:tab/>
        <w:t>newParameters</w:t>
        <w:tab/>
        <w:tab/>
        <w:t>[1] AOCParameters</w:t>
      </w:r>
    </w:p>
    <w:p>
      <w:pPr>
        <w:pStyle w:val="PL"/>
        <w:rPr/>
      </w:pPr>
      <w:r>
        <w:rPr/>
        <w:t>}</w:t>
      </w:r>
    </w:p>
    <w:p>
      <w:pPr>
        <w:pStyle w:val="PL"/>
        <w:rPr/>
      </w:pPr>
      <w:r>
        <w:rPr/>
      </w:r>
    </w:p>
    <w:p>
      <w:pPr>
        <w:pStyle w:val="PL"/>
        <w:rPr/>
      </w:pPr>
      <w:r>
        <w:rPr/>
        <w:t>BasicServices</w:t>
        <w:tab/>
        <w:tab/>
        <w:tab/>
        <w:t>::= SET OF BasicServiceCode</w:t>
      </w:r>
    </w:p>
    <w:p>
      <w:pPr>
        <w:pStyle w:val="PL"/>
        <w:rPr/>
      </w:pPr>
      <w:r>
        <w:rPr/>
      </w:r>
    </w:p>
    <w:p>
      <w:pPr>
        <w:pStyle w:val="PL"/>
        <w:rPr/>
      </w:pPr>
      <w:r>
        <w:rPr/>
        <w:t>CallingPartyCategory</w:t>
        <w:tab/>
        <w:t>::= Category</w:t>
      </w:r>
    </w:p>
    <w:p>
      <w:pPr>
        <w:pStyle w:val="PL"/>
        <w:rPr/>
      </w:pPr>
      <w:r>
        <w:rPr/>
      </w:r>
    </w:p>
    <w:p>
      <w:pPr>
        <w:pStyle w:val="PL"/>
        <w:rPr/>
      </w:pPr>
      <w:r>
        <w:rPr/>
        <w:t>CallType</w:t>
        <w:tab/>
        <w:tab/>
        <w:tab/>
        <w:tab/>
        <w:t>::= INTEGER</w:t>
      </w:r>
    </w:p>
    <w:p>
      <w:pPr>
        <w:pStyle w:val="PL"/>
        <w:rPr/>
      </w:pPr>
      <w:r>
        <w:rPr/>
        <w:t>{</w:t>
      </w:r>
    </w:p>
    <w:p>
      <w:pPr>
        <w:pStyle w:val="PL"/>
        <w:rPr/>
      </w:pPr>
      <w:r>
        <w:rPr/>
        <w:tab/>
        <w:t>mobileOriginated</w:t>
        <w:tab/>
        <w:t>(0),</w:t>
      </w:r>
    </w:p>
    <w:p>
      <w:pPr>
        <w:pStyle w:val="PL"/>
        <w:rPr/>
      </w:pPr>
      <w:r>
        <w:rPr/>
        <w:tab/>
        <w:t>mobileTerminated</w:t>
        <w:tab/>
        <w:t>(1)</w:t>
      </w:r>
    </w:p>
    <w:p>
      <w:pPr>
        <w:pStyle w:val="PL"/>
        <w:rPr/>
      </w:pPr>
      <w:r>
        <w:rPr/>
        <w:t>}</w:t>
      </w:r>
    </w:p>
    <w:p>
      <w:pPr>
        <w:pStyle w:val="PL"/>
        <w:rPr/>
      </w:pPr>
      <w:r>
        <w:rPr/>
      </w:r>
    </w:p>
    <w:p>
      <w:pPr>
        <w:pStyle w:val="PL"/>
        <w:rPr/>
      </w:pPr>
      <w:r>
        <w:rPr/>
        <w:t xml:space="preserve">CallTypes </w:t>
        <w:tab/>
        <w:tab/>
        <w:tab/>
        <w:tab/>
        <w:t>::= SET OF CallType</w:t>
      </w:r>
    </w:p>
    <w:p>
      <w:pPr>
        <w:pStyle w:val="PL"/>
        <w:rPr/>
      </w:pPr>
      <w:r>
        <w:rPr/>
      </w:r>
    </w:p>
    <w:p>
      <w:pPr>
        <w:pStyle w:val="PL"/>
        <w:rPr/>
      </w:pPr>
      <w:r>
        <w:rPr/>
        <w:t>CAMELDestinationNumber</w:t>
        <w:tab/>
        <w:t>::= DestinationRoutingAddress</w:t>
      </w:r>
    </w:p>
    <w:p>
      <w:pPr>
        <w:pStyle w:val="PL"/>
        <w:rPr/>
      </w:pPr>
      <w:r>
        <w:rPr/>
      </w:r>
    </w:p>
    <w:p>
      <w:pPr>
        <w:pStyle w:val="PL"/>
        <w:rPr/>
      </w:pPr>
      <w:r>
        <w:rPr/>
        <w:t>CAMELInformation</w:t>
        <w:tab/>
        <w:tab/>
        <w:t>::= SET</w:t>
      </w:r>
    </w:p>
    <w:p>
      <w:pPr>
        <w:pStyle w:val="PL"/>
        <w:rPr/>
      </w:pPr>
      <w:r>
        <w:rPr/>
        <w:t>{</w:t>
      </w:r>
    </w:p>
    <w:p>
      <w:pPr>
        <w:pStyle w:val="PL"/>
        <w:rPr/>
      </w:pPr>
      <w:r>
        <w:rPr/>
        <w:tab/>
        <w:t>cAMELDestinationNumber</w:t>
        <w:tab/>
        <w:tab/>
        <w:t>[1] CAMELDestinationNumber OPTIONAL,</w:t>
      </w:r>
    </w:p>
    <w:p>
      <w:pPr>
        <w:pStyle w:val="PL"/>
        <w:rPr/>
      </w:pPr>
      <w:r>
        <w:rPr/>
        <w:tab/>
        <w:t>connectedNumber</w:t>
        <w:tab/>
        <w:tab/>
        <w:tab/>
        <w:tab/>
        <w:t>[2] ConnectedNumber OPTIONAL,</w:t>
      </w:r>
    </w:p>
    <w:p>
      <w:pPr>
        <w:pStyle w:val="PL"/>
        <w:rPr/>
      </w:pPr>
      <w:r>
        <w:rPr/>
        <w:tab/>
        <w:t>roamingNumber</w:t>
        <w:tab/>
        <w:tab/>
        <w:tab/>
        <w:tab/>
        <w:t>[3] RoamingNumber OPTIONAL,</w:t>
      </w:r>
    </w:p>
    <w:p>
      <w:pPr>
        <w:pStyle w:val="PL"/>
        <w:rPr/>
      </w:pPr>
      <w:r>
        <w:rPr/>
        <w:tab/>
        <w:t>mscOutgoingTKGP</w:t>
        <w:tab/>
        <w:tab/>
        <w:tab/>
        <w:tab/>
        <w:t>[4] TrunkGroup OPTIONAL,</w:t>
      </w:r>
    </w:p>
    <w:p>
      <w:pPr>
        <w:pStyle w:val="PL"/>
        <w:rPr/>
      </w:pPr>
      <w:r>
        <w:rPr/>
        <w:tab/>
        <w:t>seizureTime</w:t>
        <w:tab/>
        <w:tab/>
        <w:tab/>
        <w:tab/>
        <w:tab/>
        <w:t>[5] TimeStamp OPTIONAL,</w:t>
      </w:r>
    </w:p>
    <w:p>
      <w:pPr>
        <w:pStyle w:val="PL"/>
        <w:rPr/>
      </w:pPr>
      <w:r>
        <w:rPr/>
        <w:tab/>
        <w:t>answerTime</w:t>
        <w:tab/>
        <w:tab/>
        <w:tab/>
        <w:tab/>
        <w:tab/>
        <w:t>[6] TimeStamp OPTIONAL,</w:t>
      </w:r>
    </w:p>
    <w:p>
      <w:pPr>
        <w:pStyle w:val="PL"/>
        <w:rPr/>
      </w:pPr>
      <w:r>
        <w:rPr/>
        <w:tab/>
        <w:t>releaseTime</w:t>
        <w:tab/>
        <w:tab/>
        <w:tab/>
        <w:tab/>
        <w:tab/>
        <w:t>[7] TimeStamp OPTIONAL,</w:t>
      </w:r>
    </w:p>
    <w:p>
      <w:pPr>
        <w:pStyle w:val="PL"/>
        <w:rPr/>
      </w:pPr>
      <w:r>
        <w:rPr/>
        <w:tab/>
        <w:t>callDuration</w:t>
        <w:tab/>
        <w:tab/>
        <w:tab/>
        <w:tab/>
        <w:tab/>
        <w:t>[8] CallDuration OPTIONAL,</w:t>
      </w:r>
    </w:p>
    <w:p>
      <w:pPr>
        <w:pStyle w:val="PL"/>
        <w:rPr/>
      </w:pPr>
      <w:r>
        <w:rPr/>
        <w:tab/>
        <w:t>dataVolume</w:t>
        <w:tab/>
        <w:tab/>
        <w:tab/>
        <w:tab/>
        <w:tab/>
        <w:t>[9] DataVolume OPTIONAL,</w:t>
      </w:r>
    </w:p>
    <w:p>
      <w:pPr>
        <w:pStyle w:val="PL"/>
        <w:rPr/>
      </w:pPr>
      <w:r>
        <w:rPr/>
        <w:tab/>
        <w:t>cAMELInitCFIndicator</w:t>
        <w:tab/>
        <w:tab/>
        <w:tab/>
        <w:t>[10] CAMELInitCFIndicator OPTIONAL,</w:t>
      </w:r>
    </w:p>
    <w:p>
      <w:pPr>
        <w:pStyle w:val="PL"/>
        <w:rPr/>
      </w:pPr>
      <w:r>
        <w:rPr/>
        <w:tab/>
        <w:t>causeForTerm</w:t>
        <w:tab/>
        <w:tab/>
        <w:tab/>
        <w:tab/>
        <w:tab/>
        <w:t>[11] CauseForTerm OPTIONAL,</w:t>
      </w:r>
    </w:p>
    <w:p>
      <w:pPr>
        <w:pStyle w:val="PL"/>
        <w:rPr/>
      </w:pPr>
      <w:r>
        <w:rPr/>
        <w:tab/>
        <w:t>cAMELModification</w:t>
        <w:tab/>
        <w:tab/>
        <w:tab/>
        <w:t>[12] ChangedParameters OPTIONAL,</w:t>
      </w:r>
    </w:p>
    <w:p>
      <w:pPr>
        <w:pStyle w:val="PL"/>
        <w:rPr/>
      </w:pPr>
      <w:r>
        <w:rPr/>
        <w:tab/>
        <w:t>freeFormatData</w:t>
        <w:tab/>
        <w:tab/>
        <w:tab/>
        <w:tab/>
        <w:t>[13] FreeFormatData OPTIONAL,</w:t>
      </w:r>
    </w:p>
    <w:p>
      <w:pPr>
        <w:pStyle w:val="PL"/>
        <w:rPr/>
      </w:pPr>
      <w:r>
        <w:rPr/>
        <w:tab/>
        <w:t>diagnostics</w:t>
        <w:tab/>
        <w:tab/>
        <w:tab/>
        <w:tab/>
        <w:tab/>
        <w:t>[14] Diagnostics OPTIONAL,</w:t>
      </w:r>
    </w:p>
    <w:p>
      <w:pPr>
        <w:pStyle w:val="PL"/>
        <w:rPr/>
      </w:pPr>
      <w:r>
        <w:rPr/>
        <w:tab/>
        <w:t>freeFormatDataAppend</w:t>
        <w:tab/>
        <w:tab/>
        <w:tab/>
        <w:t>[15] BOOLEAN OPTIONAL,</w:t>
      </w:r>
    </w:p>
    <w:p>
      <w:pPr>
        <w:pStyle w:val="PL"/>
        <w:rPr/>
      </w:pPr>
      <w:r>
        <w:rPr/>
        <w:tab/>
        <w:t>freeFormatData-2</w:t>
        <w:tab/>
        <w:tab/>
        <w:tab/>
        <w:tab/>
        <w:t>[16] FreeFormatData OPTIONAL,</w:t>
      </w:r>
    </w:p>
    <w:p>
      <w:pPr>
        <w:pStyle w:val="PL"/>
        <w:rPr/>
      </w:pPr>
      <w:r>
        <w:rPr/>
        <w:tab/>
        <w:t>freeFormatDataAppend-2</w:t>
        <w:tab/>
        <w:tab/>
        <w:t>[17] BOOLEAN OPTIONAL</w:t>
      </w:r>
    </w:p>
    <w:p>
      <w:pPr>
        <w:pStyle w:val="PL"/>
        <w:rPr/>
      </w:pPr>
      <w:r>
        <w:rPr/>
        <w:t>}</w:t>
      </w:r>
    </w:p>
    <w:p>
      <w:pPr>
        <w:pStyle w:val="PL"/>
        <w:rPr/>
      </w:pPr>
      <w:r>
        <w:rPr/>
      </w:r>
    </w:p>
    <w:p>
      <w:pPr>
        <w:pStyle w:val="PL"/>
        <w:rPr/>
      </w:pPr>
      <w:r>
        <w:rPr/>
        <w:t>CAMELInitCFIndicator</w:t>
        <w:tab/>
        <w:t>::= ENUMERATED</w:t>
      </w:r>
    </w:p>
    <w:p>
      <w:pPr>
        <w:pStyle w:val="PL"/>
        <w:rPr/>
      </w:pPr>
      <w:r>
        <w:rPr/>
        <w:t>{</w:t>
      </w:r>
    </w:p>
    <w:p>
      <w:pPr>
        <w:pStyle w:val="PL"/>
        <w:rPr/>
      </w:pPr>
      <w:r>
        <w:rPr/>
        <w:tab/>
        <w:t>noCAMELCallForwarding</w:t>
        <w:tab/>
        <w:tab/>
        <w:t>(0),</w:t>
      </w:r>
    </w:p>
    <w:p>
      <w:pPr>
        <w:pStyle w:val="PL"/>
        <w:rPr/>
      </w:pPr>
      <w:r>
        <w:rPr/>
        <w:tab/>
        <w:t>cAMELCallForwarding</w:t>
        <w:tab/>
        <w:tab/>
        <w:tab/>
        <w:t>(1)</w:t>
      </w:r>
    </w:p>
    <w:p>
      <w:pPr>
        <w:pStyle w:val="PL"/>
        <w:rPr/>
      </w:pPr>
      <w:r>
        <w:rPr/>
        <w:t>}</w:t>
      </w:r>
    </w:p>
    <w:p>
      <w:pPr>
        <w:pStyle w:val="PL"/>
        <w:rPr/>
      </w:pPr>
      <w:r>
        <w:rPr/>
      </w:r>
    </w:p>
    <w:p>
      <w:pPr>
        <w:pStyle w:val="PL"/>
        <w:rPr/>
      </w:pPr>
      <w:r>
        <w:rPr/>
        <w:t>CAMELModificationParameters</w:t>
        <w:tab/>
        <w:tab/>
        <w:t>::= SET</w:t>
      </w:r>
    </w:p>
    <w:p>
      <w:pPr>
        <w:pStyle w:val="PL"/>
        <w:rPr/>
      </w:pPr>
      <w:r>
        <w:rPr/>
        <w:t>--</w:t>
      </w:r>
    </w:p>
    <w:p>
      <w:pPr>
        <w:pStyle w:val="PL"/>
        <w:rPr/>
      </w:pPr>
      <w:r>
        <w:rPr/>
        <w:t>-- The list contains only parameters changed due to CAMEL call handling.</w:t>
      </w:r>
    </w:p>
    <w:p>
      <w:pPr>
        <w:pStyle w:val="PL"/>
        <w:rPr/>
      </w:pPr>
      <w:r>
        <w:rPr/>
        <w:t>--</w:t>
      </w:r>
    </w:p>
    <w:p>
      <w:pPr>
        <w:pStyle w:val="PL"/>
        <w:rPr/>
      </w:pPr>
      <w:r>
        <w:rPr/>
        <w:t>{</w:t>
      </w:r>
    </w:p>
    <w:p>
      <w:pPr>
        <w:pStyle w:val="PL"/>
        <w:rPr/>
      </w:pPr>
      <w:r>
        <w:rPr/>
        <w:tab/>
        <w:t>callingPartyNumber</w:t>
        <w:tab/>
        <w:tab/>
        <w:tab/>
        <w:t>[0] CallingNumber OPTIONAL,</w:t>
      </w:r>
    </w:p>
    <w:p>
      <w:pPr>
        <w:pStyle w:val="PL"/>
        <w:rPr/>
      </w:pPr>
      <w:r>
        <w:rPr/>
        <w:tab/>
        <w:t>callingPartyCategory</w:t>
        <w:tab/>
        <w:tab/>
        <w:tab/>
        <w:t>[1] CallingPartyCategory OPTIONAL,</w:t>
      </w:r>
    </w:p>
    <w:p>
      <w:pPr>
        <w:pStyle w:val="PL"/>
        <w:rPr/>
      </w:pPr>
      <w:r>
        <w:rPr/>
        <w:tab/>
        <w:t>originalCalledPartyNumber</w:t>
        <w:tab/>
        <w:t>[2] OriginalCalledNumber OPTIONAL,</w:t>
      </w:r>
    </w:p>
    <w:p>
      <w:pPr>
        <w:pStyle w:val="PL"/>
        <w:rPr/>
      </w:pPr>
      <w:r>
        <w:rPr/>
        <w:tab/>
        <w:t>genericNumbers</w:t>
        <w:tab/>
        <w:tab/>
        <w:tab/>
        <w:tab/>
        <w:t>[3] GenericNumbers OPTIONAL,</w:t>
      </w:r>
    </w:p>
    <w:p>
      <w:pPr>
        <w:pStyle w:val="PL"/>
        <w:rPr/>
      </w:pPr>
      <w:r>
        <w:rPr/>
        <w:tab/>
        <w:t>redirectingPartyNumber</w:t>
        <w:tab/>
        <w:tab/>
        <w:t>[4] RedirectingNumber OPTIONAL,</w:t>
      </w:r>
    </w:p>
    <w:p>
      <w:pPr>
        <w:pStyle w:val="PL"/>
        <w:rPr/>
      </w:pPr>
      <w:r>
        <w:rPr/>
        <w:tab/>
        <w:t>redirectionCounter</w:t>
        <w:tab/>
        <w:tab/>
        <w:tab/>
        <w:t>[5] NumberOfForwarding OPTIONAL</w:t>
      </w:r>
    </w:p>
    <w:p>
      <w:pPr>
        <w:pStyle w:val="PL"/>
        <w:rPr/>
      </w:pPr>
      <w:r>
        <w:rPr/>
        <w:t>}</w:t>
      </w:r>
    </w:p>
    <w:p>
      <w:pPr>
        <w:pStyle w:val="PL"/>
        <w:rPr/>
      </w:pPr>
      <w:r>
        <w:rPr/>
      </w:r>
    </w:p>
    <w:p>
      <w:pPr>
        <w:pStyle w:val="PL"/>
        <w:rPr/>
      </w:pPr>
      <w:r>
        <w:rPr/>
        <w:t>CAMELSMSInformation</w:t>
        <w:tab/>
        <w:tab/>
        <w:t>::= SET</w:t>
      </w:r>
    </w:p>
    <w:p>
      <w:pPr>
        <w:pStyle w:val="PL"/>
        <w:rPr/>
      </w:pPr>
      <w:r>
        <w:rPr/>
        <w:t>{</w:t>
      </w:r>
    </w:p>
    <w:p>
      <w:pPr>
        <w:pStyle w:val="PL"/>
        <w:rPr/>
      </w:pPr>
      <w:r>
        <w:rPr/>
        <w:tab/>
        <w:t>gsm-SCFAddress</w:t>
        <w:tab/>
        <w:tab/>
        <w:tab/>
        <w:tab/>
        <w:tab/>
        <w:tab/>
        <w:t>[1] Gsm-SCFAddress OPTIONAL,</w:t>
      </w:r>
    </w:p>
    <w:p>
      <w:pPr>
        <w:pStyle w:val="PL"/>
        <w:rPr/>
      </w:pPr>
      <w:r>
        <w:rPr/>
        <w:tab/>
        <w:t>serviceKey</w:t>
        <w:tab/>
        <w:tab/>
        <w:tab/>
        <w:tab/>
        <w:tab/>
        <w:tab/>
        <w:tab/>
        <w:t>[2] ServiceKey OPTIONAL,</w:t>
      </w:r>
    </w:p>
    <w:p>
      <w:pPr>
        <w:pStyle w:val="PL"/>
        <w:rPr/>
      </w:pPr>
      <w:r>
        <w:rPr/>
        <w:tab/>
        <w:t>defaultSMSHandling</w:t>
        <w:tab/>
        <w:tab/>
        <w:tab/>
        <w:t xml:space="preserve"> </w:t>
        <w:tab/>
        <w:tab/>
        <w:t xml:space="preserve">[3] DefaultSMS-Handling OPTIONAL, </w:t>
      </w:r>
    </w:p>
    <w:p>
      <w:pPr>
        <w:pStyle w:val="PL"/>
        <w:rPr/>
      </w:pPr>
      <w:r>
        <w:rPr/>
        <w:tab/>
        <w:t xml:space="preserve">freeFormatData       </w:t>
        <w:tab/>
        <w:tab/>
        <w:tab/>
        <w:tab/>
        <w:t>[4] FreeFormatData OPTIONAL,</w:t>
      </w:r>
    </w:p>
    <w:p>
      <w:pPr>
        <w:pStyle w:val="PL"/>
        <w:rPr/>
      </w:pPr>
      <w:r>
        <w:rPr/>
        <w:tab/>
        <w:t xml:space="preserve">callingPartyNumber </w:t>
        <w:tab/>
        <w:tab/>
        <w:tab/>
        <w:tab/>
        <w:tab/>
        <w:t>[5] CallingNumber OPTIONAL,</w:t>
      </w:r>
    </w:p>
    <w:p>
      <w:pPr>
        <w:pStyle w:val="PL"/>
        <w:rPr/>
      </w:pPr>
      <w:r>
        <w:rPr/>
        <w:tab/>
        <w:t>destinationSubscriberNumber</w:t>
        <w:tab/>
        <w:tab/>
        <w:tab/>
        <w:t>[6] SmsTpDestinationNumber OPTIONAL,</w:t>
      </w:r>
    </w:p>
    <w:p>
      <w:pPr>
        <w:pStyle w:val="PL"/>
        <w:rPr/>
      </w:pPr>
      <w:r>
        <w:rPr/>
        <w:tab/>
        <w:t>cAMELSMSCAddress</w:t>
        <w:tab/>
        <w:tab/>
        <w:tab/>
        <w:tab/>
        <w:tab/>
        <w:tab/>
        <w:t>[7] AddressString OPTIONAL,</w:t>
      </w:r>
    </w:p>
    <w:p>
      <w:pPr>
        <w:pStyle w:val="PL"/>
        <w:rPr/>
      </w:pPr>
      <w:r>
        <w:rPr/>
        <w:tab/>
        <w:t>smsReferenceNumber</w:t>
        <w:tab/>
        <w:tab/>
        <w:tab/>
        <w:tab/>
        <w:tab/>
        <w:t>[8] CallReferenceNumber OPTIONAL</w:t>
      </w:r>
    </w:p>
    <w:p>
      <w:pPr>
        <w:pStyle w:val="PL"/>
        <w:rPr/>
      </w:pPr>
      <w:r>
        <w:rPr/>
        <w:t>}</w:t>
      </w:r>
    </w:p>
    <w:p>
      <w:pPr>
        <w:pStyle w:val="PL"/>
        <w:rPr/>
      </w:pPr>
      <w:r>
        <w:rPr/>
      </w:r>
    </w:p>
    <w:p>
      <w:pPr>
        <w:pStyle w:val="PL"/>
        <w:rPr/>
      </w:pPr>
      <w:r>
        <w:rPr/>
        <w:t>Category</w:t>
        <w:tab/>
        <w:tab/>
        <w:t>::= OCTET STRING (SIZE(1))</w:t>
      </w:r>
    </w:p>
    <w:p>
      <w:pPr>
        <w:pStyle w:val="PL"/>
        <w:rPr/>
      </w:pPr>
      <w:r>
        <w:rPr/>
        <w:t>--</w:t>
      </w:r>
    </w:p>
    <w:p>
      <w:pPr>
        <w:pStyle w:val="PL"/>
        <w:rPr/>
      </w:pPr>
      <w:r>
        <w:rPr/>
        <w:t>-- The internal structure is defined in Recommendation Q.763.</w:t>
      </w:r>
    </w:p>
    <w:p>
      <w:pPr>
        <w:pStyle w:val="PL"/>
        <w:rPr/>
      </w:pPr>
      <w:r>
        <w:rPr/>
        <w:t>--</w:t>
      </w:r>
    </w:p>
    <w:p>
      <w:pPr>
        <w:pStyle w:val="PL"/>
        <w:rPr/>
      </w:pPr>
      <w:r>
        <w:rPr/>
      </w:r>
    </w:p>
    <w:p>
      <w:pPr>
        <w:pStyle w:val="PL"/>
        <w:rPr/>
      </w:pPr>
      <w:r>
        <w:rPr/>
        <w:t>ChangedParameters</w:t>
        <w:tab/>
        <w:tab/>
        <w:t>::= SET</w:t>
      </w:r>
    </w:p>
    <w:p>
      <w:pPr>
        <w:pStyle w:val="PL"/>
        <w:rPr/>
      </w:pPr>
      <w:r>
        <w:rPr/>
        <w:t>{</w:t>
      </w:r>
    </w:p>
    <w:p>
      <w:pPr>
        <w:pStyle w:val="PL"/>
        <w:rPr/>
      </w:pPr>
      <w:r>
        <w:rPr/>
        <w:tab/>
        <w:t>changeFlags</w:t>
        <w:tab/>
        <w:tab/>
        <w:t>[0] ChangeFlags,</w:t>
      </w:r>
    </w:p>
    <w:p>
      <w:pPr>
        <w:pStyle w:val="PL"/>
        <w:rPr/>
      </w:pPr>
      <w:r>
        <w:rPr/>
        <w:tab/>
        <w:t>changeList</w:t>
        <w:tab/>
        <w:tab/>
        <w:t>[1] CAMELModificationParameters OPTIONAL</w:t>
      </w:r>
    </w:p>
    <w:p>
      <w:pPr>
        <w:pStyle w:val="PL"/>
        <w:rPr/>
      </w:pPr>
      <w:r>
        <w:rPr/>
        <w:t>}</w:t>
      </w:r>
    </w:p>
    <w:p>
      <w:pPr>
        <w:pStyle w:val="PL"/>
        <w:rPr/>
      </w:pPr>
      <w:r>
        <w:rPr/>
      </w:r>
    </w:p>
    <w:p>
      <w:pPr>
        <w:pStyle w:val="PL"/>
        <w:rPr/>
      </w:pPr>
      <w:r>
        <w:rPr/>
        <w:t>ChangeFlags</w:t>
        <w:tab/>
        <w:tab/>
        <w:tab/>
        <w:tab/>
        <w:t>::= BIT STRING</w:t>
      </w:r>
    </w:p>
    <w:p>
      <w:pPr>
        <w:pStyle w:val="PL"/>
        <w:rPr/>
      </w:pPr>
      <w:r>
        <w:rPr/>
        <w:t>{</w:t>
      </w:r>
    </w:p>
    <w:p>
      <w:pPr>
        <w:pStyle w:val="PL"/>
        <w:rPr/>
      </w:pPr>
      <w:r>
        <w:rPr/>
        <w:tab/>
        <w:t>callingPartyNumberModified</w:t>
        <w:tab/>
        <w:tab/>
        <w:tab/>
        <w:t>(0),</w:t>
      </w:r>
    </w:p>
    <w:p>
      <w:pPr>
        <w:pStyle w:val="PL"/>
        <w:rPr/>
      </w:pPr>
      <w:r>
        <w:rPr/>
        <w:tab/>
        <w:t>callingPartyCategoryModified</w:t>
        <w:tab/>
        <w:tab/>
        <w:tab/>
        <w:t>(1),</w:t>
      </w:r>
    </w:p>
    <w:p>
      <w:pPr>
        <w:pStyle w:val="PL"/>
        <w:rPr/>
      </w:pPr>
      <w:r>
        <w:rPr/>
        <w:tab/>
        <w:t>originalCalledPartyNumberModified</w:t>
        <w:tab/>
        <w:t>(2),</w:t>
      </w:r>
    </w:p>
    <w:p>
      <w:pPr>
        <w:pStyle w:val="PL"/>
        <w:rPr/>
      </w:pPr>
      <w:r>
        <w:rPr/>
        <w:tab/>
        <w:t>genericNumbersModified</w:t>
        <w:tab/>
        <w:tab/>
        <w:tab/>
        <w:tab/>
        <w:t>(3),</w:t>
      </w:r>
    </w:p>
    <w:p>
      <w:pPr>
        <w:pStyle w:val="PL"/>
        <w:rPr/>
      </w:pPr>
      <w:r>
        <w:rPr/>
        <w:tab/>
        <w:t>redirectingPartyNumberModified</w:t>
        <w:tab/>
        <w:tab/>
        <w:t>(4),</w:t>
      </w:r>
    </w:p>
    <w:p>
      <w:pPr>
        <w:pStyle w:val="PL"/>
        <w:rPr/>
      </w:pPr>
      <w:r>
        <w:rPr/>
        <w:tab/>
        <w:t>redirectionCounterModified</w:t>
        <w:tab/>
        <w:tab/>
        <w:tab/>
        <w:t>(5)</w:t>
      </w:r>
    </w:p>
    <w:p>
      <w:pPr>
        <w:pStyle w:val="PL"/>
        <w:rPr/>
      </w:pPr>
      <w:r>
        <w:rPr/>
        <w:t>}</w:t>
      </w:r>
    </w:p>
    <w:p>
      <w:pPr>
        <w:pStyle w:val="PL"/>
        <w:rPr/>
      </w:pPr>
      <w:r>
        <w:rPr/>
      </w:r>
    </w:p>
    <w:p>
      <w:pPr>
        <w:pStyle w:val="PL"/>
        <w:rPr/>
      </w:pPr>
      <w:r>
        <w:rPr/>
        <w:t xml:space="preserve">ChangeOfClassmark </w:t>
        <w:tab/>
        <w:tab/>
        <w:t>::= SEQUENCE</w:t>
      </w:r>
    </w:p>
    <w:p>
      <w:pPr>
        <w:pStyle w:val="PL"/>
        <w:rPr/>
      </w:pPr>
      <w:r>
        <w:rPr/>
        <w:t>{</w:t>
      </w:r>
    </w:p>
    <w:p>
      <w:pPr>
        <w:pStyle w:val="PL"/>
        <w:rPr/>
      </w:pPr>
      <w:r>
        <w:rPr/>
        <w:tab/>
        <w:t>classmark</w:t>
        <w:tab/>
        <w:tab/>
        <w:tab/>
        <w:t>[0] Classmark,</w:t>
      </w:r>
    </w:p>
    <w:p>
      <w:pPr>
        <w:pStyle w:val="PL"/>
        <w:rPr/>
      </w:pPr>
      <w:r>
        <w:rPr/>
        <w:tab/>
        <w:t>changeTime</w:t>
        <w:tab/>
        <w:tab/>
        <w:tab/>
        <w:t>[1] TimeStamp</w:t>
      </w:r>
    </w:p>
    <w:p>
      <w:pPr>
        <w:pStyle w:val="PL"/>
        <w:rPr/>
      </w:pPr>
      <w:r>
        <w:rPr/>
        <w:t>}</w:t>
      </w:r>
    </w:p>
    <w:p>
      <w:pPr>
        <w:pStyle w:val="PL"/>
        <w:rPr/>
      </w:pPr>
      <w:r>
        <w:rPr/>
      </w:r>
    </w:p>
    <w:p>
      <w:pPr>
        <w:pStyle w:val="PL"/>
        <w:rPr/>
      </w:pPr>
      <w:r>
        <w:rPr/>
        <w:t xml:space="preserve">ChangeOfRadioChannel </w:t>
        <w:tab/>
        <w:t>::= SEQUENCE</w:t>
      </w:r>
    </w:p>
    <w:p>
      <w:pPr>
        <w:pStyle w:val="PL"/>
        <w:rPr/>
      </w:pPr>
      <w:r>
        <w:rPr/>
        <w:t>{</w:t>
      </w:r>
    </w:p>
    <w:p>
      <w:pPr>
        <w:pStyle w:val="PL"/>
        <w:rPr/>
      </w:pPr>
      <w:r>
        <w:rPr/>
        <w:tab/>
        <w:t>radioChannel</w:t>
        <w:tab/>
        <w:tab/>
        <w:t>[0] TrafficChannel,</w:t>
      </w:r>
    </w:p>
    <w:p>
      <w:pPr>
        <w:pStyle w:val="PL"/>
        <w:rPr/>
      </w:pPr>
      <w:r>
        <w:rPr/>
        <w:tab/>
        <w:t>changeTime</w:t>
        <w:tab/>
        <w:tab/>
        <w:tab/>
        <w:t>[1] TimeStamp,</w:t>
      </w:r>
    </w:p>
    <w:p>
      <w:pPr>
        <w:pStyle w:val="PL"/>
        <w:rPr/>
      </w:pPr>
      <w:r>
        <w:rPr/>
        <w:tab/>
        <w:t>speechVersionUsed</w:t>
        <w:tab/>
        <w:t>[2] SpeechVersionIdentifier OPTIONAL</w:t>
      </w:r>
    </w:p>
    <w:p>
      <w:pPr>
        <w:pStyle w:val="PL"/>
        <w:rPr/>
      </w:pPr>
      <w:r>
        <w:rPr/>
        <w:t>}</w:t>
      </w:r>
    </w:p>
    <w:p>
      <w:pPr>
        <w:pStyle w:val="PL"/>
        <w:rPr/>
      </w:pPr>
      <w:r>
        <w:rPr/>
      </w:r>
    </w:p>
    <w:p>
      <w:pPr>
        <w:pStyle w:val="PL"/>
        <w:rPr/>
      </w:pPr>
      <w:r>
        <w:rPr/>
        <w:t xml:space="preserve">ChangeOfService </w:t>
        <w:tab/>
        <w:tab/>
        <w:t>::= SEQUENCE</w:t>
      </w:r>
    </w:p>
    <w:p>
      <w:pPr>
        <w:pStyle w:val="PL"/>
        <w:rPr/>
      </w:pPr>
      <w:r>
        <w:rPr/>
        <w:t>{</w:t>
      </w:r>
    </w:p>
    <w:p>
      <w:pPr>
        <w:pStyle w:val="PL"/>
        <w:rPr/>
      </w:pPr>
      <w:r>
        <w:rPr/>
        <w:tab/>
        <w:t>basicService</w:t>
        <w:tab/>
        <w:tab/>
        <w:t>[0] BasicServiceCode,</w:t>
      </w:r>
    </w:p>
    <w:p>
      <w:pPr>
        <w:pStyle w:val="PL"/>
        <w:rPr/>
      </w:pPr>
      <w:r>
        <w:rPr/>
        <w:tab/>
        <w:t>transparencyInd</w:t>
        <w:tab/>
        <w:t>[1] TransparencyInd OPTIONAL,</w:t>
      </w:r>
    </w:p>
    <w:p>
      <w:pPr>
        <w:pStyle w:val="PL"/>
        <w:rPr/>
      </w:pPr>
      <w:r>
        <w:rPr/>
        <w:tab/>
        <w:t>changeTime</w:t>
        <w:tab/>
        <w:tab/>
        <w:t>[2] TimeStamp,</w:t>
      </w:r>
    </w:p>
    <w:p>
      <w:pPr>
        <w:pStyle w:val="PL"/>
        <w:rPr/>
      </w:pPr>
      <w:r>
        <w:rPr/>
        <w:tab/>
        <w:t>rateIndication</w:t>
        <w:tab/>
        <w:t>[3] RateIndication OPTIONAL,</w:t>
      </w:r>
    </w:p>
    <w:p>
      <w:pPr>
        <w:pStyle w:val="PL"/>
        <w:rPr/>
      </w:pPr>
      <w:r>
        <w:rPr/>
        <w:tab/>
        <w:t>fnur</w:t>
        <w:tab/>
        <w:tab/>
        <w:tab/>
        <w:tab/>
        <w:t>[4] Fnur OPTIONAL</w:t>
      </w:r>
    </w:p>
    <w:p>
      <w:pPr>
        <w:pStyle w:val="PL"/>
        <w:rPr/>
      </w:pPr>
      <w:r>
        <w:rPr/>
        <w:t>}</w:t>
      </w:r>
    </w:p>
    <w:p>
      <w:pPr>
        <w:pStyle w:val="PL"/>
        <w:rPr/>
      </w:pPr>
      <w:r>
        <w:rPr/>
      </w:r>
    </w:p>
    <w:p>
      <w:pPr>
        <w:pStyle w:val="PL"/>
        <w:keepNext w:val="true"/>
        <w:keepLines/>
        <w:rPr/>
      </w:pPr>
      <w:r>
        <w:rPr/>
        <w:t>ChannelCoding</w:t>
        <w:tab/>
        <w:tab/>
        <w:tab/>
        <w:tab/>
        <w:t>::= ENUMERATED</w:t>
      </w:r>
    </w:p>
    <w:p>
      <w:pPr>
        <w:pStyle w:val="PL"/>
        <w:keepNext w:val="true"/>
        <w:keepLines/>
        <w:rPr/>
      </w:pPr>
      <w:r>
        <w:rPr/>
        <w:t>{</w:t>
      </w:r>
    </w:p>
    <w:p>
      <w:pPr>
        <w:pStyle w:val="PL"/>
        <w:keepNext w:val="true"/>
        <w:keepLines/>
        <w:rPr/>
      </w:pPr>
      <w:r>
        <w:rPr/>
        <w:tab/>
        <w:t>tchF4800</w:t>
        <w:tab/>
        <w:tab/>
        <w:tab/>
        <w:tab/>
        <w:t>(1),</w:t>
      </w:r>
    </w:p>
    <w:p>
      <w:pPr>
        <w:pStyle w:val="PL"/>
        <w:keepNext w:val="true"/>
        <w:keepLines/>
        <w:rPr/>
      </w:pPr>
      <w:r>
        <w:rPr/>
        <w:tab/>
        <w:t>tchF9600</w:t>
        <w:tab/>
        <w:tab/>
        <w:tab/>
        <w:tab/>
        <w:t>(2),</w:t>
      </w:r>
    </w:p>
    <w:p>
      <w:pPr>
        <w:pStyle w:val="PL"/>
        <w:keepNext w:val="true"/>
        <w:keepLines/>
        <w:rPr/>
      </w:pPr>
      <w:r>
        <w:rPr/>
        <w:tab/>
        <w:t>tchF14400</w:t>
        <w:tab/>
        <w:tab/>
        <w:tab/>
        <w:t>(3)</w:t>
      </w:r>
    </w:p>
    <w:p>
      <w:pPr>
        <w:pStyle w:val="PL"/>
        <w:rPr/>
      </w:pPr>
      <w:r>
        <w:rPr/>
        <w:t>}</w:t>
      </w:r>
    </w:p>
    <w:p>
      <w:pPr>
        <w:pStyle w:val="PL"/>
        <w:rPr/>
      </w:pPr>
      <w:r>
        <w:rPr/>
      </w:r>
    </w:p>
    <w:p>
      <w:pPr>
        <w:pStyle w:val="PL"/>
        <w:rPr/>
      </w:pPr>
      <w:r>
        <w:rPr/>
        <w:t>Classmark</w:t>
        <w:tab/>
        <w:tab/>
        <w:tab/>
        <w:tab/>
        <w:t>::= OCTET STRING</w:t>
      </w:r>
    </w:p>
    <w:p>
      <w:pPr>
        <w:pStyle w:val="PL"/>
        <w:rPr/>
      </w:pPr>
      <w:r>
        <w:rPr/>
        <w:t>--</w:t>
      </w:r>
    </w:p>
    <w:p>
      <w:pPr>
        <w:pStyle w:val="PL"/>
        <w:rPr/>
      </w:pPr>
      <w:r>
        <w:rPr/>
        <w:t>-- See Mobile station classmark 2, Mobile station classmark 3, TS 24.008[208]</w:t>
      </w:r>
    </w:p>
    <w:p>
      <w:pPr>
        <w:pStyle w:val="PL"/>
        <w:rPr/>
      </w:pPr>
      <w:r>
        <w:rPr/>
        <w:t>--</w:t>
      </w:r>
    </w:p>
    <w:p>
      <w:pPr>
        <w:pStyle w:val="PL"/>
        <w:rPr/>
      </w:pPr>
      <w:r>
        <w:rPr/>
      </w:r>
    </w:p>
    <w:p>
      <w:pPr>
        <w:pStyle w:val="PL"/>
        <w:rPr/>
      </w:pPr>
      <w:r>
        <w:rPr/>
        <w:t>ConnectedNumber</w:t>
        <w:tab/>
        <w:tab/>
        <w:tab/>
        <w:t>::= BCDDirectoryNumber</w:t>
      </w:r>
    </w:p>
    <w:p>
      <w:pPr>
        <w:pStyle w:val="PL"/>
        <w:rPr/>
      </w:pPr>
      <w:r>
        <w:rPr/>
      </w:r>
    </w:p>
    <w:p>
      <w:pPr>
        <w:pStyle w:val="PL"/>
        <w:rPr/>
      </w:pPr>
      <w:r>
        <w:rPr/>
        <w:t>DataVolume</w:t>
        <w:tab/>
        <w:tab/>
        <w:tab/>
        <w:tab/>
        <w:t>::= INTEGER</w:t>
      </w:r>
    </w:p>
    <w:p>
      <w:pPr>
        <w:pStyle w:val="PL"/>
        <w:rPr/>
      </w:pPr>
      <w:r>
        <w:rPr/>
        <w:t>--</w:t>
      </w:r>
    </w:p>
    <w:p>
      <w:pPr>
        <w:pStyle w:val="PL"/>
        <w:rPr/>
      </w:pPr>
      <w:r>
        <w:rPr/>
        <w:t>-- The volume of data transferred in segments of 64 octets.</w:t>
      </w:r>
    </w:p>
    <w:p>
      <w:pPr>
        <w:pStyle w:val="PL"/>
        <w:rPr/>
      </w:pPr>
      <w:r>
        <w:rPr/>
        <w:t>--</w:t>
      </w:r>
    </w:p>
    <w:p>
      <w:pPr>
        <w:pStyle w:val="PL"/>
        <w:rPr/>
      </w:pPr>
      <w:r>
        <w:rPr/>
      </w:r>
    </w:p>
    <w:p>
      <w:pPr>
        <w:pStyle w:val="PL"/>
        <w:rPr/>
      </w:pPr>
      <w:r>
        <w:rPr/>
        <w:t>Day</w:t>
        <w:tab/>
        <w:tab/>
        <w:tab/>
        <w:tab/>
        <w:tab/>
        <w:tab/>
        <w:t>::= INTEGER (1..31)</w:t>
      </w:r>
    </w:p>
    <w:p>
      <w:pPr>
        <w:pStyle w:val="PL"/>
        <w:rPr/>
      </w:pPr>
      <w:r>
        <w:rPr/>
      </w:r>
    </w:p>
    <w:p>
      <w:pPr>
        <w:pStyle w:val="PL"/>
        <w:rPr/>
      </w:pPr>
      <w:r>
        <w:rPr/>
        <w:t>DayClass</w:t>
        <w:tab/>
        <w:tab/>
        <w:tab/>
        <w:tab/>
        <w:t>::= ObjectInstance</w:t>
      </w:r>
    </w:p>
    <w:p>
      <w:pPr>
        <w:pStyle w:val="PL"/>
        <w:rPr/>
      </w:pPr>
      <w:r>
        <w:rPr/>
      </w:r>
    </w:p>
    <w:p>
      <w:pPr>
        <w:pStyle w:val="PL"/>
        <w:rPr/>
      </w:pPr>
      <w:r>
        <w:rPr/>
        <w:t>DayClasses</w:t>
        <w:tab/>
        <w:tab/>
        <w:tab/>
        <w:tab/>
        <w:t>::= SET OF DayClass</w:t>
      </w:r>
    </w:p>
    <w:p>
      <w:pPr>
        <w:pStyle w:val="PL"/>
        <w:rPr/>
      </w:pPr>
      <w:r>
        <w:rPr/>
      </w:r>
    </w:p>
    <w:p>
      <w:pPr>
        <w:pStyle w:val="PL"/>
        <w:rPr/>
      </w:pPr>
      <w:r>
        <w:rPr/>
        <w:t>DayDefinition</w:t>
        <w:tab/>
        <w:tab/>
        <w:tab/>
        <w:t>::= SEQUENCE</w:t>
      </w:r>
    </w:p>
    <w:p>
      <w:pPr>
        <w:pStyle w:val="PL"/>
        <w:rPr/>
      </w:pPr>
      <w:r>
        <w:rPr/>
        <w:t>{</w:t>
      </w:r>
    </w:p>
    <w:p>
      <w:pPr>
        <w:pStyle w:val="PL"/>
        <w:rPr/>
      </w:pPr>
      <w:r>
        <w:rPr/>
        <w:tab/>
        <w:t>day</w:t>
        <w:tab/>
        <w:tab/>
        <w:tab/>
        <w:tab/>
        <w:t>[0] DayOfTheWeek,</w:t>
      </w:r>
    </w:p>
    <w:p>
      <w:pPr>
        <w:pStyle w:val="PL"/>
        <w:rPr/>
      </w:pPr>
      <w:r>
        <w:rPr/>
        <w:tab/>
        <w:t>dayClass</w:t>
        <w:tab/>
        <w:tab/>
        <w:tab/>
        <w:t>[1] ObjectInstance</w:t>
      </w:r>
    </w:p>
    <w:p>
      <w:pPr>
        <w:pStyle w:val="PL"/>
        <w:rPr/>
      </w:pPr>
      <w:r>
        <w:rPr/>
        <w:t>}</w:t>
      </w:r>
    </w:p>
    <w:p>
      <w:pPr>
        <w:pStyle w:val="PL"/>
        <w:rPr/>
      </w:pPr>
      <w:r>
        <w:rPr/>
      </w:r>
    </w:p>
    <w:p>
      <w:pPr>
        <w:pStyle w:val="PL"/>
        <w:rPr/>
      </w:pPr>
      <w:r>
        <w:rPr/>
        <w:t>DayDefinitions</w:t>
        <w:tab/>
        <w:tab/>
        <w:tab/>
        <w:t>::= SET OF DayDefinition</w:t>
      </w:r>
    </w:p>
    <w:p>
      <w:pPr>
        <w:pStyle w:val="PL"/>
        <w:rPr/>
      </w:pPr>
      <w:r>
        <w:rPr/>
      </w:r>
    </w:p>
    <w:p>
      <w:pPr>
        <w:pStyle w:val="PL"/>
        <w:rPr/>
      </w:pPr>
      <w:r>
        <w:rPr/>
        <w:t>DateDefinition</w:t>
        <w:tab/>
        <w:tab/>
        <w:tab/>
        <w:t xml:space="preserve">::= SEQUENCE </w:t>
      </w:r>
    </w:p>
    <w:p>
      <w:pPr>
        <w:pStyle w:val="PL"/>
        <w:rPr/>
      </w:pPr>
      <w:r>
        <w:rPr/>
        <w:t>{</w:t>
      </w:r>
    </w:p>
    <w:p>
      <w:pPr>
        <w:pStyle w:val="PL"/>
        <w:rPr/>
      </w:pPr>
      <w:r>
        <w:rPr/>
        <w:tab/>
        <w:t>month</w:t>
        <w:tab/>
        <w:tab/>
        <w:tab/>
        <w:tab/>
        <w:t>[0] Month,</w:t>
      </w:r>
    </w:p>
    <w:p>
      <w:pPr>
        <w:pStyle w:val="PL"/>
        <w:rPr/>
      </w:pPr>
      <w:r>
        <w:rPr/>
        <w:tab/>
        <w:t>day</w:t>
        <w:tab/>
        <w:tab/>
        <w:tab/>
        <w:tab/>
        <w:tab/>
        <w:t>[1] Day,</w:t>
      </w:r>
    </w:p>
    <w:p>
      <w:pPr>
        <w:pStyle w:val="PL"/>
        <w:rPr/>
      </w:pPr>
      <w:r>
        <w:rPr/>
        <w:tab/>
        <w:t>dayClass</w:t>
        <w:tab/>
        <w:tab/>
        <w:tab/>
        <w:tab/>
        <w:t>[2] ObjectInstance</w:t>
      </w:r>
    </w:p>
    <w:p>
      <w:pPr>
        <w:pStyle w:val="PL"/>
        <w:rPr/>
      </w:pPr>
      <w:r>
        <w:rPr/>
        <w:t>}</w:t>
      </w:r>
    </w:p>
    <w:p>
      <w:pPr>
        <w:pStyle w:val="PL"/>
        <w:rPr/>
      </w:pPr>
      <w:r>
        <w:rPr/>
      </w:r>
    </w:p>
    <w:p>
      <w:pPr>
        <w:pStyle w:val="PL"/>
        <w:rPr/>
      </w:pPr>
      <w:r>
        <w:rPr/>
        <w:t>DateDefinitions</w:t>
        <w:tab/>
        <w:tab/>
        <w:tab/>
        <w:t>::= SET OF DateDefinition</w:t>
      </w:r>
    </w:p>
    <w:p>
      <w:pPr>
        <w:pStyle w:val="PL"/>
        <w:rPr/>
      </w:pPr>
      <w:r>
        <w:rPr/>
      </w:r>
    </w:p>
    <w:p>
      <w:pPr>
        <w:pStyle w:val="PL"/>
        <w:rPr/>
      </w:pPr>
      <w:r>
        <w:rPr/>
        <w:t>DayOfTheWeek</w:t>
        <w:tab/>
        <w:tab/>
        <w:tab/>
        <w:t>::= ENUMERATED</w:t>
      </w:r>
    </w:p>
    <w:p>
      <w:pPr>
        <w:pStyle w:val="PL"/>
        <w:rPr/>
      </w:pPr>
      <w:r>
        <w:rPr/>
        <w:t>{</w:t>
      </w:r>
    </w:p>
    <w:p>
      <w:pPr>
        <w:pStyle w:val="PL"/>
        <w:rPr/>
      </w:pPr>
      <w:r>
        <w:rPr/>
        <w:tab/>
        <w:t>allDays</w:t>
        <w:tab/>
        <w:tab/>
        <w:tab/>
        <w:tab/>
        <w:t>(0),</w:t>
      </w:r>
    </w:p>
    <w:p>
      <w:pPr>
        <w:pStyle w:val="PL"/>
        <w:rPr/>
      </w:pPr>
      <w:r>
        <w:rPr/>
        <w:tab/>
        <w:t>sunday</w:t>
        <w:tab/>
        <w:tab/>
        <w:tab/>
        <w:tab/>
        <w:t>(1),</w:t>
      </w:r>
    </w:p>
    <w:p>
      <w:pPr>
        <w:pStyle w:val="PL"/>
        <w:rPr/>
      </w:pPr>
      <w:r>
        <w:rPr/>
        <w:tab/>
        <w:t>monday</w:t>
        <w:tab/>
        <w:tab/>
        <w:tab/>
        <w:tab/>
        <w:t>(2),</w:t>
      </w:r>
    </w:p>
    <w:p>
      <w:pPr>
        <w:pStyle w:val="PL"/>
        <w:rPr/>
      </w:pPr>
      <w:r>
        <w:rPr/>
        <w:tab/>
        <w:t>tuesday</w:t>
        <w:tab/>
        <w:tab/>
        <w:tab/>
        <w:tab/>
        <w:t>(3),</w:t>
      </w:r>
    </w:p>
    <w:p>
      <w:pPr>
        <w:pStyle w:val="PL"/>
        <w:rPr/>
      </w:pPr>
      <w:r>
        <w:rPr/>
        <w:tab/>
        <w:t>wednesday</w:t>
        <w:tab/>
        <w:tab/>
        <w:tab/>
        <w:t>(4),</w:t>
      </w:r>
    </w:p>
    <w:p>
      <w:pPr>
        <w:pStyle w:val="PL"/>
        <w:rPr/>
      </w:pPr>
      <w:r>
        <w:rPr/>
        <w:tab/>
        <w:t>thursday</w:t>
        <w:tab/>
        <w:tab/>
        <w:tab/>
        <w:tab/>
        <w:t>(5),</w:t>
      </w:r>
    </w:p>
    <w:p>
      <w:pPr>
        <w:pStyle w:val="PL"/>
        <w:rPr/>
      </w:pPr>
      <w:r>
        <w:rPr/>
        <w:tab/>
        <w:t>friday</w:t>
        <w:tab/>
        <w:tab/>
        <w:tab/>
        <w:tab/>
        <w:t>(6),</w:t>
      </w:r>
    </w:p>
    <w:p>
      <w:pPr>
        <w:pStyle w:val="PL"/>
        <w:rPr/>
      </w:pPr>
      <w:r>
        <w:rPr/>
        <w:tab/>
        <w:t>saturday</w:t>
        <w:tab/>
        <w:tab/>
        <w:tab/>
        <w:tab/>
        <w:t>(7)</w:t>
      </w:r>
    </w:p>
    <w:p>
      <w:pPr>
        <w:pStyle w:val="PL"/>
        <w:rPr/>
      </w:pPr>
      <w:r>
        <w:rPr/>
        <w:t>}</w:t>
      </w:r>
    </w:p>
    <w:p>
      <w:pPr>
        <w:pStyle w:val="PL"/>
        <w:rPr/>
      </w:pPr>
      <w:r>
        <w:rPr/>
      </w:r>
    </w:p>
    <w:p>
      <w:pPr>
        <w:pStyle w:val="PL"/>
        <w:rPr/>
      </w:pPr>
      <w:r>
        <w:rPr/>
        <w:t>Destinations</w:t>
        <w:tab/>
        <w:tab/>
        <w:tab/>
        <w:t>::= SET OF AE-title</w:t>
      </w:r>
    </w:p>
    <w:p>
      <w:pPr>
        <w:pStyle w:val="PL"/>
        <w:rPr/>
      </w:pPr>
      <w:r>
        <w:rPr/>
      </w:r>
    </w:p>
    <w:p>
      <w:pPr>
        <w:pStyle w:val="PL"/>
        <w:rPr/>
      </w:pPr>
      <w:r>
        <w:rPr/>
        <w:t>EmergencyCallIndEnable</w:t>
        <w:tab/>
        <w:t>::= BOOLEAN</w:t>
      </w:r>
    </w:p>
    <w:p>
      <w:pPr>
        <w:pStyle w:val="PL"/>
        <w:rPr/>
      </w:pPr>
      <w:r>
        <w:rPr/>
      </w:r>
    </w:p>
    <w:p>
      <w:pPr>
        <w:pStyle w:val="PL"/>
        <w:rPr/>
      </w:pPr>
      <w:r>
        <w:rPr/>
        <w:t>EmergencyCallIndication</w:t>
        <w:tab/>
        <w:t>::= SEQUENCE</w:t>
      </w:r>
    </w:p>
    <w:p>
      <w:pPr>
        <w:pStyle w:val="PL"/>
        <w:rPr/>
      </w:pPr>
      <w:r>
        <w:rPr/>
        <w:t>{</w:t>
      </w:r>
    </w:p>
    <w:p>
      <w:pPr>
        <w:pStyle w:val="PL"/>
        <w:rPr/>
      </w:pPr>
      <w:r>
        <w:rPr/>
        <w:tab/>
        <w:t>cellId</w:t>
        <w:tab/>
        <w:tab/>
        <w:tab/>
        <w:t>[0] CellId,</w:t>
      </w:r>
    </w:p>
    <w:p>
      <w:pPr>
        <w:pStyle w:val="PL"/>
        <w:rPr/>
      </w:pPr>
      <w:r>
        <w:rPr/>
        <w:tab/>
        <w:t>callerId</w:t>
        <w:tab/>
        <w:tab/>
        <w:tab/>
        <w:t>[1] IMSIorIMEI</w:t>
      </w:r>
    </w:p>
    <w:p>
      <w:pPr>
        <w:pStyle w:val="PL"/>
        <w:rPr/>
      </w:pPr>
      <w:r>
        <w:rPr/>
        <w:t>}</w:t>
      </w:r>
    </w:p>
    <w:p>
      <w:pPr>
        <w:pStyle w:val="PL"/>
        <w:rPr/>
      </w:pPr>
      <w:r>
        <w:rPr/>
      </w:r>
    </w:p>
    <w:p>
      <w:pPr>
        <w:pStyle w:val="PL"/>
        <w:rPr/>
      </w:pPr>
      <w:r>
        <w:rPr/>
        <w:t>EParameter ::= INTEGER</w:t>
      </w:r>
    </w:p>
    <w:p>
      <w:pPr>
        <w:pStyle w:val="PL"/>
        <w:rPr/>
      </w:pPr>
      <w:r>
        <w:rPr/>
      </w:r>
    </w:p>
    <w:p>
      <w:pPr>
        <w:pStyle w:val="PL"/>
        <w:rPr/>
      </w:pPr>
      <w:r>
        <w:rPr/>
        <w:t>EquipmentId</w:t>
        <w:tab/>
        <w:tab/>
        <w:tab/>
        <w:tab/>
        <w:t>::= INTEGER</w:t>
      </w:r>
    </w:p>
    <w:p>
      <w:pPr>
        <w:pStyle w:val="PL"/>
        <w:rPr/>
      </w:pPr>
      <w:r>
        <w:rPr/>
      </w:r>
    </w:p>
    <w:p>
      <w:pPr>
        <w:pStyle w:val="PL"/>
        <w:rPr/>
      </w:pPr>
      <w:r>
        <w:rPr/>
        <w:t>EquipmentType</w:t>
        <w:tab/>
        <w:tab/>
        <w:tab/>
        <w:t>::= INTEGER</w:t>
      </w:r>
    </w:p>
    <w:p>
      <w:pPr>
        <w:pStyle w:val="PL"/>
        <w:rPr/>
      </w:pPr>
      <w:r>
        <w:rPr/>
        <w:t>{</w:t>
      </w:r>
    </w:p>
    <w:p>
      <w:pPr>
        <w:pStyle w:val="PL"/>
        <w:rPr/>
      </w:pPr>
      <w:r>
        <w:rPr/>
        <w:tab/>
        <w:t>conferenceBridge</w:t>
        <w:tab/>
        <w:t>(0)</w:t>
      </w:r>
    </w:p>
    <w:p>
      <w:pPr>
        <w:pStyle w:val="PL"/>
        <w:rPr/>
      </w:pPr>
      <w:r>
        <w:rPr/>
        <w:t>}</w:t>
      </w:r>
    </w:p>
    <w:p>
      <w:pPr>
        <w:pStyle w:val="PL"/>
        <w:rPr/>
      </w:pPr>
      <w:r>
        <w:rPr/>
      </w:r>
    </w:p>
    <w:p>
      <w:pPr>
        <w:pStyle w:val="PL"/>
        <w:rPr/>
      </w:pPr>
      <w:r>
        <w:rPr/>
        <w:t>FileType</w:t>
        <w:tab/>
        <w:tab/>
        <w:tab/>
        <w:tab/>
        <w:t>::= INTEGER</w:t>
      </w:r>
    </w:p>
    <w:p>
      <w:pPr>
        <w:pStyle w:val="PL"/>
        <w:rPr/>
      </w:pPr>
      <w:r>
        <w:rPr/>
        <w:t>{</w:t>
      </w:r>
    </w:p>
    <w:p>
      <w:pPr>
        <w:pStyle w:val="PL"/>
        <w:rPr/>
      </w:pPr>
      <w:r>
        <w:rPr/>
        <w:tab/>
        <w:t>callRecords</w:t>
        <w:tab/>
        <w:tab/>
        <w:tab/>
        <w:t>(1),</w:t>
      </w:r>
    </w:p>
    <w:p>
      <w:pPr>
        <w:pStyle w:val="PL"/>
        <w:rPr/>
      </w:pPr>
      <w:r>
        <w:rPr/>
        <w:tab/>
        <w:t>traceRecords</w:t>
        <w:tab/>
        <w:tab/>
        <w:tab/>
        <w:t xml:space="preserve">(9), </w:t>
      </w:r>
    </w:p>
    <w:p>
      <w:pPr>
        <w:pStyle w:val="PL"/>
        <w:rPr/>
      </w:pPr>
      <w:r>
        <w:rPr/>
        <w:tab/>
        <w:t>observedIMEITicket</w:t>
        <w:tab/>
        <w:t>(14)</w:t>
      </w:r>
    </w:p>
    <w:p>
      <w:pPr>
        <w:pStyle w:val="PL"/>
        <w:rPr/>
      </w:pPr>
      <w:r>
        <w:rPr/>
        <w:t>}</w:t>
      </w:r>
    </w:p>
    <w:p>
      <w:pPr>
        <w:pStyle w:val="PL"/>
        <w:rPr/>
      </w:pPr>
      <w:r>
        <w:rPr/>
      </w:r>
    </w:p>
    <w:p>
      <w:pPr>
        <w:pStyle w:val="PL"/>
        <w:rPr/>
      </w:pPr>
      <w:r>
        <w:rPr/>
        <w:t>Fnur</w:t>
        <w:tab/>
        <w:tab/>
        <w:tab/>
        <w:tab/>
        <w:tab/>
        <w:t>::= ENUMERATED</w:t>
      </w:r>
    </w:p>
    <w:p>
      <w:pPr>
        <w:pStyle w:val="PL"/>
        <w:rPr/>
      </w:pPr>
      <w:r>
        <w:rPr/>
        <w:t>--</w:t>
      </w:r>
    </w:p>
    <w:p>
      <w:pPr>
        <w:pStyle w:val="PL"/>
        <w:rPr/>
      </w:pPr>
      <w:r>
        <w:rPr/>
        <w:t>-- See Bearer Capability TS 24.008 [208]</w:t>
      </w:r>
    </w:p>
    <w:p>
      <w:pPr>
        <w:pStyle w:val="PL"/>
        <w:rPr/>
      </w:pPr>
      <w:r>
        <w:rPr/>
        <w:t>--</w:t>
      </w:r>
    </w:p>
    <w:p>
      <w:pPr>
        <w:pStyle w:val="PL"/>
        <w:rPr/>
      </w:pPr>
      <w:r>
        <w:rPr/>
        <w:t>{</w:t>
      </w:r>
    </w:p>
    <w:p>
      <w:pPr>
        <w:pStyle w:val="PL"/>
        <w:rPr/>
      </w:pPr>
      <w:r>
        <w:rPr/>
        <w:tab/>
        <w:t>fnurNotApplicable</w:t>
        <w:tab/>
        <w:tab/>
        <w:tab/>
        <w:t>(0),</w:t>
      </w:r>
    </w:p>
    <w:p>
      <w:pPr>
        <w:pStyle w:val="PL"/>
        <w:rPr/>
      </w:pPr>
      <w:r>
        <w:rPr/>
        <w:tab/>
        <w:t>fnur9600-BitsPerSecond</w:t>
        <w:tab/>
        <w:tab/>
        <w:t>(1),</w:t>
      </w:r>
    </w:p>
    <w:p>
      <w:pPr>
        <w:pStyle w:val="PL"/>
        <w:rPr/>
      </w:pPr>
      <w:r>
        <w:rPr/>
        <w:tab/>
        <w:t>fnur14400BitsPerSecond</w:t>
        <w:tab/>
        <w:tab/>
        <w:t>(2),</w:t>
      </w:r>
    </w:p>
    <w:p>
      <w:pPr>
        <w:pStyle w:val="PL"/>
        <w:rPr/>
      </w:pPr>
      <w:r>
        <w:rPr/>
        <w:tab/>
        <w:t>fnur19200BitsPerSecond</w:t>
        <w:tab/>
        <w:tab/>
        <w:t>(3),</w:t>
      </w:r>
    </w:p>
    <w:p>
      <w:pPr>
        <w:pStyle w:val="PL"/>
        <w:rPr/>
      </w:pPr>
      <w:r>
        <w:rPr/>
        <w:tab/>
        <w:t>fnur28800BitsPerSecond</w:t>
        <w:tab/>
        <w:tab/>
        <w:t>(4),</w:t>
      </w:r>
    </w:p>
    <w:p>
      <w:pPr>
        <w:pStyle w:val="PL"/>
        <w:rPr/>
      </w:pPr>
      <w:r>
        <w:rPr/>
        <w:tab/>
        <w:t>fnur38400BitsPerSecond</w:t>
        <w:tab/>
        <w:tab/>
        <w:t>(5),</w:t>
      </w:r>
    </w:p>
    <w:p>
      <w:pPr>
        <w:pStyle w:val="PL"/>
        <w:rPr/>
      </w:pPr>
      <w:r>
        <w:rPr/>
        <w:tab/>
        <w:t>fnur48000BitsPerSecond</w:t>
        <w:tab/>
        <w:tab/>
        <w:t>(6),</w:t>
      </w:r>
    </w:p>
    <w:p>
      <w:pPr>
        <w:pStyle w:val="PL"/>
        <w:rPr/>
      </w:pPr>
      <w:r>
        <w:rPr/>
        <w:tab/>
        <w:t>fnur56000BitsPerSecond</w:t>
        <w:tab/>
        <w:tab/>
        <w:t>(7),</w:t>
      </w:r>
    </w:p>
    <w:p>
      <w:pPr>
        <w:pStyle w:val="PL"/>
        <w:rPr/>
      </w:pPr>
      <w:r>
        <w:rPr/>
        <w:tab/>
        <w:t>fnur64000BitsPerSecond</w:t>
        <w:tab/>
        <w:tab/>
        <w:t>(8),</w:t>
      </w:r>
    </w:p>
    <w:p>
      <w:pPr>
        <w:pStyle w:val="PL"/>
        <w:rPr/>
      </w:pPr>
      <w:r>
        <w:rPr/>
        <w:tab/>
        <w:t>fnur33600BitsPerSecond</w:t>
        <w:tab/>
        <w:tab/>
        <w:t>(9),</w:t>
      </w:r>
    </w:p>
    <w:p>
      <w:pPr>
        <w:pStyle w:val="PL"/>
        <w:rPr/>
      </w:pPr>
      <w:r>
        <w:rPr/>
        <w:tab/>
        <w:t>fnur32000BitsPerSecond</w:t>
        <w:tab/>
        <w:tab/>
        <w:t>(10),</w:t>
      </w:r>
    </w:p>
    <w:p>
      <w:pPr>
        <w:pStyle w:val="PL"/>
        <w:rPr/>
      </w:pPr>
      <w:r>
        <w:rPr/>
        <w:tab/>
        <w:t>fnur31200BitsPerSecond</w:t>
        <w:tab/>
        <w:tab/>
        <w:t>(11)</w:t>
      </w:r>
    </w:p>
    <w:p>
      <w:pPr>
        <w:pStyle w:val="PL"/>
        <w:rPr/>
      </w:pPr>
      <w:r>
        <w:rPr/>
        <w:t>}</w:t>
      </w:r>
    </w:p>
    <w:p>
      <w:pPr>
        <w:pStyle w:val="PL"/>
        <w:rPr/>
      </w:pPr>
      <w:r>
        <w:rPr/>
      </w:r>
    </w:p>
    <w:p>
      <w:pPr>
        <w:pStyle w:val="PL"/>
        <w:rPr/>
      </w:pPr>
      <w:r>
        <w:rPr/>
        <w:t xml:space="preserve">ForwardToNumber </w:t>
        <w:tab/>
        <w:tab/>
        <w:t>::= AddressString</w:t>
      </w:r>
    </w:p>
    <w:p>
      <w:pPr>
        <w:pStyle w:val="PL"/>
        <w:rPr/>
      </w:pPr>
      <w:r>
        <w:rPr/>
      </w:r>
    </w:p>
    <w:p>
      <w:pPr>
        <w:pStyle w:val="PL"/>
        <w:rPr/>
      </w:pPr>
      <w:r>
        <w:rPr/>
        <w:t>FreeFormatData</w:t>
        <w:tab/>
        <w:tab/>
        <w:tab/>
        <w:t>::= OCTET STRING (SIZE(1..160))</w:t>
      </w:r>
    </w:p>
    <w:p>
      <w:pPr>
        <w:pStyle w:val="PL"/>
        <w:rPr/>
      </w:pPr>
      <w:r>
        <w:rPr/>
        <w:t>--</w:t>
      </w:r>
    </w:p>
    <w:p>
      <w:pPr>
        <w:pStyle w:val="PL"/>
        <w:rPr/>
      </w:pPr>
      <w:r>
        <w:rPr/>
        <w:t>-- Free formatted data as sent in the FCI message</w:t>
      </w:r>
    </w:p>
    <w:p>
      <w:pPr>
        <w:pStyle w:val="PL"/>
        <w:rPr/>
      </w:pPr>
      <w:r>
        <w:rPr/>
        <w:t>-- See TS 29.078 [217]</w:t>
      </w:r>
    </w:p>
    <w:p>
      <w:pPr>
        <w:pStyle w:val="PL"/>
        <w:rPr/>
      </w:pPr>
      <w:r>
        <w:rPr/>
        <w:t>--</w:t>
      </w:r>
    </w:p>
    <w:p>
      <w:pPr>
        <w:pStyle w:val="PL"/>
        <w:rPr/>
      </w:pPr>
      <w:r>
        <w:rPr/>
      </w:r>
    </w:p>
    <w:p>
      <w:pPr>
        <w:pStyle w:val="PL"/>
        <w:rPr/>
      </w:pPr>
      <w:r>
        <w:rPr/>
        <w:t>GenericNumber</w:t>
        <w:tab/>
        <w:tab/>
        <w:tab/>
        <w:t>::= BCDDirectoryNumber</w:t>
      </w:r>
    </w:p>
    <w:p>
      <w:pPr>
        <w:pStyle w:val="PL"/>
        <w:rPr/>
      </w:pPr>
      <w:r>
        <w:rPr/>
      </w:r>
    </w:p>
    <w:p>
      <w:pPr>
        <w:pStyle w:val="PL"/>
        <w:rPr/>
      </w:pPr>
      <w:r>
        <w:rPr/>
        <w:t>GenericNumbers</w:t>
        <w:tab/>
        <w:tab/>
        <w:tab/>
        <w:t>::= SET OF GenericNumber</w:t>
      </w:r>
    </w:p>
    <w:p>
      <w:pPr>
        <w:pStyle w:val="PL"/>
        <w:rPr/>
      </w:pPr>
      <w:r>
        <w:rPr/>
      </w:r>
    </w:p>
    <w:p>
      <w:pPr>
        <w:pStyle w:val="PL"/>
        <w:rPr/>
      </w:pPr>
      <w:r>
        <w:rPr/>
        <w:t>Gsm-SCFAddress</w:t>
        <w:tab/>
        <w:tab/>
        <w:tab/>
        <w:t>::= ISDN-AddressString</w:t>
      </w:r>
    </w:p>
    <w:p>
      <w:pPr>
        <w:pStyle w:val="PL"/>
        <w:rPr/>
      </w:pPr>
      <w:r>
        <w:rPr/>
        <w:t>--</w:t>
      </w:r>
    </w:p>
    <w:p>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s>
        <w:rPr/>
      </w:pPr>
      <w:r>
        <w:rPr/>
        <w:t>-- See TS 29.002 [214]</w:t>
      </w:r>
    </w:p>
    <w:p>
      <w:pPr>
        <w:pStyle w:val="PL"/>
        <w:rPr/>
      </w:pPr>
      <w:r>
        <w:rPr/>
        <w:t>--</w:t>
      </w:r>
    </w:p>
    <w:p>
      <w:pPr>
        <w:pStyle w:val="PL"/>
        <w:rPr/>
      </w:pPr>
      <w:r>
        <w:rPr/>
      </w:r>
    </w:p>
    <w:p>
      <w:pPr>
        <w:pStyle w:val="PL"/>
        <w:rPr/>
      </w:pPr>
      <w:r>
        <w:rPr/>
        <w:t>GuaranteedBitRate ::= ENUMERATED</w:t>
      </w:r>
    </w:p>
    <w:p>
      <w:pPr>
        <w:pStyle w:val="PL"/>
        <w:rPr/>
      </w:pPr>
      <w:r>
        <w:rPr/>
        <w:t>{</w:t>
      </w:r>
    </w:p>
    <w:p>
      <w:pPr>
        <w:pStyle w:val="PL"/>
        <w:rPr/>
      </w:pPr>
      <w:r>
        <w:rPr/>
        <w:tab/>
        <w:t>gbr14400BitsPerSecond (1),</w:t>
        <w:tab/>
        <w:tab/>
        <w:t>-- BS20 non-transparent</w:t>
      </w:r>
    </w:p>
    <w:p>
      <w:pPr>
        <w:pStyle w:val="PL"/>
        <w:rPr/>
      </w:pPr>
      <w:r>
        <w:rPr/>
        <w:tab/>
        <w:t>gbr28800BitsPerSecond (2),</w:t>
        <w:tab/>
        <w:tab/>
        <w:t>-- BS20 non-transparent and transparent,</w:t>
      </w:r>
    </w:p>
    <w:p>
      <w:pPr>
        <w:pStyle w:val="PL"/>
        <w:rPr/>
      </w:pPr>
      <w:r>
        <w:rPr/>
        <w:tab/>
        <w:tab/>
        <w:tab/>
        <w:tab/>
        <w:tab/>
        <w:tab/>
        <w:tab/>
        <w:tab/>
        <w:tab/>
        <w:t>-- BS30 transparent and multimedia</w:t>
      </w:r>
    </w:p>
    <w:p>
      <w:pPr>
        <w:pStyle w:val="PL"/>
        <w:rPr/>
      </w:pPr>
      <w:r>
        <w:rPr/>
        <w:tab/>
        <w:t>gbr32000BitsPerSecond (3),</w:t>
        <w:tab/>
        <w:tab/>
        <w:t>-- BS30 multimedia</w:t>
      </w:r>
    </w:p>
    <w:p>
      <w:pPr>
        <w:pStyle w:val="PL"/>
        <w:rPr/>
      </w:pPr>
      <w:r>
        <w:rPr/>
        <w:tab/>
        <w:t>gbr33600BitsPerSecond (4),</w:t>
        <w:tab/>
        <w:tab/>
        <w:t>-- BS30 multimedia</w:t>
      </w:r>
    </w:p>
    <w:p>
      <w:pPr>
        <w:pStyle w:val="PL"/>
        <w:rPr/>
      </w:pPr>
      <w:r>
        <w:rPr/>
        <w:tab/>
        <w:t>gbr56000BitsPerSecond (5),</w:t>
        <w:tab/>
        <w:tab/>
        <w:t>-- BS30 transparent and multimedia</w:t>
      </w:r>
    </w:p>
    <w:p>
      <w:pPr>
        <w:pStyle w:val="PL"/>
        <w:rPr/>
      </w:pPr>
      <w:r>
        <w:rPr/>
        <w:tab/>
        <w:t>gbr57600BitsPerSecond (6),</w:t>
        <w:tab/>
        <w:tab/>
        <w:t>-- BS20 non-transparent</w:t>
      </w:r>
    </w:p>
    <w:p>
      <w:pPr>
        <w:pStyle w:val="PL"/>
        <w:rPr/>
      </w:pPr>
      <w:r>
        <w:rPr/>
        <w:tab/>
        <w:t>gbr64000BitsPerSecond (7)</w:t>
        <w:tab/>
        <w:tab/>
        <w:t>-- BS30 transparent and multimedia</w:t>
      </w:r>
    </w:p>
    <w:p>
      <w:pPr>
        <w:pStyle w:val="PL"/>
        <w:rPr/>
      </w:pPr>
      <w:r>
        <w:rPr/>
        <w:t>}</w:t>
      </w:r>
    </w:p>
    <w:p>
      <w:pPr>
        <w:pStyle w:val="PL"/>
        <w:rPr/>
      </w:pPr>
      <w:r>
        <w:rPr/>
      </w:r>
    </w:p>
    <w:p>
      <w:pPr>
        <w:pStyle w:val="PL"/>
        <w:rPr/>
      </w:pPr>
      <w:r>
        <w:rPr/>
        <w:t>HLRIntResult</w:t>
        <w:tab/>
        <w:tab/>
        <w:tab/>
        <w:t>::= Diagnostics</w:t>
      </w:r>
    </w:p>
    <w:p>
      <w:pPr>
        <w:pStyle w:val="PL"/>
        <w:rPr/>
      </w:pPr>
      <w:r>
        <w:rPr/>
      </w:r>
    </w:p>
    <w:p>
      <w:pPr>
        <w:pStyle w:val="PL"/>
        <w:rPr/>
      </w:pPr>
      <w:r>
        <w:rPr/>
        <w:t>HSCSDParmsChange</w:t>
        <w:tab/>
        <w:tab/>
        <w:t>::= SEQUENCE</w:t>
      </w:r>
    </w:p>
    <w:p>
      <w:pPr>
        <w:pStyle w:val="PL"/>
        <w:rPr/>
      </w:pPr>
      <w:r>
        <w:rPr/>
        <w:t>{</w:t>
      </w:r>
    </w:p>
    <w:p>
      <w:pPr>
        <w:pStyle w:val="PL"/>
        <w:rPr/>
      </w:pPr>
      <w:r>
        <w:rPr/>
        <w:tab/>
        <w:t>changeTime</w:t>
        <w:tab/>
        <w:tab/>
        <w:tab/>
        <w:tab/>
        <w:t>[0] TimeStamp,</w:t>
      </w:r>
    </w:p>
    <w:p>
      <w:pPr>
        <w:pStyle w:val="PL"/>
        <w:rPr/>
      </w:pPr>
      <w:r>
        <w:rPr/>
        <w:tab/>
        <w:t>hSCSDChanAllocated</w:t>
        <w:tab/>
        <w:tab/>
        <w:t>[1] NumOfHSCSDChanAllocated,</w:t>
      </w:r>
    </w:p>
    <w:p>
      <w:pPr>
        <w:pStyle w:val="PL"/>
        <w:rPr/>
      </w:pPr>
      <w:r>
        <w:rPr/>
        <w:tab/>
        <w:t>initiatingParty</w:t>
        <w:tab/>
        <w:tab/>
        <w:tab/>
        <w:t>[2] InitiatingParty OPTIONAL,</w:t>
      </w:r>
    </w:p>
    <w:p>
      <w:pPr>
        <w:pStyle w:val="PL"/>
        <w:rPr/>
      </w:pPr>
      <w:r>
        <w:rPr/>
        <w:tab/>
        <w:t>aiurRequested</w:t>
        <w:tab/>
        <w:tab/>
        <w:tab/>
        <w:t>[3] AiurRequested OPTIONAL,</w:t>
      </w:r>
    </w:p>
    <w:p>
      <w:pPr>
        <w:pStyle w:val="PL"/>
        <w:rPr/>
      </w:pPr>
      <w:r>
        <w:rPr/>
        <w:tab/>
        <w:t>chanCodingUsed</w:t>
        <w:tab/>
        <w:tab/>
        <w:tab/>
        <w:t>[4] ChannelCoding,</w:t>
      </w:r>
    </w:p>
    <w:p>
      <w:pPr>
        <w:pStyle w:val="PL"/>
        <w:rPr/>
      </w:pPr>
      <w:r>
        <w:rPr/>
        <w:tab/>
        <w:t>hSCSDChanRequested</w:t>
        <w:tab/>
        <w:tab/>
        <w:t>[5] NumOfHSCSDChanRequested OPTIONAL</w:t>
      </w:r>
    </w:p>
    <w:p>
      <w:pPr>
        <w:pStyle w:val="PL"/>
        <w:rPr/>
      </w:pPr>
      <w:r>
        <w:rPr/>
        <w:t>}</w:t>
      </w:r>
    </w:p>
    <w:p>
      <w:pPr>
        <w:pStyle w:val="PL"/>
        <w:rPr/>
      </w:pPr>
      <w:r>
        <w:rPr/>
      </w:r>
    </w:p>
    <w:p>
      <w:pPr>
        <w:pStyle w:val="PL"/>
        <w:rPr/>
      </w:pPr>
      <w:r>
        <w:rPr/>
        <w:t>IMEICheckEvent</w:t>
        <w:tab/>
        <w:tab/>
        <w:tab/>
        <w:t>::= INTEGER</w:t>
      </w:r>
    </w:p>
    <w:p>
      <w:pPr>
        <w:pStyle w:val="PL"/>
        <w:rPr/>
      </w:pPr>
      <w:r>
        <w:rPr/>
        <w:t>{</w:t>
      </w:r>
    </w:p>
    <w:p>
      <w:pPr>
        <w:pStyle w:val="PL"/>
        <w:rPr/>
      </w:pPr>
      <w:r>
        <w:rPr/>
        <w:tab/>
        <w:t>mobileOriginatedCall</w:t>
        <w:tab/>
        <w:t>(0),</w:t>
      </w:r>
    </w:p>
    <w:p>
      <w:pPr>
        <w:pStyle w:val="PL"/>
        <w:rPr/>
      </w:pPr>
      <w:r>
        <w:rPr/>
        <w:tab/>
        <w:t>mobileTerminatedCall</w:t>
        <w:tab/>
        <w:t>(1),</w:t>
      </w:r>
    </w:p>
    <w:p>
      <w:pPr>
        <w:pStyle w:val="PL"/>
        <w:rPr/>
      </w:pPr>
      <w:r>
        <w:rPr/>
        <w:tab/>
        <w:t>smsMobileOriginating</w:t>
        <w:tab/>
        <w:t>(2),</w:t>
      </w:r>
    </w:p>
    <w:p>
      <w:pPr>
        <w:pStyle w:val="PL"/>
        <w:rPr/>
      </w:pPr>
      <w:r>
        <w:rPr/>
        <w:tab/>
        <w:t>smsMobileTerminating</w:t>
        <w:tab/>
        <w:t>(3),</w:t>
      </w:r>
    </w:p>
    <w:p>
      <w:pPr>
        <w:pStyle w:val="PL"/>
        <w:rPr/>
      </w:pPr>
      <w:r>
        <w:rPr/>
        <w:tab/>
        <w:t>ssAction</w:t>
        <w:tab/>
        <w:tab/>
        <w:tab/>
        <w:tab/>
        <w:t>(4),</w:t>
      </w:r>
    </w:p>
    <w:p>
      <w:pPr>
        <w:pStyle w:val="PL"/>
        <w:rPr/>
      </w:pPr>
      <w:r>
        <w:rPr/>
        <w:tab/>
        <w:t>locationUpdate</w:t>
        <w:tab/>
        <w:tab/>
        <w:t>(5)</w:t>
      </w:r>
    </w:p>
    <w:p>
      <w:pPr>
        <w:pStyle w:val="PL"/>
        <w:rPr/>
      </w:pPr>
      <w:r>
        <w:rPr/>
        <w:t>}</w:t>
      </w:r>
    </w:p>
    <w:p>
      <w:pPr>
        <w:pStyle w:val="PL"/>
        <w:rPr/>
      </w:pPr>
      <w:r>
        <w:rPr/>
      </w:r>
    </w:p>
    <w:p>
      <w:pPr>
        <w:pStyle w:val="PL"/>
        <w:rPr/>
      </w:pPr>
      <w:r>
        <w:rPr/>
        <w:t>IMEIStatus</w:t>
        <w:tab/>
        <w:tab/>
        <w:tab/>
        <w:tab/>
        <w:t>::= ENUMERATED</w:t>
      </w:r>
    </w:p>
    <w:p>
      <w:pPr>
        <w:pStyle w:val="PL"/>
        <w:rPr/>
      </w:pPr>
      <w:r>
        <w:rPr/>
        <w:t>{</w:t>
      </w:r>
    </w:p>
    <w:p>
      <w:pPr>
        <w:pStyle w:val="PL"/>
        <w:rPr/>
      </w:pPr>
      <w:r>
        <w:rPr/>
        <w:tab/>
        <w:t>greyListedMobileEquipment</w:t>
        <w:tab/>
        <w:tab/>
        <w:t>(0),</w:t>
      </w:r>
    </w:p>
    <w:p>
      <w:pPr>
        <w:pStyle w:val="PL"/>
        <w:rPr/>
      </w:pPr>
      <w:r>
        <w:rPr/>
        <w:tab/>
        <w:t>blackListedMobileEquipment</w:t>
        <w:tab/>
        <w:tab/>
        <w:t>(1),</w:t>
      </w:r>
    </w:p>
    <w:p>
      <w:pPr>
        <w:pStyle w:val="PL"/>
        <w:rPr/>
      </w:pPr>
      <w:r>
        <w:rPr/>
        <w:tab/>
        <w:t>nonWhiteListedMobileEquipment</w:t>
        <w:tab/>
        <w:t>(2)</w:t>
      </w:r>
    </w:p>
    <w:p>
      <w:pPr>
        <w:pStyle w:val="PL"/>
        <w:rPr/>
      </w:pPr>
      <w:r>
        <w:rPr/>
        <w:t>}</w:t>
      </w:r>
    </w:p>
    <w:p>
      <w:pPr>
        <w:pStyle w:val="PL"/>
        <w:rPr/>
      </w:pPr>
      <w:r>
        <w:rPr/>
      </w:r>
    </w:p>
    <w:p>
      <w:pPr>
        <w:pStyle w:val="PL"/>
        <w:rPr/>
      </w:pPr>
      <w:r>
        <w:rPr/>
        <w:t>IMSIorIMEI</w:t>
        <w:tab/>
        <w:tab/>
        <w:tab/>
        <w:tab/>
        <w:t>::= CHOICE</w:t>
      </w:r>
    </w:p>
    <w:p>
      <w:pPr>
        <w:pStyle w:val="PL"/>
        <w:rPr/>
      </w:pPr>
      <w:r>
        <w:rPr/>
        <w:t>{</w:t>
      </w:r>
    </w:p>
    <w:p>
      <w:pPr>
        <w:pStyle w:val="PL"/>
        <w:rPr/>
      </w:pPr>
      <w:r>
        <w:rPr/>
        <w:tab/>
        <w:t>imsi</w:t>
        <w:tab/>
        <w:tab/>
        <w:tab/>
        <w:tab/>
        <w:t>[0] IMSI,</w:t>
      </w:r>
    </w:p>
    <w:p>
      <w:pPr>
        <w:pStyle w:val="PL"/>
        <w:rPr/>
      </w:pPr>
      <w:r>
        <w:rPr/>
        <w:tab/>
        <w:t>imei</w:t>
        <w:tab/>
        <w:tab/>
        <w:tab/>
        <w:tab/>
        <w:t>[1] IMEI</w:t>
      </w:r>
    </w:p>
    <w:p>
      <w:pPr>
        <w:pStyle w:val="PL"/>
        <w:rPr/>
      </w:pPr>
      <w:r>
        <w:rPr/>
        <w:t>}</w:t>
      </w:r>
    </w:p>
    <w:p>
      <w:pPr>
        <w:pStyle w:val="PL"/>
        <w:rPr/>
      </w:pPr>
      <w:r>
        <w:rPr/>
      </w:r>
    </w:p>
    <w:p>
      <w:pPr>
        <w:pStyle w:val="PL"/>
        <w:rPr/>
      </w:pPr>
      <w:r>
        <w:rPr/>
        <w:t>InitiatingParty</w:t>
        <w:tab/>
        <w:tab/>
        <w:tab/>
        <w:t>::= ENUMERATED</w:t>
      </w:r>
    </w:p>
    <w:p>
      <w:pPr>
        <w:pStyle w:val="PL"/>
        <w:rPr/>
      </w:pPr>
      <w:r>
        <w:rPr/>
        <w:t>{</w:t>
      </w:r>
    </w:p>
    <w:p>
      <w:pPr>
        <w:pStyle w:val="PL"/>
        <w:rPr/>
      </w:pPr>
      <w:r>
        <w:rPr/>
        <w:tab/>
        <w:t>network</w:t>
        <w:tab/>
        <w:tab/>
        <w:tab/>
        <w:tab/>
        <w:t>(0),</w:t>
      </w:r>
    </w:p>
    <w:p>
      <w:pPr>
        <w:pStyle w:val="PL"/>
        <w:rPr/>
      </w:pPr>
      <w:r>
        <w:rPr/>
        <w:tab/>
        <w:t>subscriber</w:t>
        <w:tab/>
        <w:tab/>
        <w:tab/>
        <w:t>(1)</w:t>
      </w:r>
    </w:p>
    <w:p>
      <w:pPr>
        <w:pStyle w:val="PL"/>
        <w:rPr/>
      </w:pPr>
      <w:r>
        <w:rPr/>
        <w:t>}</w:t>
      </w:r>
    </w:p>
    <w:p>
      <w:pPr>
        <w:pStyle w:val="PL"/>
        <w:rPr/>
      </w:pPr>
      <w:r>
        <w:rPr/>
      </w:r>
    </w:p>
    <w:p>
      <w:pPr>
        <w:pStyle w:val="PL"/>
        <w:rPr/>
      </w:pPr>
      <w:r>
        <w:rPr/>
        <w:t>LocationCellExtension</w:t>
        <w:tab/>
        <w:t>::= BIT STRING (SIZE (12))</w:t>
      </w:r>
    </w:p>
    <w:p>
      <w:pPr>
        <w:pStyle w:val="PL"/>
        <w:rPr/>
      </w:pPr>
      <w:r>
        <w:rPr/>
      </w:r>
    </w:p>
    <w:p>
      <w:pPr>
        <w:pStyle w:val="PL"/>
        <w:rPr/>
      </w:pPr>
      <w:r>
        <w:rPr/>
        <w:t>LocationChange</w:t>
        <w:tab/>
        <w:tab/>
        <w:tab/>
        <w:t>::= SEQUENCE</w:t>
      </w:r>
    </w:p>
    <w:p>
      <w:pPr>
        <w:pStyle w:val="PL"/>
        <w:rPr/>
      </w:pPr>
      <w:r>
        <w:rPr/>
        <w:t>{</w:t>
      </w:r>
    </w:p>
    <w:p>
      <w:pPr>
        <w:pStyle w:val="PL"/>
        <w:rPr/>
      </w:pPr>
      <w:r>
        <w:rPr/>
        <w:tab/>
        <w:t>location</w:t>
        <w:tab/>
        <w:tab/>
        <w:tab/>
        <w:t>[0] LocationAreaAndCell,</w:t>
      </w:r>
    </w:p>
    <w:p>
      <w:pPr>
        <w:pStyle w:val="PL"/>
        <w:rPr/>
      </w:pPr>
      <w:r>
        <w:rPr/>
        <w:tab/>
        <w:t>changeTime</w:t>
        <w:tab/>
        <w:tab/>
        <w:t>[1] TimeStamp</w:t>
      </w:r>
    </w:p>
    <w:p>
      <w:pPr>
        <w:pStyle w:val="PL"/>
        <w:rPr/>
      </w:pPr>
      <w:r>
        <w:rPr/>
        <w:t>}</w:t>
      </w:r>
    </w:p>
    <w:p>
      <w:pPr>
        <w:pStyle w:val="PL"/>
        <w:rPr/>
      </w:pPr>
      <w:r>
        <w:rPr/>
      </w:r>
    </w:p>
    <w:p>
      <w:pPr>
        <w:pStyle w:val="PL"/>
        <w:rPr/>
      </w:pPr>
      <w:r>
        <w:rPr/>
        <w:t>Location-info</w:t>
        <w:tab/>
        <w:tab/>
        <w:tab/>
        <w:t>::= SEQUENCE</w:t>
      </w:r>
    </w:p>
    <w:p>
      <w:pPr>
        <w:pStyle w:val="PL"/>
        <w:rPr/>
      </w:pPr>
      <w:r>
        <w:rPr/>
        <w:t>{</w:t>
      </w:r>
    </w:p>
    <w:p>
      <w:pPr>
        <w:pStyle w:val="PL"/>
        <w:rPr/>
      </w:pPr>
      <w:r>
        <w:rPr/>
        <w:tab/>
        <w:t>mscNumber</w:t>
        <w:tab/>
        <w:tab/>
        <w:tab/>
        <w:t>[1] MscNo OPTIONAL,</w:t>
      </w:r>
    </w:p>
    <w:p>
      <w:pPr>
        <w:pStyle w:val="PL"/>
        <w:rPr/>
      </w:pPr>
      <w:r>
        <w:rPr/>
        <w:tab/>
        <w:t>location-area</w:t>
        <w:tab/>
        <w:tab/>
        <w:t>[2] LocationAreaCode,</w:t>
      </w:r>
    </w:p>
    <w:p>
      <w:pPr>
        <w:pStyle w:val="PL"/>
        <w:rPr/>
      </w:pPr>
      <w:r>
        <w:rPr/>
        <w:tab/>
        <w:t>cell-identification</w:t>
        <w:tab/>
        <w:t>[3] CellId OPTIONAL,</w:t>
      </w:r>
    </w:p>
    <w:p>
      <w:pPr>
        <w:pStyle w:val="PL"/>
        <w:rPr/>
      </w:pPr>
      <w:r>
        <w:rPr/>
        <w:tab/>
        <w:t>mCC-MNC</w:t>
        <w:tab/>
        <w:tab/>
        <w:tab/>
        <w:tab/>
        <w:t>[4] MCC-MNC OPTIONAL</w:t>
      </w:r>
    </w:p>
    <w:p>
      <w:pPr>
        <w:pStyle w:val="PL"/>
        <w:rPr/>
      </w:pPr>
      <w:r>
        <w:rPr/>
        <w:t>}</w:t>
      </w:r>
    </w:p>
    <w:p>
      <w:pPr>
        <w:pStyle w:val="PL"/>
        <w:rPr/>
      </w:pPr>
      <w:r>
        <w:rPr/>
      </w:r>
    </w:p>
    <w:p>
      <w:pPr>
        <w:pStyle w:val="PL"/>
        <w:rPr/>
      </w:pPr>
      <w:r>
        <w:rPr/>
        <w:t>LocUpdResult</w:t>
        <w:tab/>
        <w:tab/>
        <w:tab/>
        <w:t>::= Diagnostics</w:t>
      </w:r>
    </w:p>
    <w:p>
      <w:pPr>
        <w:pStyle w:val="PL"/>
        <w:rPr/>
      </w:pPr>
      <w:r>
        <w:rPr/>
      </w:r>
    </w:p>
    <w:p>
      <w:pPr>
        <w:pStyle w:val="PL"/>
        <w:rPr/>
      </w:pPr>
      <w:r>
        <w:rPr/>
        <w:t>MaximumBitRate ::= ENUMERATED</w:t>
      </w:r>
    </w:p>
    <w:p>
      <w:pPr>
        <w:pStyle w:val="PL"/>
        <w:rPr/>
      </w:pPr>
      <w:r>
        <w:rPr/>
        <w:t>{</w:t>
      </w:r>
    </w:p>
    <w:p>
      <w:pPr>
        <w:pStyle w:val="PL"/>
        <w:rPr/>
      </w:pPr>
      <w:r>
        <w:rPr/>
        <w:tab/>
        <w:t>mbr14400BitsPerSecond</w:t>
        <w:tab/>
        <w:t>(1),</w:t>
        <w:tab/>
        <w:tab/>
        <w:t>-- BS20 non-transparent</w:t>
      </w:r>
    </w:p>
    <w:p>
      <w:pPr>
        <w:pStyle w:val="PL"/>
        <w:rPr/>
      </w:pPr>
      <w:r>
        <w:rPr/>
        <w:tab/>
        <w:t>mbr28800BitsPerSecond</w:t>
        <w:tab/>
        <w:t>(2),</w:t>
        <w:tab/>
        <w:tab/>
        <w:t>-- BS20 non-transparent and transparent,</w:t>
      </w:r>
    </w:p>
    <w:p>
      <w:pPr>
        <w:pStyle w:val="PL"/>
        <w:rPr/>
      </w:pPr>
      <w:r>
        <w:rPr/>
        <w:tab/>
        <w:tab/>
        <w:tab/>
        <w:tab/>
        <w:tab/>
        <w:tab/>
        <w:tab/>
        <w:tab/>
        <w:tab/>
        <w:t>-- BS30 transparent and multimedia</w:t>
      </w:r>
    </w:p>
    <w:p>
      <w:pPr>
        <w:pStyle w:val="PL"/>
        <w:rPr/>
      </w:pPr>
      <w:r>
        <w:rPr/>
        <w:tab/>
        <w:t>mbr32000BitsPerSecond</w:t>
        <w:tab/>
        <w:t>(3),</w:t>
        <w:tab/>
        <w:tab/>
        <w:t>-- BS30 multimedia</w:t>
      </w:r>
    </w:p>
    <w:p>
      <w:pPr>
        <w:pStyle w:val="PL"/>
        <w:rPr/>
      </w:pPr>
      <w:r>
        <w:rPr/>
        <w:tab/>
        <w:t>mbr33600BitsPerSecond</w:t>
        <w:tab/>
        <w:t>(4),</w:t>
        <w:tab/>
        <w:tab/>
        <w:t>-- BS30 multimedia</w:t>
      </w:r>
    </w:p>
    <w:p>
      <w:pPr>
        <w:pStyle w:val="PL"/>
        <w:rPr/>
      </w:pPr>
      <w:r>
        <w:rPr/>
        <w:tab/>
        <w:t>mbr56000BitsPerSecond</w:t>
        <w:tab/>
        <w:t>(5),</w:t>
        <w:tab/>
        <w:tab/>
        <w:t>-- BS30 transparent and multimedia</w:t>
      </w:r>
    </w:p>
    <w:p>
      <w:pPr>
        <w:pStyle w:val="PL"/>
        <w:rPr/>
      </w:pPr>
      <w:r>
        <w:rPr/>
        <w:tab/>
        <w:t>mbr57600BitsPerSecond</w:t>
        <w:tab/>
        <w:t>(6)</w:t>
        <w:tab/>
        <w:tab/>
        <w:t>-- BS20 non-transparent</w:t>
      </w:r>
    </w:p>
    <w:p>
      <w:pPr>
        <w:pStyle w:val="PL"/>
        <w:rPr/>
      </w:pPr>
      <w:r>
        <w:rPr/>
        <w:t>}</w:t>
      </w:r>
    </w:p>
    <w:p>
      <w:pPr>
        <w:pStyle w:val="PL"/>
        <w:rPr/>
      </w:pPr>
      <w:r>
        <w:rPr/>
      </w:r>
    </w:p>
    <w:p>
      <w:pPr>
        <w:pStyle w:val="PL"/>
        <w:rPr/>
      </w:pPr>
      <w:r>
        <w:rPr/>
        <w:t>Month</w:t>
        <w:tab/>
        <w:tab/>
        <w:t>::= INTEGER (1..12)</w:t>
      </w:r>
    </w:p>
    <w:p>
      <w:pPr>
        <w:pStyle w:val="PL"/>
        <w:rPr/>
      </w:pPr>
      <w:r>
        <w:rPr/>
      </w:r>
    </w:p>
    <w:p>
      <w:pPr>
        <w:pStyle w:val="PL"/>
        <w:rPr/>
      </w:pPr>
      <w:r>
        <w:rPr/>
        <w:t>MSPowerClasses</w:t>
        <w:tab/>
        <w:t>::= SET OF RFPowerCapability</w:t>
      </w:r>
    </w:p>
    <w:p>
      <w:pPr>
        <w:pStyle w:val="PL"/>
        <w:rPr/>
      </w:pPr>
      <w:r>
        <w:rPr/>
      </w:r>
    </w:p>
    <w:p>
      <w:pPr>
        <w:pStyle w:val="PL"/>
        <w:rPr/>
      </w:pPr>
      <w:r>
        <w:rPr/>
        <w:t>NetworkCallReference</w:t>
        <w:tab/>
        <w:t>::= CallReferenceNumber</w:t>
      </w:r>
    </w:p>
    <w:p>
      <w:pPr>
        <w:pStyle w:val="PL"/>
        <w:rPr/>
      </w:pPr>
      <w:r>
        <w:rPr/>
        <w:t>--</w:t>
      </w:r>
    </w:p>
    <w:p>
      <w:pPr>
        <w:pStyle w:val="PL"/>
        <w:rPr/>
      </w:pPr>
      <w:r>
        <w:rPr/>
        <w:t>-- See TS 29.002 [214]</w:t>
      </w:r>
    </w:p>
    <w:p>
      <w:pPr>
        <w:pStyle w:val="PL"/>
        <w:rPr/>
      </w:pPr>
      <w:r>
        <w:rPr/>
        <w:t>--</w:t>
      </w:r>
    </w:p>
    <w:p>
      <w:pPr>
        <w:pStyle w:val="PL"/>
        <w:rPr/>
      </w:pPr>
      <w:r>
        <w:rPr/>
      </w:r>
    </w:p>
    <w:p>
      <w:pPr>
        <w:pStyle w:val="PL"/>
        <w:rPr/>
      </w:pPr>
      <w:r>
        <w:rPr/>
        <w:t>NetworkSpecificCode</w:t>
        <w:tab/>
        <w:tab/>
        <w:t>::= INTEGER</w:t>
      </w:r>
    </w:p>
    <w:p>
      <w:pPr>
        <w:pStyle w:val="PL"/>
        <w:rPr/>
      </w:pPr>
      <w:r>
        <w:rPr/>
        <w:t xml:space="preserve">-- </w:t>
      </w:r>
    </w:p>
    <w:p>
      <w:pPr>
        <w:pStyle w:val="PL"/>
        <w:rPr/>
      </w:pPr>
      <w:r>
        <w:rPr/>
        <w:t>-- To be defined by network operator</w:t>
      </w:r>
    </w:p>
    <w:p>
      <w:pPr>
        <w:pStyle w:val="PL"/>
        <w:rPr/>
      </w:pPr>
      <w:r>
        <w:rPr/>
        <w:t>--</w:t>
      </w:r>
    </w:p>
    <w:p>
      <w:pPr>
        <w:pStyle w:val="PL"/>
        <w:rPr/>
      </w:pPr>
      <w:r>
        <w:rPr/>
      </w:r>
    </w:p>
    <w:p>
      <w:pPr>
        <w:pStyle w:val="PL"/>
        <w:rPr/>
      </w:pPr>
      <w:r>
        <w:rPr/>
        <w:t>NetworkSpecificServices</w:t>
        <w:tab/>
        <w:t>::= SET OF NetworkSpecificCode</w:t>
      </w:r>
    </w:p>
    <w:p>
      <w:pPr>
        <w:pStyle w:val="PL"/>
        <w:rPr/>
      </w:pPr>
      <w:r>
        <w:rPr/>
      </w:r>
    </w:p>
    <w:p>
      <w:pPr>
        <w:pStyle w:val="PL"/>
        <w:rPr/>
      </w:pPr>
      <w:r>
        <w:rPr/>
        <w:t>NumOfHSCSDChanRequested</w:t>
        <w:tab/>
        <w:tab/>
        <w:t>::= INTEGER</w:t>
      </w:r>
    </w:p>
    <w:p>
      <w:pPr>
        <w:pStyle w:val="PL"/>
        <w:rPr/>
      </w:pPr>
      <w:r>
        <w:rPr/>
      </w:r>
    </w:p>
    <w:p>
      <w:pPr>
        <w:pStyle w:val="PL"/>
        <w:rPr/>
      </w:pPr>
      <w:r>
        <w:rPr/>
        <w:t>NumOfHSCSDChanAllocated</w:t>
        <w:tab/>
        <w:tab/>
        <w:t>::= INTEGER</w:t>
      </w:r>
    </w:p>
    <w:p>
      <w:pPr>
        <w:pStyle w:val="PL"/>
        <w:rPr/>
      </w:pPr>
      <w:r>
        <w:rPr/>
      </w:r>
    </w:p>
    <w:p>
      <w:pPr>
        <w:pStyle w:val="PL"/>
        <w:rPr/>
      </w:pPr>
      <w:r>
        <w:rPr/>
        <w:t>ObservedIMEITicketEnable</w:t>
        <w:tab/>
        <w:t>::= BOOLEAN</w:t>
      </w:r>
    </w:p>
    <w:p>
      <w:pPr>
        <w:pStyle w:val="PL"/>
        <w:rPr/>
      </w:pPr>
      <w:r>
        <w:rPr/>
      </w:r>
    </w:p>
    <w:p>
      <w:pPr>
        <w:pStyle w:val="PL"/>
        <w:rPr/>
      </w:pPr>
      <w:r>
        <w:rPr/>
        <w:t>OriginalCalledNumber</w:t>
        <w:tab/>
        <w:t>::= BCDDirectoryNumber</w:t>
      </w:r>
    </w:p>
    <w:p>
      <w:pPr>
        <w:pStyle w:val="PL"/>
        <w:rPr/>
      </w:pPr>
      <w:r>
        <w:rPr/>
      </w:r>
    </w:p>
    <w:p>
      <w:pPr>
        <w:pStyle w:val="PL"/>
        <w:rPr/>
      </w:pPr>
      <w:r>
        <w:rPr/>
        <w:t>OriginDestCombinations</w:t>
        <w:tab/>
        <w:t>::= SET OF OriginDestCombination</w:t>
      </w:r>
    </w:p>
    <w:p>
      <w:pPr>
        <w:pStyle w:val="PL"/>
        <w:rPr/>
      </w:pPr>
      <w:r>
        <w:rPr/>
      </w:r>
    </w:p>
    <w:p>
      <w:pPr>
        <w:pStyle w:val="PL"/>
        <w:rPr/>
      </w:pPr>
      <w:r>
        <w:rPr/>
        <w:t>OriginDestCombination</w:t>
        <w:tab/>
        <w:t>::= SEQUENCE</w:t>
      </w:r>
    </w:p>
    <w:p>
      <w:pPr>
        <w:pStyle w:val="PL"/>
        <w:rPr/>
      </w:pPr>
      <w:r>
        <w:rPr/>
        <w:t>--</w:t>
      </w:r>
    </w:p>
    <w:p>
      <w:pPr>
        <w:pStyle w:val="PL"/>
        <w:rPr/>
      </w:pPr>
      <w:r>
        <w:rPr/>
        <w:t>-- Note that these values correspond to the contents</w:t>
      </w:r>
    </w:p>
    <w:p>
      <w:pPr>
        <w:pStyle w:val="PL"/>
        <w:rPr/>
      </w:pPr>
      <w:r>
        <w:rPr/>
        <w:t>-- of the attributes originId and destinationId</w:t>
      </w:r>
    </w:p>
    <w:p>
      <w:pPr>
        <w:pStyle w:val="PL"/>
        <w:rPr/>
      </w:pPr>
      <w:r>
        <w:rPr/>
        <w:t>-- respectively. At least one of the two must be present.</w:t>
      </w:r>
    </w:p>
    <w:p>
      <w:pPr>
        <w:pStyle w:val="PL"/>
        <w:rPr/>
      </w:pPr>
      <w:r>
        <w:rPr/>
        <w:t>--</w:t>
      </w:r>
    </w:p>
    <w:p>
      <w:pPr>
        <w:pStyle w:val="PL"/>
        <w:rPr/>
      </w:pPr>
      <w:r>
        <w:rPr/>
        <w:t>{</w:t>
      </w:r>
    </w:p>
    <w:p>
      <w:pPr>
        <w:pStyle w:val="PL"/>
        <w:rPr/>
      </w:pPr>
      <w:r>
        <w:rPr/>
        <w:tab/>
        <w:t>origin</w:t>
        <w:tab/>
        <w:tab/>
        <w:tab/>
        <w:tab/>
        <w:tab/>
        <w:t>[0] INTEGER OPTIONAL,</w:t>
      </w:r>
    </w:p>
    <w:p>
      <w:pPr>
        <w:pStyle w:val="PL"/>
        <w:rPr/>
      </w:pPr>
      <w:r>
        <w:rPr/>
        <w:tab/>
        <w:t>destination</w:t>
        <w:tab/>
        <w:tab/>
        <w:tab/>
        <w:tab/>
        <w:t>[1] INTEGER OPTIONAL</w:t>
      </w:r>
    </w:p>
    <w:p>
      <w:pPr>
        <w:pStyle w:val="PL"/>
        <w:rPr/>
      </w:pPr>
      <w:r>
        <w:rPr/>
        <w:t>}</w:t>
      </w:r>
    </w:p>
    <w:p>
      <w:pPr>
        <w:pStyle w:val="PL"/>
        <w:rPr/>
      </w:pPr>
      <w:r>
        <w:rPr/>
      </w:r>
    </w:p>
    <w:p>
      <w:pPr>
        <w:pStyle w:val="PL"/>
        <w:rPr/>
      </w:pPr>
      <w:r>
        <w:rPr/>
        <w:t>PartialRecordTimer</w:t>
        <w:tab/>
        <w:t>::= INTEGER</w:t>
      </w:r>
    </w:p>
    <w:p>
      <w:pPr>
        <w:pStyle w:val="PL"/>
        <w:rPr/>
      </w:pPr>
      <w:r>
        <w:rPr/>
      </w:r>
    </w:p>
    <w:p>
      <w:pPr>
        <w:pStyle w:val="PL"/>
        <w:rPr/>
      </w:pPr>
      <w:r>
        <w:rPr/>
        <w:t>PartialRecordType</w:t>
        <w:tab/>
        <w:t>::= ENUMERATED</w:t>
      </w:r>
    </w:p>
    <w:p>
      <w:pPr>
        <w:pStyle w:val="PL"/>
        <w:rPr/>
      </w:pPr>
      <w:r>
        <w:rPr/>
        <w:t>{</w:t>
      </w:r>
    </w:p>
    <w:p>
      <w:pPr>
        <w:pStyle w:val="PL"/>
        <w:rPr/>
      </w:pPr>
      <w:r>
        <w:rPr/>
        <w:tab/>
        <w:t>timeLimit</w:t>
        <w:tab/>
        <w:tab/>
        <w:tab/>
        <w:tab/>
        <w:tab/>
        <w:t>(0),</w:t>
      </w:r>
    </w:p>
    <w:p>
      <w:pPr>
        <w:pStyle w:val="PL"/>
        <w:rPr/>
      </w:pPr>
      <w:r>
        <w:rPr/>
        <w:tab/>
      </w:r>
      <w:r>
        <w:rPr>
          <w:lang w:val="fr-FR"/>
        </w:rPr>
        <w:t>serviceChange</w:t>
        <w:tab/>
        <w:tab/>
        <w:tab/>
        <w:tab/>
        <w:t>(1),</w:t>
      </w:r>
    </w:p>
    <w:p>
      <w:pPr>
        <w:pStyle w:val="PL"/>
        <w:rPr/>
      </w:pPr>
      <w:r>
        <w:rPr>
          <w:lang w:val="fr-FR"/>
        </w:rPr>
        <w:tab/>
        <w:t>locationChange</w:t>
        <w:tab/>
        <w:tab/>
        <w:tab/>
        <w:tab/>
        <w:t>(2),</w:t>
      </w:r>
    </w:p>
    <w:p>
      <w:pPr>
        <w:pStyle w:val="PL"/>
        <w:rPr/>
      </w:pPr>
      <w:r>
        <w:rPr>
          <w:lang w:val="fr-FR"/>
        </w:rPr>
        <w:tab/>
        <w:t>classmarkChange</w:t>
        <w:tab/>
        <w:tab/>
        <w:tab/>
        <w:tab/>
        <w:t>(3),</w:t>
      </w:r>
    </w:p>
    <w:p>
      <w:pPr>
        <w:pStyle w:val="PL"/>
        <w:rPr/>
      </w:pPr>
      <w:r>
        <w:rPr>
          <w:lang w:val="fr-FR"/>
        </w:rPr>
        <w:tab/>
        <w:t>aocParmChange</w:t>
        <w:tab/>
        <w:tab/>
        <w:tab/>
        <w:tab/>
        <w:t>(4),</w:t>
      </w:r>
    </w:p>
    <w:p>
      <w:pPr>
        <w:pStyle w:val="PL"/>
        <w:rPr/>
      </w:pPr>
      <w:r>
        <w:rPr>
          <w:lang w:val="fr-FR"/>
        </w:rPr>
        <w:tab/>
        <w:t>radioChannelChange</w:t>
        <w:tab/>
        <w:tab/>
        <w:tab/>
        <w:t>(5),</w:t>
      </w:r>
    </w:p>
    <w:p>
      <w:pPr>
        <w:pStyle w:val="PL"/>
        <w:rPr/>
      </w:pPr>
      <w:r>
        <w:rPr>
          <w:lang w:val="fr-FR"/>
        </w:rPr>
        <w:tab/>
      </w:r>
      <w:r>
        <w:rPr/>
        <w:t>hSCSDParmChange</w:t>
        <w:tab/>
        <w:tab/>
        <w:tab/>
        <w:tab/>
        <w:t>(6),</w:t>
      </w:r>
    </w:p>
    <w:p>
      <w:pPr>
        <w:pStyle w:val="PL"/>
        <w:rPr/>
      </w:pPr>
      <w:r>
        <w:rPr/>
        <w:tab/>
        <w:t>changeOfCAMELDestination</w:t>
        <w:tab/>
        <w:t>(7)</w:t>
      </w:r>
    </w:p>
    <w:p>
      <w:pPr>
        <w:pStyle w:val="PL"/>
        <w:rPr/>
      </w:pPr>
      <w:r>
        <w:rPr/>
        <w:t>}</w:t>
      </w:r>
    </w:p>
    <w:p>
      <w:pPr>
        <w:pStyle w:val="PL"/>
        <w:rPr/>
      </w:pPr>
      <w:r>
        <w:rPr/>
      </w:r>
    </w:p>
    <w:p>
      <w:pPr>
        <w:pStyle w:val="PL"/>
        <w:rPr/>
      </w:pPr>
      <w:r>
        <w:rPr/>
        <w:t>PartialRecordTypes</w:t>
        <w:tab/>
        <w:tab/>
        <w:t>::= SET OF PartialRecordType</w:t>
      </w:r>
    </w:p>
    <w:p>
      <w:pPr>
        <w:pStyle w:val="PL"/>
        <w:rPr/>
      </w:pPr>
      <w:r>
        <w:rPr/>
      </w:r>
    </w:p>
    <w:p>
      <w:pPr>
        <w:pStyle w:val="PL"/>
        <w:rPr/>
      </w:pPr>
      <w:r>
        <w:rPr/>
        <w:t>RadioChannelsRequested</w:t>
        <w:tab/>
        <w:t>::= SET OF RadioChanRequested</w:t>
      </w:r>
    </w:p>
    <w:p>
      <w:pPr>
        <w:pStyle w:val="PL"/>
        <w:rPr/>
      </w:pPr>
      <w:r>
        <w:rPr/>
      </w:r>
    </w:p>
    <w:p>
      <w:pPr>
        <w:pStyle w:val="PL"/>
        <w:rPr/>
      </w:pPr>
      <w:r>
        <w:rPr/>
        <w:t>RadioChanRequested</w:t>
        <w:tab/>
        <w:t>::= ENUMERATED</w:t>
      </w:r>
    </w:p>
    <w:p>
      <w:pPr>
        <w:pStyle w:val="PL"/>
        <w:rPr/>
      </w:pPr>
      <w:r>
        <w:rPr/>
        <w:t>--</w:t>
      </w:r>
    </w:p>
    <w:p>
      <w:pPr>
        <w:pStyle w:val="PL"/>
        <w:rPr/>
      </w:pPr>
      <w:r>
        <w:rPr/>
        <w:t>-- See Bearer Capability TS 24.008 [208]</w:t>
      </w:r>
    </w:p>
    <w:p>
      <w:pPr>
        <w:pStyle w:val="PL"/>
        <w:rPr/>
      </w:pPr>
      <w:r>
        <w:rPr/>
        <w:t>--</w:t>
      </w:r>
    </w:p>
    <w:p>
      <w:pPr>
        <w:pStyle w:val="PL"/>
        <w:rPr/>
      </w:pPr>
      <w:r>
        <w:rPr/>
        <w:t>{</w:t>
      </w:r>
    </w:p>
    <w:p>
      <w:pPr>
        <w:pStyle w:val="PL"/>
        <w:rPr/>
      </w:pPr>
      <w:r>
        <w:rPr/>
        <w:tab/>
        <w:t>halfRateChannel</w:t>
        <w:tab/>
        <w:tab/>
        <w:tab/>
        <w:tab/>
        <w:t>(0),</w:t>
      </w:r>
    </w:p>
    <w:p>
      <w:pPr>
        <w:pStyle w:val="PL"/>
        <w:rPr/>
      </w:pPr>
      <w:r>
        <w:rPr/>
        <w:tab/>
        <w:t>fullRateChannel</w:t>
        <w:tab/>
        <w:tab/>
        <w:tab/>
        <w:tab/>
        <w:t>(1),</w:t>
      </w:r>
    </w:p>
    <w:p>
      <w:pPr>
        <w:pStyle w:val="PL"/>
        <w:rPr/>
      </w:pPr>
      <w:r>
        <w:rPr/>
        <w:tab/>
        <w:t>dualHalfRatePreferred</w:t>
        <w:tab/>
        <w:tab/>
        <w:t>(2),</w:t>
      </w:r>
    </w:p>
    <w:p>
      <w:pPr>
        <w:pStyle w:val="PL"/>
        <w:rPr/>
      </w:pPr>
      <w:r>
        <w:rPr/>
        <w:tab/>
        <w:t>dualFullRatePreferred</w:t>
        <w:tab/>
        <w:tab/>
        <w:t>(3)</w:t>
      </w:r>
    </w:p>
    <w:p>
      <w:pPr>
        <w:pStyle w:val="PL"/>
        <w:rPr/>
      </w:pPr>
      <w:r>
        <w:rPr/>
        <w:t>}</w:t>
      </w:r>
    </w:p>
    <w:p>
      <w:pPr>
        <w:pStyle w:val="PL"/>
        <w:rPr/>
      </w:pPr>
      <w:r>
        <w:rPr/>
      </w:r>
    </w:p>
    <w:p>
      <w:pPr>
        <w:pStyle w:val="PL"/>
        <w:rPr/>
      </w:pPr>
      <w:r>
        <w:rPr/>
        <w:t>RateIndication ::= OCTET STRING(SIZE(1))</w:t>
      </w:r>
    </w:p>
    <w:p>
      <w:pPr>
        <w:pStyle w:val="PL"/>
        <w:rPr/>
      </w:pPr>
      <w:r>
        <w:rPr/>
      </w:r>
    </w:p>
    <w:p>
      <w:pPr>
        <w:pStyle w:val="PL"/>
        <w:rPr/>
      </w:pPr>
      <w:r>
        <w:rPr/>
        <w:t>ReasonForServiceChange</w:t>
        <w:tab/>
        <w:t>::= ENUMERATED</w:t>
      </w:r>
    </w:p>
    <w:p>
      <w:pPr>
        <w:pStyle w:val="PL"/>
        <w:rPr/>
      </w:pPr>
      <w:r>
        <w:rPr/>
        <w:t>{</w:t>
      </w:r>
    </w:p>
    <w:p>
      <w:pPr>
        <w:pStyle w:val="PL"/>
        <w:rPr/>
      </w:pPr>
      <w:r>
        <w:rPr/>
        <w:tab/>
        <w:t>msubInitiated</w:t>
        <w:tab/>
        <w:tab/>
        <w:tab/>
        <w:t>(0),</w:t>
      </w:r>
    </w:p>
    <w:p>
      <w:pPr>
        <w:pStyle w:val="PL"/>
        <w:rPr/>
      </w:pPr>
      <w:r>
        <w:rPr/>
        <w:tab/>
        <w:t>mscInitiated</w:t>
        <w:tab/>
        <w:tab/>
        <w:tab/>
        <w:tab/>
        <w:t>(1),</w:t>
      </w:r>
    </w:p>
    <w:p>
      <w:pPr>
        <w:pStyle w:val="PL"/>
        <w:rPr/>
      </w:pPr>
      <w:r>
        <w:rPr/>
        <w:tab/>
        <w:t>callSetupFallBack</w:t>
        <w:tab/>
        <w:tab/>
        <w:t>(2),</w:t>
      </w:r>
    </w:p>
    <w:p>
      <w:pPr>
        <w:pStyle w:val="PL"/>
        <w:rPr/>
      </w:pPr>
      <w:r>
        <w:rPr/>
        <w:tab/>
        <w:t>callSetupChangeOrder</w:t>
        <w:tab/>
        <w:tab/>
        <w:t>(3)</w:t>
      </w:r>
    </w:p>
    <w:p>
      <w:pPr>
        <w:pStyle w:val="PL"/>
        <w:rPr/>
      </w:pPr>
      <w:r>
        <w:rPr/>
        <w:t>}</w:t>
      </w:r>
    </w:p>
    <w:p>
      <w:pPr>
        <w:pStyle w:val="PL"/>
        <w:rPr/>
      </w:pPr>
      <w:r>
        <w:rPr/>
      </w:r>
    </w:p>
    <w:p>
      <w:pPr>
        <w:pStyle w:val="PL"/>
        <w:rPr/>
      </w:pPr>
      <w:r>
        <w:rPr/>
        <w:t>RecordClassDestination</w:t>
        <w:tab/>
        <w:t>::= CHOICE</w:t>
      </w:r>
    </w:p>
    <w:p>
      <w:pPr>
        <w:pStyle w:val="PL"/>
        <w:rPr/>
      </w:pPr>
      <w:r>
        <w:rPr/>
        <w:t>{</w:t>
      </w:r>
    </w:p>
    <w:p>
      <w:pPr>
        <w:pStyle w:val="PL"/>
        <w:rPr/>
      </w:pPr>
      <w:r>
        <w:rPr/>
        <w:tab/>
        <w:t>osApplication</w:t>
        <w:tab/>
        <w:t>[0] AE-title,</w:t>
      </w:r>
    </w:p>
    <w:p>
      <w:pPr>
        <w:pStyle w:val="PL"/>
        <w:rPr/>
      </w:pPr>
      <w:r>
        <w:rPr/>
        <w:tab/>
        <w:t>fileType</w:t>
        <w:tab/>
        <w:tab/>
        <w:tab/>
        <w:t>[1] FileType</w:t>
      </w:r>
    </w:p>
    <w:p>
      <w:pPr>
        <w:pStyle w:val="PL"/>
        <w:rPr/>
      </w:pPr>
      <w:r>
        <w:rPr/>
        <w:t>}</w:t>
      </w:r>
    </w:p>
    <w:p>
      <w:pPr>
        <w:pStyle w:val="PL"/>
        <w:rPr/>
      </w:pPr>
      <w:r>
        <w:rPr/>
      </w:r>
    </w:p>
    <w:p>
      <w:pPr>
        <w:pStyle w:val="PL"/>
        <w:rPr/>
      </w:pPr>
      <w:r>
        <w:rPr/>
        <w:t>RecordClassDestinations</w:t>
        <w:tab/>
        <w:t>::= SET OF RecordClassDestination</w:t>
      </w:r>
    </w:p>
    <w:p>
      <w:pPr>
        <w:pStyle w:val="PL"/>
        <w:rPr/>
      </w:pPr>
      <w:r>
        <w:rPr/>
      </w:r>
    </w:p>
    <w:p>
      <w:pPr>
        <w:pStyle w:val="PL"/>
        <w:rPr/>
      </w:pPr>
      <w:r>
        <w:rPr/>
        <w:t>RecordingMethod</w:t>
        <w:tab/>
        <w:t>::= ENUMERATED</w:t>
      </w:r>
    </w:p>
    <w:p>
      <w:pPr>
        <w:pStyle w:val="PL"/>
        <w:rPr/>
      </w:pPr>
      <w:r>
        <w:rPr/>
        <w:t>{</w:t>
      </w:r>
    </w:p>
    <w:p>
      <w:pPr>
        <w:pStyle w:val="PL"/>
        <w:rPr/>
      </w:pPr>
      <w:r>
        <w:rPr/>
        <w:tab/>
        <w:t>inCallRecord</w:t>
        <w:tab/>
        <w:tab/>
        <w:t>(0),</w:t>
      </w:r>
    </w:p>
    <w:p>
      <w:pPr>
        <w:pStyle w:val="PL"/>
        <w:rPr/>
      </w:pPr>
      <w:r>
        <w:rPr/>
        <w:tab/>
        <w:t>inSSRecord</w:t>
        <w:tab/>
        <w:tab/>
        <w:t>(1)</w:t>
      </w:r>
    </w:p>
    <w:p>
      <w:pPr>
        <w:pStyle w:val="PL"/>
        <w:rPr/>
      </w:pPr>
      <w:r>
        <w:rPr/>
        <w:t>}</w:t>
      </w:r>
    </w:p>
    <w:p>
      <w:pPr>
        <w:pStyle w:val="PL"/>
        <w:rPr/>
      </w:pPr>
      <w:r>
        <w:rPr/>
      </w:r>
    </w:p>
    <w:p>
      <w:pPr>
        <w:pStyle w:val="PL"/>
        <w:rPr/>
      </w:pPr>
      <w:r>
        <w:rPr/>
        <w:t>RedirectingNumber</w:t>
        <w:tab/>
        <w:t>::= BCDDirectoryNumber</w:t>
      </w:r>
    </w:p>
    <w:p>
      <w:pPr>
        <w:pStyle w:val="PL"/>
        <w:rPr/>
      </w:pPr>
      <w:r>
        <w:rPr/>
      </w:r>
    </w:p>
    <w:p>
      <w:pPr>
        <w:pStyle w:val="PL"/>
        <w:rPr/>
      </w:pPr>
      <w:r>
        <w:rPr/>
        <w:t>RFPowerCapability</w:t>
        <w:tab/>
        <w:t>::= INTEGER</w:t>
      </w:r>
    </w:p>
    <w:p>
      <w:pPr>
        <w:pStyle w:val="PL"/>
        <w:rPr/>
      </w:pPr>
      <w:r>
        <w:rPr/>
        <w:t>--</w:t>
      </w:r>
    </w:p>
    <w:p>
      <w:pPr>
        <w:pStyle w:val="PL"/>
        <w:rPr/>
      </w:pPr>
      <w:r>
        <w:rPr/>
        <w:t>-- This field contains the RF power capability of the Mobile station</w:t>
      </w:r>
    </w:p>
    <w:p>
      <w:pPr>
        <w:pStyle w:val="PL"/>
        <w:rPr/>
      </w:pPr>
      <w:r>
        <w:rPr/>
        <w:t>-- classmark 1 and 2 of TS 24.008 [208] expressed as an integer.</w:t>
      </w:r>
    </w:p>
    <w:p>
      <w:pPr>
        <w:pStyle w:val="PL"/>
        <w:rPr/>
      </w:pPr>
      <w:r>
        <w:rPr/>
        <w:t xml:space="preserve">-- </w:t>
      </w:r>
    </w:p>
    <w:p>
      <w:pPr>
        <w:pStyle w:val="PL"/>
        <w:rPr/>
      </w:pPr>
      <w:r>
        <w:rPr/>
      </w:r>
    </w:p>
    <w:p>
      <w:pPr>
        <w:pStyle w:val="PL"/>
        <w:rPr/>
      </w:pPr>
      <w:r>
        <w:rPr/>
        <w:t>RoamingNumber</w:t>
        <w:tab/>
        <w:tab/>
        <w:tab/>
        <w:t>::= ISDN-AddressString</w:t>
      </w:r>
    </w:p>
    <w:p>
      <w:pPr>
        <w:pStyle w:val="PL"/>
        <w:rPr/>
      </w:pPr>
      <w:r>
        <w:rPr/>
        <w:t xml:space="preserve">-- </w:t>
      </w:r>
    </w:p>
    <w:p>
      <w:pPr>
        <w:pStyle w:val="PL"/>
        <w:rPr/>
      </w:pPr>
      <w:r>
        <w:rPr/>
        <w:t>-- See TS 23.003 [200]</w:t>
      </w:r>
    </w:p>
    <w:p>
      <w:pPr>
        <w:pStyle w:val="PL"/>
        <w:rPr/>
      </w:pPr>
      <w:r>
        <w:rPr/>
        <w:t>--</w:t>
      </w:r>
    </w:p>
    <w:p>
      <w:pPr>
        <w:pStyle w:val="PL"/>
        <w:rPr/>
      </w:pPr>
      <w:r>
        <w:rPr/>
      </w:r>
    </w:p>
    <w:p>
      <w:pPr>
        <w:pStyle w:val="PL"/>
        <w:rPr/>
      </w:pPr>
      <w:r>
        <w:rPr/>
        <w:t>RoutingNumber</w:t>
        <w:tab/>
        <w:tab/>
        <w:tab/>
        <w:t>::= CHOICE</w:t>
      </w:r>
    </w:p>
    <w:p>
      <w:pPr>
        <w:pStyle w:val="PL"/>
        <w:rPr/>
      </w:pPr>
      <w:r>
        <w:rPr/>
        <w:t>{</w:t>
      </w:r>
    </w:p>
    <w:p>
      <w:pPr>
        <w:pStyle w:val="PL"/>
        <w:rPr/>
      </w:pPr>
      <w:r>
        <w:rPr/>
        <w:tab/>
        <w:t>roaming</w:t>
        <w:tab/>
        <w:tab/>
        <w:tab/>
        <w:tab/>
        <w:t>[1] RoamingNumber,</w:t>
      </w:r>
    </w:p>
    <w:p>
      <w:pPr>
        <w:pStyle w:val="PL"/>
        <w:rPr/>
      </w:pPr>
      <w:r>
        <w:rPr/>
        <w:tab/>
        <w:t>forwarded</w:t>
        <w:tab/>
        <w:tab/>
        <w:tab/>
        <w:t>[2] ForwardToNumber</w:t>
        <w:tab/>
      </w:r>
    </w:p>
    <w:p>
      <w:pPr>
        <w:pStyle w:val="PL"/>
        <w:rPr/>
      </w:pPr>
      <w:r>
        <w:rPr/>
        <w:t>}</w:t>
      </w:r>
    </w:p>
    <w:p>
      <w:pPr>
        <w:pStyle w:val="PL"/>
        <w:rPr/>
      </w:pPr>
      <w:r>
        <w:rPr/>
      </w:r>
    </w:p>
    <w:p>
      <w:pPr>
        <w:pStyle w:val="PL"/>
        <w:rPr/>
      </w:pPr>
      <w:r>
        <w:rPr/>
        <w:t>Service</w:t>
        <w:tab/>
        <w:tab/>
        <w:tab/>
        <w:tab/>
        <w:tab/>
        <w:tab/>
        <w:t>::= CHOICE</w:t>
      </w:r>
    </w:p>
    <w:p>
      <w:pPr>
        <w:pStyle w:val="PL"/>
        <w:rPr/>
      </w:pPr>
      <w:r>
        <w:rPr/>
        <w:t>{</w:t>
      </w:r>
    </w:p>
    <w:p>
      <w:pPr>
        <w:pStyle w:val="PL"/>
        <w:rPr/>
      </w:pPr>
      <w:r>
        <w:rPr/>
        <w:tab/>
        <w:t>teleservice</w:t>
        <w:tab/>
        <w:tab/>
        <w:tab/>
        <w:tab/>
        <w:tab/>
        <w:t>[1] TeleserviceCode,</w:t>
      </w:r>
    </w:p>
    <w:p>
      <w:pPr>
        <w:pStyle w:val="PL"/>
        <w:rPr/>
      </w:pPr>
      <w:r>
        <w:rPr/>
        <w:tab/>
        <w:t>bearerService</w:t>
        <w:tab/>
        <w:tab/>
        <w:tab/>
        <w:tab/>
        <w:t>[2] BearerServiceCode,</w:t>
      </w:r>
    </w:p>
    <w:p>
      <w:pPr>
        <w:pStyle w:val="PL"/>
        <w:rPr/>
      </w:pPr>
      <w:r>
        <w:rPr/>
        <w:tab/>
        <w:t>supplementaryService</w:t>
        <w:tab/>
        <w:tab/>
        <w:tab/>
        <w:t>[3] SS-Code,</w:t>
      </w:r>
    </w:p>
    <w:p>
      <w:pPr>
        <w:pStyle w:val="PL"/>
        <w:rPr/>
      </w:pPr>
      <w:r>
        <w:rPr/>
        <w:tab/>
        <w:t>networkSpecificService</w:t>
        <w:tab/>
        <w:tab/>
        <w:t>[4] NetworkSpecificCode</w:t>
      </w:r>
    </w:p>
    <w:p>
      <w:pPr>
        <w:pStyle w:val="PL"/>
        <w:rPr/>
      </w:pPr>
      <w:r>
        <w:rPr/>
        <w:t>}</w:t>
      </w:r>
    </w:p>
    <w:p>
      <w:pPr>
        <w:pStyle w:val="PL"/>
        <w:rPr/>
      </w:pPr>
      <w:r>
        <w:rPr/>
      </w:r>
    </w:p>
    <w:p>
      <w:pPr>
        <w:pStyle w:val="PL"/>
        <w:rPr/>
      </w:pPr>
      <w:r>
        <w:rPr/>
        <w:t>ServiceDistanceDependencies</w:t>
        <w:tab/>
        <w:t>::= SET OF ServiceDistanceDependency</w:t>
      </w:r>
    </w:p>
    <w:p>
      <w:pPr>
        <w:pStyle w:val="PL"/>
        <w:rPr/>
      </w:pPr>
      <w:r>
        <w:rPr/>
      </w:r>
    </w:p>
    <w:p>
      <w:pPr>
        <w:pStyle w:val="PL"/>
        <w:rPr/>
      </w:pPr>
      <w:r>
        <w:rPr/>
        <w:t>ServiceDistanceDependency</w:t>
        <w:tab/>
        <w:t>::= SEQUENCE</w:t>
      </w:r>
    </w:p>
    <w:p>
      <w:pPr>
        <w:pStyle w:val="PL"/>
        <w:rPr/>
      </w:pPr>
      <w:r>
        <w:rPr/>
        <w:t>--</w:t>
      </w:r>
    </w:p>
    <w:p>
      <w:pPr>
        <w:pStyle w:val="PL"/>
        <w:rPr/>
      </w:pPr>
      <w:r>
        <w:rPr/>
        <w:t>-- Note that these values correspond to the contents</w:t>
      </w:r>
    </w:p>
    <w:p>
      <w:pPr>
        <w:pStyle w:val="PL"/>
        <w:rPr/>
      </w:pPr>
      <w:r>
        <w:rPr/>
        <w:t>-- of the attributes aocServiceId and zoneId</w:t>
      </w:r>
    </w:p>
    <w:p>
      <w:pPr>
        <w:pStyle w:val="PL"/>
        <w:rPr/>
      </w:pPr>
      <w:r>
        <w:rPr/>
        <w:t>-- respectively.</w:t>
      </w:r>
    </w:p>
    <w:p>
      <w:pPr>
        <w:pStyle w:val="PL"/>
        <w:rPr/>
      </w:pPr>
      <w:r>
        <w:rPr/>
        <w:t>--</w:t>
      </w:r>
    </w:p>
    <w:p>
      <w:pPr>
        <w:pStyle w:val="PL"/>
        <w:rPr/>
      </w:pPr>
      <w:r>
        <w:rPr/>
        <w:t>{</w:t>
      </w:r>
    </w:p>
    <w:p>
      <w:pPr>
        <w:pStyle w:val="PL"/>
        <w:rPr/>
      </w:pPr>
      <w:r>
        <w:rPr/>
        <w:tab/>
        <w:t>aocService</w:t>
        <w:tab/>
        <w:tab/>
        <w:tab/>
        <w:t>[0] INTEGER,</w:t>
      </w:r>
    </w:p>
    <w:p>
      <w:pPr>
        <w:pStyle w:val="PL"/>
        <w:rPr/>
      </w:pPr>
      <w:r>
        <w:rPr/>
        <w:tab/>
        <w:t>chargingZone</w:t>
        <w:tab/>
        <w:tab/>
        <w:tab/>
        <w:t>[1] INTEGER OPTIONAL</w:t>
      </w:r>
    </w:p>
    <w:p>
      <w:pPr>
        <w:pStyle w:val="PL"/>
        <w:rPr/>
      </w:pPr>
      <w:r>
        <w:rPr/>
        <w:t>}</w:t>
      </w:r>
    </w:p>
    <w:p>
      <w:pPr>
        <w:pStyle w:val="PL"/>
        <w:rPr/>
      </w:pPr>
      <w:r>
        <w:rPr/>
      </w:r>
    </w:p>
    <w:p>
      <w:pPr>
        <w:pStyle w:val="PL"/>
        <w:rPr/>
      </w:pPr>
      <w:r>
        <w:rPr/>
        <w:t>SimpleIntegerName</w:t>
        <w:tab/>
        <w:tab/>
        <w:tab/>
        <w:t>::= INTEGER</w:t>
      </w:r>
    </w:p>
    <w:p>
      <w:pPr>
        <w:pStyle w:val="PL"/>
        <w:rPr/>
      </w:pPr>
      <w:r>
        <w:rPr/>
      </w:r>
    </w:p>
    <w:p>
      <w:pPr>
        <w:pStyle w:val="PL"/>
        <w:rPr/>
      </w:pPr>
      <w:r>
        <w:rPr/>
        <w:t>SimpleStringName</w:t>
        <w:tab/>
        <w:tab/>
        <w:tab/>
        <w:t>::= GraphicString</w:t>
      </w:r>
    </w:p>
    <w:p>
      <w:pPr>
        <w:pStyle w:val="PL"/>
        <w:rPr/>
      </w:pPr>
      <w:r>
        <w:rPr/>
      </w:r>
    </w:p>
    <w:p>
      <w:pPr>
        <w:pStyle w:val="PL"/>
        <w:rPr/>
      </w:pPr>
      <w:r>
        <w:rPr/>
        <w:t>SpeechVersionIdentifier</w:t>
        <w:tab/>
        <w:tab/>
        <w:t>::= OCTET STRING (SIZE(1))</w:t>
      </w:r>
    </w:p>
    <w:p>
      <w:pPr>
        <w:pStyle w:val="PL"/>
        <w:rPr/>
      </w:pPr>
      <w:r>
        <w:rPr/>
        <w:t>--</w:t>
      </w:r>
    </w:p>
    <w:p>
      <w:pPr>
        <w:pStyle w:val="PL"/>
        <w:rPr/>
      </w:pPr>
      <w:r>
        <w:rPr/>
        <w:t>--</w:t>
        <w:tab/>
        <w:t>see GSM 08.08[313]</w:t>
      </w:r>
    </w:p>
    <w:p>
      <w:pPr>
        <w:pStyle w:val="PL"/>
        <w:rPr/>
      </w:pPr>
      <w:r>
        <w:rPr/>
        <w:t>--</w:t>
      </w:r>
    </w:p>
    <w:p>
      <w:pPr>
        <w:pStyle w:val="PL"/>
        <w:rPr/>
      </w:pPr>
      <w:r>
        <w:rPr/>
        <w:t>--</w:t>
        <w:tab/>
        <w:t>000 0001</w:t>
        <w:tab/>
        <w:t>GSM speech full rate version 1</w:t>
      </w:r>
    </w:p>
    <w:p>
      <w:pPr>
        <w:pStyle w:val="PL"/>
        <w:rPr/>
      </w:pPr>
      <w:r>
        <w:rPr/>
        <w:t>--</w:t>
        <w:tab/>
        <w:t>001 0001</w:t>
        <w:tab/>
        <w:t>GSM speech full rate version 2</w:t>
        <w:tab/>
        <w:t>used for enhanced full rate</w:t>
      </w:r>
    </w:p>
    <w:p>
      <w:pPr>
        <w:pStyle w:val="PL"/>
        <w:rPr/>
      </w:pPr>
      <w:r>
        <w:rPr/>
        <w:t>--</w:t>
        <w:tab/>
        <w:t>010 0001</w:t>
        <w:tab/>
        <w:t>GSM speech full rate version 3</w:t>
        <w:tab/>
        <w:t>for future use</w:t>
      </w:r>
    </w:p>
    <w:p>
      <w:pPr>
        <w:pStyle w:val="PL"/>
        <w:rPr/>
      </w:pPr>
      <w:r>
        <w:rPr/>
        <w:t>--</w:t>
        <w:tab/>
        <w:t>000 0101</w:t>
        <w:tab/>
        <w:t>GSM speech half rate version 1</w:t>
      </w:r>
    </w:p>
    <w:p>
      <w:pPr>
        <w:pStyle w:val="PL"/>
        <w:rPr/>
      </w:pPr>
      <w:r>
        <w:rPr/>
        <w:t>--</w:t>
        <w:tab/>
        <w:t>001 0101</w:t>
        <w:tab/>
        <w:t xml:space="preserve">GSM speech half rate version 2 </w:t>
        <w:tab/>
        <w:t>for future use</w:t>
      </w:r>
    </w:p>
    <w:p>
      <w:pPr>
        <w:pStyle w:val="PL"/>
        <w:rPr/>
      </w:pPr>
      <w:r>
        <w:rPr/>
        <w:t>--</w:t>
        <w:tab/>
        <w:t>010 0101</w:t>
        <w:tab/>
        <w:t>GSM speech half rate version 3</w:t>
        <w:tab/>
        <w:t>for future use</w:t>
      </w:r>
    </w:p>
    <w:p>
      <w:pPr>
        <w:pStyle w:val="PL"/>
        <w:rPr/>
      </w:pPr>
      <w:r>
        <w:rPr/>
        <w:t>--</w:t>
      </w:r>
    </w:p>
    <w:p>
      <w:pPr>
        <w:pStyle w:val="PL"/>
        <w:rPr/>
      </w:pPr>
      <w:r>
        <w:rPr/>
      </w:r>
    </w:p>
    <w:p>
      <w:pPr>
        <w:pStyle w:val="PL"/>
        <w:rPr/>
      </w:pPr>
      <w:r>
        <w:rPr/>
        <w:t>SSActionResult</w:t>
        <w:tab/>
        <w:tab/>
        <w:tab/>
        <w:tab/>
        <w:t>::= Diagnostics</w:t>
      </w:r>
    </w:p>
    <w:p>
      <w:pPr>
        <w:pStyle w:val="PL"/>
        <w:rPr/>
      </w:pPr>
      <w:r>
        <w:rPr/>
      </w:r>
    </w:p>
    <w:p>
      <w:pPr>
        <w:pStyle w:val="PL"/>
        <w:rPr/>
      </w:pPr>
      <w:r>
        <w:rPr/>
        <w:t>SSActionType</w:t>
        <w:tab/>
        <w:tab/>
        <w:tab/>
        <w:tab/>
        <w:t>::= ENUMERATED</w:t>
      </w:r>
    </w:p>
    <w:p>
      <w:pPr>
        <w:pStyle w:val="PL"/>
        <w:rPr/>
      </w:pPr>
      <w:r>
        <w:rPr/>
        <w:t>{</w:t>
      </w:r>
    </w:p>
    <w:p>
      <w:pPr>
        <w:pStyle w:val="PL"/>
        <w:rPr/>
      </w:pPr>
      <w:r>
        <w:rPr/>
        <w:tab/>
        <w:t>registration</w:t>
        <w:tab/>
        <w:tab/>
        <w:tab/>
        <w:tab/>
        <w:t>(0),</w:t>
      </w:r>
    </w:p>
    <w:p>
      <w:pPr>
        <w:pStyle w:val="PL"/>
        <w:rPr/>
      </w:pPr>
      <w:r>
        <w:rPr/>
        <w:tab/>
        <w:t>erasure</w:t>
        <w:tab/>
        <w:tab/>
        <w:tab/>
        <w:tab/>
        <w:tab/>
        <w:t>(1),</w:t>
      </w:r>
    </w:p>
    <w:p>
      <w:pPr>
        <w:pStyle w:val="PL"/>
        <w:rPr/>
      </w:pPr>
      <w:r>
        <w:rPr/>
        <w:tab/>
        <w:t>activation</w:t>
        <w:tab/>
        <w:tab/>
        <w:tab/>
        <w:tab/>
        <w:t>(2),</w:t>
      </w:r>
    </w:p>
    <w:p>
      <w:pPr>
        <w:pStyle w:val="PL"/>
        <w:rPr/>
      </w:pPr>
      <w:r>
        <w:rPr/>
        <w:tab/>
        <w:t>deactivation</w:t>
        <w:tab/>
        <w:tab/>
        <w:tab/>
        <w:tab/>
        <w:t>(3),</w:t>
      </w:r>
    </w:p>
    <w:p>
      <w:pPr>
        <w:pStyle w:val="PL"/>
        <w:rPr/>
      </w:pPr>
      <w:r>
        <w:rPr/>
        <w:tab/>
        <w:t>interrogation</w:t>
        <w:tab/>
        <w:tab/>
        <w:tab/>
        <w:t>(4),</w:t>
      </w:r>
    </w:p>
    <w:p>
      <w:pPr>
        <w:pStyle w:val="PL"/>
        <w:rPr/>
      </w:pPr>
      <w:r>
        <w:rPr/>
        <w:tab/>
        <w:t>invocation</w:t>
        <w:tab/>
        <w:tab/>
        <w:tab/>
        <w:tab/>
        <w:t>(5),</w:t>
      </w:r>
    </w:p>
    <w:p>
      <w:pPr>
        <w:pStyle w:val="PL"/>
        <w:rPr/>
      </w:pPr>
      <w:r>
        <w:rPr/>
        <w:tab/>
        <w:t>passwordRegistration</w:t>
        <w:tab/>
        <w:tab/>
        <w:t>(6)</w:t>
      </w:r>
    </w:p>
    <w:p>
      <w:pPr>
        <w:pStyle w:val="PL"/>
        <w:rPr/>
      </w:pPr>
      <w:r>
        <w:rPr/>
        <w:t>}</w:t>
      </w:r>
    </w:p>
    <w:p>
      <w:pPr>
        <w:pStyle w:val="PL"/>
        <w:rPr/>
      </w:pPr>
      <w:r>
        <w:rPr/>
      </w:r>
    </w:p>
    <w:p>
      <w:pPr>
        <w:pStyle w:val="PL"/>
        <w:rPr/>
      </w:pPr>
      <w:r>
        <w:rPr/>
        <w:t>SSParameters</w:t>
        <w:tab/>
        <w:tab/>
        <w:tab/>
        <w:tab/>
        <w:t>::= CHOICE</w:t>
      </w:r>
    </w:p>
    <w:p>
      <w:pPr>
        <w:pStyle w:val="PL"/>
        <w:rPr/>
      </w:pPr>
      <w:r>
        <w:rPr/>
        <w:t>{</w:t>
      </w:r>
    </w:p>
    <w:p>
      <w:pPr>
        <w:pStyle w:val="PL"/>
        <w:rPr/>
      </w:pPr>
      <w:r>
        <w:rPr/>
        <w:tab/>
        <w:t>forwardedToNumber</w:t>
        <w:tab/>
        <w:t>[0] ForwardToNumber,</w:t>
      </w:r>
    </w:p>
    <w:p>
      <w:pPr>
        <w:pStyle w:val="PL"/>
        <w:rPr/>
      </w:pPr>
      <w:r>
        <w:rPr/>
        <w:tab/>
        <w:t>unstructuredData</w:t>
        <w:tab/>
        <w:tab/>
        <w:t>[1] OCTET STRING</w:t>
      </w:r>
    </w:p>
    <w:p>
      <w:pPr>
        <w:pStyle w:val="PL"/>
        <w:rPr/>
      </w:pPr>
      <w:r>
        <w:rPr/>
        <w:t>}</w:t>
      </w:r>
    </w:p>
    <w:p>
      <w:pPr>
        <w:pStyle w:val="PL"/>
        <w:rPr/>
      </w:pPr>
      <w:r>
        <w:rPr/>
      </w:r>
    </w:p>
    <w:p>
      <w:pPr>
        <w:pStyle w:val="PL"/>
        <w:rPr/>
      </w:pPr>
      <w:r>
        <w:rPr/>
        <w:t>SupplServices</w:t>
        <w:tab/>
        <w:tab/>
        <w:tab/>
        <w:tab/>
        <w:t>::= SET OF SS-Code</w:t>
      </w:r>
    </w:p>
    <w:p>
      <w:pPr>
        <w:pStyle w:val="PL"/>
        <w:rPr/>
      </w:pPr>
      <w:r>
        <w:rPr/>
      </w:r>
    </w:p>
    <w:p>
      <w:pPr>
        <w:pStyle w:val="PL"/>
        <w:rPr/>
      </w:pPr>
      <w:r>
        <w:rPr/>
        <w:t>SuppServiceUsed</w:t>
        <w:tab/>
        <w:tab/>
        <w:tab/>
        <w:tab/>
        <w:t>::= SEQUENCE</w:t>
      </w:r>
    </w:p>
    <w:p>
      <w:pPr>
        <w:pStyle w:val="PL"/>
        <w:rPr/>
      </w:pPr>
      <w:r>
        <w:rPr/>
        <w:t>{</w:t>
      </w:r>
    </w:p>
    <w:p>
      <w:pPr>
        <w:pStyle w:val="PL"/>
        <w:rPr/>
      </w:pPr>
      <w:r>
        <w:rPr/>
        <w:tab/>
        <w:t>ssCode</w:t>
        <w:tab/>
        <w:tab/>
        <w:tab/>
        <w:tab/>
        <w:tab/>
        <w:t>[0] SS-Code,</w:t>
      </w:r>
    </w:p>
    <w:p>
      <w:pPr>
        <w:pStyle w:val="PL"/>
        <w:rPr/>
      </w:pPr>
      <w:r>
        <w:rPr/>
        <w:tab/>
        <w:t>ssTime</w:t>
        <w:tab/>
        <w:tab/>
        <w:tab/>
        <w:tab/>
        <w:tab/>
        <w:t>[1] TimeStamp OPTIONAL</w:t>
      </w:r>
    </w:p>
    <w:p>
      <w:pPr>
        <w:pStyle w:val="PL"/>
        <w:rPr/>
      </w:pPr>
      <w:r>
        <w:rPr/>
        <w:t>}</w:t>
      </w:r>
    </w:p>
    <w:p>
      <w:pPr>
        <w:pStyle w:val="PL"/>
        <w:rPr/>
      </w:pPr>
      <w:r>
        <w:rPr/>
      </w:r>
    </w:p>
    <w:p>
      <w:pPr>
        <w:pStyle w:val="PL"/>
        <w:rPr/>
      </w:pPr>
      <w:r>
        <w:rPr/>
        <w:t>SwitchoverTime</w:t>
        <w:tab/>
        <w:tab/>
        <w:tab/>
        <w:tab/>
        <w:t>::= SEQUENCE</w:t>
      </w:r>
    </w:p>
    <w:p>
      <w:pPr>
        <w:pStyle w:val="PL"/>
        <w:rPr/>
      </w:pPr>
      <w:r>
        <w:rPr/>
        <w:t>{</w:t>
      </w:r>
    </w:p>
    <w:p>
      <w:pPr>
        <w:pStyle w:val="PL"/>
        <w:rPr/>
      </w:pPr>
      <w:r>
        <w:rPr/>
        <w:tab/>
        <w:t>hour</w:t>
        <w:tab/>
        <w:tab/>
        <w:tab/>
        <w:tab/>
        <w:tab/>
        <w:t>INTEGER (0..23),</w:t>
      </w:r>
    </w:p>
    <w:p>
      <w:pPr>
        <w:pStyle w:val="PL"/>
        <w:rPr/>
      </w:pPr>
      <w:r>
        <w:rPr/>
        <w:tab/>
        <w:t>minute</w:t>
        <w:tab/>
        <w:tab/>
        <w:tab/>
        <w:tab/>
        <w:tab/>
        <w:t>INTEGER (0..59),</w:t>
      </w:r>
    </w:p>
    <w:p>
      <w:pPr>
        <w:pStyle w:val="PL"/>
        <w:rPr/>
      </w:pPr>
      <w:r>
        <w:rPr/>
        <w:tab/>
        <w:t>second</w:t>
        <w:tab/>
        <w:tab/>
        <w:tab/>
        <w:tab/>
        <w:tab/>
        <w:t>INTEGER (0..59)</w:t>
      </w:r>
    </w:p>
    <w:p>
      <w:pPr>
        <w:pStyle w:val="PL"/>
        <w:rPr/>
      </w:pPr>
      <w:r>
        <w:rPr/>
        <w:t>}</w:t>
      </w:r>
    </w:p>
    <w:p>
      <w:pPr>
        <w:pStyle w:val="PL"/>
        <w:rPr/>
      </w:pPr>
      <w:r>
        <w:rPr/>
      </w:r>
    </w:p>
    <w:p>
      <w:pPr>
        <w:pStyle w:val="PL"/>
        <w:rPr/>
      </w:pPr>
      <w:r>
        <w:rPr/>
        <w:t>TariffId</w:t>
        <w:tab/>
        <w:tab/>
        <w:tab/>
        <w:tab/>
        <w:tab/>
        <w:t>::= INTEGER</w:t>
      </w:r>
    </w:p>
    <w:p>
      <w:pPr>
        <w:pStyle w:val="PL"/>
        <w:rPr/>
      </w:pPr>
      <w:r>
        <w:rPr/>
      </w:r>
    </w:p>
    <w:p>
      <w:pPr>
        <w:pStyle w:val="PL"/>
        <w:rPr/>
      </w:pPr>
      <w:r>
        <w:rPr/>
        <w:t>TariffPeriod</w:t>
        <w:tab/>
        <w:tab/>
        <w:tab/>
        <w:tab/>
        <w:t>::= SEQUENCE</w:t>
      </w:r>
    </w:p>
    <w:p>
      <w:pPr>
        <w:pStyle w:val="PL"/>
        <w:rPr/>
      </w:pPr>
      <w:r>
        <w:rPr/>
        <w:t>--</w:t>
      </w:r>
    </w:p>
    <w:p>
      <w:pPr>
        <w:pStyle w:val="PL"/>
        <w:rPr/>
      </w:pPr>
      <w:r>
        <w:rPr/>
        <w:t>-- Note that the value of tariffId corresponds to the attribute tariffId.</w:t>
      </w:r>
    </w:p>
    <w:p>
      <w:pPr>
        <w:pStyle w:val="PL"/>
        <w:rPr/>
      </w:pPr>
      <w:r>
        <w:rPr/>
        <w:t>--</w:t>
      </w:r>
    </w:p>
    <w:p>
      <w:pPr>
        <w:pStyle w:val="PL"/>
        <w:rPr/>
      </w:pPr>
      <w:r>
        <w:rPr/>
        <w:t>{</w:t>
      </w:r>
    </w:p>
    <w:p>
      <w:pPr>
        <w:pStyle w:val="PL"/>
        <w:rPr/>
      </w:pPr>
      <w:r>
        <w:rPr/>
        <w:tab/>
        <w:t>switchoverTime</w:t>
        <w:tab/>
        <w:tab/>
        <w:tab/>
        <w:t>[0] SwitchoverTime,</w:t>
      </w:r>
    </w:p>
    <w:p>
      <w:pPr>
        <w:pStyle w:val="PL"/>
        <w:rPr/>
      </w:pPr>
      <w:r>
        <w:rPr/>
        <w:tab/>
        <w:t>tariffId</w:t>
        <w:tab/>
        <w:tab/>
        <w:tab/>
        <w:tab/>
        <w:t>[1] INTEGER</w:t>
      </w:r>
    </w:p>
    <w:p>
      <w:pPr>
        <w:pStyle w:val="PL"/>
        <w:rPr/>
      </w:pPr>
      <w:r>
        <w:rPr/>
        <w:t>}</w:t>
      </w:r>
    </w:p>
    <w:p>
      <w:pPr>
        <w:pStyle w:val="PL"/>
        <w:rPr/>
      </w:pPr>
      <w:r>
        <w:rPr/>
      </w:r>
    </w:p>
    <w:p>
      <w:pPr>
        <w:pStyle w:val="PL"/>
        <w:rPr/>
      </w:pPr>
      <w:r>
        <w:rPr/>
        <w:t>TariffPeriods</w:t>
        <w:tab/>
        <w:tab/>
        <w:tab/>
        <w:tab/>
        <w:t>::= SET OF TariffPeriod</w:t>
      </w:r>
    </w:p>
    <w:p>
      <w:pPr>
        <w:pStyle w:val="PL"/>
        <w:rPr/>
      </w:pPr>
      <w:r>
        <w:rPr/>
      </w:r>
    </w:p>
    <w:p>
      <w:pPr>
        <w:pStyle w:val="PL"/>
        <w:rPr/>
      </w:pPr>
      <w:r>
        <w:rPr/>
        <w:t>TariffSystemStatus</w:t>
        <w:tab/>
        <w:tab/>
        <w:tab/>
        <w:t>::= ENUMERATED</w:t>
      </w:r>
    </w:p>
    <w:p>
      <w:pPr>
        <w:pStyle w:val="PL"/>
        <w:rPr/>
      </w:pPr>
      <w:r>
        <w:rPr/>
        <w:t>{</w:t>
      </w:r>
    </w:p>
    <w:p>
      <w:pPr>
        <w:pStyle w:val="PL"/>
        <w:rPr/>
      </w:pPr>
      <w:r>
        <w:rPr/>
        <w:tab/>
        <w:t>available</w:t>
        <w:tab/>
        <w:tab/>
        <w:tab/>
        <w:tab/>
        <w:t>(0),</w:t>
        <w:tab/>
        <w:t>-- available for modification</w:t>
      </w:r>
    </w:p>
    <w:p>
      <w:pPr>
        <w:pStyle w:val="PL"/>
        <w:rPr/>
      </w:pPr>
      <w:r>
        <w:rPr/>
        <w:tab/>
        <w:t>checked</w:t>
        <w:tab/>
        <w:tab/>
        <w:tab/>
        <w:tab/>
        <w:tab/>
        <w:t>(1),</w:t>
        <w:tab/>
        <w:t>-- "frozen" and checked</w:t>
      </w:r>
    </w:p>
    <w:p>
      <w:pPr>
        <w:pStyle w:val="PL"/>
        <w:rPr/>
      </w:pPr>
      <w:r>
        <w:rPr/>
        <w:tab/>
        <w:t>standby</w:t>
        <w:tab/>
        <w:tab/>
        <w:tab/>
        <w:tab/>
        <w:tab/>
        <w:t>(2),</w:t>
        <w:tab/>
        <w:t>-- "frozen" awaiting activation</w:t>
      </w:r>
    </w:p>
    <w:p>
      <w:pPr>
        <w:pStyle w:val="PL"/>
        <w:rPr/>
      </w:pPr>
      <w:r>
        <w:rPr/>
        <w:tab/>
        <w:t>active</w:t>
        <w:tab/>
        <w:tab/>
        <w:tab/>
        <w:tab/>
        <w:tab/>
        <w:t>(3)</w:t>
        <w:tab/>
        <w:tab/>
        <w:t>-- "frozen" and active</w:t>
      </w:r>
    </w:p>
    <w:p>
      <w:pPr>
        <w:pStyle w:val="PL"/>
        <w:rPr/>
      </w:pPr>
      <w:r>
        <w:rPr/>
        <w:t>}</w:t>
      </w:r>
    </w:p>
    <w:p>
      <w:pPr>
        <w:pStyle w:val="PL"/>
        <w:rPr/>
      </w:pPr>
      <w:r>
        <w:rPr/>
      </w:r>
    </w:p>
    <w:p>
      <w:pPr>
        <w:pStyle w:val="PL"/>
        <w:rPr/>
      </w:pPr>
      <w:r>
        <w:rPr/>
        <w:t>TrafficChannel</w:t>
        <w:tab/>
        <w:tab/>
        <w:tab/>
        <w:t>::=</w:t>
        <w:tab/>
        <w:t>ENUMERATED</w:t>
      </w:r>
    </w:p>
    <w:p>
      <w:pPr>
        <w:pStyle w:val="PL"/>
        <w:rPr/>
      </w:pPr>
      <w:r>
        <w:rPr/>
        <w:t>{</w:t>
      </w:r>
    </w:p>
    <w:p>
      <w:pPr>
        <w:pStyle w:val="PL"/>
        <w:rPr/>
      </w:pPr>
      <w:r>
        <w:rPr/>
        <w:tab/>
        <w:t>fullRate</w:t>
        <w:tab/>
        <w:tab/>
        <w:tab/>
        <w:t>(0),</w:t>
      </w:r>
    </w:p>
    <w:p>
      <w:pPr>
        <w:pStyle w:val="PL"/>
        <w:rPr/>
      </w:pPr>
      <w:r>
        <w:rPr/>
        <w:tab/>
        <w:t>halfRate</w:t>
        <w:tab/>
        <w:tab/>
        <w:tab/>
        <w:t>(1)</w:t>
      </w:r>
    </w:p>
    <w:p>
      <w:pPr>
        <w:pStyle w:val="PL"/>
        <w:rPr/>
      </w:pPr>
      <w:r>
        <w:rPr/>
        <w:t>}</w:t>
      </w:r>
    </w:p>
    <w:p>
      <w:pPr>
        <w:pStyle w:val="PL"/>
        <w:rPr/>
      </w:pPr>
      <w:r>
        <w:rPr/>
      </w:r>
    </w:p>
    <w:p>
      <w:pPr>
        <w:pStyle w:val="PL"/>
        <w:rPr/>
      </w:pPr>
      <w:r>
        <w:rPr/>
        <w:t>TranslatedNumber</w:t>
        <w:tab/>
        <w:tab/>
        <w:t xml:space="preserve">::= </w:t>
        <w:tab/>
        <w:t>BCDDirectoryNumber</w:t>
      </w:r>
    </w:p>
    <w:p>
      <w:pPr>
        <w:pStyle w:val="PL"/>
        <w:rPr/>
      </w:pPr>
      <w:r>
        <w:rPr/>
      </w:r>
    </w:p>
    <w:p>
      <w:pPr>
        <w:pStyle w:val="PL"/>
        <w:rPr/>
      </w:pPr>
      <w:r>
        <w:rPr/>
        <w:t>TransparencyInd</w:t>
        <w:tab/>
        <w:tab/>
        <w:tab/>
        <w:t>::=</w:t>
        <w:tab/>
        <w:t>ENUMERATED</w:t>
      </w:r>
    </w:p>
    <w:p>
      <w:pPr>
        <w:pStyle w:val="PL"/>
        <w:rPr/>
      </w:pPr>
      <w:r>
        <w:rPr/>
        <w:t>{</w:t>
      </w:r>
    </w:p>
    <w:p>
      <w:pPr>
        <w:pStyle w:val="PL"/>
        <w:rPr/>
      </w:pPr>
      <w:r>
        <w:rPr/>
        <w:tab/>
        <w:t>transparent</w:t>
        <w:tab/>
        <w:tab/>
        <w:tab/>
        <w:t>(0),</w:t>
      </w:r>
    </w:p>
    <w:p>
      <w:pPr>
        <w:pStyle w:val="PL"/>
        <w:rPr/>
      </w:pPr>
      <w:r>
        <w:rPr/>
        <w:tab/>
        <w:t>nonTransparent</w:t>
        <w:tab/>
        <w:tab/>
        <w:t>(1)</w:t>
      </w:r>
    </w:p>
    <w:p>
      <w:pPr>
        <w:pStyle w:val="PL"/>
        <w:rPr/>
      </w:pPr>
      <w:r>
        <w:rPr/>
        <w:t>}</w:t>
      </w:r>
    </w:p>
    <w:p>
      <w:pPr>
        <w:pStyle w:val="PL"/>
        <w:rPr/>
      </w:pPr>
      <w:r>
        <w:rPr/>
      </w:r>
    </w:p>
    <w:p>
      <w:pPr>
        <w:pStyle w:val="PL"/>
        <w:rPr/>
      </w:pPr>
      <w:r>
        <w:rPr/>
        <w:t>TrunkGroup</w:t>
        <w:tab/>
        <w:tab/>
        <w:tab/>
        <w:tab/>
        <w:t>::=</w:t>
        <w:tab/>
        <w:t xml:space="preserve"> CHOICE</w:t>
      </w:r>
    </w:p>
    <w:p>
      <w:pPr>
        <w:pStyle w:val="PL"/>
        <w:rPr/>
      </w:pPr>
      <w:r>
        <w:rPr/>
        <w:t>{</w:t>
      </w:r>
    </w:p>
    <w:p>
      <w:pPr>
        <w:pStyle w:val="PL"/>
        <w:rPr/>
      </w:pPr>
      <w:r>
        <w:rPr/>
        <w:tab/>
        <w:t>tkgpNumber</w:t>
        <w:tab/>
        <w:tab/>
        <w:t>[0] INTEGER,</w:t>
      </w:r>
    </w:p>
    <w:p>
      <w:pPr>
        <w:pStyle w:val="PL"/>
        <w:rPr/>
      </w:pPr>
      <w:r>
        <w:rPr/>
        <w:tab/>
        <w:t>tkgpName</w:t>
        <w:tab/>
        <w:tab/>
        <w:tab/>
        <w:t>[1] GraphicString</w:t>
      </w:r>
    </w:p>
    <w:p>
      <w:pPr>
        <w:pStyle w:val="PL"/>
        <w:rPr/>
      </w:pPr>
      <w:r>
        <w:rPr/>
        <w:t>}</w:t>
      </w:r>
    </w:p>
    <w:p>
      <w:pPr>
        <w:pStyle w:val="PL"/>
        <w:rPr/>
      </w:pPr>
      <w:r>
        <w:rPr/>
      </w:r>
    </w:p>
    <w:p>
      <w:pPr>
        <w:pStyle w:val="PL"/>
        <w:rPr/>
      </w:pPr>
      <w:r>
        <w:rPr/>
        <w:t>TSChangeover</w:t>
        <w:tab/>
        <w:tab/>
        <w:tab/>
        <w:t>::=</w:t>
        <w:tab/>
        <w:t>SEQUENCE</w:t>
      </w:r>
    </w:p>
    <w:p>
      <w:pPr>
        <w:pStyle w:val="PL"/>
        <w:rPr/>
      </w:pPr>
      <w:r>
        <w:rPr/>
        <w:t>--</w:t>
      </w:r>
    </w:p>
    <w:p>
      <w:pPr>
        <w:pStyle w:val="PL"/>
        <w:rPr/>
      </w:pPr>
      <w:r>
        <w:rPr/>
        <w:t>-- Note that if the changeover time is not</w:t>
      </w:r>
    </w:p>
    <w:p>
      <w:pPr>
        <w:pStyle w:val="PL"/>
        <w:rPr/>
      </w:pPr>
      <w:r>
        <w:rPr/>
        <w:t>-- specified then the change is immediate.</w:t>
      </w:r>
    </w:p>
    <w:p>
      <w:pPr>
        <w:pStyle w:val="PL"/>
        <w:rPr/>
      </w:pPr>
      <w:r>
        <w:rPr/>
        <w:t>--</w:t>
      </w:r>
    </w:p>
    <w:p>
      <w:pPr>
        <w:pStyle w:val="PL"/>
        <w:rPr/>
      </w:pPr>
      <w:r>
        <w:rPr/>
        <w:t>{</w:t>
      </w:r>
    </w:p>
    <w:p>
      <w:pPr>
        <w:pStyle w:val="PL"/>
        <w:rPr/>
      </w:pPr>
      <w:r>
        <w:rPr/>
        <w:tab/>
        <w:t>newActiveTS</w:t>
        <w:tab/>
        <w:tab/>
        <w:tab/>
        <w:t>[0] INTEGER,</w:t>
      </w:r>
    </w:p>
    <w:p>
      <w:pPr>
        <w:pStyle w:val="PL"/>
        <w:rPr/>
      </w:pPr>
      <w:r>
        <w:rPr/>
        <w:tab/>
        <w:t>newStandbyTS</w:t>
        <w:tab/>
        <w:tab/>
        <w:tab/>
        <w:t>[1] INTEGER,</w:t>
      </w:r>
    </w:p>
    <w:p>
      <w:pPr>
        <w:pStyle w:val="PL"/>
        <w:rPr/>
      </w:pPr>
      <w:r>
        <w:rPr/>
        <w:tab/>
        <w:t>changeoverTime</w:t>
        <w:tab/>
        <w:tab/>
        <w:t>[2] GeneralizedTime OPTIONAL,</w:t>
      </w:r>
    </w:p>
    <w:p>
      <w:pPr>
        <w:pStyle w:val="PL"/>
        <w:rPr/>
      </w:pPr>
      <w:r>
        <w:rPr/>
        <w:tab/>
        <w:t>authkey</w:t>
        <w:tab/>
        <w:tab/>
        <w:tab/>
        <w:tab/>
        <w:t>[3] OCTET STRING OPTIONAL,</w:t>
      </w:r>
    </w:p>
    <w:p>
      <w:pPr>
        <w:pStyle w:val="PL"/>
        <w:rPr/>
      </w:pPr>
      <w:r>
        <w:rPr/>
        <w:tab/>
        <w:t>checksum</w:t>
        <w:tab/>
        <w:tab/>
        <w:tab/>
        <w:tab/>
        <w:t>[4] OCTET STRING OPTIONAL,</w:t>
      </w:r>
    </w:p>
    <w:p>
      <w:pPr>
        <w:pStyle w:val="PL"/>
        <w:rPr/>
      </w:pPr>
      <w:r>
        <w:rPr/>
        <w:tab/>
        <w:t>versionNumber</w:t>
        <w:tab/>
        <w:tab/>
        <w:t>[5] OCTET STRING OPTIONAL</w:t>
      </w:r>
    </w:p>
    <w:p>
      <w:pPr>
        <w:pStyle w:val="PL"/>
        <w:rPr/>
      </w:pPr>
      <w:r>
        <w:rPr/>
        <w:t>}</w:t>
      </w:r>
    </w:p>
    <w:p>
      <w:pPr>
        <w:pStyle w:val="PL"/>
        <w:rPr/>
      </w:pPr>
      <w:r>
        <w:rPr/>
      </w:r>
    </w:p>
    <w:p>
      <w:pPr>
        <w:pStyle w:val="PL"/>
        <w:rPr/>
      </w:pPr>
      <w:r>
        <w:rPr/>
        <w:t>TSCheckError</w:t>
        <w:tab/>
        <w:tab/>
        <w:tab/>
        <w:t>::=</w:t>
        <w:tab/>
        <w:t>SEQUENCE</w:t>
      </w:r>
    </w:p>
    <w:p>
      <w:pPr>
        <w:pStyle w:val="PL"/>
        <w:rPr/>
      </w:pPr>
      <w:r>
        <w:rPr/>
        <w:t>{</w:t>
      </w:r>
    </w:p>
    <w:p>
      <w:pPr>
        <w:pStyle w:val="PL"/>
        <w:rPr/>
      </w:pPr>
      <w:r>
        <w:rPr/>
        <w:tab/>
        <w:t>errorId</w:t>
        <w:tab/>
        <w:tab/>
        <w:tab/>
        <w:tab/>
        <w:t>[0] TSCheckErrorId,</w:t>
      </w:r>
    </w:p>
    <w:p>
      <w:pPr>
        <w:pStyle w:val="PL"/>
        <w:rPr/>
      </w:pPr>
      <w:r>
        <w:rPr/>
        <w:tab/>
        <w:t>fail</w:t>
        <w:tab/>
        <w:tab/>
        <w:tab/>
        <w:tab/>
        <w:tab/>
        <w:t>ANY DEFINED BY errorId OPTIONAL</w:t>
      </w:r>
    </w:p>
    <w:p>
      <w:pPr>
        <w:pStyle w:val="PL"/>
        <w:rPr/>
      </w:pPr>
      <w:r>
        <w:rPr/>
        <w:t>}</w:t>
      </w:r>
    </w:p>
    <w:p>
      <w:pPr>
        <w:pStyle w:val="PL"/>
        <w:rPr/>
      </w:pPr>
      <w:r>
        <w:rPr/>
      </w:r>
    </w:p>
    <w:p>
      <w:pPr>
        <w:pStyle w:val="PL"/>
        <w:rPr/>
      </w:pPr>
      <w:r>
        <w:rPr/>
        <w:t>TSCheckErrorId</w:t>
        <w:tab/>
        <w:tab/>
        <w:tab/>
        <w:t>::=</w:t>
        <w:tab/>
        <w:t>CHOICE</w:t>
      </w:r>
    </w:p>
    <w:p>
      <w:pPr>
        <w:pStyle w:val="PL"/>
        <w:rPr/>
      </w:pPr>
      <w:r>
        <w:rPr/>
        <w:t>{</w:t>
      </w:r>
    </w:p>
    <w:p>
      <w:pPr>
        <w:pStyle w:val="PL"/>
        <w:rPr/>
      </w:pPr>
      <w:r>
        <w:rPr/>
        <w:tab/>
        <w:t>globalForm</w:t>
        <w:tab/>
        <w:tab/>
        <w:tab/>
        <w:t>[0] OBJECT IDENTIFIER,</w:t>
      </w:r>
    </w:p>
    <w:p>
      <w:pPr>
        <w:pStyle w:val="PL"/>
        <w:rPr/>
      </w:pPr>
      <w:r>
        <w:rPr/>
        <w:tab/>
        <w:t>localForm</w:t>
        <w:tab/>
        <w:tab/>
        <w:tab/>
        <w:t>[1] INTEGER</w:t>
      </w:r>
    </w:p>
    <w:p>
      <w:pPr>
        <w:pStyle w:val="PL"/>
        <w:rPr/>
      </w:pPr>
      <w:r>
        <w:rPr/>
        <w:t>}</w:t>
      </w:r>
    </w:p>
    <w:p>
      <w:pPr>
        <w:pStyle w:val="PL"/>
        <w:rPr/>
      </w:pPr>
      <w:r>
        <w:rPr/>
      </w:r>
    </w:p>
    <w:p>
      <w:pPr>
        <w:pStyle w:val="PL"/>
        <w:rPr/>
      </w:pPr>
      <w:r>
        <w:rPr/>
        <w:t>TSCheckResult</w:t>
        <w:tab/>
        <w:tab/>
        <w:tab/>
        <w:t>::=</w:t>
        <w:tab/>
        <w:t>CHOICE</w:t>
      </w:r>
    </w:p>
    <w:p>
      <w:pPr>
        <w:pStyle w:val="PL"/>
        <w:rPr/>
      </w:pPr>
      <w:r>
        <w:rPr/>
        <w:t>{</w:t>
      </w:r>
    </w:p>
    <w:p>
      <w:pPr>
        <w:pStyle w:val="PL"/>
        <w:rPr/>
      </w:pPr>
      <w:r>
        <w:rPr/>
        <w:tab/>
        <w:t>success</w:t>
        <w:tab/>
        <w:tab/>
        <w:tab/>
        <w:tab/>
        <w:t>[0] NULL,</w:t>
      </w:r>
    </w:p>
    <w:p>
      <w:pPr>
        <w:pStyle w:val="PL"/>
        <w:rPr/>
      </w:pPr>
      <w:r>
        <w:rPr/>
        <w:tab/>
        <w:t>fail</w:t>
        <w:tab/>
        <w:tab/>
        <w:tab/>
        <w:tab/>
        <w:tab/>
        <w:t>[1] SET OF TSCheckError</w:t>
      </w:r>
    </w:p>
    <w:p>
      <w:pPr>
        <w:pStyle w:val="PL"/>
        <w:rPr/>
      </w:pPr>
      <w:r>
        <w:rPr/>
        <w:t>}</w:t>
      </w:r>
    </w:p>
    <w:p>
      <w:pPr>
        <w:pStyle w:val="PL"/>
        <w:rPr/>
      </w:pPr>
      <w:r>
        <w:rPr/>
      </w:r>
    </w:p>
    <w:p>
      <w:pPr>
        <w:pStyle w:val="PL"/>
        <w:rPr/>
      </w:pPr>
      <w:r>
        <w:rPr/>
        <w:t>TSCopyTariffSystem</w:t>
        <w:tab/>
        <w:tab/>
        <w:t>::=</w:t>
        <w:tab/>
        <w:t>SEQUENCE</w:t>
      </w:r>
    </w:p>
    <w:p>
      <w:pPr>
        <w:pStyle w:val="PL"/>
        <w:rPr/>
      </w:pPr>
      <w:r>
        <w:rPr/>
        <w:t>{</w:t>
      </w:r>
    </w:p>
    <w:p>
      <w:pPr>
        <w:pStyle w:val="PL"/>
        <w:rPr/>
      </w:pPr>
      <w:r>
        <w:rPr/>
        <w:tab/>
        <w:t>oldTS</w:t>
        <w:tab/>
        <w:tab/>
        <w:tab/>
        <w:tab/>
        <w:t>[0] INTEGER,</w:t>
      </w:r>
    </w:p>
    <w:p>
      <w:pPr>
        <w:pStyle w:val="PL"/>
        <w:rPr/>
      </w:pPr>
      <w:r>
        <w:rPr/>
        <w:tab/>
        <w:t>newTS</w:t>
        <w:tab/>
        <w:tab/>
        <w:tab/>
        <w:tab/>
        <w:t>[1] INTEGER</w:t>
      </w:r>
    </w:p>
    <w:p>
      <w:pPr>
        <w:pStyle w:val="PL"/>
        <w:rPr/>
      </w:pPr>
      <w:r>
        <w:rPr/>
        <w:t>}</w:t>
      </w:r>
    </w:p>
    <w:p>
      <w:pPr>
        <w:pStyle w:val="PL"/>
        <w:rPr/>
      </w:pPr>
      <w:r>
        <w:rPr/>
      </w:r>
    </w:p>
    <w:p>
      <w:pPr>
        <w:pStyle w:val="PL"/>
        <w:rPr/>
      </w:pPr>
      <w:r>
        <w:rPr/>
        <w:t>TSNextChange</w:t>
        <w:tab/>
        <w:tab/>
        <w:tab/>
        <w:t>::=</w:t>
        <w:tab/>
        <w:t>CHOICE</w:t>
      </w:r>
    </w:p>
    <w:p>
      <w:pPr>
        <w:pStyle w:val="PL"/>
        <w:rPr/>
      </w:pPr>
      <w:r>
        <w:rPr/>
        <w:t>{</w:t>
      </w:r>
    </w:p>
    <w:p>
      <w:pPr>
        <w:pStyle w:val="PL"/>
        <w:rPr/>
      </w:pPr>
      <w:r>
        <w:rPr/>
        <w:tab/>
        <w:t>noChangeover</w:t>
        <w:tab/>
        <w:tab/>
        <w:tab/>
        <w:t>[0] NULL,</w:t>
      </w:r>
    </w:p>
    <w:p>
      <w:pPr>
        <w:pStyle w:val="PL"/>
        <w:rPr/>
      </w:pPr>
      <w:r>
        <w:rPr/>
        <w:tab/>
        <w:t>tsChangeover</w:t>
        <w:tab/>
        <w:tab/>
        <w:tab/>
        <w:t>[1] TSChangeover</w:t>
      </w:r>
    </w:p>
    <w:p>
      <w:pPr>
        <w:pStyle w:val="PL"/>
        <w:rPr/>
      </w:pPr>
      <w:r>
        <w:rPr/>
        <w:t>}</w:t>
      </w:r>
    </w:p>
    <w:p>
      <w:pPr>
        <w:pStyle w:val="PL"/>
        <w:rPr/>
      </w:pPr>
      <w:r>
        <w:rPr/>
      </w:r>
    </w:p>
    <w:p>
      <w:pPr>
        <w:pStyle w:val="PL"/>
        <w:rPr/>
      </w:pPr>
      <w:r>
        <w:rPr/>
        <w:t>TypeOfSubscribers</w:t>
        <w:tab/>
        <w:tab/>
        <w:t>::= ENUMERATED</w:t>
      </w:r>
    </w:p>
    <w:p>
      <w:pPr>
        <w:pStyle w:val="PL"/>
        <w:rPr/>
      </w:pPr>
      <w:r>
        <w:rPr/>
        <w:t>{</w:t>
      </w:r>
    </w:p>
    <w:p>
      <w:pPr>
        <w:pStyle w:val="PL"/>
        <w:rPr/>
      </w:pPr>
      <w:r>
        <w:rPr/>
        <w:tab/>
        <w:t>home</w:t>
        <w:tab/>
        <w:tab/>
        <w:tab/>
        <w:tab/>
        <w:tab/>
        <w:t>(0),</w:t>
        <w:tab/>
        <w:t>-- HPLMN subscribers</w:t>
      </w:r>
    </w:p>
    <w:p>
      <w:pPr>
        <w:pStyle w:val="PL"/>
        <w:rPr/>
      </w:pPr>
      <w:r>
        <w:rPr/>
        <w:tab/>
        <w:t>visiting</w:t>
        <w:tab/>
        <w:tab/>
        <w:tab/>
        <w:tab/>
        <w:t>(1),</w:t>
        <w:tab/>
        <w:t>-- roaming subscribers</w:t>
      </w:r>
    </w:p>
    <w:p>
      <w:pPr>
        <w:pStyle w:val="PL"/>
        <w:rPr/>
      </w:pPr>
      <w:r>
        <w:rPr/>
        <w:tab/>
        <w:t>all</w:t>
        <w:tab/>
        <w:t>(2)</w:t>
      </w:r>
    </w:p>
    <w:p>
      <w:pPr>
        <w:pStyle w:val="PL"/>
        <w:rPr/>
      </w:pPr>
      <w:r>
        <w:rPr/>
        <w:t>}</w:t>
      </w:r>
    </w:p>
    <w:p>
      <w:pPr>
        <w:pStyle w:val="PL"/>
        <w:rPr/>
      </w:pPr>
      <w:r>
        <w:rPr/>
      </w:r>
    </w:p>
    <w:p>
      <w:pPr>
        <w:pStyle w:val="PL"/>
        <w:rPr/>
      </w:pPr>
      <w:r>
        <w:rPr/>
        <w:t>TypeOfTransaction</w:t>
        <w:tab/>
        <w:tab/>
        <w:t>::=</w:t>
        <w:tab/>
        <w:t>ENUMERATED</w:t>
      </w:r>
    </w:p>
    <w:p>
      <w:pPr>
        <w:pStyle w:val="PL"/>
        <w:rPr/>
      </w:pPr>
      <w:r>
        <w:rPr/>
        <w:t>{</w:t>
      </w:r>
    </w:p>
    <w:p>
      <w:pPr>
        <w:pStyle w:val="PL"/>
        <w:rPr/>
      </w:pPr>
      <w:r>
        <w:rPr/>
        <w:tab/>
        <w:t>successful</w:t>
        <w:tab/>
        <w:tab/>
        <w:tab/>
        <w:t>(0),</w:t>
      </w:r>
    </w:p>
    <w:p>
      <w:pPr>
        <w:pStyle w:val="PL"/>
        <w:rPr/>
      </w:pPr>
      <w:r>
        <w:rPr/>
        <w:tab/>
        <w:t>unsuccessful</w:t>
        <w:tab/>
        <w:tab/>
        <w:tab/>
        <w:t>(1),</w:t>
      </w:r>
    </w:p>
    <w:p>
      <w:pPr>
        <w:pStyle w:val="PL"/>
        <w:rPr/>
      </w:pPr>
      <w:r>
        <w:rPr/>
        <w:tab/>
        <w:t>all</w:t>
        <w:tab/>
        <w:tab/>
        <w:tab/>
        <w:tab/>
        <w:tab/>
        <w:t>(2)</w:t>
      </w:r>
    </w:p>
    <w:p>
      <w:pPr>
        <w:pStyle w:val="PL"/>
        <w:rPr/>
      </w:pPr>
      <w:r>
        <w:rPr/>
        <w:t>}</w:t>
      </w:r>
    </w:p>
    <w:p>
      <w:pPr>
        <w:pStyle w:val="PL"/>
        <w:rPr/>
      </w:pPr>
      <w:r>
        <w:rPr/>
      </w:r>
    </w:p>
    <w:p>
      <w:pPr>
        <w:pStyle w:val="PL"/>
        <w:rPr/>
      </w:pPr>
      <w:r>
        <w:rPr/>
        <w:t>Visited-Location-info</w:t>
        <w:tab/>
        <w:tab/>
        <w:t>::= SEQUENCE</w:t>
      </w:r>
    </w:p>
    <w:p>
      <w:pPr>
        <w:pStyle w:val="PL"/>
        <w:rPr/>
      </w:pPr>
      <w:r>
        <w:rPr/>
        <w:t>{</w:t>
      </w:r>
    </w:p>
    <w:p>
      <w:pPr>
        <w:pStyle w:val="PL"/>
        <w:rPr/>
      </w:pPr>
      <w:r>
        <w:rPr/>
        <w:tab/>
        <w:t>mscNumber</w:t>
        <w:tab/>
        <w:tab/>
        <w:tab/>
        <w:t>[1] MscNo,</w:t>
      </w:r>
    </w:p>
    <w:p>
      <w:pPr>
        <w:pStyle w:val="PL"/>
        <w:rPr/>
      </w:pPr>
      <w:r>
        <w:rPr/>
        <w:tab/>
        <w:t>vlrNumber</w:t>
        <w:tab/>
        <w:tab/>
        <w:tab/>
        <w:t>[2] VlrNo</w:t>
      </w:r>
    </w:p>
    <w:p>
      <w:pPr>
        <w:pStyle w:val="PL"/>
        <w:rPr/>
      </w:pPr>
      <w:r>
        <w:rPr/>
        <w:t>}</w:t>
      </w:r>
    </w:p>
    <w:p>
      <w:pPr>
        <w:pStyle w:val="PL"/>
        <w:rPr/>
      </w:pPr>
      <w:r>
        <w:rPr/>
      </w:r>
    </w:p>
    <w:p>
      <w:pPr>
        <w:pStyle w:val="PL"/>
        <w:rPr/>
      </w:pPr>
      <w:r>
        <w:rPr/>
        <w:t>VlrNo</w:t>
        <w:tab/>
        <w:tab/>
        <w:t>::= ISDN-AddressString</w:t>
      </w:r>
    </w:p>
    <w:p>
      <w:pPr>
        <w:pStyle w:val="PL"/>
        <w:rPr/>
      </w:pPr>
      <w:r>
        <w:rPr/>
        <w:t>--</w:t>
      </w:r>
    </w:p>
    <w:p>
      <w:pPr>
        <w:pStyle w:val="PL"/>
        <w:rPr/>
      </w:pPr>
      <w:r>
        <w:rPr/>
        <w:t>-- See TS 23.003 [200]</w:t>
      </w:r>
    </w:p>
    <w:p>
      <w:pPr>
        <w:pStyle w:val="PL"/>
        <w:rPr/>
      </w:pPr>
      <w:r>
        <w:rPr/>
        <w:t>--</w:t>
      </w:r>
    </w:p>
    <w:p>
      <w:pPr>
        <w:pStyle w:val="PL"/>
        <w:rPr/>
      </w:pPr>
      <w:r>
        <w:rPr/>
      </w:r>
    </w:p>
    <w:p>
      <w:pPr>
        <w:pStyle w:val="PL"/>
        <w:rPr/>
      </w:pPr>
      <w:r>
        <w:rPr/>
      </w:r>
    </w:p>
    <w:p>
      <w:pPr>
        <w:pStyle w:val="PL"/>
        <w:rPr/>
      </w:pPr>
      <w:r>
        <w:rPr/>
        <w:t>.#END</w:t>
      </w:r>
    </w:p>
    <w:p>
      <w:pPr>
        <w:pStyle w:val="PL"/>
        <w:rPr/>
      </w:pPr>
      <w:r>
        <w:rPr/>
      </w:r>
      <w:r>
        <w:br w:type="page"/>
      </w:r>
    </w:p>
    <w:p>
      <w:pPr>
        <w:pStyle w:val="Heading4"/>
        <w:ind w:left="1418" w:hanging="1418"/>
        <w:rPr/>
      </w:pPr>
      <w:bookmarkStart w:id="716" w:name="__RefHeading___Toc59009648"/>
      <w:bookmarkEnd w:id="716"/>
      <w:r>
        <w:rPr/>
        <w:t>5.2.2.2</w:t>
        <w:tab/>
        <w:t>PS domain CDRs</w:t>
      </w:r>
    </w:p>
    <w:p>
      <w:pPr>
        <w:pStyle w:val="Normal"/>
        <w:rPr/>
      </w:pPr>
      <w:r>
        <w:rPr/>
        <w:t>This subclause contains the abstract syntax definitions that are specific to the GPRS and EPC CDR types defined in TS 32.251 [11].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t>.$GPRSChargingDataTypes {itu-t (0) identified-organization (4) etsi (0) mobileDomain (0) charging (5) gprsChargingDataTypes (2) asn1Module (0) version2 (1)}</w:t>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xml:space="preserve">-- EXPORTS everything </w:t>
      </w:r>
    </w:p>
    <w:p>
      <w:pPr>
        <w:pStyle w:val="PL"/>
        <w:rPr/>
      </w:pPr>
      <w:r>
        <w:rPr/>
      </w:r>
    </w:p>
    <w:p>
      <w:pPr>
        <w:pStyle w:val="PL"/>
        <w:rPr/>
      </w:pPr>
      <w:r>
        <w:rPr/>
        <w:t>IMPORTS</w:t>
        <w:tab/>
      </w:r>
    </w:p>
    <w:p>
      <w:pPr>
        <w:pStyle w:val="PL"/>
        <w:rPr/>
      </w:pPr>
      <w:r>
        <w:rPr/>
      </w:r>
    </w:p>
    <w:p>
      <w:pPr>
        <w:pStyle w:val="PL"/>
        <w:rPr/>
      </w:pPr>
      <w:r>
        <w:rPr/>
        <w:t>AddressString,</w:t>
      </w:r>
    </w:p>
    <w:p>
      <w:pPr>
        <w:pStyle w:val="PL"/>
        <w:rPr/>
      </w:pPr>
      <w:r>
        <w:rPr/>
        <w:t>CallDuration,</w:t>
      </w:r>
    </w:p>
    <w:p>
      <w:pPr>
        <w:pStyle w:val="PL"/>
        <w:rPr/>
      </w:pPr>
      <w:r>
        <w:rPr/>
        <w:t>CallingNumber,</w:t>
      </w:r>
    </w:p>
    <w:p>
      <w:pPr>
        <w:pStyle w:val="PL"/>
        <w:rPr/>
      </w:pPr>
      <w:r>
        <w:rPr/>
        <w:t>CauseForRecClosing,</w:t>
      </w:r>
    </w:p>
    <w:p>
      <w:pPr>
        <w:pStyle w:val="PL"/>
        <w:rPr/>
      </w:pPr>
      <w:r>
        <w:rPr/>
        <w:t xml:space="preserve">CellId, </w:t>
      </w:r>
    </w:p>
    <w:p>
      <w:pPr>
        <w:pStyle w:val="PL"/>
        <w:rPr/>
      </w:pPr>
      <w:r>
        <w:rPr/>
        <w:t>ChargingID,</w:t>
      </w:r>
    </w:p>
    <w:p>
      <w:pPr>
        <w:pStyle w:val="PL"/>
        <w:rPr/>
      </w:pPr>
      <w:r>
        <w:rPr/>
        <w:t>CivicAddressInformation,</w:t>
      </w:r>
    </w:p>
    <w:p>
      <w:pPr>
        <w:pStyle w:val="PL"/>
        <w:rPr/>
      </w:pPr>
      <w:r>
        <w:rPr/>
        <w:t xml:space="preserve">Diagnostics, </w:t>
      </w:r>
    </w:p>
    <w:p>
      <w:pPr>
        <w:pStyle w:val="PL"/>
        <w:rPr/>
      </w:pPr>
      <w:r>
        <w:rPr/>
        <w:t>DiameterIdentity,</w:t>
      </w:r>
    </w:p>
    <w:p>
      <w:pPr>
        <w:pStyle w:val="PL"/>
        <w:rPr/>
      </w:pPr>
      <w:r>
        <w:rPr/>
        <w:t xml:space="preserve">DynamicAddressFlag, </w:t>
      </w:r>
    </w:p>
    <w:p>
      <w:pPr>
        <w:pStyle w:val="PL"/>
        <w:rPr/>
      </w:pPr>
      <w:r>
        <w:rPr/>
        <w:t>EnhancedDiagnostics,</w:t>
      </w:r>
    </w:p>
    <w:p>
      <w:pPr>
        <w:pStyle w:val="PL"/>
        <w:rPr>
          <w:rFonts w:eastAsia="SimSun;宋体"/>
          <w:lang w:eastAsia="zh-CN"/>
        </w:rPr>
      </w:pPr>
      <w:r>
        <w:rPr/>
        <w:t>GSNAddress,</w:t>
      </w:r>
    </w:p>
    <w:p>
      <w:pPr>
        <w:pStyle w:val="PL"/>
        <w:rPr/>
      </w:pPr>
      <w:r>
        <w:rPr>
          <w:rFonts w:eastAsia="SimSun;宋体"/>
          <w:lang w:eastAsia="zh-CN"/>
        </w:rPr>
        <w:t>InvolvedParty,</w:t>
      </w:r>
    </w:p>
    <w:p>
      <w:pPr>
        <w:pStyle w:val="PL"/>
        <w:rPr/>
      </w:pPr>
      <w:r>
        <w:rPr/>
        <w:t>IPAddress,</w:t>
      </w:r>
    </w:p>
    <w:p>
      <w:pPr>
        <w:pStyle w:val="PL"/>
        <w:rPr/>
      </w:pPr>
      <w:r>
        <w:rPr/>
        <w:t>LCSCause,</w:t>
      </w:r>
    </w:p>
    <w:p>
      <w:pPr>
        <w:pStyle w:val="PL"/>
        <w:rPr/>
      </w:pPr>
      <w:r>
        <w:rPr/>
        <w:t>LCSClientIdentity,</w:t>
      </w:r>
    </w:p>
    <w:p>
      <w:pPr>
        <w:pStyle w:val="PL"/>
        <w:rPr/>
      </w:pPr>
      <w:r>
        <w:rPr/>
        <w:t>LCSQoSInfo,</w:t>
      </w:r>
    </w:p>
    <w:p>
      <w:pPr>
        <w:pStyle w:val="PL"/>
        <w:rPr/>
      </w:pPr>
      <w:r>
        <w:rPr/>
        <w:t>LevelOfCAMELService,</w:t>
      </w:r>
    </w:p>
    <w:p>
      <w:pPr>
        <w:pStyle w:val="PL"/>
        <w:rPr/>
      </w:pPr>
      <w:r>
        <w:rPr/>
        <w:t>LocalSequenceNumber,</w:t>
      </w:r>
    </w:p>
    <w:p>
      <w:pPr>
        <w:pStyle w:val="PL"/>
        <w:rPr/>
      </w:pPr>
      <w:r>
        <w:rPr/>
        <w:t>LocationAreaAndCell,</w:t>
      </w:r>
    </w:p>
    <w:p>
      <w:pPr>
        <w:pStyle w:val="PL"/>
        <w:rPr/>
      </w:pPr>
      <w:r>
        <w:rPr/>
        <w:t>LocationAreaCode,</w:t>
      </w:r>
    </w:p>
    <w:p>
      <w:pPr>
        <w:pStyle w:val="PL"/>
        <w:rPr/>
      </w:pPr>
      <w:r>
        <w:rPr/>
        <w:t>ManagementExtensions,</w:t>
      </w:r>
    </w:p>
    <w:p>
      <w:pPr>
        <w:pStyle w:val="PL"/>
        <w:rPr/>
      </w:pPr>
      <w:r>
        <w:rPr/>
        <w:t>MBMSInformation,</w:t>
      </w:r>
    </w:p>
    <w:p>
      <w:pPr>
        <w:pStyle w:val="PL"/>
        <w:rPr/>
      </w:pPr>
      <w:r>
        <w:rPr/>
        <w:t xml:space="preserve">MessageReference, </w:t>
      </w:r>
    </w:p>
    <w:p>
      <w:pPr>
        <w:pStyle w:val="PL"/>
        <w:rPr/>
      </w:pPr>
      <w:r>
        <w:rPr/>
        <w:t>MSISDN,</w:t>
      </w:r>
    </w:p>
    <w:p>
      <w:pPr>
        <w:pStyle w:val="PL"/>
        <w:rPr/>
      </w:pPr>
      <w:r>
        <w:rPr/>
        <w:t>MSTimeZone,</w:t>
      </w:r>
    </w:p>
    <w:p>
      <w:pPr>
        <w:pStyle w:val="PL"/>
        <w:rPr/>
      </w:pPr>
      <w:r>
        <w:rPr/>
        <w:t>NodeID,</w:t>
      </w:r>
    </w:p>
    <w:p>
      <w:pPr>
        <w:pStyle w:val="PL"/>
        <w:rPr/>
      </w:pPr>
      <w:r>
        <w:rPr/>
        <w:t>PDPAddress,</w:t>
      </w:r>
    </w:p>
    <w:p>
      <w:pPr>
        <w:pStyle w:val="PL"/>
        <w:rPr/>
      </w:pPr>
      <w:r>
        <w:rPr/>
        <w:t>PLMN-Id,</w:t>
      </w:r>
    </w:p>
    <w:p>
      <w:pPr>
        <w:pStyle w:val="PL"/>
        <w:rPr/>
      </w:pPr>
      <w:r>
        <w:rPr/>
        <w:t>PositioningData,</w:t>
      </w:r>
    </w:p>
    <w:p>
      <w:pPr>
        <w:pStyle w:val="PL"/>
        <w:rPr/>
      </w:pPr>
      <w:r>
        <w:rPr/>
        <w:t>RATType,</w:t>
      </w:r>
    </w:p>
    <w:p>
      <w:pPr>
        <w:pStyle w:val="PL"/>
        <w:rPr/>
      </w:pPr>
      <w:r>
        <w:rPr/>
        <w:t>RecordingEntity,</w:t>
      </w:r>
    </w:p>
    <w:p>
      <w:pPr>
        <w:pStyle w:val="PL"/>
        <w:rPr/>
      </w:pPr>
      <w:r>
        <w:rPr/>
        <w:t>RecordType,</w:t>
      </w:r>
    </w:p>
    <w:p>
      <w:pPr>
        <w:pStyle w:val="PL"/>
        <w:rPr/>
      </w:pPr>
      <w:r>
        <w:rPr/>
        <w:t>RoutingAreaCode,</w:t>
      </w:r>
    </w:p>
    <w:p>
      <w:pPr>
        <w:pStyle w:val="PL"/>
        <w:rPr/>
      </w:pPr>
      <w:r>
        <w:rPr/>
        <w:t>SCSASAddress,</w:t>
      </w:r>
    </w:p>
    <w:p>
      <w:pPr>
        <w:pStyle w:val="PL"/>
        <w:rPr/>
      </w:pPr>
      <w:r>
        <w:rPr/>
        <w:t>ServiceSpecificInfo,</w:t>
      </w:r>
    </w:p>
    <w:p>
      <w:pPr>
        <w:pStyle w:val="PL"/>
        <w:rPr/>
      </w:pPr>
      <w:r>
        <w:rPr/>
        <w:t>SMSResult,</w:t>
      </w:r>
    </w:p>
    <w:p>
      <w:pPr>
        <w:pStyle w:val="PL"/>
        <w:rPr/>
      </w:pPr>
      <w:r>
        <w:rPr/>
        <w:t>SmsTpDestinationNumber,</w:t>
      </w:r>
    </w:p>
    <w:p>
      <w:pPr>
        <w:pStyle w:val="PL"/>
        <w:rPr/>
      </w:pPr>
      <w:r>
        <w:rPr/>
        <w:t xml:space="preserve">SubscriptionID, </w:t>
      </w:r>
    </w:p>
    <w:p>
      <w:pPr>
        <w:pStyle w:val="PL"/>
        <w:rPr/>
      </w:pPr>
      <w:r>
        <w:rPr/>
        <w:t>ThreeGPPPSDataOffStatus,</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pPr>
      <w:r>
        <w:rPr>
          <w:lang w:val="nb-NO"/>
        </w:rPr>
        <w:t>DefaultGPRS-Handling,</w:t>
      </w:r>
    </w:p>
    <w:p>
      <w:pPr>
        <w:pStyle w:val="PL"/>
        <w:rPr/>
      </w:pPr>
      <w:r>
        <w:rPr>
          <w:lang w:val="nb-NO"/>
        </w:rPr>
        <w:t>DefaultSMS-Handling,</w:t>
      </w:r>
    </w:p>
    <w:p>
      <w:pPr>
        <w:pStyle w:val="PL"/>
        <w:rPr/>
      </w:pPr>
      <w:r>
        <w:rPr>
          <w:lang w:val="nb-NO"/>
        </w:rPr>
        <w:t>NotificationToMSUser,</w:t>
      </w:r>
    </w:p>
    <w:p>
      <w:pPr>
        <w:pStyle w:val="PL"/>
        <w:rPr/>
      </w:pPr>
      <w:r>
        <w:rPr/>
        <w:t>ServiceKey</w:t>
      </w:r>
    </w:p>
    <w:p>
      <w:pPr>
        <w:pStyle w:val="PL"/>
        <w:rPr/>
      </w:pPr>
      <w:r>
        <w:rPr/>
        <w:t>FROM MAP-MS-DataTypes {itu-t identified-organization (4) etsi (0) mobileDomain (0)</w:t>
      </w:r>
    </w:p>
    <w:p>
      <w:pPr>
        <w:pStyle w:val="PL"/>
        <w:rPr/>
      </w:pPr>
      <w:r>
        <w:rPr/>
        <w:t>gsm-Network (1) modules (3) map-MS-DataTypes (11) version18 (18)}</w:t>
      </w:r>
    </w:p>
    <w:p>
      <w:pPr>
        <w:pStyle w:val="PL"/>
        <w:rPr/>
      </w:pPr>
      <w:r>
        <w:rPr/>
        <w:t>-- from TS 29.002 [214]</w:t>
      </w:r>
    </w:p>
    <w:p>
      <w:pPr>
        <w:pStyle w:val="PL"/>
        <w:rPr/>
      </w:pPr>
      <w:r>
        <w:rPr/>
      </w:r>
    </w:p>
    <w:p>
      <w:pPr>
        <w:pStyle w:val="PL"/>
        <w:rPr/>
      </w:pPr>
      <w:r>
        <w:rPr/>
        <w:t>IMEI,</w:t>
      </w:r>
    </w:p>
    <w:p>
      <w:pPr>
        <w:pStyle w:val="PL"/>
        <w:rPr/>
      </w:pPr>
      <w:r>
        <w:rPr/>
        <w:t>IMSI,</w:t>
      </w:r>
    </w:p>
    <w:p>
      <w:pPr>
        <w:pStyle w:val="PL"/>
        <w:rPr/>
      </w:pPr>
      <w:r>
        <w:rPr/>
        <w:t>ISDN-AddressString,</w:t>
      </w:r>
    </w:p>
    <w:p>
      <w:pPr>
        <w:pStyle w:val="PL"/>
        <w:rPr/>
      </w:pPr>
      <w:r>
        <w:rPr/>
        <w:t>RAIdentity</w:t>
      </w:r>
    </w:p>
    <w:p>
      <w:pPr>
        <w:pStyle w:val="PL"/>
        <w:rPr/>
      </w:pPr>
      <w:r>
        <w:rPr/>
        <w:t>FROM MAP-CommonDataTypes {itu-t identified-organization (4) etsi (0) mobileDomain (0)gsm-Network (1) modules (3) map-CommonDataTypes (18) version18 (18)}</w:t>
      </w:r>
    </w:p>
    <w:p>
      <w:pPr>
        <w:pStyle w:val="PL"/>
        <w:rPr/>
      </w:pPr>
      <w:r>
        <w:rPr/>
        <w:t>-- from TS 29.002 [214]</w:t>
      </w:r>
    </w:p>
    <w:p>
      <w:pPr>
        <w:pStyle w:val="PL"/>
        <w:rPr/>
      </w:pPr>
      <w:r>
        <w:rPr/>
      </w:r>
    </w:p>
    <w:p>
      <w:pPr>
        <w:pStyle w:val="PL"/>
        <w:rPr/>
      </w:pPr>
      <w:r>
        <w:rPr/>
        <w:t>CallReferenceNumber</w:t>
      </w:r>
    </w:p>
    <w:p>
      <w:pPr>
        <w:pStyle w:val="PL"/>
        <w:rPr/>
      </w:pPr>
      <w:r>
        <w:rPr/>
        <w:t>FROM MAP-CH-DataTypes {itu-t identified-organization (4) etsi (0) mobileDomain (0)gsm-Network (1) modules (3) map-CH-DataTypes (13) version18 (18)}</w:t>
      </w:r>
    </w:p>
    <w:p>
      <w:pPr>
        <w:pStyle w:val="PL"/>
        <w:rPr/>
      </w:pPr>
      <w:r>
        <w:rPr/>
        <w:t>-- from TS 29.002 [214]</w:t>
      </w:r>
    </w:p>
    <w:p>
      <w:pPr>
        <w:pStyle w:val="PL"/>
        <w:rPr/>
      </w:pPr>
      <w:r>
        <w:rPr/>
      </w:r>
    </w:p>
    <w:p>
      <w:pPr>
        <w:pStyle w:val="PL"/>
        <w:rPr/>
      </w:pPr>
      <w:r>
        <w:rPr/>
        <w:t>Ext-GeographicalInformation,</w:t>
      </w:r>
    </w:p>
    <w:p>
      <w:pPr>
        <w:pStyle w:val="PL"/>
        <w:rPr/>
      </w:pPr>
      <w:r>
        <w:rPr/>
        <w:t>LCSClientType,</w:t>
      </w:r>
    </w:p>
    <w:p>
      <w:pPr>
        <w:pStyle w:val="PL"/>
        <w:rPr/>
      </w:pPr>
      <w:r>
        <w:rPr/>
        <w:t>LCS-Priority,</w:t>
      </w:r>
    </w:p>
    <w:p>
      <w:pPr>
        <w:pStyle w:val="PL"/>
        <w:rPr/>
      </w:pPr>
      <w:r>
        <w:rPr/>
        <w:t>LocationType</w:t>
      </w:r>
    </w:p>
    <w:p>
      <w:pPr>
        <w:pStyle w:val="PL"/>
        <w:rPr/>
      </w:pPr>
      <w:r>
        <w:rPr/>
        <w:t>FROM MAP-LCS-DataTypes {itu-t identified-organization (4) etsi (0) mobileDomain (0) gsm-Network (1) modules (3) map-LCS-DataTypes (25) version18 (18) }</w:t>
      </w:r>
    </w:p>
    <w:p>
      <w:pPr>
        <w:pStyle w:val="PL"/>
        <w:rPr/>
      </w:pPr>
      <w:r>
        <w:rPr/>
        <w:t>-- from TS 29.002 [214]</w:t>
      </w:r>
    </w:p>
    <w:p>
      <w:pPr>
        <w:pStyle w:val="PL"/>
        <w:rPr/>
      </w:pPr>
      <w:r>
        <w:rPr/>
      </w:r>
    </w:p>
    <w:p>
      <w:pPr>
        <w:pStyle w:val="PL"/>
        <w:rPr/>
      </w:pPr>
      <w:r>
        <w:rPr/>
        <w:t>LocationMethod</w:t>
      </w:r>
    </w:p>
    <w:p>
      <w:pPr>
        <w:pStyle w:val="PL"/>
        <w:rPr/>
      </w:pPr>
      <w:r>
        <w:rPr/>
        <w:t>FROM SS-DataTypes {itu-t identified-organization (4) etsi (0) mobileDomain (0) gsm-Access (2) modules (3) ss-DataTypes (2) version14 (14)}</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395"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 xml:space="preserve">-- from TS 24.080 [209] </w:t>
      </w:r>
    </w:p>
    <w:p>
      <w:pPr>
        <w:pStyle w:val="PL"/>
        <w:rPr/>
      </w:pPr>
      <w:r>
        <w:rPr/>
      </w:r>
    </w:p>
    <w:p>
      <w:pPr>
        <w:pStyle w:val="PL"/>
        <w:rPr/>
      </w:pPr>
      <w:r>
        <w:rPr/>
        <w:t>;</w:t>
      </w:r>
    </w:p>
    <w:p>
      <w:pPr>
        <w:pStyle w:val="PL"/>
        <w:rPr/>
      </w:pPr>
      <w:r>
        <w:rPr/>
      </w:r>
    </w:p>
    <w:p>
      <w:pPr>
        <w:pStyle w:val="PL"/>
        <w:rPr/>
      </w:pPr>
      <w:r>
        <w:rPr/>
        <w:t>--</w:t>
      </w:r>
    </w:p>
    <w:p>
      <w:pPr>
        <w:pStyle w:val="PL"/>
        <w:rPr/>
      </w:pPr>
      <w:r>
        <w:rPr/>
        <w:t>--  GPRS RECORDS</w:t>
      </w:r>
    </w:p>
    <w:p>
      <w:pPr>
        <w:pStyle w:val="PL"/>
        <w:rPr/>
      </w:pPr>
      <w:r>
        <w:rPr/>
        <w:t>--</w:t>
      </w:r>
    </w:p>
    <w:p>
      <w:pPr>
        <w:pStyle w:val="PL"/>
        <w:rPr/>
      </w:pPr>
      <w:r>
        <w:rPr/>
      </w:r>
    </w:p>
    <w:p>
      <w:pPr>
        <w:pStyle w:val="PL"/>
        <w:rPr/>
      </w:pPr>
      <w:r>
        <w:rPr/>
        <w:t>GPRSRecord</w:t>
        <w:tab/>
        <w:t xml:space="preserve">::= CHOICE </w:t>
      </w:r>
    </w:p>
    <w:p>
      <w:pPr>
        <w:pStyle w:val="PL"/>
        <w:rPr/>
      </w:pPr>
      <w:r>
        <w:rPr/>
        <w:t>--</w:t>
      </w:r>
    </w:p>
    <w:p>
      <w:pPr>
        <w:pStyle w:val="PL"/>
        <w:rPr/>
      </w:pPr>
      <w:r>
        <w:rPr/>
        <w:t>-- Record values 20, 22..27 are specific</w:t>
      </w:r>
    </w:p>
    <w:p>
      <w:pPr>
        <w:pStyle w:val="PL"/>
        <w:rPr/>
      </w:pPr>
      <w:r>
        <w:rPr/>
        <w:t>-- Record values 76, 77, 86 are MBMS specific</w:t>
      </w:r>
    </w:p>
    <w:p>
      <w:pPr>
        <w:pStyle w:val="PL"/>
        <w:rPr/>
      </w:pPr>
      <w:r>
        <w:rPr/>
        <w:t xml:space="preserve">-- Record values 78,79 and 92, 95, 96 are EPC specific </w:t>
      </w:r>
    </w:p>
    <w:p>
      <w:pPr>
        <w:pStyle w:val="PL"/>
        <w:rPr/>
      </w:pPr>
      <w:r>
        <w:rPr/>
        <w:t>--</w:t>
      </w:r>
    </w:p>
    <w:p>
      <w:pPr>
        <w:pStyle w:val="PL"/>
        <w:rPr/>
      </w:pPr>
      <w:r>
        <w:rPr/>
        <w:t>{</w:t>
      </w:r>
    </w:p>
    <w:p>
      <w:pPr>
        <w:pStyle w:val="PL"/>
        <w:rPr/>
      </w:pPr>
      <w:r>
        <w:rPr/>
        <w:tab/>
        <w:t>sgsnPDPRecord</w:t>
        <w:tab/>
        <w:tab/>
        <w:tab/>
        <w:t>[20] SGSNPDPRecord,</w:t>
      </w:r>
    </w:p>
    <w:p>
      <w:pPr>
        <w:pStyle w:val="PL"/>
        <w:rPr/>
      </w:pPr>
      <w:r>
        <w:rPr/>
        <w:tab/>
        <w:t>sgsnMMRecord</w:t>
        <w:tab/>
        <w:tab/>
        <w:tab/>
        <w:t>[22] SGSNMMRecord,</w:t>
      </w:r>
    </w:p>
    <w:p>
      <w:pPr>
        <w:pStyle w:val="PL"/>
        <w:rPr/>
      </w:pPr>
      <w:r>
        <w:rPr/>
        <w:tab/>
        <w:t>sgsnSMORecord</w:t>
        <w:tab/>
        <w:tab/>
        <w:tab/>
        <w:t>[23] SGSNSMORecord,</w:t>
      </w:r>
    </w:p>
    <w:p>
      <w:pPr>
        <w:pStyle w:val="PL"/>
        <w:rPr/>
      </w:pPr>
      <w:r>
        <w:rPr/>
        <w:tab/>
        <w:t>sgsnSMTRecord</w:t>
        <w:tab/>
        <w:tab/>
        <w:tab/>
        <w:t>[24] SGSNSMTRecord,</w:t>
      </w:r>
    </w:p>
    <w:p>
      <w:pPr>
        <w:pStyle w:val="PL"/>
        <w:rPr/>
      </w:pPr>
      <w:r>
        <w:rPr/>
        <w:tab/>
        <w:t>sgsnMTLCSRecord</w:t>
        <w:tab/>
        <w:tab/>
        <w:tab/>
        <w:t>[25] SGSNMTLCSRecord,</w:t>
      </w:r>
    </w:p>
    <w:p>
      <w:pPr>
        <w:pStyle w:val="PL"/>
        <w:rPr/>
      </w:pPr>
      <w:r>
        <w:rPr/>
        <w:tab/>
        <w:t>sgsnMOLCSRecord</w:t>
        <w:tab/>
        <w:tab/>
        <w:tab/>
        <w:t>[26] SGSNMOLCSRecord,</w:t>
      </w:r>
    </w:p>
    <w:p>
      <w:pPr>
        <w:pStyle w:val="PL"/>
        <w:rPr/>
      </w:pPr>
      <w:r>
        <w:rPr/>
        <w:tab/>
        <w:t>sgsnNILCSRecord</w:t>
        <w:tab/>
        <w:tab/>
        <w:tab/>
        <w:t>[27] SGSNNILCSRecord,</w:t>
      </w:r>
    </w:p>
    <w:p>
      <w:pPr>
        <w:pStyle w:val="PL"/>
        <w:rPr/>
      </w:pPr>
      <w:r>
        <w:rPr/>
      </w:r>
    </w:p>
    <w:p>
      <w:pPr>
        <w:pStyle w:val="PL"/>
        <w:rPr/>
      </w:pPr>
      <w:r>
        <w:rPr/>
        <w:tab/>
        <w:t>sgsnMBMSRecord</w:t>
        <w:tab/>
        <w:tab/>
        <w:tab/>
        <w:t>[76] SGSNMBMSRecord,</w:t>
      </w:r>
    </w:p>
    <w:p>
      <w:pPr>
        <w:pStyle w:val="PL"/>
        <w:rPr/>
      </w:pPr>
      <w:r>
        <w:rPr/>
        <w:tab/>
        <w:t>ggsnMBMSRecord</w:t>
        <w:tab/>
        <w:tab/>
        <w:tab/>
        <w:t>[77] GGSNMBMSRecord,</w:t>
      </w:r>
    </w:p>
    <w:p>
      <w:pPr>
        <w:pStyle w:val="PL"/>
        <w:rPr/>
      </w:pPr>
      <w:r>
        <w:rPr/>
        <w:tab/>
        <w:t>sGWRecord</w:t>
        <w:tab/>
        <w:tab/>
        <w:tab/>
        <w:tab/>
        <w:t>[78] SGWRecord,</w:t>
      </w:r>
    </w:p>
    <w:p>
      <w:pPr>
        <w:pStyle w:val="PL"/>
        <w:rPr/>
      </w:pPr>
      <w:r>
        <w:rPr/>
        <w:tab/>
        <w:t>pGWRecord</w:t>
        <w:tab/>
        <w:tab/>
        <w:tab/>
        <w:tab/>
        <w:t>[79] PGWRecord,</w:t>
      </w:r>
    </w:p>
    <w:p>
      <w:pPr>
        <w:pStyle w:val="PL"/>
        <w:rPr/>
      </w:pPr>
      <w:r>
        <w:rPr/>
      </w:r>
    </w:p>
    <w:p>
      <w:pPr>
        <w:pStyle w:val="PL"/>
        <w:rPr/>
      </w:pPr>
      <w:r>
        <w:rPr/>
        <w:tab/>
        <w:t>gwMBMSRecord</w:t>
        <w:tab/>
        <w:tab/>
        <w:tab/>
        <w:t>[86] GWMBMSRecord,</w:t>
      </w:r>
    </w:p>
    <w:p>
      <w:pPr>
        <w:pStyle w:val="PL"/>
        <w:rPr/>
      </w:pPr>
      <w:r>
        <w:rPr/>
      </w:r>
    </w:p>
    <w:p>
      <w:pPr>
        <w:pStyle w:val="PL"/>
        <w:rPr/>
      </w:pPr>
      <w:r>
        <w:rPr/>
        <w:tab/>
        <w:t>tDFRecord</w:t>
        <w:tab/>
        <w:tab/>
        <w:tab/>
        <w:tab/>
        <w:t>[92] TDFRecord,</w:t>
      </w:r>
    </w:p>
    <w:p>
      <w:pPr>
        <w:pStyle w:val="PL"/>
        <w:rPr/>
      </w:pPr>
      <w:r>
        <w:rPr/>
      </w:r>
    </w:p>
    <w:p>
      <w:pPr>
        <w:pStyle w:val="PL"/>
        <w:rPr/>
      </w:pPr>
      <w:r>
        <w:rPr/>
        <w:tab/>
        <w:t>iPERecord</w:t>
        <w:tab/>
        <w:tab/>
        <w:tab/>
        <w:tab/>
        <w:t>[95] IPERecord,</w:t>
      </w:r>
    </w:p>
    <w:p>
      <w:pPr>
        <w:pStyle w:val="PL"/>
        <w:rPr/>
      </w:pPr>
      <w:r>
        <w:rPr/>
        <w:tab/>
        <w:t>ePDGRecord</w:t>
        <w:tab/>
        <w:tab/>
        <w:tab/>
        <w:tab/>
        <w:t>[96] EPDGRecord,</w:t>
      </w:r>
    </w:p>
    <w:p>
      <w:pPr>
        <w:pStyle w:val="PL"/>
        <w:rPr/>
      </w:pPr>
      <w:r>
        <w:rPr/>
        <w:tab/>
        <w:t>tWAGRecord</w:t>
        <w:tab/>
        <w:tab/>
        <w:tab/>
        <w:tab/>
        <w:t>[97] TWAGRecord</w:t>
      </w:r>
    </w:p>
    <w:p>
      <w:pPr>
        <w:pStyle w:val="PL"/>
        <w:rPr/>
      </w:pPr>
      <w:r>
        <w:rPr/>
        <w:t>}</w:t>
      </w:r>
    </w:p>
    <w:p>
      <w:pPr>
        <w:pStyle w:val="PL"/>
        <w:rPr/>
      </w:pPr>
      <w:r>
        <w:rPr/>
      </w:r>
    </w:p>
    <w:p>
      <w:pPr>
        <w:pStyle w:val="PL"/>
        <w:rPr/>
      </w:pPr>
      <w:r>
        <w:rPr/>
        <w:t xml:space="preserve">SGWRecord </w:t>
        <w:tab/>
        <w:t>::= SET</w:t>
      </w:r>
    </w:p>
    <w:p>
      <w:pPr>
        <w:pStyle w:val="PL"/>
        <w:rPr/>
      </w:pPr>
      <w:r>
        <w:rPr/>
        <w:t>{</w:t>
      </w:r>
    </w:p>
    <w:p>
      <w:pPr>
        <w:pStyle w:val="PL"/>
        <w:rPr/>
      </w:pPr>
      <w:r>
        <w:rPr/>
        <w:tab/>
        <w:t>recordType</w:t>
        <w:tab/>
        <w:tab/>
        <w:tab/>
        <w:tab/>
        <w:tab/>
        <w:t>[0] RecordType,</w:t>
      </w:r>
    </w:p>
    <w:p>
      <w:pPr>
        <w:pStyle w:val="PL"/>
        <w:rPr/>
      </w:pPr>
      <w:r>
        <w:rPr/>
        <w:tab/>
        <w:t>servedIMSI</w:t>
        <w:tab/>
        <w:tab/>
        <w:tab/>
        <w:tab/>
        <w:tab/>
        <w:t>[3] IMSI OPTIONAL,</w:t>
      </w:r>
    </w:p>
    <w:p>
      <w:pPr>
        <w:pStyle w:val="PL"/>
        <w:rPr/>
      </w:pPr>
      <w:r>
        <w:rPr/>
        <w:tab/>
        <w:t>s-GWAddress</w:t>
        <w:tab/>
        <w:tab/>
        <w:tab/>
        <w:tab/>
        <w:tab/>
        <w:t>[4] GSNAddress,</w:t>
      </w:r>
    </w:p>
    <w:p>
      <w:pPr>
        <w:pStyle w:val="PL"/>
        <w:rPr/>
      </w:pPr>
      <w:r>
        <w:rPr/>
        <w:tab/>
        <w:t>chargingID</w:t>
        <w:tab/>
        <w:tab/>
        <w:tab/>
        <w:tab/>
        <w:tab/>
        <w:t>[5] ChargingID,</w:t>
      </w:r>
    </w:p>
    <w:p>
      <w:pPr>
        <w:pStyle w:val="PL"/>
        <w:rPr/>
      </w:pPr>
      <w:r>
        <w:rPr/>
        <w:tab/>
        <w:t>servingNodeAddress</w:t>
        <w:tab/>
        <w:tab/>
        <w:tab/>
        <w:t>[6] SEQUENCE OF GSNAddress,</w:t>
      </w:r>
    </w:p>
    <w:p>
      <w:pPr>
        <w:pStyle w:val="PL"/>
        <w:rPr/>
      </w:pPr>
      <w:r>
        <w:rPr/>
        <w:tab/>
        <w:t>accessPointNameNI</w:t>
        <w:tab/>
        <w:tab/>
        <w:tab/>
        <w:t>[7] AccessPointNameNI OPTIONAL,</w:t>
      </w:r>
    </w:p>
    <w:p>
      <w:pPr>
        <w:pStyle w:val="PL"/>
        <w:rPr/>
      </w:pPr>
      <w:r>
        <w:rPr/>
        <w:tab/>
        <w:t>pdpPDNType</w:t>
        <w:tab/>
        <w:tab/>
        <w:tab/>
        <w:tab/>
        <w:tab/>
        <w:t>[8] PDPType OPTIONAL,</w:t>
      </w:r>
    </w:p>
    <w:p>
      <w:pPr>
        <w:pStyle w:val="PL"/>
        <w:rPr/>
      </w:pPr>
      <w:r>
        <w:rPr/>
        <w:tab/>
        <w:t>servedPDPPDNAddress</w:t>
        <w:tab/>
        <w:tab/>
        <w:tab/>
        <w:t>[9] PDPAddress OPTIONAL,</w:t>
      </w:r>
    </w:p>
    <w:p>
      <w:pPr>
        <w:pStyle w:val="PL"/>
        <w:rPr/>
      </w:pPr>
      <w:r>
        <w:rPr/>
        <w:tab/>
        <w:t>dynamicAddressFlag</w:t>
        <w:tab/>
        <w:tab/>
        <w:tab/>
        <w:t>[11] DynamicAddressFlag OPTIONAL,</w:t>
      </w:r>
    </w:p>
    <w:p>
      <w:pPr>
        <w:pStyle w:val="PL"/>
        <w:rPr/>
      </w:pPr>
      <w:r>
        <w:rPr/>
        <w:tab/>
        <w:t>listOfTrafficVolumes</w:t>
        <w:tab/>
        <w:tab/>
        <w:t>[12] SEQUENCE OF ChangeOfCharCondition OPTIONAL,</w:t>
      </w:r>
    </w:p>
    <w:p>
      <w:pPr>
        <w:pStyle w:val="PL"/>
        <w:rPr/>
      </w:pPr>
      <w:r>
        <w:rPr/>
        <w:tab/>
        <w:t>recordOpeningTime</w:t>
        <w:tab/>
        <w:tab/>
        <w:tab/>
        <w:t>[13] TimeStamp,</w:t>
      </w:r>
    </w:p>
    <w:p>
      <w:pPr>
        <w:pStyle w:val="PL"/>
        <w:rPr/>
      </w:pPr>
      <w:r>
        <w:rPr/>
        <w:tab/>
        <w:t>duration</w:t>
        <w:tab/>
        <w:tab/>
        <w:tab/>
        <w:tab/>
        <w:tab/>
        <w:t>[14] CallDuration,</w:t>
      </w:r>
    </w:p>
    <w:p>
      <w:pPr>
        <w:pStyle w:val="PL"/>
        <w:rPr/>
      </w:pPr>
      <w:r>
        <w:rPr/>
        <w:tab/>
        <w:t>causeForRecClosing</w:t>
        <w:tab/>
        <w:tab/>
        <w:tab/>
        <w:t>[15] CauseForRecClosing,</w:t>
      </w:r>
    </w:p>
    <w:p>
      <w:pPr>
        <w:pStyle w:val="PL"/>
        <w:rPr/>
      </w:pPr>
      <w:r>
        <w:rPr/>
        <w:tab/>
        <w:t>diagnostics</w:t>
        <w:tab/>
        <w:tab/>
        <w:tab/>
        <w:tab/>
        <w:tab/>
        <w:t>[16] Diagnostics OPTIONAL,</w:t>
      </w:r>
    </w:p>
    <w:p>
      <w:pPr>
        <w:pStyle w:val="PL"/>
        <w:rPr/>
      </w:pPr>
      <w:r>
        <w:rPr/>
        <w:tab/>
        <w:t>recordSequenceNumber</w:t>
        <w:tab/>
        <w:tab/>
        <w:t>[17] INTEGER OPTIONAL,</w:t>
      </w:r>
    </w:p>
    <w:p>
      <w:pPr>
        <w:pStyle w:val="PL"/>
        <w:rPr/>
      </w:pPr>
      <w:r>
        <w:rPr/>
        <w:tab/>
        <w:t>nodeID</w:t>
        <w:tab/>
        <w:tab/>
        <w:tab/>
        <w:tab/>
        <w:tab/>
        <w:tab/>
        <w:t>[18] NodeID OPTIONAL,</w:t>
      </w:r>
    </w:p>
    <w:p>
      <w:pPr>
        <w:pStyle w:val="PL"/>
        <w:rPr/>
      </w:pPr>
      <w:r>
        <w:rPr/>
        <w:tab/>
        <w:t>recordExtensions</w:t>
        <w:tab/>
        <w:tab/>
        <w:tab/>
        <w:t>[19] ManagementExtensions OPTIONAL,</w:t>
      </w:r>
    </w:p>
    <w:p>
      <w:pPr>
        <w:pStyle w:val="PL"/>
        <w:rPr/>
      </w:pPr>
      <w:r>
        <w:rPr/>
        <w:tab/>
        <w:t>localSequenceNumber</w:t>
        <w:tab/>
        <w:tab/>
        <w:tab/>
        <w:t>[20] LocalSequenceNumber OPTIONAL,</w:t>
      </w:r>
    </w:p>
    <w:p>
      <w:pPr>
        <w:pStyle w:val="PL"/>
        <w:rPr/>
      </w:pPr>
      <w:r>
        <w:rPr/>
        <w:tab/>
        <w:t>apnSelectionMode</w:t>
        <w:tab/>
        <w:tab/>
        <w:tab/>
        <w:t>[21] APNSelectionMode OPTIONAL,</w:t>
      </w:r>
    </w:p>
    <w:p>
      <w:pPr>
        <w:pStyle w:val="PL"/>
        <w:rPr/>
      </w:pPr>
      <w:r>
        <w:rPr/>
        <w:tab/>
        <w:t>servedMSISDN</w:t>
        <w:tab/>
        <w:tab/>
        <w:tab/>
        <w:tab/>
        <w:t>[22] MSISDN OPTIONAL,</w:t>
      </w:r>
    </w:p>
    <w:p>
      <w:pPr>
        <w:pStyle w:val="PL"/>
        <w:rPr/>
      </w:pPr>
      <w:r>
        <w:rPr/>
        <w:tab/>
        <w:t>chargingCharacteristics</w:t>
        <w:tab/>
        <w:tab/>
        <w:t>[23] ChargingCharacteristics,</w:t>
      </w:r>
    </w:p>
    <w:p>
      <w:pPr>
        <w:pStyle w:val="PL"/>
        <w:rPr/>
      </w:pPr>
      <w:r>
        <w:rPr/>
        <w:tab/>
        <w:t>chChSelectionMode</w:t>
        <w:tab/>
        <w:tab/>
        <w:tab/>
        <w:t>[24] ChChSelectionMode OPTIONAL,</w:t>
      </w:r>
    </w:p>
    <w:p>
      <w:pPr>
        <w:pStyle w:val="PL"/>
        <w:rPr/>
      </w:pPr>
      <w:r>
        <w:rPr/>
        <w:tab/>
        <w:t>iMSsignalingContext</w:t>
        <w:tab/>
        <w:tab/>
        <w:tab/>
        <w:t>[25] NULL OPTIONAL,</w:t>
      </w:r>
    </w:p>
    <w:p>
      <w:pPr>
        <w:pStyle w:val="PL"/>
        <w:rPr/>
      </w:pPr>
      <w:r>
        <w:rPr/>
        <w:tab/>
        <w:t>servingNodePLMNIdentifier</w:t>
        <w:tab/>
        <w:t>[27] PLMN-Id OPTIONAL,</w:t>
      </w:r>
    </w:p>
    <w:p>
      <w:pPr>
        <w:pStyle w:val="PL"/>
        <w:rPr/>
      </w:pPr>
      <w:r>
        <w:rPr/>
        <w:tab/>
        <w:t>servedIMEI</w:t>
        <w:tab/>
        <w:tab/>
        <w:tab/>
        <w:tab/>
        <w:tab/>
        <w:t>[29] IMEI OPTIONAL,</w:t>
      </w:r>
    </w:p>
    <w:p>
      <w:pPr>
        <w:pStyle w:val="PL"/>
        <w:rPr/>
      </w:pPr>
      <w:r>
        <w:rPr/>
        <w:tab/>
        <w:t>rATType</w:t>
        <w:tab/>
        <w:tab/>
        <w:tab/>
        <w:tab/>
        <w:tab/>
        <w:tab/>
        <w:t>[30] RATType OPTIONAL,</w:t>
      </w:r>
    </w:p>
    <w:p>
      <w:pPr>
        <w:pStyle w:val="PL"/>
        <w:rPr/>
      </w:pPr>
      <w:r>
        <w:rPr/>
        <w:tab/>
        <w:t xml:space="preserve">mSTimeZone </w:t>
        <w:tab/>
        <w:tab/>
        <w:tab/>
        <w:tab/>
        <w:tab/>
        <w:t>[31] MSTimeZone OPTIONAL,</w:t>
      </w:r>
    </w:p>
    <w:p>
      <w:pPr>
        <w:pStyle w:val="PL"/>
        <w:rPr/>
      </w:pPr>
      <w:r>
        <w:rPr/>
        <w:tab/>
        <w:t>userLocationInformation</w:t>
        <w:tab/>
        <w:tab/>
        <w:t>[32] OCTET STRING OPTIONAL,</w:t>
      </w:r>
    </w:p>
    <w:p>
      <w:pPr>
        <w:pStyle w:val="PL"/>
        <w:rPr/>
      </w:pPr>
      <w:r>
        <w:rPr/>
        <w:tab/>
        <w:t>sGWChange</w:t>
        <w:tab/>
        <w:tab/>
        <w:tab/>
        <w:tab/>
        <w:tab/>
        <w:t>[34] SGWChange OPTIONAL,</w:t>
      </w:r>
    </w:p>
    <w:p>
      <w:pPr>
        <w:pStyle w:val="PL"/>
        <w:rPr/>
      </w:pPr>
      <w:r>
        <w:rPr/>
        <w:tab/>
        <w:t>servingNodeType</w:t>
        <w:tab/>
        <w:tab/>
        <w:tab/>
        <w:tab/>
        <w:t>[35] SEQUENCE OF ServingNodeType,</w:t>
      </w:r>
    </w:p>
    <w:p>
      <w:pPr>
        <w:pStyle w:val="PL"/>
        <w:rPr/>
      </w:pPr>
      <w:r>
        <w:rPr/>
        <w:tab/>
        <w:t>p-GWAddressUsed</w:t>
        <w:tab/>
        <w:tab/>
        <w:tab/>
        <w:tab/>
        <w:t>[36] GSNAddress OPTIONAL,</w:t>
      </w:r>
    </w:p>
    <w:p>
      <w:pPr>
        <w:pStyle w:val="PL"/>
        <w:rPr/>
      </w:pPr>
      <w:r>
        <w:rPr/>
        <w:tab/>
        <w:t>p-GWPLMNIdentifier</w:t>
        <w:tab/>
        <w:tab/>
        <w:tab/>
        <w:t>[37] PLMN-Id OPTIONAL,</w:t>
      </w:r>
    </w:p>
    <w:p>
      <w:pPr>
        <w:pStyle w:val="PL"/>
        <w:rPr/>
      </w:pPr>
      <w:r>
        <w:rPr/>
        <w:tab/>
        <w:t>startTime</w:t>
        <w:tab/>
        <w:tab/>
        <w:tab/>
        <w:tab/>
        <w:tab/>
        <w:t>[38] TimeStamp OPTIONAL,</w:t>
      </w:r>
    </w:p>
    <w:p>
      <w:pPr>
        <w:pStyle w:val="PL"/>
        <w:rPr/>
      </w:pPr>
      <w:r>
        <w:rPr/>
        <w:tab/>
        <w:t>stopTime</w:t>
        <w:tab/>
        <w:tab/>
        <w:tab/>
        <w:tab/>
        <w:tab/>
        <w:t>[39] TimeStamp OPTIONAL,</w:t>
      </w:r>
    </w:p>
    <w:p>
      <w:pPr>
        <w:pStyle w:val="PL"/>
        <w:rPr/>
      </w:pPr>
      <w:r>
        <w:rPr/>
        <w:tab/>
        <w:t>pDNConnectionChargingID</w:t>
        <w:tab/>
        <w:tab/>
        <w:t>[40] ChargingID OPTIONAL,</w:t>
      </w:r>
    </w:p>
    <w:p>
      <w:pPr>
        <w:pStyle w:val="PL"/>
        <w:rPr/>
      </w:pPr>
      <w:r>
        <w:rPr/>
        <w:tab/>
        <w:t xml:space="preserve">iMSIunauthenticatedFlag </w:t>
        <w:tab/>
        <w:t>[41] NULL OPTIONAL,</w:t>
      </w:r>
    </w:p>
    <w:p>
      <w:pPr>
        <w:pStyle w:val="PL"/>
        <w:rPr/>
      </w:pPr>
      <w:r>
        <w:rPr/>
        <w:tab/>
        <w:t>userCSGInformation</w:t>
        <w:tab/>
        <w:tab/>
        <w:tab/>
        <w:t>[42] UserCSGInformation OPTIONAL,</w:t>
      </w:r>
    </w:p>
    <w:p>
      <w:pPr>
        <w:pStyle w:val="PL"/>
        <w:rPr/>
      </w:pPr>
      <w:r>
        <w:rPr/>
        <w:tab/>
        <w:t xml:space="preserve">servedPDPPDNAddressExt </w:t>
        <w:tab/>
        <w:tab/>
        <w:t>[43] PDPAddress OPTIONAL,</w:t>
      </w:r>
    </w:p>
    <w:p>
      <w:pPr>
        <w:pStyle w:val="PL"/>
        <w:rPr/>
      </w:pPr>
      <w:r>
        <w:rPr/>
        <w:tab/>
        <w:t>lowPriorityIndicator</w:t>
        <w:tab/>
        <w:tab/>
        <w:t>[44] NULL OPTIONAL</w:t>
      </w:r>
      <w:r>
        <w:rPr>
          <w:lang w:eastAsia="zh-CN"/>
        </w:rPr>
        <w:t>,</w:t>
      </w:r>
    </w:p>
    <w:p>
      <w:pPr>
        <w:pStyle w:val="PL"/>
        <w:rPr/>
      </w:pPr>
      <w:r>
        <w:rPr>
          <w:lang w:eastAsia="zh-CN"/>
        </w:rPr>
        <w:tab/>
      </w:r>
      <w:r>
        <w:rPr/>
        <w:t>dynamicAddressFlag</w:t>
      </w:r>
      <w:r>
        <w:rPr>
          <w:lang w:eastAsia="zh-CN"/>
        </w:rPr>
        <w:t>Ext</w:t>
      </w:r>
      <w:r>
        <w:rPr/>
        <w:tab/>
        <w:tab/>
        <w:t>[</w:t>
      </w:r>
      <w:r>
        <w:rPr>
          <w:lang w:eastAsia="zh-CN"/>
        </w:rPr>
        <w:t>47</w:t>
      </w:r>
      <w:r>
        <w:rPr/>
        <w:t>] DynamicAddressFlag OPTIONAL,</w:t>
      </w:r>
    </w:p>
    <w:p>
      <w:pPr>
        <w:pStyle w:val="PL"/>
        <w:rPr/>
      </w:pPr>
      <w:r>
        <w:rPr/>
        <w:tab/>
        <w:t>s-GWiPv6Address</w:t>
        <w:tab/>
        <w:tab/>
        <w:tab/>
        <w:tab/>
        <w:t>[48] GSNAddress OPTIONAL,</w:t>
      </w:r>
    </w:p>
    <w:p>
      <w:pPr>
        <w:pStyle w:val="PL"/>
        <w:rPr/>
      </w:pPr>
      <w:r>
        <w:rPr/>
        <w:tab/>
        <w:t>servingNodeiPv6Address</w:t>
        <w:tab/>
        <w:tab/>
        <w:t>[49] SEQUENCE OF GSNAddress OPTIONAL,</w:t>
      </w:r>
    </w:p>
    <w:p>
      <w:pPr>
        <w:pStyle w:val="PL"/>
        <w:rPr/>
      </w:pPr>
      <w:r>
        <w:rPr/>
        <w:tab/>
        <w:t>p-GWiPv6AddressUsed</w:t>
        <w:tab/>
        <w:tab/>
        <w:tab/>
        <w:t>[50] GSNAddress OPTIONAL,</w:t>
      </w:r>
    </w:p>
    <w:p>
      <w:pPr>
        <w:pStyle w:val="PL"/>
        <w:rPr/>
      </w:pPr>
      <w:r>
        <w:rPr/>
        <w:tab/>
        <w:t>retransmission</w:t>
        <w:tab/>
        <w:tab/>
        <w:tab/>
        <w:tab/>
        <w:t>[51] NULL OPTIONAL,</w:t>
      </w:r>
    </w:p>
    <w:p>
      <w:pPr>
        <w:pStyle w:val="PL"/>
        <w:rPr/>
      </w:pPr>
      <w:r>
        <w:rPr/>
        <w:tab/>
        <w:t>userLocationInfoTime</w:t>
        <w:tab/>
        <w:tab/>
        <w:t>[52] TimeStamp OPTIONAL,</w:t>
      </w:r>
    </w:p>
    <w:p>
      <w:pPr>
        <w:pStyle w:val="PL"/>
        <w:rPr/>
      </w:pPr>
      <w:r>
        <w:rPr/>
        <w:tab/>
        <w:t>cNOperatorSelectionEnt</w:t>
        <w:tab/>
        <w:tab/>
        <w:t>[53] CNOperatorSelectionEntity OPTIONAL,</w:t>
      </w:r>
    </w:p>
    <w:p>
      <w:pPr>
        <w:pStyle w:val="PL"/>
        <w:rPr/>
      </w:pPr>
      <w:r>
        <w:rPr/>
        <w:tab/>
        <w:t>presenceReportingAreaInfo</w:t>
        <w:tab/>
        <w:t>[54] PresenceReportingAreaInfo OPTIONAL,</w:t>
      </w:r>
    </w:p>
    <w:p>
      <w:pPr>
        <w:pStyle w:val="PL"/>
        <w:rPr/>
      </w:pPr>
      <w:r>
        <w:rPr/>
        <w:tab/>
        <w:t>lastUserLocationInformation</w:t>
        <w:tab/>
        <w:t>[55] OCTET STRING OPTIONAL,</w:t>
      </w:r>
    </w:p>
    <w:p>
      <w:pPr>
        <w:pStyle w:val="PL"/>
        <w:rPr/>
      </w:pPr>
      <w:r>
        <w:rPr/>
        <w:tab/>
        <w:t>lastMSTimeZone</w:t>
        <w:tab/>
        <w:tab/>
        <w:tab/>
        <w:tab/>
        <w:t>[56] MSTimeZone OPTIONAL,</w:t>
      </w:r>
    </w:p>
    <w:p>
      <w:pPr>
        <w:pStyle w:val="PL"/>
        <w:rPr/>
      </w:pPr>
      <w:r>
        <w:rPr/>
        <w:tab/>
        <w:t>enhancedDiagnostics</w:t>
        <w:tab/>
        <w:tab/>
        <w:tab/>
        <w:t>[57] EnhancedDiagnostics OPTIONAL,</w:t>
      </w:r>
    </w:p>
    <w:p>
      <w:pPr>
        <w:pStyle w:val="PL"/>
        <w:rPr/>
      </w:pPr>
      <w:r>
        <w:rPr/>
        <w:tab/>
        <w:t>cPCIoTEPSOptimisationIndicator [59] CPCIoTEPSOptimisationIndicator OPTIONAL,</w:t>
      </w:r>
    </w:p>
    <w:p>
      <w:pPr>
        <w:pStyle w:val="PL"/>
        <w:rPr/>
      </w:pPr>
      <w:r>
        <w:rPr/>
        <w:tab/>
        <w:t>uNIPDU</w:t>
      </w:r>
      <w:r>
        <w:rPr>
          <w:lang w:bidi="ar-IQ"/>
        </w:rPr>
        <w:t>CPOnlyFlag</w:t>
        <w:tab/>
        <w:tab/>
        <w:tab/>
        <w:t xml:space="preserve">[60] </w:t>
      </w:r>
      <w:r>
        <w:rPr/>
        <w:t>UNIPDU</w:t>
      </w:r>
      <w:r>
        <w:rPr>
          <w:lang w:bidi="ar-IQ"/>
        </w:rPr>
        <w:t xml:space="preserve">CPOnlyFlag </w:t>
      </w:r>
      <w:r>
        <w:rPr/>
        <w:t xml:space="preserve">OPTIONAL, </w:t>
      </w:r>
    </w:p>
    <w:p>
      <w:pPr>
        <w:pStyle w:val="PL"/>
        <w:rPr/>
      </w:pPr>
      <w:r>
        <w:rPr>
          <w:lang w:val="en-US"/>
        </w:rPr>
        <w:tab/>
      </w:r>
      <w:r>
        <w:rPr/>
        <w:t>servingPLMNRateControl</w:t>
        <w:tab/>
        <w:tab/>
        <w:t>[61] ServingPLMNRateControl OPTIONAL,</w:t>
      </w:r>
    </w:p>
    <w:p>
      <w:pPr>
        <w:pStyle w:val="PL"/>
        <w:rPr/>
      </w:pPr>
      <w:r>
        <w:rPr/>
        <w:tab/>
        <w:t>pDPPDNTypeExtension</w:t>
        <w:tab/>
        <w:tab/>
        <w:tab/>
        <w:t>[62] PDPPDNTypeExtension OPTIONAL,</w:t>
      </w:r>
    </w:p>
    <w:p>
      <w:pPr>
        <w:pStyle w:val="PL"/>
        <w:rPr/>
      </w:pPr>
      <w:r>
        <w:rPr>
          <w:lang w:val="en-US"/>
        </w:rPr>
        <w:tab/>
      </w:r>
      <w:r>
        <w:rPr/>
        <w:t>m</w:t>
      </w:r>
      <w:r>
        <w:rPr>
          <w:lang w:bidi="ar-IQ"/>
        </w:rPr>
        <w:t>OExceptionDataCounter</w:t>
      </w:r>
      <w:r>
        <w:rPr/>
        <w:tab/>
        <w:tab/>
        <w:t>[63] M</w:t>
      </w:r>
      <w:r>
        <w:rPr>
          <w:lang w:bidi="ar-IQ"/>
        </w:rPr>
        <w:t>OExceptionDataCounter</w:t>
      </w:r>
      <w:r>
        <w:rPr/>
        <w:t xml:space="preserve"> OPTIONAL,</w:t>
      </w:r>
    </w:p>
    <w:p>
      <w:pPr>
        <w:pStyle w:val="PL"/>
        <w:rPr/>
      </w:pPr>
      <w:r>
        <w:rPr/>
        <w:tab/>
        <w:t>listOfRANSecondaryRATUsageReports [64] SEQUENCE OF RANSecondaryRATUsageReport OPTIONAL</w:t>
      </w:r>
    </w:p>
    <w:p>
      <w:pPr>
        <w:pStyle w:val="PL"/>
        <w:rPr/>
      </w:pPr>
      <w:r>
        <w:rPr/>
        <w:t>}</w:t>
      </w:r>
    </w:p>
    <w:p>
      <w:pPr>
        <w:pStyle w:val="PL"/>
        <w:rPr/>
      </w:pPr>
      <w:r>
        <w:rPr/>
      </w:r>
    </w:p>
    <w:p>
      <w:pPr>
        <w:pStyle w:val="PL"/>
        <w:rPr/>
      </w:pPr>
      <w:r>
        <w:rPr/>
        <w:t xml:space="preserve">PGWRecord </w:t>
        <w:tab/>
        <w:t>::= SET</w:t>
      </w:r>
    </w:p>
    <w:p>
      <w:pPr>
        <w:pStyle w:val="PL"/>
        <w:rPr/>
      </w:pPr>
      <w:r>
        <w:rPr/>
        <w:t>--</w:t>
      </w:r>
    </w:p>
    <w:p>
      <w:pPr>
        <w:pStyle w:val="PL"/>
        <w:rPr/>
      </w:pPr>
      <w:r>
        <w:rPr/>
        <w:t>--</w:t>
        <w:tab/>
        <w:t>List of traffic volumes is only applicable when Charging per IP-CAN session is active and</w:t>
      </w:r>
    </w:p>
    <w:p>
      <w:pPr>
        <w:pStyle w:val="PL"/>
        <w:rPr/>
      </w:pPr>
      <w:r>
        <w:rPr/>
        <w:t>--</w:t>
        <w:tab/>
        <w:t>IP-CAN bearer charging is being performed for the session.</w:t>
      </w:r>
    </w:p>
    <w:p>
      <w:pPr>
        <w:pStyle w:val="PL"/>
        <w:rPr/>
      </w:pPr>
      <w:r>
        <w:rPr/>
        <w:t>--</w:t>
      </w:r>
    </w:p>
    <w:p>
      <w:pPr>
        <w:pStyle w:val="PL"/>
        <w:rPr/>
      </w:pPr>
      <w:r>
        <w:rPr/>
        <w:t>--</w:t>
        <w:tab/>
        <w:t>EPC QoS Information is only applicable when Charging per IP-CAN session is active.</w:t>
      </w:r>
    </w:p>
    <w:p>
      <w:pPr>
        <w:pStyle w:val="PL"/>
        <w:rPr/>
      </w:pPr>
      <w:r>
        <w:rPr/>
        <w:t>--</w:t>
      </w:r>
    </w:p>
    <w:p>
      <w:pPr>
        <w:pStyle w:val="PL"/>
        <w:rPr/>
      </w:pPr>
      <w:r>
        <w:rPr/>
        <w:t>{</w:t>
      </w:r>
    </w:p>
    <w:p>
      <w:pPr>
        <w:pStyle w:val="PL"/>
        <w:rPr/>
      </w:pPr>
      <w:r>
        <w:rPr/>
        <w:tab/>
        <w:t>recordType</w:t>
        <w:tab/>
        <w:tab/>
        <w:tab/>
        <w:tab/>
        <w:tab/>
        <w:tab/>
        <w:t>[0] RecordType,</w:t>
      </w:r>
    </w:p>
    <w:p>
      <w:pPr>
        <w:pStyle w:val="PL"/>
        <w:rPr/>
      </w:pPr>
      <w:r>
        <w:rPr/>
        <w:tab/>
        <w:t>servedIMSI</w:t>
        <w:tab/>
        <w:tab/>
        <w:tab/>
        <w:tab/>
        <w:tab/>
        <w:tab/>
        <w:t>[3] IMSI OPTIONAL,</w:t>
      </w:r>
    </w:p>
    <w:p>
      <w:pPr>
        <w:pStyle w:val="PL"/>
        <w:rPr/>
      </w:pPr>
      <w:r>
        <w:rPr/>
        <w:tab/>
        <w:t>p-GWAddress</w:t>
        <w:tab/>
        <w:tab/>
        <w:tab/>
        <w:tab/>
        <w:tab/>
        <w:tab/>
        <w:t>[4] GSNAddress,</w:t>
      </w:r>
    </w:p>
    <w:p>
      <w:pPr>
        <w:pStyle w:val="PL"/>
        <w:rPr/>
      </w:pPr>
      <w:r>
        <w:rPr/>
        <w:tab/>
        <w:t>chargingID</w:t>
        <w:tab/>
        <w:tab/>
        <w:tab/>
        <w:tab/>
        <w:tab/>
        <w:tab/>
        <w:t>[5] ChargingID,</w:t>
      </w:r>
    </w:p>
    <w:p>
      <w:pPr>
        <w:pStyle w:val="PL"/>
        <w:rPr/>
      </w:pPr>
      <w:r>
        <w:rPr/>
        <w:tab/>
        <w:t>servingNodeAddress</w:t>
        <w:tab/>
        <w:tab/>
        <w:tab/>
        <w:tab/>
        <w:t>[6] SEQUENCE OF GSNAddress,</w:t>
      </w:r>
    </w:p>
    <w:p>
      <w:pPr>
        <w:pStyle w:val="PL"/>
        <w:rPr/>
      </w:pPr>
      <w:r>
        <w:rPr/>
        <w:tab/>
        <w:t>accessPointNameNI</w:t>
        <w:tab/>
        <w:tab/>
        <w:tab/>
        <w:tab/>
        <w:t>[7] AccessPointNameNI OPTIONAL,</w:t>
      </w:r>
    </w:p>
    <w:p>
      <w:pPr>
        <w:pStyle w:val="PL"/>
        <w:rPr/>
      </w:pPr>
      <w:r>
        <w:rPr/>
        <w:tab/>
        <w:t>pdpPDNType</w:t>
        <w:tab/>
        <w:tab/>
        <w:tab/>
        <w:tab/>
        <w:tab/>
        <w:tab/>
        <w:t>[8] PDPType OPTIONAL,</w:t>
      </w:r>
    </w:p>
    <w:p>
      <w:pPr>
        <w:pStyle w:val="PL"/>
        <w:rPr/>
      </w:pPr>
      <w:r>
        <w:rPr/>
        <w:tab/>
        <w:t>servedPDPPDNAddress</w:t>
        <w:tab/>
        <w:tab/>
        <w:tab/>
        <w:tab/>
        <w:t>[9] PDPAddress OPTIONAL,</w:t>
      </w:r>
    </w:p>
    <w:p>
      <w:pPr>
        <w:pStyle w:val="PL"/>
        <w:rPr/>
      </w:pPr>
      <w:r>
        <w:rPr/>
        <w:tab/>
        <w:t>dynamicAddressFlag</w:t>
        <w:tab/>
        <w:tab/>
        <w:tab/>
        <w:tab/>
        <w:t>[11] DynamicAddressFlag OPTIONAL,</w:t>
      </w:r>
    </w:p>
    <w:p>
      <w:pPr>
        <w:pStyle w:val="PL"/>
        <w:rPr/>
      </w:pPr>
      <w:r>
        <w:rPr/>
        <w:tab/>
        <w:t>listOfTrafficVolumes</w:t>
        <w:tab/>
        <w:tab/>
        <w:tab/>
        <w:t>[12] SEQUENCE OF ChangeOfCharCondition OPTIONAL,</w:t>
      </w:r>
    </w:p>
    <w:p>
      <w:pPr>
        <w:pStyle w:val="PL"/>
        <w:rPr/>
      </w:pPr>
      <w:r>
        <w:rPr/>
        <w:tab/>
        <w:t>recordOpeningTime</w:t>
        <w:tab/>
        <w:tab/>
        <w:tab/>
        <w:tab/>
        <w:t>[13] TimeStamp,</w:t>
      </w:r>
    </w:p>
    <w:p>
      <w:pPr>
        <w:pStyle w:val="PL"/>
        <w:rPr/>
      </w:pPr>
      <w:r>
        <w:rPr/>
        <w:tab/>
        <w:t>duration</w:t>
        <w:tab/>
        <w:tab/>
        <w:tab/>
        <w:tab/>
        <w:tab/>
        <w:tab/>
        <w:t>[14] CallDuration,</w:t>
      </w:r>
    </w:p>
    <w:p>
      <w:pPr>
        <w:pStyle w:val="PL"/>
        <w:rPr/>
      </w:pPr>
      <w:r>
        <w:rPr/>
        <w:tab/>
        <w:t>causeForRecClosing</w:t>
        <w:tab/>
        <w:tab/>
        <w:tab/>
        <w:tab/>
        <w:t>[15] CauseForRecClosing,</w:t>
      </w:r>
    </w:p>
    <w:p>
      <w:pPr>
        <w:pStyle w:val="PL"/>
        <w:rPr/>
      </w:pPr>
      <w:r>
        <w:rPr/>
        <w:tab/>
        <w:t>diagnostics</w:t>
        <w:tab/>
        <w:tab/>
        <w:tab/>
        <w:tab/>
        <w:tab/>
        <w:tab/>
        <w:t>[16] Diagnostics OPTIONAL,</w:t>
      </w:r>
    </w:p>
    <w:p>
      <w:pPr>
        <w:pStyle w:val="PL"/>
        <w:rPr/>
      </w:pPr>
      <w:r>
        <w:rPr/>
        <w:tab/>
        <w:t>recordSequenceNumber</w:t>
        <w:tab/>
        <w:tab/>
        <w:tab/>
        <w:t>[17] INTEGER OPTIONAL,</w:t>
      </w:r>
    </w:p>
    <w:p>
      <w:pPr>
        <w:pStyle w:val="PL"/>
        <w:rPr/>
      </w:pPr>
      <w:r>
        <w:rPr/>
        <w:tab/>
        <w:t>nodeID</w:t>
        <w:tab/>
        <w:tab/>
        <w:tab/>
        <w:tab/>
        <w:tab/>
        <w:tab/>
        <w:tab/>
        <w:t>[18] NodeID OPTIONAL,</w:t>
      </w:r>
    </w:p>
    <w:p>
      <w:pPr>
        <w:pStyle w:val="PL"/>
        <w:rPr/>
      </w:pPr>
      <w:r>
        <w:rPr/>
        <w:tab/>
        <w:t>recordExtensions</w:t>
        <w:tab/>
        <w:tab/>
        <w:tab/>
        <w:tab/>
        <w:t>[19] ManagementExtensions OPTIONAL,</w:t>
      </w:r>
    </w:p>
    <w:p>
      <w:pPr>
        <w:pStyle w:val="PL"/>
        <w:rPr/>
      </w:pPr>
      <w:r>
        <w:rPr/>
        <w:tab/>
        <w:t>localSequenceNumber</w:t>
        <w:tab/>
        <w:tab/>
        <w:tab/>
        <w:tab/>
        <w:t>[20] LocalSequenceNumber OPTIONAL,</w:t>
      </w:r>
    </w:p>
    <w:p>
      <w:pPr>
        <w:pStyle w:val="PL"/>
        <w:rPr/>
      </w:pPr>
      <w:r>
        <w:rPr/>
        <w:tab/>
        <w:t>apnSelectionMode</w:t>
        <w:tab/>
        <w:tab/>
        <w:tab/>
        <w:tab/>
        <w:t>[21] APNSelectionMode OPTIONAL,</w:t>
      </w:r>
    </w:p>
    <w:p>
      <w:pPr>
        <w:pStyle w:val="PL"/>
        <w:rPr/>
      </w:pPr>
      <w:r>
        <w:rPr/>
        <w:tab/>
        <w:t>servedMSISDN</w:t>
        <w:tab/>
        <w:tab/>
        <w:tab/>
        <w:tab/>
        <w:tab/>
        <w:t>[22] MSISDN OPTIONAL,</w:t>
      </w:r>
    </w:p>
    <w:p>
      <w:pPr>
        <w:pStyle w:val="PL"/>
        <w:rPr/>
      </w:pPr>
      <w:r>
        <w:rPr/>
        <w:tab/>
        <w:t>chargingCharacteristics</w:t>
        <w:tab/>
        <w:tab/>
        <w:tab/>
        <w:t>[23] ChargingCharacteristics,</w:t>
      </w:r>
    </w:p>
    <w:p>
      <w:pPr>
        <w:pStyle w:val="PL"/>
        <w:rPr/>
      </w:pPr>
      <w:r>
        <w:rPr/>
        <w:tab/>
        <w:t>chChSelectionMode</w:t>
        <w:tab/>
        <w:tab/>
        <w:tab/>
        <w:tab/>
        <w:t>[24] ChChSelectionMode OPTIONAL,</w:t>
      </w:r>
    </w:p>
    <w:p>
      <w:pPr>
        <w:pStyle w:val="PL"/>
        <w:rPr/>
      </w:pPr>
      <w:r>
        <w:rPr/>
        <w:tab/>
        <w:t>iMSsignalingContext</w:t>
        <w:tab/>
        <w:tab/>
        <w:tab/>
        <w:tab/>
        <w:t>[25] NULL OPTIONAL,</w:t>
      </w:r>
    </w:p>
    <w:p>
      <w:pPr>
        <w:pStyle w:val="PL"/>
        <w:rPr/>
      </w:pPr>
      <w:r>
        <w:rPr/>
        <w:tab/>
        <w:t>servingNodePLMNIdentifier</w:t>
        <w:tab/>
        <w:tab/>
        <w:t>[27] PLMN-Id OPTIONAL,</w:t>
      </w:r>
    </w:p>
    <w:p>
      <w:pPr>
        <w:pStyle w:val="PL"/>
        <w:rPr/>
      </w:pPr>
      <w:r>
        <w:rPr/>
        <w:tab/>
        <w:t>pSFurnishChargingInformation</w:t>
        <w:tab/>
        <w:t>[28] PSFurnishChargingInformation OPTIONAL,</w:t>
      </w:r>
    </w:p>
    <w:p>
      <w:pPr>
        <w:pStyle w:val="PL"/>
        <w:rPr/>
      </w:pPr>
      <w:r>
        <w:rPr/>
        <w:tab/>
        <w:t>servedIMEI</w:t>
        <w:tab/>
        <w:tab/>
        <w:tab/>
        <w:tab/>
        <w:tab/>
        <w:tab/>
        <w:t>[29] IMEI OPTIONAL,</w:t>
      </w:r>
    </w:p>
    <w:p>
      <w:pPr>
        <w:pStyle w:val="PL"/>
        <w:rPr/>
      </w:pPr>
      <w:r>
        <w:rPr/>
        <w:tab/>
        <w:t>rATType</w:t>
        <w:tab/>
        <w:tab/>
        <w:tab/>
        <w:tab/>
        <w:tab/>
        <w:tab/>
        <w:tab/>
        <w:t>[30] RATType OPTIONAL,</w:t>
      </w:r>
    </w:p>
    <w:p>
      <w:pPr>
        <w:pStyle w:val="PL"/>
        <w:rPr/>
      </w:pPr>
      <w:r>
        <w:rPr/>
        <w:tab/>
        <w:t xml:space="preserve">mSTimeZone </w:t>
        <w:tab/>
        <w:tab/>
        <w:tab/>
        <w:tab/>
        <w:tab/>
        <w:tab/>
        <w:t>[31] MSTimeZone OPTIONAL,</w:t>
      </w:r>
    </w:p>
    <w:p>
      <w:pPr>
        <w:pStyle w:val="PL"/>
        <w:rPr/>
      </w:pPr>
      <w:r>
        <w:rPr/>
        <w:tab/>
        <w:t>userLocationInformation</w:t>
        <w:tab/>
        <w:tab/>
        <w:tab/>
        <w:t>[32] OCTET STRING OPTIONAL,</w:t>
      </w:r>
    </w:p>
    <w:p>
      <w:pPr>
        <w:pStyle w:val="PL"/>
        <w:rPr/>
      </w:pPr>
      <w:r>
        <w:rPr/>
        <w:tab/>
        <w:t>cAMELChargingInformation</w:t>
        <w:tab/>
        <w:tab/>
        <w:t>[33] OCTET STRING OPTIONAL,</w:t>
      </w:r>
    </w:p>
    <w:p>
      <w:pPr>
        <w:pStyle w:val="PL"/>
        <w:rPr/>
      </w:pPr>
      <w:r>
        <w:rPr/>
        <w:tab/>
        <w:t>listOfServiceData</w:t>
        <w:tab/>
        <w:tab/>
        <w:tab/>
        <w:tab/>
        <w:t>[34] SEQUENCE OF ChangeOfServiceCondition OPTIONAL,</w:t>
      </w:r>
    </w:p>
    <w:p>
      <w:pPr>
        <w:pStyle w:val="PL"/>
        <w:rPr/>
      </w:pPr>
      <w:r>
        <w:rPr/>
        <w:tab/>
        <w:t>servingNodeType</w:t>
        <w:tab/>
        <w:tab/>
        <w:tab/>
        <w:tab/>
        <w:tab/>
        <w:t>[35] SEQUENCE OF ServingNodeType,</w:t>
      </w:r>
    </w:p>
    <w:p>
      <w:pPr>
        <w:pStyle w:val="PL"/>
        <w:rPr/>
      </w:pPr>
      <w:r>
        <w:rPr/>
        <w:tab/>
        <w:t>servedMNNAI</w:t>
        <w:tab/>
        <w:tab/>
        <w:tab/>
        <w:tab/>
        <w:tab/>
        <w:tab/>
        <w:t>[36] SubscriptionID OPTIONAL,</w:t>
      </w:r>
    </w:p>
    <w:p>
      <w:pPr>
        <w:pStyle w:val="PL"/>
        <w:rPr/>
      </w:pPr>
      <w:r>
        <w:rPr/>
        <w:tab/>
      </w:r>
      <w:r>
        <w:rPr>
          <w:lang w:val="en-US"/>
        </w:rPr>
        <w:t>p-GWPLMNIdentifier</w:t>
        <w:tab/>
        <w:tab/>
        <w:tab/>
        <w:tab/>
        <w:t>[37] PLMN-Id OPTIONAL,</w:t>
      </w:r>
    </w:p>
    <w:p>
      <w:pPr>
        <w:pStyle w:val="PL"/>
        <w:rPr/>
      </w:pPr>
      <w:r>
        <w:rPr>
          <w:lang w:val="en-US"/>
        </w:rPr>
        <w:tab/>
      </w:r>
      <w:r>
        <w:rPr/>
        <w:t>startTime</w:t>
        <w:tab/>
        <w:tab/>
        <w:tab/>
        <w:tab/>
        <w:tab/>
        <w:tab/>
        <w:t>[38] TimeStamp OPTIONAL,</w:t>
      </w:r>
    </w:p>
    <w:p>
      <w:pPr>
        <w:pStyle w:val="PL"/>
        <w:rPr/>
      </w:pPr>
      <w:r>
        <w:rPr/>
        <w:tab/>
        <w:t>stopTime</w:t>
        <w:tab/>
        <w:tab/>
        <w:tab/>
        <w:tab/>
        <w:tab/>
        <w:tab/>
        <w:t>[39] TimeStamp OPTIONAL,</w:t>
      </w:r>
    </w:p>
    <w:p>
      <w:pPr>
        <w:pStyle w:val="PL"/>
        <w:rPr/>
      </w:pPr>
      <w:r>
        <w:rPr/>
        <w:tab/>
        <w:t>served3gpp2MEID</w:t>
        <w:tab/>
        <w:tab/>
        <w:tab/>
        <w:tab/>
        <w:tab/>
        <w:t>[40] OCTET STRING OPTIONAL,</w:t>
      </w:r>
    </w:p>
    <w:p>
      <w:pPr>
        <w:pStyle w:val="PL"/>
        <w:rPr/>
      </w:pPr>
      <w:r>
        <w:rPr/>
        <w:tab/>
        <w:t>pDNConnectionChargingID</w:t>
        <w:tab/>
        <w:tab/>
        <w:tab/>
        <w:t>[41] ChargingID OPTIONAL,</w:t>
      </w:r>
    </w:p>
    <w:p>
      <w:pPr>
        <w:pStyle w:val="PL"/>
        <w:rPr/>
      </w:pPr>
      <w:r>
        <w:rPr/>
        <w:tab/>
        <w:t xml:space="preserve">iMSIunauthenticatedFlag </w:t>
        <w:tab/>
        <w:tab/>
        <w:t>[42] NULL OPTIONAL,</w:t>
      </w:r>
    </w:p>
    <w:p>
      <w:pPr>
        <w:pStyle w:val="PL"/>
        <w:rPr/>
      </w:pPr>
      <w:r>
        <w:rPr/>
        <w:tab/>
        <w:t>userCSGInformation</w:t>
        <w:tab/>
        <w:tab/>
        <w:tab/>
        <w:tab/>
        <w:t>[43] UserCSGInformation OPTIONAL,</w:t>
      </w:r>
    </w:p>
    <w:p>
      <w:pPr>
        <w:pStyle w:val="PL"/>
        <w:rPr/>
      </w:pPr>
      <w:r>
        <w:rPr/>
        <w:tab/>
        <w:t>threeGPP2UserLocationInformation</w:t>
        <w:tab/>
        <w:t>[44] OCTET STRING OPTIONAL,</w:t>
      </w:r>
    </w:p>
    <w:p>
      <w:pPr>
        <w:pStyle w:val="PL"/>
        <w:rPr/>
      </w:pPr>
      <w:r>
        <w:rPr/>
        <w:tab/>
        <w:t xml:space="preserve">servedPDPPDNAddressExt </w:t>
        <w:tab/>
        <w:tab/>
        <w:tab/>
        <w:tab/>
        <w:t>[45] PDPAddress OPTIONAL,</w:t>
      </w:r>
    </w:p>
    <w:p>
      <w:pPr>
        <w:pStyle w:val="PL"/>
        <w:rPr/>
      </w:pPr>
      <w:r>
        <w:rPr/>
        <w:tab/>
        <w:t>lowPriorityIndicator</w:t>
        <w:tab/>
        <w:tab/>
        <w:tab/>
        <w:tab/>
        <w:t>[46] NULL OPTIONAL</w:t>
      </w:r>
      <w:r>
        <w:rPr>
          <w:lang w:eastAsia="zh-CN"/>
        </w:rPr>
        <w:t>,</w:t>
      </w:r>
    </w:p>
    <w:p>
      <w:pPr>
        <w:pStyle w:val="PL"/>
        <w:rPr/>
      </w:pPr>
      <w:r>
        <w:rPr>
          <w:lang w:eastAsia="zh-CN"/>
        </w:rPr>
        <w:tab/>
      </w:r>
      <w:r>
        <w:rPr/>
        <w:t>dynamicAddressFlag</w:t>
      </w:r>
      <w:r>
        <w:rPr>
          <w:lang w:eastAsia="zh-CN"/>
        </w:rPr>
        <w:t>Ext</w:t>
      </w:r>
      <w:r>
        <w:rPr/>
        <w:tab/>
        <w:tab/>
        <w:tab/>
        <w:tab/>
        <w:t>[</w:t>
      </w:r>
      <w:r>
        <w:rPr>
          <w:lang w:eastAsia="zh-CN"/>
        </w:rPr>
        <w:t>47</w:t>
      </w:r>
      <w:r>
        <w:rPr/>
        <w:t>] DynamicAddressFlag OPTIONAL,</w:t>
      </w:r>
    </w:p>
    <w:p>
      <w:pPr>
        <w:pStyle w:val="PL"/>
        <w:rPr/>
      </w:pPr>
      <w:r>
        <w:rPr/>
        <w:tab/>
        <w:t>servingNodeiPv6Address</w:t>
        <w:tab/>
        <w:tab/>
        <w:tab/>
        <w:tab/>
        <w:t>[49] SEQUENCE OF GSNAddress OPTIONAL,</w:t>
      </w:r>
    </w:p>
    <w:p>
      <w:pPr>
        <w:pStyle w:val="PL"/>
        <w:rPr/>
      </w:pPr>
      <w:r>
        <w:rPr/>
        <w:tab/>
        <w:t>p-GWiPv6AddressUsed</w:t>
        <w:tab/>
        <w:tab/>
        <w:tab/>
        <w:tab/>
        <w:tab/>
        <w:t>[50] GSNAddress OPTIONAL,</w:t>
      </w:r>
    </w:p>
    <w:p>
      <w:pPr>
        <w:pStyle w:val="PL"/>
        <w:rPr/>
      </w:pPr>
      <w:r>
        <w:rPr/>
        <w:tab/>
        <w:t>tWANUserLocationInformation</w:t>
        <w:tab/>
        <w:tab/>
        <w:tab/>
        <w:t>[51] TWANUserLocationInfo OPTIONAL,</w:t>
      </w:r>
    </w:p>
    <w:p>
      <w:pPr>
        <w:pStyle w:val="PL"/>
        <w:rPr/>
      </w:pPr>
      <w:r>
        <w:rPr/>
        <w:tab/>
        <w:t xml:space="preserve">retransmission   </w:t>
        <w:tab/>
        <w:tab/>
        <w:tab/>
        <w:tab/>
        <w:tab/>
        <w:t>[52] NULL OPTIONAL,</w:t>
      </w:r>
    </w:p>
    <w:p>
      <w:pPr>
        <w:pStyle w:val="PL"/>
        <w:rPr/>
      </w:pPr>
      <w:r>
        <w:rPr/>
        <w:tab/>
        <w:t>userLocationInfoTime</w:t>
        <w:tab/>
        <w:tab/>
        <w:tab/>
        <w:tab/>
        <w:t>[53] TimeStamp OPTIONAL,</w:t>
      </w:r>
    </w:p>
    <w:p>
      <w:pPr>
        <w:pStyle w:val="PL"/>
        <w:rPr/>
      </w:pPr>
      <w:r>
        <w:rPr/>
        <w:tab/>
        <w:t>cNOperatorSelectionEnt</w:t>
        <w:tab/>
        <w:tab/>
        <w:t xml:space="preserve">    </w:t>
        <w:tab/>
        <w:t>[54] CNOperatorSelectionEntity OPTIONAL,</w:t>
      </w:r>
    </w:p>
    <w:p>
      <w:pPr>
        <w:pStyle w:val="PL"/>
        <w:rPr/>
      </w:pPr>
      <w:r>
        <w:rPr/>
        <w:tab/>
        <w:t>ePCQoSInformation</w:t>
        <w:tab/>
        <w:tab/>
        <w:tab/>
        <w:tab/>
        <w:tab/>
        <w:t>[55] EPCQoSInformation OPTIONAL,</w:t>
      </w:r>
    </w:p>
    <w:p>
      <w:pPr>
        <w:pStyle w:val="PL"/>
        <w:rPr/>
      </w:pPr>
      <w:r>
        <w:rPr/>
        <w:tab/>
        <w:t>presenceReportingAreaInfo</w:t>
        <w:tab/>
        <w:tab/>
        <w:tab/>
        <w:t>[56] PresenceReportingAreaInfo OPTIONAL,</w:t>
      </w:r>
    </w:p>
    <w:p>
      <w:pPr>
        <w:pStyle w:val="PL"/>
        <w:rPr/>
      </w:pPr>
      <w:r>
        <w:rPr/>
        <w:tab/>
        <w:t>lastUserLocationInformation</w:t>
        <w:tab/>
        <w:tab/>
        <w:tab/>
        <w:t>[57] OCTET STRING OPTIONAL,</w:t>
      </w:r>
    </w:p>
    <w:p>
      <w:pPr>
        <w:pStyle w:val="PL"/>
        <w:rPr/>
      </w:pPr>
      <w:r>
        <w:rPr/>
        <w:tab/>
        <w:t>lastMSTimeZone</w:t>
        <w:tab/>
        <w:tab/>
        <w:tab/>
        <w:tab/>
        <w:tab/>
        <w:tab/>
        <w:t xml:space="preserve">[58] MSTimeZone OPTIONAL, </w:t>
      </w:r>
    </w:p>
    <w:p>
      <w:pPr>
        <w:pStyle w:val="PL"/>
        <w:rPr/>
      </w:pPr>
      <w:r>
        <w:rPr/>
        <w:tab/>
        <w:t>enhancedDiagnostics</w:t>
        <w:tab/>
        <w:tab/>
        <w:tab/>
        <w:tab/>
        <w:tab/>
        <w:t>[59] EnhancedDiagnostics OPTIONAL</w:t>
      </w:r>
      <w:r>
        <w:rPr>
          <w:lang w:eastAsia="zh-CN"/>
        </w:rPr>
        <w:t>,</w:t>
      </w:r>
    </w:p>
    <w:p>
      <w:pPr>
        <w:pStyle w:val="PL"/>
        <w:rPr/>
      </w:pPr>
      <w:r>
        <w:rPr>
          <w:lang w:eastAsia="zh-CN"/>
        </w:rPr>
        <w:tab/>
        <w:t>nBIFOMMode</w:t>
        <w:tab/>
        <w:tab/>
        <w:tab/>
        <w:tab/>
        <w:tab/>
        <w:tab/>
        <w:tab/>
        <w:t xml:space="preserve">[60] NBIFOMMode </w:t>
      </w:r>
      <w:r>
        <w:rPr/>
        <w:t>OPTIONAL</w:t>
      </w:r>
      <w:r>
        <w:rPr>
          <w:lang w:eastAsia="zh-CN"/>
        </w:rPr>
        <w:t>,</w:t>
      </w:r>
    </w:p>
    <w:p>
      <w:pPr>
        <w:pStyle w:val="PL"/>
        <w:rPr/>
      </w:pPr>
      <w:r>
        <w:rPr>
          <w:lang w:eastAsia="zh-CN"/>
        </w:rPr>
        <w:tab/>
        <w:t>nBIFOMSupport</w:t>
        <w:tab/>
        <w:tab/>
        <w:tab/>
        <w:tab/>
        <w:tab/>
        <w:tab/>
        <w:t>[61]</w:t>
      </w:r>
      <w:r>
        <w:rPr/>
        <w:t xml:space="preserve"> NBIFOMSupport OPTIONAL,</w:t>
      </w:r>
    </w:p>
    <w:p>
      <w:pPr>
        <w:pStyle w:val="PL"/>
        <w:rPr/>
      </w:pPr>
      <w:r>
        <w:rPr>
          <w:lang w:eastAsia="zh-CN"/>
        </w:rPr>
        <w:tab/>
      </w:r>
      <w:r>
        <w:rPr>
          <w:lang w:eastAsia="zh-CN"/>
        </w:rPr>
        <w:t>uWANUserLocationInformation</w:t>
      </w:r>
      <w:r>
        <w:rPr>
          <w:lang w:eastAsia="zh-CN"/>
        </w:rPr>
        <w:tab/>
        <w:tab/>
        <w:tab/>
        <w:t>[6</w:t>
      </w:r>
      <w:r>
        <w:rPr>
          <w:lang w:eastAsia="zh-CN"/>
        </w:rPr>
        <w:t>2</w:t>
      </w:r>
      <w:r>
        <w:rPr>
          <w:lang w:eastAsia="zh-CN"/>
        </w:rPr>
        <w:t>]</w:t>
      </w:r>
      <w:r>
        <w:rPr/>
        <w:t xml:space="preserve"> UWANUserLocationInfo OPTIONAL,</w:t>
      </w:r>
    </w:p>
    <w:p>
      <w:pPr>
        <w:pStyle w:val="PL"/>
        <w:rPr/>
      </w:pPr>
      <w:r>
        <w:rPr/>
        <w:tab/>
      </w:r>
      <w:r>
        <w:rPr>
          <w:lang w:bidi="ar-IQ"/>
        </w:rPr>
        <w:t>sGiPtPTunnellingMethod</w:t>
        <w:tab/>
        <w:tab/>
        <w:tab/>
        <w:tab/>
        <w:t xml:space="preserve">[64] SGiPtPTunnellingMethod </w:t>
      </w:r>
      <w:r>
        <w:rPr/>
        <w:t>OPTIONAL,</w:t>
      </w:r>
    </w:p>
    <w:p>
      <w:pPr>
        <w:pStyle w:val="PL"/>
        <w:rPr/>
      </w:pPr>
      <w:r>
        <w:rPr/>
        <w:tab/>
        <w:t>uNIPDU</w:t>
      </w:r>
      <w:r>
        <w:rPr>
          <w:lang w:bidi="ar-IQ"/>
        </w:rPr>
        <w:t>CPOnlyFlag</w:t>
        <w:tab/>
        <w:tab/>
        <w:tab/>
        <w:tab/>
        <w:tab/>
        <w:t xml:space="preserve">[65] </w:t>
      </w:r>
      <w:r>
        <w:rPr/>
        <w:t>UNIPDU</w:t>
      </w:r>
      <w:r>
        <w:rPr>
          <w:lang w:bidi="ar-IQ"/>
        </w:rPr>
        <w:t xml:space="preserve">CPOnlyFlag </w:t>
      </w:r>
      <w:r>
        <w:rPr/>
        <w:t xml:space="preserve">OPTIONAL, </w:t>
      </w:r>
    </w:p>
    <w:p>
      <w:pPr>
        <w:pStyle w:val="PL"/>
        <w:rPr/>
      </w:pPr>
      <w:r>
        <w:rPr>
          <w:lang w:val="en-US"/>
        </w:rPr>
        <w:tab/>
      </w:r>
      <w:r>
        <w:rPr/>
        <w:t>servingPLMNRateControl</w:t>
        <w:tab/>
        <w:tab/>
        <w:tab/>
        <w:tab/>
        <w:t>[66] ServingPLMNRateControl OPTIONAL,</w:t>
      </w:r>
    </w:p>
    <w:p>
      <w:pPr>
        <w:pStyle w:val="PL"/>
        <w:rPr/>
      </w:pPr>
      <w:r>
        <w:rPr/>
        <w:tab/>
        <w:t>aPNRateControl</w:t>
        <w:tab/>
        <w:tab/>
        <w:tab/>
        <w:tab/>
        <w:tab/>
        <w:tab/>
        <w:t>[67] APNRateControl OPTIONAL,</w:t>
      </w:r>
    </w:p>
    <w:p>
      <w:pPr>
        <w:pStyle w:val="PL"/>
        <w:rPr/>
      </w:pPr>
      <w:r>
        <w:rPr/>
        <w:tab/>
        <w:t>pDPPDNTypeExtension</w:t>
        <w:tab/>
        <w:tab/>
        <w:tab/>
        <w:tab/>
        <w:tab/>
        <w:t>[68] PDPPDNTypeExtension OPTIONAL,</w:t>
      </w:r>
    </w:p>
    <w:p>
      <w:pPr>
        <w:pStyle w:val="PL"/>
        <w:rPr/>
      </w:pPr>
      <w:r>
        <w:rPr>
          <w:lang w:val="en-US"/>
        </w:rPr>
        <w:tab/>
      </w:r>
      <w:r>
        <w:rPr/>
        <w:t>m</w:t>
      </w:r>
      <w:r>
        <w:rPr>
          <w:lang w:bidi="ar-IQ"/>
        </w:rPr>
        <w:t>OExceptionDataCounter</w:t>
      </w:r>
      <w:r>
        <w:rPr/>
        <w:tab/>
        <w:tab/>
        <w:tab/>
        <w:tab/>
        <w:t>[69] M</w:t>
      </w:r>
      <w:r>
        <w:rPr>
          <w:lang w:bidi="ar-IQ"/>
        </w:rPr>
        <w:t>OExceptionDataCounter</w:t>
      </w:r>
      <w:r>
        <w:rPr/>
        <w:t xml:space="preserve"> OPTIONAL,</w:t>
      </w:r>
    </w:p>
    <w:p>
      <w:pPr>
        <w:pStyle w:val="PL"/>
        <w:rPr/>
      </w:pPr>
      <w:r>
        <w:rPr>
          <w:lang w:eastAsia="zh-CN"/>
        </w:rPr>
        <w:tab/>
        <w:t>c</w:t>
      </w:r>
      <w:r>
        <w:rPr>
          <w:lang w:eastAsia="zh-CN"/>
        </w:rPr>
        <w:t>hargingPerIPCANSession</w:t>
      </w:r>
      <w:r>
        <w:rPr>
          <w:lang w:eastAsia="zh-CN"/>
        </w:rPr>
        <w:t>Indicator</w:t>
      </w:r>
      <w:r>
        <w:rPr>
          <w:lang w:eastAsia="zh-CN"/>
        </w:rPr>
        <w:t xml:space="preserve"> </w:t>
      </w:r>
      <w:r>
        <w:rPr>
          <w:lang w:eastAsia="zh-CN"/>
        </w:rPr>
        <w:t xml:space="preserve">  </w:t>
      </w:r>
      <w:r>
        <w:rPr>
          <w:lang w:eastAsia="zh-CN"/>
        </w:rPr>
        <w:t xml:space="preserve"> </w:t>
      </w:r>
      <w:r>
        <w:rPr>
          <w:lang w:eastAsia="zh-CN"/>
        </w:rPr>
        <w:t>[</w:t>
      </w:r>
      <w:r>
        <w:rPr>
          <w:lang w:eastAsia="zh-CN"/>
        </w:rPr>
        <w:t>70</w:t>
      </w:r>
      <w:r>
        <w:rPr>
          <w:lang w:eastAsia="zh-CN"/>
        </w:rPr>
        <w:t>] C</w:t>
      </w:r>
      <w:r>
        <w:rPr>
          <w:lang w:eastAsia="zh-CN"/>
        </w:rPr>
        <w:t>hargingPerIPCANSession</w:t>
      </w:r>
      <w:r>
        <w:rPr>
          <w:lang w:eastAsia="zh-CN"/>
        </w:rPr>
        <w:t xml:space="preserve">Indicator </w:t>
      </w:r>
      <w:r>
        <w:rPr/>
        <w:t>OPTIONAL,</w:t>
      </w:r>
    </w:p>
    <w:p>
      <w:pPr>
        <w:pStyle w:val="PL"/>
        <w:rPr/>
      </w:pPr>
      <w:r>
        <w:rPr/>
        <w:tab/>
        <w:t>threeGPPPSDataOffStatus</w:t>
        <w:tab/>
        <w:tab/>
        <w:tab/>
        <w:tab/>
      </w:r>
      <w:r>
        <w:rPr>
          <w:lang w:eastAsia="zh-CN"/>
        </w:rPr>
        <w:t>[</w:t>
      </w:r>
      <w:r>
        <w:rPr>
          <w:lang w:eastAsia="zh-CN"/>
        </w:rPr>
        <w:t>71</w:t>
      </w:r>
      <w:r>
        <w:rPr>
          <w:lang w:eastAsia="zh-CN"/>
        </w:rPr>
        <w:t>]</w:t>
      </w:r>
      <w:r>
        <w:rPr/>
        <w:t xml:space="preserve"> ThreeGPPPSDataOffStatus</w:t>
      </w:r>
      <w:r>
        <w:rPr>
          <w:lang w:eastAsia="zh-CN"/>
        </w:rPr>
        <w:t xml:space="preserve"> </w:t>
      </w:r>
      <w:r>
        <w:rPr/>
        <w:t>OPTIONAL,</w:t>
      </w:r>
    </w:p>
    <w:p>
      <w:pPr>
        <w:pStyle w:val="PL"/>
        <w:rPr/>
      </w:pPr>
      <w:r>
        <w:rPr/>
        <w:tab/>
        <w:t>sCSASAddress</w:t>
        <w:tab/>
        <w:tab/>
        <w:tab/>
        <w:tab/>
        <w:tab/>
        <w:tab/>
        <w:t>[72] SCSASAddress OPTIONAL,</w:t>
      </w:r>
    </w:p>
    <w:p>
      <w:pPr>
        <w:pStyle w:val="PL"/>
        <w:rPr/>
      </w:pPr>
      <w:r>
        <w:rPr/>
        <w:tab/>
        <w:t>listOfRANSecondaryRATUsageReports</w:t>
        <w:tab/>
        <w:t>[73] SEQUENCE OF RANSecondaryRATUsageReport OPTIONAL</w:t>
      </w:r>
    </w:p>
    <w:p>
      <w:pPr>
        <w:pStyle w:val="PL"/>
        <w:rPr/>
      </w:pPr>
      <w:r>
        <w:rPr/>
        <w:t>}</w:t>
      </w:r>
    </w:p>
    <w:p>
      <w:pPr>
        <w:pStyle w:val="PL"/>
        <w:rPr/>
      </w:pPr>
      <w:r>
        <w:rPr/>
      </w:r>
    </w:p>
    <w:p>
      <w:pPr>
        <w:pStyle w:val="PL"/>
        <w:rPr/>
      </w:pPr>
      <w:r>
        <w:rPr/>
        <w:t xml:space="preserve">TDFRecord </w:t>
        <w:tab/>
        <w:t>::= SET</w:t>
      </w:r>
    </w:p>
    <w:p>
      <w:pPr>
        <w:pStyle w:val="PL"/>
        <w:rPr/>
      </w:pPr>
      <w:r>
        <w:rPr/>
        <w:t>{</w:t>
      </w:r>
    </w:p>
    <w:p>
      <w:pPr>
        <w:pStyle w:val="PL"/>
        <w:rPr/>
      </w:pPr>
      <w:r>
        <w:rPr/>
        <w:tab/>
        <w:t>recordType</w:t>
        <w:tab/>
        <w:tab/>
        <w:tab/>
        <w:tab/>
        <w:tab/>
        <w:tab/>
        <w:t>[0] RecordType,</w:t>
      </w:r>
    </w:p>
    <w:p>
      <w:pPr>
        <w:pStyle w:val="PL"/>
        <w:rPr/>
      </w:pPr>
      <w:r>
        <w:rPr/>
        <w:tab/>
        <w:t>servedIMSI</w:t>
        <w:tab/>
        <w:tab/>
        <w:tab/>
        <w:tab/>
        <w:tab/>
        <w:tab/>
        <w:t>[3] IMSI OPTIONAL,</w:t>
      </w:r>
    </w:p>
    <w:p>
      <w:pPr>
        <w:pStyle w:val="PL"/>
        <w:rPr/>
      </w:pPr>
      <w:r>
        <w:rPr/>
        <w:tab/>
        <w:t>p-GWAddress</w:t>
        <w:tab/>
        <w:tab/>
        <w:tab/>
        <w:tab/>
        <w:tab/>
        <w:tab/>
        <w:t>[4] GSNAddress,</w:t>
      </w:r>
    </w:p>
    <w:p>
      <w:pPr>
        <w:pStyle w:val="PL"/>
        <w:rPr/>
      </w:pPr>
      <w:r>
        <w:rPr/>
        <w:tab/>
        <w:t>servingNodeAddress</w:t>
        <w:tab/>
        <w:tab/>
        <w:tab/>
        <w:tab/>
        <w:t>[6] SEQUENCE OF GSNAddress,</w:t>
      </w:r>
    </w:p>
    <w:p>
      <w:pPr>
        <w:pStyle w:val="PL"/>
        <w:rPr/>
      </w:pPr>
      <w:r>
        <w:rPr/>
        <w:tab/>
        <w:t>accessPointNameNI</w:t>
        <w:tab/>
        <w:tab/>
        <w:tab/>
        <w:tab/>
        <w:t>[7] AccessPointNameNI OPTIONAL,</w:t>
      </w:r>
    </w:p>
    <w:p>
      <w:pPr>
        <w:pStyle w:val="PL"/>
        <w:rPr/>
      </w:pPr>
      <w:r>
        <w:rPr/>
        <w:tab/>
        <w:t>pdpPDNType</w:t>
        <w:tab/>
        <w:tab/>
        <w:tab/>
        <w:tab/>
        <w:tab/>
        <w:tab/>
        <w:t>[8] PDPType OPTIONAL,</w:t>
      </w:r>
    </w:p>
    <w:p>
      <w:pPr>
        <w:pStyle w:val="PL"/>
        <w:rPr/>
      </w:pPr>
      <w:r>
        <w:rPr/>
        <w:tab/>
        <w:t>servedPDPPDNAddress</w:t>
        <w:tab/>
        <w:tab/>
        <w:tab/>
        <w:tab/>
        <w:t>[9] PDPAddress OPTIONAL,</w:t>
      </w:r>
    </w:p>
    <w:p>
      <w:pPr>
        <w:pStyle w:val="PL"/>
        <w:rPr/>
      </w:pPr>
      <w:r>
        <w:rPr/>
        <w:tab/>
        <w:t>dynamicAddressFlag</w:t>
        <w:tab/>
        <w:tab/>
        <w:tab/>
        <w:tab/>
        <w:t>[11] DynamicAddressFlag OPTIONAL,</w:t>
      </w:r>
    </w:p>
    <w:p>
      <w:pPr>
        <w:pStyle w:val="PL"/>
        <w:rPr/>
      </w:pPr>
      <w:r>
        <w:rPr/>
        <w:tab/>
        <w:t>recordOpeningTime</w:t>
        <w:tab/>
        <w:tab/>
        <w:tab/>
        <w:tab/>
        <w:t>[13] TimeStamp,</w:t>
      </w:r>
    </w:p>
    <w:p>
      <w:pPr>
        <w:pStyle w:val="PL"/>
        <w:rPr/>
      </w:pPr>
      <w:r>
        <w:rPr/>
        <w:tab/>
        <w:t>duration</w:t>
        <w:tab/>
        <w:tab/>
        <w:tab/>
        <w:tab/>
        <w:tab/>
        <w:tab/>
        <w:t>[14] CallDuration,</w:t>
      </w:r>
    </w:p>
    <w:p>
      <w:pPr>
        <w:pStyle w:val="PL"/>
        <w:rPr/>
      </w:pPr>
      <w:r>
        <w:rPr/>
        <w:tab/>
        <w:t>causeForRecClosing</w:t>
        <w:tab/>
        <w:tab/>
        <w:tab/>
        <w:tab/>
        <w:t>[15] CauseForRecClosing,</w:t>
      </w:r>
    </w:p>
    <w:p>
      <w:pPr>
        <w:pStyle w:val="PL"/>
        <w:rPr/>
      </w:pPr>
      <w:r>
        <w:rPr/>
        <w:tab/>
        <w:t>diagnostics</w:t>
        <w:tab/>
        <w:tab/>
        <w:tab/>
        <w:tab/>
        <w:tab/>
        <w:tab/>
        <w:t>[16] Diagnostics OPTIONAL,</w:t>
      </w:r>
    </w:p>
    <w:p>
      <w:pPr>
        <w:pStyle w:val="PL"/>
        <w:rPr/>
      </w:pPr>
      <w:r>
        <w:rPr/>
        <w:tab/>
        <w:t>recordSequenceNumber</w:t>
        <w:tab/>
        <w:tab/>
        <w:tab/>
        <w:t>[17] INTEGER OPTIONAL,</w:t>
      </w:r>
    </w:p>
    <w:p>
      <w:pPr>
        <w:pStyle w:val="PL"/>
        <w:rPr/>
      </w:pPr>
      <w:r>
        <w:rPr/>
        <w:tab/>
        <w:t>nodeID</w:t>
        <w:tab/>
        <w:tab/>
        <w:tab/>
        <w:tab/>
        <w:tab/>
        <w:tab/>
        <w:tab/>
        <w:t>[18] NodeID OPTIONAL,</w:t>
      </w:r>
    </w:p>
    <w:p>
      <w:pPr>
        <w:pStyle w:val="PL"/>
        <w:rPr/>
      </w:pPr>
      <w:r>
        <w:rPr/>
        <w:tab/>
        <w:t>recordExtensions</w:t>
        <w:tab/>
        <w:tab/>
        <w:tab/>
        <w:tab/>
        <w:t>[19] ManagementExtensions OPTIONAL,</w:t>
      </w:r>
    </w:p>
    <w:p>
      <w:pPr>
        <w:pStyle w:val="PL"/>
        <w:rPr/>
      </w:pPr>
      <w:r>
        <w:rPr/>
        <w:tab/>
        <w:t>localSequenceNumber</w:t>
        <w:tab/>
        <w:tab/>
        <w:tab/>
        <w:tab/>
        <w:t>[20] LocalSequenceNumber OPTIONAL,</w:t>
      </w:r>
    </w:p>
    <w:p>
      <w:pPr>
        <w:pStyle w:val="PL"/>
        <w:rPr/>
      </w:pPr>
      <w:r>
        <w:rPr/>
        <w:tab/>
        <w:t>apnSelectionMode</w:t>
        <w:tab/>
        <w:tab/>
        <w:tab/>
        <w:tab/>
        <w:t>[21] APNSelectionMode OPTIONAL,</w:t>
      </w:r>
    </w:p>
    <w:p>
      <w:pPr>
        <w:pStyle w:val="PL"/>
        <w:rPr/>
      </w:pPr>
      <w:r>
        <w:rPr/>
        <w:tab/>
        <w:t>servedMSISDN</w:t>
        <w:tab/>
        <w:tab/>
        <w:tab/>
        <w:tab/>
        <w:tab/>
        <w:t>[22] MSISDN OPTIONAL,</w:t>
      </w:r>
    </w:p>
    <w:p>
      <w:pPr>
        <w:pStyle w:val="PL"/>
        <w:rPr/>
      </w:pPr>
      <w:r>
        <w:rPr/>
        <w:tab/>
        <w:t>chargingCharacteristics</w:t>
        <w:tab/>
        <w:tab/>
        <w:tab/>
        <w:t>[23] ChargingCharacteristics,</w:t>
      </w:r>
    </w:p>
    <w:p>
      <w:pPr>
        <w:pStyle w:val="PL"/>
        <w:rPr/>
      </w:pPr>
      <w:r>
        <w:rPr/>
        <w:tab/>
        <w:t>chChSelectionMode</w:t>
        <w:tab/>
        <w:tab/>
        <w:tab/>
        <w:tab/>
        <w:t>[24] ChChSelectionMode OPTIONAL,</w:t>
      </w:r>
    </w:p>
    <w:p>
      <w:pPr>
        <w:pStyle w:val="PL"/>
        <w:rPr/>
      </w:pPr>
      <w:r>
        <w:rPr/>
        <w:tab/>
        <w:t>servingNodePLMNIdentifier</w:t>
        <w:tab/>
        <w:tab/>
        <w:t>[27] PLMN-Id OPTIONAL,</w:t>
      </w:r>
    </w:p>
    <w:p>
      <w:pPr>
        <w:pStyle w:val="PL"/>
        <w:rPr/>
      </w:pPr>
      <w:r>
        <w:rPr/>
        <w:tab/>
        <w:t>pSFurnishChargingInformation</w:t>
        <w:tab/>
        <w:t>[28] PSFurnishChargingInformation OPTIONAL,</w:t>
      </w:r>
    </w:p>
    <w:p>
      <w:pPr>
        <w:pStyle w:val="PL"/>
        <w:rPr/>
      </w:pPr>
      <w:r>
        <w:rPr/>
        <w:tab/>
        <w:t>servedIMEI</w:t>
        <w:tab/>
        <w:tab/>
        <w:tab/>
        <w:tab/>
        <w:tab/>
        <w:tab/>
        <w:t>[29] IMEI OPTIONAL,</w:t>
      </w:r>
    </w:p>
    <w:p>
      <w:pPr>
        <w:pStyle w:val="PL"/>
        <w:rPr/>
      </w:pPr>
      <w:r>
        <w:rPr/>
        <w:tab/>
        <w:t>rATType</w:t>
        <w:tab/>
        <w:tab/>
        <w:tab/>
        <w:tab/>
        <w:tab/>
        <w:tab/>
        <w:tab/>
        <w:t>[30] RATType OPTIONAL,</w:t>
      </w:r>
    </w:p>
    <w:p>
      <w:pPr>
        <w:pStyle w:val="PL"/>
        <w:rPr/>
      </w:pPr>
      <w:r>
        <w:rPr/>
        <w:tab/>
        <w:t xml:space="preserve">mSTimeZone </w:t>
        <w:tab/>
        <w:tab/>
        <w:tab/>
        <w:tab/>
        <w:tab/>
        <w:tab/>
        <w:t>[31] MSTimeZone OPTIONAL,</w:t>
      </w:r>
    </w:p>
    <w:p>
      <w:pPr>
        <w:pStyle w:val="PL"/>
        <w:rPr/>
      </w:pPr>
      <w:r>
        <w:rPr/>
        <w:tab/>
        <w:t>userLocationInformation</w:t>
        <w:tab/>
        <w:tab/>
        <w:tab/>
        <w:t>[32] OCTET STRING OPTIONAL,</w:t>
      </w:r>
    </w:p>
    <w:p>
      <w:pPr>
        <w:pStyle w:val="PL"/>
        <w:rPr/>
      </w:pPr>
      <w:r>
        <w:rPr/>
        <w:tab/>
        <w:t>listOfServiceData</w:t>
        <w:tab/>
        <w:tab/>
        <w:tab/>
        <w:tab/>
        <w:t>[34] SEQUENCE OF ChangeOfServiceCondition OPTIONAL,</w:t>
      </w:r>
    </w:p>
    <w:p>
      <w:pPr>
        <w:pStyle w:val="PL"/>
        <w:rPr/>
      </w:pPr>
      <w:r>
        <w:rPr/>
        <w:tab/>
        <w:t>servingNodeType</w:t>
        <w:tab/>
        <w:tab/>
        <w:tab/>
        <w:tab/>
        <w:tab/>
        <w:t>[35] SEQUENCE OF ServingNodeType,</w:t>
      </w:r>
    </w:p>
    <w:p>
      <w:pPr>
        <w:pStyle w:val="PL"/>
        <w:rPr/>
      </w:pPr>
      <w:r>
        <w:rPr/>
        <w:tab/>
        <w:t>servedMNNAI</w:t>
        <w:tab/>
        <w:tab/>
        <w:tab/>
        <w:tab/>
        <w:tab/>
        <w:tab/>
        <w:t>[36] SubscriptionID OPTIONAL,</w:t>
      </w:r>
    </w:p>
    <w:p>
      <w:pPr>
        <w:pStyle w:val="PL"/>
        <w:rPr/>
      </w:pPr>
      <w:r>
        <w:rPr/>
        <w:tab/>
      </w:r>
      <w:r>
        <w:rPr>
          <w:lang w:val="en-US"/>
        </w:rPr>
        <w:t>p-GWPLMNIdentifier</w:t>
        <w:tab/>
        <w:tab/>
        <w:tab/>
        <w:tab/>
        <w:t>[37] PLMN-Id OPTIONAL,</w:t>
      </w:r>
    </w:p>
    <w:p>
      <w:pPr>
        <w:pStyle w:val="PL"/>
        <w:rPr/>
      </w:pPr>
      <w:r>
        <w:rPr>
          <w:lang w:val="en-US"/>
        </w:rPr>
        <w:tab/>
      </w:r>
      <w:r>
        <w:rPr/>
        <w:t>startTime</w:t>
        <w:tab/>
        <w:tab/>
        <w:tab/>
        <w:tab/>
        <w:tab/>
        <w:tab/>
        <w:t>[38] TimeStamp OPTIONAL,</w:t>
      </w:r>
    </w:p>
    <w:p>
      <w:pPr>
        <w:pStyle w:val="PL"/>
        <w:rPr/>
      </w:pPr>
      <w:r>
        <w:rPr/>
        <w:tab/>
        <w:t>stopTime</w:t>
        <w:tab/>
        <w:tab/>
        <w:tab/>
        <w:tab/>
        <w:tab/>
        <w:tab/>
        <w:t>[39] TimeStamp OPTIONAL,</w:t>
      </w:r>
    </w:p>
    <w:p>
      <w:pPr>
        <w:pStyle w:val="PL"/>
        <w:rPr/>
      </w:pPr>
      <w:r>
        <w:rPr/>
        <w:tab/>
        <w:t>served3gpp2MEID</w:t>
        <w:tab/>
        <w:tab/>
        <w:tab/>
        <w:tab/>
        <w:tab/>
        <w:t>[40] OCTET STRING OPTIONAL,</w:t>
      </w:r>
    </w:p>
    <w:p>
      <w:pPr>
        <w:pStyle w:val="PL"/>
        <w:rPr/>
      </w:pPr>
      <w:r>
        <w:rPr/>
        <w:tab/>
        <w:t>pDNConnectionChargingID</w:t>
        <w:tab/>
        <w:tab/>
        <w:tab/>
        <w:t>[41] ChargingID,</w:t>
      </w:r>
    </w:p>
    <w:p>
      <w:pPr>
        <w:pStyle w:val="PL"/>
        <w:rPr/>
      </w:pPr>
      <w:r>
        <w:rPr/>
        <w:tab/>
        <w:t>userCSGInformation</w:t>
        <w:tab/>
        <w:tab/>
        <w:tab/>
        <w:tab/>
        <w:t>[43] UserCSGInformation OPTIONAL,</w:t>
      </w:r>
    </w:p>
    <w:p>
      <w:pPr>
        <w:pStyle w:val="PL"/>
        <w:rPr/>
      </w:pPr>
      <w:r>
        <w:rPr/>
        <w:tab/>
        <w:t>threeGPP2UserLocationInformation</w:t>
        <w:tab/>
        <w:t>[44] OCTET STRING OPTIONAL,</w:t>
      </w:r>
    </w:p>
    <w:p>
      <w:pPr>
        <w:pStyle w:val="PL"/>
        <w:rPr/>
      </w:pPr>
      <w:r>
        <w:rPr/>
        <w:tab/>
        <w:t xml:space="preserve">servedPDPPDNAddressExt </w:t>
        <w:tab/>
        <w:tab/>
        <w:tab/>
        <w:tab/>
        <w:t>[45] PDPAddress OPTIONAL,</w:t>
      </w:r>
    </w:p>
    <w:p>
      <w:pPr>
        <w:pStyle w:val="PL"/>
        <w:rPr/>
      </w:pPr>
      <w:r>
        <w:rPr>
          <w:lang w:eastAsia="zh-CN"/>
        </w:rPr>
        <w:tab/>
      </w:r>
      <w:r>
        <w:rPr/>
        <w:t>dynamicAddressFlag</w:t>
      </w:r>
      <w:r>
        <w:rPr>
          <w:lang w:eastAsia="zh-CN"/>
        </w:rPr>
        <w:t>Ext</w:t>
      </w:r>
      <w:r>
        <w:rPr/>
        <w:tab/>
        <w:tab/>
        <w:tab/>
        <w:tab/>
        <w:t>[</w:t>
      </w:r>
      <w:r>
        <w:rPr>
          <w:lang w:eastAsia="zh-CN"/>
        </w:rPr>
        <w:t>47</w:t>
      </w:r>
      <w:r>
        <w:rPr/>
        <w:t>] DynamicAddressFlag OPTIONAL,</w:t>
      </w:r>
    </w:p>
    <w:p>
      <w:pPr>
        <w:pStyle w:val="PL"/>
        <w:rPr/>
      </w:pPr>
      <w:r>
        <w:rPr/>
        <w:tab/>
        <w:t>servingNodeiPv6Address</w:t>
        <w:tab/>
        <w:tab/>
        <w:tab/>
        <w:tab/>
        <w:t>[49] SEQUENCE OF GSNAddress OPTIONAL,</w:t>
      </w:r>
    </w:p>
    <w:p>
      <w:pPr>
        <w:pStyle w:val="PL"/>
        <w:rPr/>
      </w:pPr>
      <w:r>
        <w:rPr/>
        <w:tab/>
        <w:t>p-GWiPv6AddressUsed</w:t>
        <w:tab/>
        <w:tab/>
        <w:tab/>
        <w:tab/>
        <w:tab/>
        <w:t>[50] GSNAddress OPTIONAL,</w:t>
      </w:r>
    </w:p>
    <w:p>
      <w:pPr>
        <w:pStyle w:val="PL"/>
        <w:rPr/>
      </w:pPr>
      <w:r>
        <w:rPr/>
        <w:tab/>
        <w:t>tWANUserLocationInformation</w:t>
        <w:tab/>
        <w:tab/>
        <w:tab/>
        <w:t>[51] TWANUserLocationInfo OPTIONAL,</w:t>
      </w:r>
    </w:p>
    <w:p>
      <w:pPr>
        <w:pStyle w:val="PL"/>
        <w:rPr/>
      </w:pPr>
      <w:r>
        <w:rPr/>
        <w:tab/>
        <w:t xml:space="preserve">retransmission   </w:t>
        <w:tab/>
        <w:tab/>
        <w:tab/>
        <w:tab/>
        <w:tab/>
        <w:t>[52] NULL OPTIONAL,</w:t>
      </w:r>
    </w:p>
    <w:p>
      <w:pPr>
        <w:pStyle w:val="PL"/>
        <w:rPr/>
      </w:pPr>
      <w:r>
        <w:rPr/>
        <w:tab/>
        <w:t>tDFAddress</w:t>
        <w:tab/>
        <w:tab/>
        <w:tab/>
        <w:tab/>
        <w:tab/>
        <w:tab/>
        <w:tab/>
        <w:t>[53] GSNAddress,</w:t>
      </w:r>
    </w:p>
    <w:p>
      <w:pPr>
        <w:pStyle w:val="PL"/>
        <w:rPr/>
      </w:pPr>
      <w:r>
        <w:rPr/>
        <w:tab/>
        <w:t>tDFiPv6AddressUsed</w:t>
        <w:tab/>
        <w:tab/>
        <w:tab/>
        <w:tab/>
        <w:tab/>
        <w:t>[54] GSNAddress OPTIONAL,</w:t>
      </w:r>
    </w:p>
    <w:p>
      <w:pPr>
        <w:pStyle w:val="PL"/>
        <w:rPr/>
      </w:pPr>
      <w:r>
        <w:rPr/>
        <w:tab/>
      </w:r>
      <w:r>
        <w:rPr>
          <w:lang w:val="en-US"/>
        </w:rPr>
        <w:t>tDFPLMNIdentifier</w:t>
        <w:tab/>
        <w:tab/>
        <w:tab/>
        <w:tab/>
        <w:tab/>
        <w:t>[55] PLMN-Id OPTIONAL,</w:t>
      </w:r>
    </w:p>
    <w:p>
      <w:pPr>
        <w:pStyle w:val="PL"/>
        <w:rPr>
          <w:lang w:val="en-US"/>
        </w:rPr>
      </w:pPr>
      <w:r>
        <w:rPr/>
        <w:tab/>
        <w:t>servedFixedSubsID</w:t>
        <w:tab/>
        <w:tab/>
        <w:tab/>
        <w:tab/>
        <w:tab/>
        <w:t>[56] FixedSubsID OPTIONAL,</w:t>
      </w:r>
    </w:p>
    <w:p>
      <w:pPr>
        <w:pStyle w:val="PL"/>
        <w:rPr/>
      </w:pPr>
      <w:r>
        <w:rPr/>
        <w:tab/>
        <w:t>accessLineIdentifier</w:t>
        <w:tab/>
      </w:r>
      <w:r>
        <w:rPr>
          <w:lang w:bidi="ar-IQ"/>
        </w:rPr>
        <w:tab/>
        <w:tab/>
        <w:tab/>
      </w:r>
      <w:r>
        <w:rPr/>
        <w:t>[57] AccessLineIdentifier OPTIONAL,</w:t>
      </w:r>
    </w:p>
    <w:p>
      <w:pPr>
        <w:pStyle w:val="PL"/>
        <w:rPr/>
      </w:pPr>
      <w:r>
        <w:rPr/>
        <w:tab/>
        <w:t>fixedUserLocationInformation</w:t>
      </w:r>
      <w:r>
        <w:rPr>
          <w:lang w:bidi="ar-IQ"/>
        </w:rPr>
        <w:tab/>
        <w:tab/>
      </w:r>
      <w:r>
        <w:rPr/>
        <w:t>[59] FixedUserLocationInformation OPTIONAL</w:t>
      </w:r>
    </w:p>
    <w:p>
      <w:pPr>
        <w:pStyle w:val="PL"/>
        <w:rPr/>
      </w:pPr>
      <w:r>
        <w:rPr/>
        <w:t>}</w:t>
      </w:r>
    </w:p>
    <w:p>
      <w:pPr>
        <w:pStyle w:val="PL"/>
        <w:rPr/>
      </w:pPr>
      <w:r>
        <w:rPr/>
      </w:r>
    </w:p>
    <w:p>
      <w:pPr>
        <w:pStyle w:val="PL"/>
        <w:rPr/>
      </w:pPr>
      <w:r>
        <w:rPr/>
        <w:t xml:space="preserve">IPERecord </w:t>
        <w:tab/>
        <w:t>::= SET</w:t>
      </w:r>
    </w:p>
    <w:p>
      <w:pPr>
        <w:pStyle w:val="PL"/>
        <w:rPr/>
      </w:pPr>
      <w:r>
        <w:rPr/>
        <w:t>{</w:t>
      </w:r>
    </w:p>
    <w:p>
      <w:pPr>
        <w:pStyle w:val="PL"/>
        <w:rPr/>
      </w:pPr>
      <w:r>
        <w:rPr/>
        <w:tab/>
        <w:t>recordType</w:t>
        <w:tab/>
        <w:tab/>
        <w:tab/>
        <w:tab/>
        <w:tab/>
        <w:tab/>
        <w:t>[0] RecordType,</w:t>
      </w:r>
    </w:p>
    <w:p>
      <w:pPr>
        <w:pStyle w:val="PL"/>
        <w:rPr/>
      </w:pPr>
      <w:r>
        <w:rPr/>
        <w:tab/>
        <w:t>servedIMSI</w:t>
        <w:tab/>
        <w:tab/>
        <w:tab/>
        <w:tab/>
        <w:tab/>
        <w:tab/>
        <w:t>[3] IMSI OPTIONAL,</w:t>
      </w:r>
    </w:p>
    <w:p>
      <w:pPr>
        <w:pStyle w:val="PL"/>
        <w:rPr/>
      </w:pPr>
      <w:r>
        <w:rPr/>
        <w:tab/>
        <w:t>iPEdgeAddress</w:t>
        <w:tab/>
        <w:tab/>
        <w:tab/>
        <w:tab/>
        <w:tab/>
        <w:t>[4] GSNAddress,</w:t>
      </w:r>
    </w:p>
    <w:p>
      <w:pPr>
        <w:pStyle w:val="PL"/>
        <w:rPr/>
      </w:pPr>
      <w:r>
        <w:rPr/>
        <w:tab/>
        <w:t>chargingID</w:t>
        <w:tab/>
        <w:tab/>
        <w:tab/>
        <w:tab/>
        <w:tab/>
        <w:tab/>
        <w:t>[5] ChargingID,</w:t>
      </w:r>
    </w:p>
    <w:p>
      <w:pPr>
        <w:pStyle w:val="PL"/>
        <w:rPr/>
      </w:pPr>
      <w:r>
        <w:rPr/>
        <w:tab/>
        <w:t>accessPointNameNI</w:t>
        <w:tab/>
        <w:tab/>
        <w:tab/>
        <w:tab/>
        <w:t>[7] AccessPointNameNI OPTIONAL,</w:t>
      </w:r>
    </w:p>
    <w:p>
      <w:pPr>
        <w:pStyle w:val="PL"/>
        <w:rPr>
          <w:highlight w:val="yellow"/>
        </w:rPr>
      </w:pPr>
      <w:r>
        <w:rPr/>
        <w:tab/>
        <w:t>iPCANsessionType</w:t>
        <w:tab/>
        <w:tab/>
        <w:tab/>
        <w:tab/>
        <w:t>[8] PDPType OPTIONAL,</w:t>
      </w:r>
    </w:p>
    <w:p>
      <w:pPr>
        <w:pStyle w:val="PL"/>
        <w:rPr/>
      </w:pPr>
      <w:r>
        <w:rPr/>
        <w:tab/>
        <w:t>servedIPCANsessionAddress</w:t>
        <w:tab/>
        <w:tab/>
        <w:t>[9] PDPAddress OPTIONAL,</w:t>
      </w:r>
    </w:p>
    <w:p>
      <w:pPr>
        <w:pStyle w:val="PL"/>
        <w:rPr/>
      </w:pPr>
      <w:r>
        <w:rPr/>
        <w:tab/>
        <w:t>dynamicAddressFlag</w:t>
        <w:tab/>
        <w:tab/>
        <w:tab/>
        <w:tab/>
        <w:t xml:space="preserve">[11] DynamicAddressFlag OPTIONAL, </w:t>
      </w:r>
    </w:p>
    <w:p>
      <w:pPr>
        <w:pStyle w:val="PL"/>
        <w:rPr/>
      </w:pPr>
      <w:r>
        <w:rPr/>
        <w:tab/>
        <w:t>listOfTrafficVolumes</w:t>
        <w:tab/>
        <w:tab/>
        <w:tab/>
        <w:t>[12] SEQUENCE OF ChangeOfCharCondition OPTIONAL,</w:t>
      </w:r>
    </w:p>
    <w:p>
      <w:pPr>
        <w:pStyle w:val="PL"/>
        <w:rPr/>
      </w:pPr>
      <w:r>
        <w:rPr/>
        <w:tab/>
        <w:t>recordOpeningTime</w:t>
        <w:tab/>
        <w:tab/>
        <w:tab/>
        <w:tab/>
        <w:t>[13] TimeStamp,</w:t>
      </w:r>
    </w:p>
    <w:p>
      <w:pPr>
        <w:pStyle w:val="PL"/>
        <w:rPr/>
      </w:pPr>
      <w:r>
        <w:rPr/>
        <w:tab/>
        <w:t>duration</w:t>
        <w:tab/>
        <w:tab/>
        <w:tab/>
        <w:tab/>
        <w:tab/>
        <w:tab/>
        <w:t>[14] CallDuration,</w:t>
      </w:r>
    </w:p>
    <w:p>
      <w:pPr>
        <w:pStyle w:val="PL"/>
        <w:rPr/>
      </w:pPr>
      <w:r>
        <w:rPr/>
        <w:tab/>
        <w:t>causeForRecClosing</w:t>
        <w:tab/>
        <w:tab/>
        <w:tab/>
        <w:tab/>
        <w:t>[15] CauseForRecClosing,</w:t>
      </w:r>
    </w:p>
    <w:p>
      <w:pPr>
        <w:pStyle w:val="PL"/>
        <w:rPr/>
      </w:pPr>
      <w:r>
        <w:rPr/>
        <w:tab/>
        <w:t>diagnostics</w:t>
        <w:tab/>
        <w:tab/>
        <w:tab/>
        <w:tab/>
        <w:tab/>
        <w:tab/>
        <w:t>[16] Diagnostics OPTIONAL,</w:t>
      </w:r>
    </w:p>
    <w:p>
      <w:pPr>
        <w:pStyle w:val="PL"/>
        <w:rPr/>
      </w:pPr>
      <w:r>
        <w:rPr/>
        <w:tab/>
        <w:t>recordSequenceNumber</w:t>
        <w:tab/>
        <w:tab/>
        <w:tab/>
        <w:t>[17] INTEGER OPTIONAL,</w:t>
      </w:r>
    </w:p>
    <w:p>
      <w:pPr>
        <w:pStyle w:val="PL"/>
        <w:rPr/>
      </w:pPr>
      <w:r>
        <w:rPr/>
        <w:tab/>
        <w:t>nodeID</w:t>
        <w:tab/>
        <w:tab/>
        <w:tab/>
        <w:tab/>
        <w:tab/>
        <w:tab/>
        <w:tab/>
        <w:t>[18] NodeID OPTIONAL,</w:t>
      </w:r>
    </w:p>
    <w:p>
      <w:pPr>
        <w:pStyle w:val="PL"/>
        <w:rPr/>
      </w:pPr>
      <w:r>
        <w:rPr/>
        <w:tab/>
        <w:t>recordExtensions</w:t>
        <w:tab/>
        <w:tab/>
        <w:tab/>
        <w:tab/>
        <w:t>[19] ManagementExtensions OPTIONAL,</w:t>
      </w:r>
    </w:p>
    <w:p>
      <w:pPr>
        <w:pStyle w:val="PL"/>
        <w:rPr/>
      </w:pPr>
      <w:r>
        <w:rPr/>
        <w:tab/>
        <w:t>localSequenceNumber</w:t>
        <w:tab/>
        <w:tab/>
        <w:tab/>
        <w:tab/>
        <w:t>[20] LocalSequenceNumber OPTIONAL,</w:t>
      </w:r>
    </w:p>
    <w:p>
      <w:pPr>
        <w:pStyle w:val="PL"/>
        <w:rPr/>
      </w:pPr>
      <w:r>
        <w:rPr/>
        <w:tab/>
        <w:t>servedMSISDN</w:t>
        <w:tab/>
        <w:tab/>
        <w:tab/>
        <w:tab/>
        <w:tab/>
        <w:t>[22] MSISDN OPTIONAL,</w:t>
      </w:r>
    </w:p>
    <w:p>
      <w:pPr>
        <w:pStyle w:val="PL"/>
        <w:rPr/>
      </w:pPr>
      <w:r>
        <w:rPr/>
        <w:tab/>
        <w:t>chargingCharacteristics</w:t>
        <w:tab/>
        <w:tab/>
        <w:tab/>
        <w:t>[23] ChargingCharacteristics,</w:t>
      </w:r>
    </w:p>
    <w:p>
      <w:pPr>
        <w:pStyle w:val="PL"/>
        <w:rPr/>
      </w:pPr>
      <w:r>
        <w:rPr/>
        <w:tab/>
        <w:t>chChSelectionMode</w:t>
        <w:tab/>
        <w:tab/>
        <w:tab/>
        <w:tab/>
        <w:t>[24] ChChSelectionMode OPTIONAL,</w:t>
      </w:r>
    </w:p>
    <w:p>
      <w:pPr>
        <w:pStyle w:val="PL"/>
        <w:rPr/>
      </w:pPr>
      <w:r>
        <w:rPr/>
        <w:tab/>
        <w:t>pSFurnishChargingInformation</w:t>
        <w:tab/>
        <w:t>[28] PSFurnishChargingInformation OPTIONAL,</w:t>
      </w:r>
    </w:p>
    <w:p>
      <w:pPr>
        <w:pStyle w:val="PL"/>
        <w:rPr/>
      </w:pPr>
      <w:r>
        <w:rPr/>
        <w:tab/>
        <w:t>servedIMEI</w:t>
        <w:tab/>
        <w:tab/>
        <w:t xml:space="preserve">   </w:t>
        <w:tab/>
        <w:tab/>
        <w:tab/>
        <w:tab/>
        <w:t>[29] IMEI OPTIONAL,</w:t>
      </w:r>
    </w:p>
    <w:p>
      <w:pPr>
        <w:pStyle w:val="PL"/>
        <w:rPr/>
      </w:pPr>
      <w:r>
        <w:rPr/>
        <w:tab/>
        <w:t>listOfServiceData</w:t>
        <w:tab/>
        <w:tab/>
        <w:tab/>
        <w:tab/>
        <w:t>[34] SEQUENCE OF ChangeOfServiceCondition OPTIONAL,</w:t>
      </w:r>
    </w:p>
    <w:p>
      <w:pPr>
        <w:pStyle w:val="PL"/>
        <w:rPr/>
      </w:pPr>
      <w:r>
        <w:rPr/>
        <w:tab/>
        <w:t>servedMNNAI</w:t>
        <w:tab/>
        <w:tab/>
        <w:tab/>
        <w:tab/>
        <w:tab/>
        <w:tab/>
        <w:t>[36] SubscriptionID OPTIONAL,</w:t>
      </w:r>
    </w:p>
    <w:p>
      <w:pPr>
        <w:pStyle w:val="PL"/>
        <w:rPr/>
      </w:pPr>
      <w:r>
        <w:rPr/>
        <w:tab/>
        <w:t>iPEdgeOperatorIdentifier</w:t>
        <w:tab/>
        <w:tab/>
        <w:t>[37] PLMN-Id OPTIONAL,</w:t>
      </w:r>
    </w:p>
    <w:p>
      <w:pPr>
        <w:pStyle w:val="PL"/>
        <w:rPr/>
      </w:pPr>
      <w:r>
        <w:rPr>
          <w:lang w:val="en-US"/>
        </w:rPr>
        <w:tab/>
      </w:r>
      <w:r>
        <w:rPr/>
        <w:t>startTime</w:t>
        <w:tab/>
        <w:tab/>
        <w:tab/>
        <w:tab/>
        <w:tab/>
        <w:tab/>
        <w:t>[38] TimeStamp OPTIONAL,</w:t>
      </w:r>
    </w:p>
    <w:p>
      <w:pPr>
        <w:pStyle w:val="PL"/>
        <w:rPr/>
      </w:pPr>
      <w:r>
        <w:rPr/>
        <w:tab/>
        <w:t>stopTime</w:t>
        <w:tab/>
        <w:tab/>
        <w:tab/>
        <w:tab/>
        <w:tab/>
        <w:tab/>
        <w:t>[39] TimeStamp OPTIONAL,</w:t>
      </w:r>
    </w:p>
    <w:p>
      <w:pPr>
        <w:pStyle w:val="PL"/>
        <w:rPr/>
      </w:pPr>
      <w:r>
        <w:rPr/>
        <w:tab/>
        <w:t xml:space="preserve">servedIPCANsessionAddressExt </w:t>
        <w:tab/>
        <w:t>[45] PDPAddress OPTIONAL,</w:t>
      </w:r>
    </w:p>
    <w:p>
      <w:pPr>
        <w:pStyle w:val="PL"/>
        <w:rPr/>
      </w:pPr>
      <w:r>
        <w:rPr>
          <w:lang w:eastAsia="zh-CN"/>
        </w:rPr>
        <w:tab/>
      </w:r>
      <w:r>
        <w:rPr/>
        <w:t>dynamicAddressFlag</w:t>
      </w:r>
      <w:r>
        <w:rPr>
          <w:lang w:eastAsia="zh-CN"/>
        </w:rPr>
        <w:t>Ext</w:t>
      </w:r>
      <w:r>
        <w:rPr/>
        <w:tab/>
        <w:tab/>
        <w:tab/>
        <w:t>[</w:t>
      </w:r>
      <w:r>
        <w:rPr>
          <w:lang w:eastAsia="zh-CN"/>
        </w:rPr>
        <w:t>47</w:t>
      </w:r>
      <w:r>
        <w:rPr/>
        <w:t>] DynamicAddressFlag OPTIONAL,</w:t>
      </w:r>
    </w:p>
    <w:p>
      <w:pPr>
        <w:pStyle w:val="PL"/>
        <w:rPr/>
      </w:pPr>
      <w:r>
        <w:rPr/>
        <w:tab/>
        <w:t>iPEdgeiPv6AddressUsed</w:t>
        <w:tab/>
        <w:tab/>
        <w:tab/>
        <w:t>[50] GSNAddress OPTIONAL,</w:t>
      </w:r>
    </w:p>
    <w:p>
      <w:pPr>
        <w:pStyle w:val="PL"/>
        <w:rPr/>
      </w:pPr>
      <w:r>
        <w:rPr/>
        <w:tab/>
        <w:t xml:space="preserve">retransmission   </w:t>
        <w:tab/>
        <w:tab/>
        <w:tab/>
        <w:tab/>
        <w:t>[52] NULL OPTIONAL,</w:t>
      </w:r>
    </w:p>
    <w:p>
      <w:pPr>
        <w:pStyle w:val="PL"/>
        <w:rPr/>
      </w:pPr>
      <w:r>
        <w:rPr/>
        <w:tab/>
        <w:t>servedFixedSubsID</w:t>
        <w:tab/>
        <w:tab/>
        <w:tab/>
        <w:tab/>
        <w:t>[55] FixedSubsID OPTIONAL,</w:t>
      </w:r>
    </w:p>
    <w:p>
      <w:pPr>
        <w:pStyle w:val="PL"/>
        <w:rPr/>
      </w:pPr>
      <w:r>
        <w:rPr/>
        <w:tab/>
        <w:t>accessLineIdentifier</w:t>
        <w:tab/>
      </w:r>
      <w:r>
        <w:rPr>
          <w:lang w:bidi="ar-IQ"/>
        </w:rPr>
        <w:tab/>
        <w:tab/>
      </w:r>
      <w:r>
        <w:rPr/>
        <w:t>[56] AccessLineIdentifier OPTIONAL,</w:t>
      </w:r>
    </w:p>
    <w:p>
      <w:pPr>
        <w:pStyle w:val="PL"/>
        <w:rPr/>
      </w:pPr>
      <w:r>
        <w:rPr/>
        <w:tab/>
        <w:t>fixedUserLocationInformation</w:t>
      </w:r>
      <w:r>
        <w:rPr>
          <w:lang w:bidi="ar-IQ"/>
        </w:rPr>
        <w:tab/>
      </w:r>
      <w:r>
        <w:rPr/>
        <w:t>[57] FixedUserLocationInformation OPTIONAL</w:t>
      </w:r>
    </w:p>
    <w:p>
      <w:pPr>
        <w:pStyle w:val="PL"/>
        <w:rPr/>
      </w:pPr>
      <w:r>
        <w:rPr/>
        <w:t>}</w:t>
      </w:r>
    </w:p>
    <w:p>
      <w:pPr>
        <w:pStyle w:val="PL"/>
        <w:rPr/>
      </w:pPr>
      <w:r>
        <w:rPr/>
      </w:r>
    </w:p>
    <w:p>
      <w:pPr>
        <w:pStyle w:val="PL"/>
        <w:rPr/>
      </w:pPr>
      <w:r>
        <w:rPr/>
        <w:t xml:space="preserve">EPDGRecord </w:t>
        <w:tab/>
        <w:t>::= SET</w:t>
      </w:r>
    </w:p>
    <w:p>
      <w:pPr>
        <w:pStyle w:val="PL"/>
        <w:rPr/>
      </w:pPr>
      <w:r>
        <w:rPr/>
        <w:t>{</w:t>
      </w:r>
    </w:p>
    <w:p>
      <w:pPr>
        <w:pStyle w:val="PL"/>
        <w:rPr/>
      </w:pPr>
      <w:r>
        <w:rPr/>
        <w:tab/>
        <w:t>recordType</w:t>
        <w:tab/>
        <w:tab/>
        <w:tab/>
        <w:tab/>
        <w:tab/>
        <w:t>[0] RecordType,</w:t>
      </w:r>
    </w:p>
    <w:p>
      <w:pPr>
        <w:pStyle w:val="PL"/>
        <w:rPr/>
      </w:pPr>
      <w:r>
        <w:rPr/>
        <w:tab/>
        <w:t>servedIMSI</w:t>
        <w:tab/>
        <w:tab/>
        <w:tab/>
        <w:tab/>
        <w:tab/>
        <w:t>[3] IMSI OPTIONAL,</w:t>
      </w:r>
    </w:p>
    <w:p>
      <w:pPr>
        <w:pStyle w:val="PL"/>
        <w:rPr/>
      </w:pPr>
      <w:r>
        <w:rPr/>
        <w:tab/>
        <w:t>ePDGAddressUsed</w:t>
        <w:tab/>
        <w:tab/>
        <w:tab/>
        <w:tab/>
        <w:t>[4] GSNAddress,</w:t>
      </w:r>
    </w:p>
    <w:p>
      <w:pPr>
        <w:pStyle w:val="PL"/>
        <w:rPr/>
      </w:pPr>
      <w:r>
        <w:rPr/>
        <w:tab/>
        <w:t>chargingID</w:t>
        <w:tab/>
        <w:tab/>
        <w:tab/>
        <w:tab/>
        <w:tab/>
        <w:t>[5] ChargingID,</w:t>
      </w:r>
    </w:p>
    <w:p>
      <w:pPr>
        <w:pStyle w:val="PL"/>
        <w:rPr/>
      </w:pPr>
      <w:r>
        <w:rPr/>
        <w:tab/>
        <w:t>accessPointNameNI</w:t>
        <w:tab/>
        <w:tab/>
        <w:tab/>
        <w:t>[7] AccessPointNameNI OPTIONAL,</w:t>
      </w:r>
    </w:p>
    <w:p>
      <w:pPr>
        <w:pStyle w:val="PL"/>
        <w:rPr/>
      </w:pPr>
      <w:r>
        <w:rPr/>
        <w:tab/>
        <w:t>pdpPDNType</w:t>
        <w:tab/>
        <w:tab/>
        <w:tab/>
        <w:tab/>
        <w:tab/>
        <w:t>[8] PDPType OPTIONAL,</w:t>
      </w:r>
    </w:p>
    <w:p>
      <w:pPr>
        <w:pStyle w:val="PL"/>
        <w:rPr/>
      </w:pPr>
      <w:r>
        <w:rPr/>
        <w:tab/>
        <w:t>servedPDPPDNAddress</w:t>
        <w:tab/>
        <w:tab/>
        <w:tab/>
        <w:t>[9] PDPAddress OPTIONAL,</w:t>
      </w:r>
    </w:p>
    <w:p>
      <w:pPr>
        <w:pStyle w:val="PL"/>
        <w:rPr/>
      </w:pPr>
      <w:r>
        <w:rPr/>
        <w:tab/>
        <w:t>dynamicAddressFlag</w:t>
        <w:tab/>
        <w:tab/>
        <w:tab/>
        <w:t>[11] DynamicAddressFlag OPTIONAL,</w:t>
      </w:r>
    </w:p>
    <w:p>
      <w:pPr>
        <w:pStyle w:val="PL"/>
        <w:rPr/>
      </w:pPr>
      <w:r>
        <w:rPr/>
        <w:tab/>
        <w:t>listOfTrafficVolumes</w:t>
        <w:tab/>
        <w:tab/>
        <w:t>[12] SEQUENCE OF ChangeOfCharCondition OPTIONAL,</w:t>
      </w:r>
    </w:p>
    <w:p>
      <w:pPr>
        <w:pStyle w:val="PL"/>
        <w:rPr/>
      </w:pPr>
      <w:r>
        <w:rPr/>
        <w:tab/>
        <w:t>recordOpeningTime</w:t>
        <w:tab/>
        <w:tab/>
        <w:tab/>
        <w:t>[13] TimeStamp,</w:t>
      </w:r>
    </w:p>
    <w:p>
      <w:pPr>
        <w:pStyle w:val="PL"/>
        <w:rPr/>
      </w:pPr>
      <w:r>
        <w:rPr/>
        <w:tab/>
        <w:t>duration</w:t>
        <w:tab/>
        <w:tab/>
        <w:tab/>
        <w:tab/>
        <w:tab/>
        <w:t>[14] CallDuration,</w:t>
      </w:r>
    </w:p>
    <w:p>
      <w:pPr>
        <w:pStyle w:val="PL"/>
        <w:rPr/>
      </w:pPr>
      <w:r>
        <w:rPr/>
        <w:tab/>
        <w:t>causeForRecClosing</w:t>
        <w:tab/>
        <w:tab/>
        <w:tab/>
        <w:t>[15] CauseForRecClosing,</w:t>
      </w:r>
    </w:p>
    <w:p>
      <w:pPr>
        <w:pStyle w:val="PL"/>
        <w:rPr/>
      </w:pPr>
      <w:r>
        <w:rPr/>
        <w:tab/>
        <w:t>diagnostics</w:t>
        <w:tab/>
        <w:tab/>
        <w:tab/>
        <w:tab/>
        <w:tab/>
        <w:t>[16] Diagnostics OPTIONAL,</w:t>
      </w:r>
    </w:p>
    <w:p>
      <w:pPr>
        <w:pStyle w:val="PL"/>
        <w:rPr/>
      </w:pPr>
      <w:r>
        <w:rPr/>
        <w:tab/>
        <w:t>recordSequenceNumber</w:t>
        <w:tab/>
        <w:tab/>
        <w:t>[17] INTEGER OPTIONAL,</w:t>
      </w:r>
    </w:p>
    <w:p>
      <w:pPr>
        <w:pStyle w:val="PL"/>
        <w:rPr/>
      </w:pPr>
      <w:r>
        <w:rPr/>
        <w:tab/>
        <w:t>nodeID</w:t>
        <w:tab/>
        <w:tab/>
        <w:tab/>
        <w:tab/>
        <w:tab/>
        <w:tab/>
        <w:t>[18] NodeID OPTIONAL,</w:t>
      </w:r>
    </w:p>
    <w:p>
      <w:pPr>
        <w:pStyle w:val="PL"/>
        <w:rPr/>
      </w:pPr>
      <w:r>
        <w:rPr/>
        <w:tab/>
        <w:t>recordExtensions</w:t>
        <w:tab/>
        <w:tab/>
        <w:tab/>
        <w:t>[19] ManagementExtensions OPTIONAL,</w:t>
      </w:r>
    </w:p>
    <w:p>
      <w:pPr>
        <w:pStyle w:val="PL"/>
        <w:rPr/>
      </w:pPr>
      <w:r>
        <w:rPr/>
        <w:tab/>
        <w:t>localSequenceNumber</w:t>
        <w:tab/>
        <w:tab/>
        <w:tab/>
        <w:t>[20] LocalSequenceNumber OPTIONAL,</w:t>
      </w:r>
    </w:p>
    <w:p>
      <w:pPr>
        <w:pStyle w:val="PL"/>
        <w:rPr/>
      </w:pPr>
      <w:r>
        <w:rPr/>
        <w:tab/>
        <w:t>apnSelectionMode</w:t>
        <w:tab/>
        <w:tab/>
        <w:tab/>
        <w:t>[21] APNSelectionMode OPTIONAL,</w:t>
      </w:r>
    </w:p>
    <w:p>
      <w:pPr>
        <w:pStyle w:val="PL"/>
        <w:rPr/>
      </w:pPr>
      <w:r>
        <w:rPr/>
        <w:tab/>
        <w:t>servedMSISDN</w:t>
        <w:tab/>
        <w:tab/>
        <w:tab/>
        <w:tab/>
        <w:t>[22] MSISDN OPTIONAL,</w:t>
      </w:r>
    </w:p>
    <w:p>
      <w:pPr>
        <w:pStyle w:val="PL"/>
        <w:rPr/>
      </w:pPr>
      <w:r>
        <w:rPr/>
        <w:tab/>
        <w:t>chargingCharacteristics</w:t>
        <w:tab/>
        <w:tab/>
        <w:t>[23] ChargingCharacteristics,</w:t>
      </w:r>
    </w:p>
    <w:p>
      <w:pPr>
        <w:pStyle w:val="PL"/>
        <w:rPr/>
      </w:pPr>
      <w:r>
        <w:rPr/>
        <w:tab/>
        <w:t>chChSelectionMode</w:t>
        <w:tab/>
        <w:tab/>
        <w:tab/>
        <w:t>[24] ChChSelectionMode OPTIONAL,</w:t>
      </w:r>
    </w:p>
    <w:p>
      <w:pPr>
        <w:pStyle w:val="PL"/>
        <w:rPr/>
      </w:pPr>
      <w:r>
        <w:rPr/>
        <w:tab/>
        <w:t>iMSsignalingContext</w:t>
        <w:tab/>
        <w:tab/>
        <w:tab/>
        <w:t>[25] NULL OPTIONAL,</w:t>
      </w:r>
    </w:p>
    <w:p>
      <w:pPr>
        <w:pStyle w:val="PL"/>
        <w:rPr/>
      </w:pPr>
      <w:r>
        <w:rPr/>
        <w:tab/>
        <w:t>servedIMEI</w:t>
        <w:tab/>
        <w:tab/>
        <w:tab/>
        <w:tab/>
        <w:tab/>
        <w:t>[29] IMEI OPTIONAL,</w:t>
      </w:r>
    </w:p>
    <w:p>
      <w:pPr>
        <w:pStyle w:val="PL"/>
        <w:rPr/>
      </w:pPr>
      <w:r>
        <w:rPr/>
        <w:tab/>
        <w:t>rATType</w:t>
        <w:tab/>
        <w:tab/>
        <w:tab/>
        <w:tab/>
        <w:tab/>
        <w:tab/>
        <w:t xml:space="preserve">[30] RATType OPTIONAL, </w:t>
      </w:r>
    </w:p>
    <w:p>
      <w:pPr>
        <w:pStyle w:val="PL"/>
        <w:rPr/>
      </w:pPr>
      <w:r>
        <w:rPr/>
        <w:tab/>
        <w:t>sGWChange</w:t>
        <w:tab/>
        <w:tab/>
        <w:tab/>
        <w:tab/>
        <w:tab/>
        <w:t>[34] SGWChange OPTIONAL,</w:t>
      </w:r>
    </w:p>
    <w:p>
      <w:pPr>
        <w:pStyle w:val="PL"/>
        <w:rPr/>
      </w:pPr>
      <w:r>
        <w:rPr/>
        <w:tab/>
        <w:t>p-GWAddressUsed</w:t>
        <w:tab/>
        <w:tab/>
        <w:tab/>
        <w:tab/>
        <w:t>[36] GSNAddress OPTIONAL,</w:t>
      </w:r>
    </w:p>
    <w:p>
      <w:pPr>
        <w:pStyle w:val="PL"/>
        <w:rPr/>
      </w:pPr>
      <w:r>
        <w:rPr/>
        <w:tab/>
        <w:t>p-GWPLMNIdentifier</w:t>
        <w:tab/>
        <w:tab/>
        <w:tab/>
        <w:t>[37] PLMN-Id OPTIONAL,</w:t>
      </w:r>
    </w:p>
    <w:p>
      <w:pPr>
        <w:pStyle w:val="PL"/>
        <w:rPr/>
      </w:pPr>
      <w:r>
        <w:rPr/>
        <w:tab/>
        <w:t>startTime</w:t>
        <w:tab/>
        <w:tab/>
        <w:tab/>
        <w:tab/>
        <w:tab/>
        <w:t>[38] TimeStamp OPTIONAL,</w:t>
      </w:r>
    </w:p>
    <w:p>
      <w:pPr>
        <w:pStyle w:val="PL"/>
        <w:rPr/>
      </w:pPr>
      <w:r>
        <w:rPr/>
        <w:tab/>
        <w:t>stopTime</w:t>
        <w:tab/>
        <w:tab/>
        <w:tab/>
        <w:tab/>
        <w:tab/>
        <w:t>[39] TimeStamp OPTIONAL,</w:t>
      </w:r>
    </w:p>
    <w:p>
      <w:pPr>
        <w:pStyle w:val="PL"/>
        <w:rPr/>
      </w:pPr>
      <w:r>
        <w:rPr/>
        <w:tab/>
        <w:t>pDNConnectionChargingID</w:t>
        <w:tab/>
        <w:tab/>
        <w:t>[40] ChargingID OPTIONAL,</w:t>
      </w:r>
    </w:p>
    <w:p>
      <w:pPr>
        <w:pStyle w:val="PL"/>
        <w:rPr/>
      </w:pPr>
      <w:r>
        <w:rPr/>
        <w:tab/>
        <w:t xml:space="preserve">servedPDPPDNAddressExt </w:t>
        <w:tab/>
        <w:tab/>
        <w:t>[43] PDPAddress OPTIONAL,</w:t>
      </w:r>
    </w:p>
    <w:p>
      <w:pPr>
        <w:pStyle w:val="PL"/>
        <w:rPr/>
      </w:pPr>
      <w:r>
        <w:rPr>
          <w:lang w:eastAsia="zh-CN"/>
        </w:rPr>
        <w:tab/>
      </w:r>
      <w:r>
        <w:rPr/>
        <w:t>dynamicAddressFlag</w:t>
      </w:r>
      <w:r>
        <w:rPr>
          <w:lang w:eastAsia="zh-CN"/>
        </w:rPr>
        <w:t>Ext</w:t>
      </w:r>
      <w:r>
        <w:rPr/>
        <w:tab/>
        <w:tab/>
        <w:t>[</w:t>
      </w:r>
      <w:r>
        <w:rPr>
          <w:lang w:eastAsia="zh-CN"/>
        </w:rPr>
        <w:t>47</w:t>
      </w:r>
      <w:r>
        <w:rPr/>
        <w:t>] DynamicAddressFlag OPTIONAL,</w:t>
      </w:r>
    </w:p>
    <w:p>
      <w:pPr>
        <w:pStyle w:val="PL"/>
        <w:rPr/>
      </w:pPr>
      <w:r>
        <w:rPr/>
        <w:tab/>
        <w:t>ePDGiPv6AddressUsed</w:t>
        <w:tab/>
        <w:tab/>
        <w:tab/>
        <w:t>[48] GSNAddress OPTIONAL,</w:t>
      </w:r>
    </w:p>
    <w:p>
      <w:pPr>
        <w:pStyle w:val="PL"/>
        <w:rPr/>
      </w:pPr>
      <w:r>
        <w:rPr/>
        <w:tab/>
        <w:t>p-GWiPv6AddressUsed</w:t>
        <w:tab/>
        <w:tab/>
        <w:tab/>
        <w:t>[50] GSNAddress OPTIONAL,</w:t>
      </w:r>
    </w:p>
    <w:p>
      <w:pPr>
        <w:pStyle w:val="PL"/>
        <w:rPr/>
      </w:pPr>
      <w:r>
        <w:rPr/>
        <w:tab/>
        <w:t>retransmission</w:t>
        <w:tab/>
        <w:tab/>
        <w:tab/>
        <w:tab/>
        <w:t>[51] NULL OPTIONAL,</w:t>
      </w:r>
    </w:p>
    <w:p>
      <w:pPr>
        <w:pStyle w:val="PL"/>
        <w:rPr/>
      </w:pPr>
      <w:r>
        <w:rPr/>
        <w:tab/>
        <w:t>enhancedDiagnostics</w:t>
        <w:tab/>
        <w:tab/>
        <w:tab/>
        <w:t>[52] EnhancedDiagnostics OPTIONAL,</w:t>
      </w:r>
    </w:p>
    <w:p>
      <w:pPr>
        <w:pStyle w:val="PL"/>
        <w:rPr/>
      </w:pPr>
      <w:r>
        <w:rPr/>
        <w:tab/>
        <w:t>uWANUserLocationInformation</w:t>
        <w:tab/>
        <w:t>[53] UWANUserLocationInfo OPTIONAL,</w:t>
      </w:r>
    </w:p>
    <w:p>
      <w:pPr>
        <w:pStyle w:val="PL"/>
        <w:rPr/>
      </w:pPr>
      <w:r>
        <w:rPr/>
        <w:tab/>
        <w:t>userLocationInfoTime</w:t>
        <w:tab/>
        <w:tab/>
        <w:t>[54] TimeStamp OPTIONAL,</w:t>
      </w:r>
    </w:p>
    <w:p>
      <w:pPr>
        <w:pStyle w:val="PL"/>
        <w:rPr/>
      </w:pPr>
      <w:r>
        <w:rPr/>
        <w:tab/>
        <w:t xml:space="preserve">iMSIunauthenticatedFlag </w:t>
        <w:tab/>
        <w:t>[55] NULL OPTIONAL</w:t>
      </w:r>
    </w:p>
    <w:p>
      <w:pPr>
        <w:pStyle w:val="PL"/>
        <w:rPr/>
      </w:pPr>
      <w:r>
        <w:rPr/>
        <w:t>}</w:t>
      </w:r>
    </w:p>
    <w:p>
      <w:pPr>
        <w:pStyle w:val="PL"/>
        <w:rPr/>
      </w:pPr>
      <w:r>
        <w:rPr/>
      </w:r>
    </w:p>
    <w:p>
      <w:pPr>
        <w:pStyle w:val="PL"/>
        <w:rPr/>
      </w:pPr>
      <w:r>
        <w:rPr/>
        <w:t xml:space="preserve">TWAGRecord </w:t>
        <w:tab/>
        <w:t>::= SET</w:t>
      </w:r>
    </w:p>
    <w:p>
      <w:pPr>
        <w:pStyle w:val="PL"/>
        <w:rPr/>
      </w:pPr>
      <w:r>
        <w:rPr/>
        <w:t>{</w:t>
      </w:r>
    </w:p>
    <w:p>
      <w:pPr>
        <w:pStyle w:val="PL"/>
        <w:rPr/>
      </w:pPr>
      <w:r>
        <w:rPr/>
        <w:tab/>
        <w:t>recordType</w:t>
        <w:tab/>
        <w:tab/>
        <w:tab/>
        <w:tab/>
        <w:tab/>
        <w:t>[0] RecordType,</w:t>
      </w:r>
    </w:p>
    <w:p>
      <w:pPr>
        <w:pStyle w:val="PL"/>
        <w:rPr/>
      </w:pPr>
      <w:r>
        <w:rPr/>
        <w:tab/>
        <w:t>servedIMSI</w:t>
        <w:tab/>
        <w:tab/>
        <w:tab/>
        <w:tab/>
        <w:tab/>
        <w:t>[3] IMSI OPTIONAL,</w:t>
      </w:r>
    </w:p>
    <w:p>
      <w:pPr>
        <w:pStyle w:val="PL"/>
        <w:rPr/>
      </w:pPr>
      <w:r>
        <w:rPr/>
        <w:tab/>
        <w:t>tWAGAddressUsed</w:t>
        <w:tab/>
        <w:tab/>
        <w:tab/>
        <w:tab/>
        <w:t>[4] GSNAddress,</w:t>
      </w:r>
    </w:p>
    <w:p>
      <w:pPr>
        <w:pStyle w:val="PL"/>
        <w:rPr/>
      </w:pPr>
      <w:r>
        <w:rPr/>
        <w:tab/>
        <w:t>chargingID</w:t>
        <w:tab/>
        <w:tab/>
        <w:tab/>
        <w:tab/>
        <w:tab/>
        <w:t>[5] ChargingID,</w:t>
      </w:r>
    </w:p>
    <w:p>
      <w:pPr>
        <w:pStyle w:val="PL"/>
        <w:rPr/>
      </w:pPr>
      <w:r>
        <w:rPr/>
        <w:tab/>
        <w:t>accessPointNameNI</w:t>
        <w:tab/>
        <w:tab/>
        <w:tab/>
        <w:t>[7] AccessPointNameNI OPTIONAL,</w:t>
      </w:r>
    </w:p>
    <w:p>
      <w:pPr>
        <w:pStyle w:val="PL"/>
        <w:rPr/>
      </w:pPr>
      <w:r>
        <w:rPr/>
        <w:tab/>
        <w:t>pdpPDNType</w:t>
        <w:tab/>
        <w:tab/>
        <w:tab/>
        <w:tab/>
        <w:tab/>
        <w:t>[8] PDPType OPTIONAL,</w:t>
      </w:r>
    </w:p>
    <w:p>
      <w:pPr>
        <w:pStyle w:val="PL"/>
        <w:rPr/>
      </w:pPr>
      <w:r>
        <w:rPr/>
        <w:tab/>
        <w:t>servedPDPPDNAddress</w:t>
        <w:tab/>
        <w:tab/>
        <w:tab/>
        <w:t>[9] PDPAddress OPTIONAL,</w:t>
      </w:r>
    </w:p>
    <w:p>
      <w:pPr>
        <w:pStyle w:val="PL"/>
        <w:rPr/>
      </w:pPr>
      <w:r>
        <w:rPr/>
        <w:tab/>
        <w:t>dynamicAddressFlag</w:t>
        <w:tab/>
        <w:tab/>
        <w:tab/>
        <w:t>[11] DynamicAddressFlag OPTIONAL,</w:t>
      </w:r>
    </w:p>
    <w:p>
      <w:pPr>
        <w:pStyle w:val="PL"/>
        <w:rPr/>
      </w:pPr>
      <w:r>
        <w:rPr/>
        <w:tab/>
        <w:t>listOfTrafficVolumes</w:t>
        <w:tab/>
        <w:tab/>
        <w:t>[12] SEQUENCE OF ChangeOfCharCondition OPTIONAL,</w:t>
      </w:r>
    </w:p>
    <w:p>
      <w:pPr>
        <w:pStyle w:val="PL"/>
        <w:rPr/>
      </w:pPr>
      <w:r>
        <w:rPr/>
        <w:tab/>
        <w:t>recordOpeningTime</w:t>
        <w:tab/>
        <w:tab/>
        <w:tab/>
        <w:t>[13] TimeStamp,</w:t>
      </w:r>
    </w:p>
    <w:p>
      <w:pPr>
        <w:pStyle w:val="PL"/>
        <w:rPr/>
      </w:pPr>
      <w:r>
        <w:rPr/>
        <w:tab/>
        <w:t>duration</w:t>
        <w:tab/>
        <w:tab/>
        <w:tab/>
        <w:tab/>
        <w:tab/>
        <w:t>[14] CallDuration,</w:t>
      </w:r>
    </w:p>
    <w:p>
      <w:pPr>
        <w:pStyle w:val="PL"/>
        <w:rPr/>
      </w:pPr>
      <w:r>
        <w:rPr/>
        <w:tab/>
        <w:t>causeForRecClosing</w:t>
        <w:tab/>
        <w:tab/>
        <w:tab/>
        <w:t>[15] CauseForRecClosing,</w:t>
      </w:r>
    </w:p>
    <w:p>
      <w:pPr>
        <w:pStyle w:val="PL"/>
        <w:rPr/>
      </w:pPr>
      <w:r>
        <w:rPr/>
        <w:tab/>
        <w:t>diagnostics</w:t>
        <w:tab/>
        <w:tab/>
        <w:tab/>
        <w:tab/>
        <w:tab/>
        <w:t>[16] Diagnostics OPTIONAL,</w:t>
      </w:r>
    </w:p>
    <w:p>
      <w:pPr>
        <w:pStyle w:val="PL"/>
        <w:rPr/>
      </w:pPr>
      <w:r>
        <w:rPr/>
        <w:tab/>
        <w:t>recordSequenceNumber</w:t>
        <w:tab/>
        <w:tab/>
        <w:t>[17] INTEGER OPTIONAL,</w:t>
      </w:r>
    </w:p>
    <w:p>
      <w:pPr>
        <w:pStyle w:val="PL"/>
        <w:rPr/>
      </w:pPr>
      <w:r>
        <w:rPr/>
        <w:tab/>
        <w:t>nodeID</w:t>
        <w:tab/>
        <w:tab/>
        <w:tab/>
        <w:tab/>
        <w:tab/>
        <w:tab/>
        <w:t>[18] NodeID OPTIONAL,</w:t>
      </w:r>
    </w:p>
    <w:p>
      <w:pPr>
        <w:pStyle w:val="PL"/>
        <w:rPr/>
      </w:pPr>
      <w:r>
        <w:rPr/>
        <w:tab/>
        <w:t>recordExtensions</w:t>
        <w:tab/>
        <w:tab/>
        <w:tab/>
        <w:t>[19] ManagementExtensions OPTIONAL,</w:t>
      </w:r>
    </w:p>
    <w:p>
      <w:pPr>
        <w:pStyle w:val="PL"/>
        <w:rPr/>
      </w:pPr>
      <w:r>
        <w:rPr/>
        <w:tab/>
        <w:t>localSequenceNumber</w:t>
        <w:tab/>
        <w:tab/>
        <w:tab/>
        <w:t>[20] LocalSequenceNumber OPTIONAL,</w:t>
      </w:r>
    </w:p>
    <w:p>
      <w:pPr>
        <w:pStyle w:val="PL"/>
        <w:rPr/>
      </w:pPr>
      <w:r>
        <w:rPr/>
        <w:tab/>
        <w:t>apnSelectionMode</w:t>
        <w:tab/>
        <w:tab/>
        <w:tab/>
        <w:t>[21] APNSelectionMode OPTIONAL,</w:t>
      </w:r>
    </w:p>
    <w:p>
      <w:pPr>
        <w:pStyle w:val="PL"/>
        <w:rPr/>
      </w:pPr>
      <w:r>
        <w:rPr/>
        <w:tab/>
        <w:t>servedMSISDN</w:t>
        <w:tab/>
        <w:tab/>
        <w:tab/>
        <w:tab/>
        <w:t>[22] MSISDN OPTIONAL,</w:t>
      </w:r>
    </w:p>
    <w:p>
      <w:pPr>
        <w:pStyle w:val="PL"/>
        <w:rPr/>
      </w:pPr>
      <w:r>
        <w:rPr/>
        <w:tab/>
        <w:t>chargingCharacteristics</w:t>
        <w:tab/>
        <w:tab/>
        <w:t>[23] ChargingCharacteristics,</w:t>
      </w:r>
    </w:p>
    <w:p>
      <w:pPr>
        <w:pStyle w:val="PL"/>
        <w:rPr/>
      </w:pPr>
      <w:r>
        <w:rPr/>
        <w:tab/>
        <w:t>chChSelectionMode</w:t>
        <w:tab/>
        <w:tab/>
        <w:tab/>
        <w:t>[24] ChChSelectionMode OPTIONAL,</w:t>
      </w:r>
    </w:p>
    <w:p>
      <w:pPr>
        <w:pStyle w:val="PL"/>
        <w:rPr/>
      </w:pPr>
      <w:r>
        <w:rPr/>
        <w:tab/>
        <w:t>servedIMEI</w:t>
        <w:tab/>
        <w:tab/>
        <w:tab/>
        <w:tab/>
        <w:tab/>
        <w:t>[29] IMEI OPTIONAL,</w:t>
      </w:r>
    </w:p>
    <w:p>
      <w:pPr>
        <w:pStyle w:val="PL"/>
        <w:rPr/>
      </w:pPr>
      <w:r>
        <w:rPr/>
        <w:tab/>
        <w:t>rATType</w:t>
        <w:tab/>
        <w:tab/>
        <w:tab/>
        <w:tab/>
        <w:tab/>
        <w:tab/>
        <w:t xml:space="preserve">[30] RATType OPTIONAL, </w:t>
      </w:r>
    </w:p>
    <w:p>
      <w:pPr>
        <w:pStyle w:val="PL"/>
        <w:rPr/>
      </w:pPr>
      <w:r>
        <w:rPr/>
        <w:tab/>
        <w:t>sGWChange</w:t>
        <w:tab/>
        <w:tab/>
        <w:tab/>
        <w:tab/>
        <w:tab/>
        <w:t>[34] SGWChange OPTIONAL,</w:t>
      </w:r>
    </w:p>
    <w:p>
      <w:pPr>
        <w:pStyle w:val="PL"/>
        <w:rPr/>
      </w:pPr>
      <w:r>
        <w:rPr/>
        <w:tab/>
        <w:t>p-GWAddressUsed</w:t>
        <w:tab/>
        <w:tab/>
        <w:tab/>
        <w:tab/>
        <w:t>[36] GSNAddress OPTIONAL,</w:t>
      </w:r>
    </w:p>
    <w:p>
      <w:pPr>
        <w:pStyle w:val="PL"/>
        <w:rPr/>
      </w:pPr>
      <w:r>
        <w:rPr/>
        <w:tab/>
        <w:t>p-GWPLMNIdentifier</w:t>
        <w:tab/>
        <w:tab/>
        <w:tab/>
        <w:t>[37] PLMN-Id OPTIONAL,</w:t>
      </w:r>
    </w:p>
    <w:p>
      <w:pPr>
        <w:pStyle w:val="PL"/>
        <w:rPr/>
      </w:pPr>
      <w:r>
        <w:rPr/>
        <w:tab/>
        <w:t>startTime</w:t>
        <w:tab/>
        <w:tab/>
        <w:tab/>
        <w:tab/>
        <w:tab/>
        <w:t>[38] TimeStamp OPTIONAL,</w:t>
      </w:r>
    </w:p>
    <w:p>
      <w:pPr>
        <w:pStyle w:val="PL"/>
        <w:rPr/>
      </w:pPr>
      <w:r>
        <w:rPr/>
        <w:tab/>
        <w:t>stopTime</w:t>
        <w:tab/>
        <w:tab/>
        <w:tab/>
        <w:tab/>
        <w:tab/>
        <w:t>[39] TimeStamp OPTIONAL,</w:t>
      </w:r>
    </w:p>
    <w:p>
      <w:pPr>
        <w:pStyle w:val="PL"/>
        <w:rPr/>
      </w:pPr>
      <w:r>
        <w:rPr/>
        <w:tab/>
        <w:t>pDNConnectionChargingID</w:t>
        <w:tab/>
        <w:tab/>
        <w:t>[40] ChargingID OPTIONAL,</w:t>
      </w:r>
    </w:p>
    <w:p>
      <w:pPr>
        <w:pStyle w:val="PL"/>
        <w:rPr/>
      </w:pPr>
      <w:r>
        <w:rPr/>
        <w:tab/>
        <w:t xml:space="preserve">servedPDPPDNAddressExt </w:t>
        <w:tab/>
        <w:tab/>
        <w:t>[43] PDPAddress OPTIONAL,</w:t>
      </w:r>
    </w:p>
    <w:p>
      <w:pPr>
        <w:pStyle w:val="PL"/>
        <w:rPr/>
      </w:pPr>
      <w:r>
        <w:rPr>
          <w:lang w:eastAsia="zh-CN"/>
        </w:rPr>
        <w:tab/>
      </w:r>
      <w:r>
        <w:rPr/>
        <w:t>dynamicAddressFlag</w:t>
      </w:r>
      <w:r>
        <w:rPr>
          <w:lang w:eastAsia="zh-CN"/>
        </w:rPr>
        <w:t>Ext</w:t>
      </w:r>
      <w:r>
        <w:rPr/>
        <w:tab/>
        <w:tab/>
        <w:t>[</w:t>
      </w:r>
      <w:r>
        <w:rPr>
          <w:lang w:eastAsia="zh-CN"/>
        </w:rPr>
        <w:t>47</w:t>
      </w:r>
      <w:r>
        <w:rPr/>
        <w:t>] DynamicAddressFlag OPTIONAL,</w:t>
      </w:r>
    </w:p>
    <w:p>
      <w:pPr>
        <w:pStyle w:val="PL"/>
        <w:rPr/>
      </w:pPr>
      <w:r>
        <w:rPr/>
        <w:tab/>
        <w:t>tWAGiPv6AddressUsed</w:t>
        <w:tab/>
        <w:tab/>
        <w:tab/>
        <w:t>[48] GSNAddress OPTIONAL,</w:t>
      </w:r>
    </w:p>
    <w:p>
      <w:pPr>
        <w:pStyle w:val="PL"/>
        <w:rPr/>
      </w:pPr>
      <w:r>
        <w:rPr/>
        <w:tab/>
        <w:t>p-GWiPv6AddressUsed</w:t>
        <w:tab/>
        <w:tab/>
        <w:tab/>
        <w:t>[50] GSNAddress OPTIONAL,</w:t>
      </w:r>
    </w:p>
    <w:p>
      <w:pPr>
        <w:pStyle w:val="PL"/>
        <w:rPr/>
      </w:pPr>
      <w:r>
        <w:rPr/>
        <w:tab/>
        <w:t>retransmission</w:t>
        <w:tab/>
        <w:tab/>
        <w:tab/>
        <w:tab/>
        <w:t>[51] NULL OPTIONAL,</w:t>
      </w:r>
    </w:p>
    <w:p>
      <w:pPr>
        <w:pStyle w:val="PL"/>
        <w:rPr/>
      </w:pPr>
      <w:r>
        <w:rPr/>
        <w:tab/>
        <w:t>enhancedDiagnostics</w:t>
        <w:tab/>
        <w:tab/>
        <w:tab/>
        <w:t>[52] EnhancedDiagnostics OPTIONAL,</w:t>
      </w:r>
    </w:p>
    <w:p>
      <w:pPr>
        <w:pStyle w:val="PL"/>
        <w:rPr/>
      </w:pPr>
      <w:r>
        <w:rPr/>
        <w:tab/>
        <w:t>tWANUserLocationInformation</w:t>
        <w:tab/>
        <w:t>[53] TWANUserLocationInfo OPTIONAL,</w:t>
      </w:r>
    </w:p>
    <w:p>
      <w:pPr>
        <w:pStyle w:val="PL"/>
        <w:rPr/>
      </w:pPr>
      <w:r>
        <w:rPr/>
        <w:tab/>
        <w:t xml:space="preserve">iMSIunauthenticatedFlag </w:t>
        <w:tab/>
        <w:t>[54] NULL OPTIONAL</w:t>
      </w:r>
    </w:p>
    <w:p>
      <w:pPr>
        <w:pStyle w:val="PL"/>
        <w:rPr/>
      </w:pPr>
      <w:r>
        <w:rPr/>
        <w:t>}</w:t>
      </w:r>
    </w:p>
    <w:p>
      <w:pPr>
        <w:pStyle w:val="PL"/>
        <w:rPr/>
      </w:pPr>
      <w:r>
        <w:rPr/>
      </w:r>
    </w:p>
    <w:p>
      <w:pPr>
        <w:pStyle w:val="PL"/>
        <w:rPr/>
      </w:pPr>
      <w:r>
        <w:rPr/>
        <w:t>SGSNMMRecord</w:t>
        <w:tab/>
        <w:t>::= SET</w:t>
      </w:r>
    </w:p>
    <w:p>
      <w:pPr>
        <w:pStyle w:val="PL"/>
        <w:rPr/>
      </w:pPr>
      <w:r>
        <w:rPr/>
        <w:t>{</w:t>
      </w:r>
    </w:p>
    <w:p>
      <w:pPr>
        <w:pStyle w:val="PL"/>
        <w:rPr/>
      </w:pPr>
      <w:r>
        <w:rPr/>
        <w:tab/>
        <w:t>recordType</w:t>
        <w:tab/>
        <w:tab/>
        <w:tab/>
        <w:tab/>
        <w:tab/>
        <w:t>[0] RecordType,</w:t>
      </w:r>
    </w:p>
    <w:p>
      <w:pPr>
        <w:pStyle w:val="PL"/>
        <w:rPr/>
      </w:pPr>
      <w:r>
        <w:rPr/>
        <w:tab/>
        <w:t>servedIMSI</w:t>
        <w:tab/>
        <w:tab/>
        <w:tab/>
        <w:tab/>
        <w:tab/>
        <w:t>[1] IMSI,</w:t>
      </w:r>
    </w:p>
    <w:p>
      <w:pPr>
        <w:pStyle w:val="PL"/>
        <w:rPr/>
      </w:pPr>
      <w:r>
        <w:rPr/>
        <w:tab/>
        <w:t>servedIMEI</w:t>
        <w:tab/>
        <w:tab/>
        <w:tab/>
        <w:tab/>
        <w:tab/>
        <w:t>[2] IMEI OPTIONAL,</w:t>
      </w:r>
    </w:p>
    <w:p>
      <w:pPr>
        <w:pStyle w:val="PL"/>
        <w:rPr/>
      </w:pPr>
      <w:r>
        <w:rPr/>
        <w:tab/>
        <w:t>sgsnAddress</w:t>
        <w:tab/>
        <w:tab/>
        <w:tab/>
        <w:tab/>
        <w:tab/>
        <w:t>[3] GSNAddress OPTIONAL,</w:t>
      </w:r>
    </w:p>
    <w:p>
      <w:pPr>
        <w:pStyle w:val="PL"/>
        <w:rPr/>
      </w:pPr>
      <w:r>
        <w:rPr/>
        <w:tab/>
        <w:t>msNetworkCapability</w:t>
        <w:tab/>
        <w:tab/>
        <w:tab/>
        <w:t>[4] MSNetworkCapability OPTIONAL,</w:t>
      </w:r>
    </w:p>
    <w:p>
      <w:pPr>
        <w:pStyle w:val="PL"/>
        <w:rPr/>
      </w:pPr>
      <w:r>
        <w:rPr/>
        <w:tab/>
        <w:t>routingArea</w:t>
        <w:tab/>
        <w:tab/>
        <w:tab/>
        <w:tab/>
        <w:tab/>
        <w:t>[5] RoutingAreaCode OPTIONAL,</w:t>
      </w:r>
    </w:p>
    <w:p>
      <w:pPr>
        <w:pStyle w:val="PL"/>
        <w:rPr/>
      </w:pPr>
      <w:r>
        <w:rPr/>
        <w:tab/>
        <w:t>locationAreaCode</w:t>
        <w:tab/>
        <w:tab/>
        <w:tab/>
        <w:t>[6] LocationAreaCode OPTIONAL,</w:t>
      </w:r>
    </w:p>
    <w:p>
      <w:pPr>
        <w:pStyle w:val="PL"/>
        <w:rPr/>
      </w:pPr>
      <w:r>
        <w:rPr/>
        <w:tab/>
        <w:t>cellIdentifier</w:t>
        <w:tab/>
        <w:tab/>
        <w:tab/>
        <w:tab/>
        <w:t>[7] CellId OPTIONAL,</w:t>
      </w:r>
    </w:p>
    <w:p>
      <w:pPr>
        <w:pStyle w:val="PL"/>
        <w:rPr/>
      </w:pPr>
      <w:r>
        <w:rPr/>
        <w:tab/>
        <w:t>changeLocation</w:t>
        <w:tab/>
        <w:tab/>
        <w:tab/>
        <w:tab/>
        <w:t>[8] SEQUENCE OF ChangeLocation OPTIONAL,</w:t>
      </w:r>
    </w:p>
    <w:p>
      <w:pPr>
        <w:pStyle w:val="PL"/>
        <w:rPr/>
      </w:pPr>
      <w:r>
        <w:rPr/>
        <w:tab/>
        <w:t>recordOpeningTime</w:t>
        <w:tab/>
        <w:tab/>
        <w:tab/>
        <w:t>[9] TimeStamp,</w:t>
      </w:r>
    </w:p>
    <w:p>
      <w:pPr>
        <w:pStyle w:val="PL"/>
        <w:rPr/>
      </w:pPr>
      <w:r>
        <w:rPr/>
        <w:tab/>
        <w:t>duration</w:t>
        <w:tab/>
        <w:tab/>
        <w:tab/>
        <w:tab/>
        <w:tab/>
        <w:t xml:space="preserve">[10] CallDuration OPTIONAL, </w:t>
      </w:r>
    </w:p>
    <w:p>
      <w:pPr>
        <w:pStyle w:val="PL"/>
        <w:rPr/>
      </w:pPr>
      <w:r>
        <w:rPr/>
        <w:tab/>
        <w:t>sgsnChange</w:t>
        <w:tab/>
        <w:tab/>
        <w:tab/>
        <w:tab/>
        <w:tab/>
        <w:t>[11] SGSNChange OPTIONAL,</w:t>
      </w:r>
    </w:p>
    <w:p>
      <w:pPr>
        <w:pStyle w:val="PL"/>
        <w:rPr/>
      </w:pPr>
      <w:r>
        <w:rPr/>
        <w:tab/>
        <w:t>causeForRecClosing</w:t>
        <w:tab/>
        <w:tab/>
        <w:tab/>
        <w:t>[12] CauseForRecClosing,</w:t>
      </w:r>
    </w:p>
    <w:p>
      <w:pPr>
        <w:pStyle w:val="PL"/>
        <w:rPr/>
      </w:pPr>
      <w:r>
        <w:rPr/>
        <w:tab/>
        <w:t>diagnostics</w:t>
        <w:tab/>
        <w:tab/>
        <w:tab/>
        <w:tab/>
        <w:tab/>
        <w:t>[13] Diagnostics OPTIONAL,</w:t>
      </w:r>
    </w:p>
    <w:p>
      <w:pPr>
        <w:pStyle w:val="PL"/>
        <w:rPr/>
      </w:pPr>
      <w:r>
        <w:rPr/>
        <w:tab/>
        <w:t>recordSequenceNumber</w:t>
        <w:tab/>
        <w:tab/>
        <w:t>[14] INTEGER OPTIONAL,</w:t>
      </w:r>
    </w:p>
    <w:p>
      <w:pPr>
        <w:pStyle w:val="PL"/>
        <w:rPr/>
      </w:pPr>
      <w:r>
        <w:rPr/>
        <w:tab/>
        <w:t>nodeID</w:t>
        <w:tab/>
        <w:tab/>
        <w:tab/>
        <w:tab/>
        <w:tab/>
        <w:tab/>
        <w:t>[15] NodeID OPTIONAL,</w:t>
      </w:r>
    </w:p>
    <w:p>
      <w:pPr>
        <w:pStyle w:val="PL"/>
        <w:rPr/>
      </w:pPr>
      <w:r>
        <w:rPr/>
        <w:tab/>
        <w:t>recordExtensions</w:t>
        <w:tab/>
        <w:tab/>
        <w:tab/>
        <w:t>[16] ManagementExtensions OPTIONAL,</w:t>
      </w:r>
    </w:p>
    <w:p>
      <w:pPr>
        <w:pStyle w:val="PL"/>
        <w:rPr/>
      </w:pPr>
      <w:r>
        <w:rPr/>
        <w:tab/>
        <w:t>localSequenceNumber</w:t>
        <w:tab/>
        <w:tab/>
        <w:tab/>
        <w:t>[17] LocalSequenceNumber OPTIONAL,</w:t>
      </w:r>
    </w:p>
    <w:p>
      <w:pPr>
        <w:pStyle w:val="PL"/>
        <w:rPr/>
      </w:pPr>
      <w:r>
        <w:rPr/>
        <w:tab/>
        <w:t>servedMSISDN</w:t>
        <w:tab/>
        <w:tab/>
        <w:tab/>
        <w:tab/>
        <w:t>[18] MSISDN OPTIONAL,</w:t>
      </w:r>
    </w:p>
    <w:p>
      <w:pPr>
        <w:pStyle w:val="PL"/>
        <w:rPr/>
      </w:pPr>
      <w:r>
        <w:rPr/>
        <w:tab/>
        <w:t>chargingCharacteristics</w:t>
        <w:tab/>
        <w:tab/>
        <w:t>[19] ChargingCharacteristics,</w:t>
        <w:tab/>
      </w:r>
    </w:p>
    <w:p>
      <w:pPr>
        <w:pStyle w:val="PL"/>
        <w:rPr/>
      </w:pPr>
      <w:r>
        <w:rPr/>
        <w:tab/>
        <w:t xml:space="preserve">cAMELInformationMM </w:t>
        <w:tab/>
        <w:tab/>
        <w:tab/>
        <w:t>[20] CAMELInformationMM OPTIONAL,</w:t>
      </w:r>
    </w:p>
    <w:p>
      <w:pPr>
        <w:pStyle w:val="PL"/>
        <w:rPr/>
      </w:pPr>
      <w:r>
        <w:rPr/>
        <w:tab/>
        <w:t>rATType</w:t>
        <w:tab/>
        <w:tab/>
        <w:tab/>
        <w:tab/>
        <w:tab/>
        <w:tab/>
        <w:t>[21] RATType OPTIONAL,</w:t>
      </w:r>
    </w:p>
    <w:p>
      <w:pPr>
        <w:pStyle w:val="PL"/>
        <w:rPr/>
      </w:pPr>
      <w:r>
        <w:rPr/>
        <w:tab/>
        <w:t>chChSelectionMode</w:t>
        <w:tab/>
        <w:tab/>
        <w:tab/>
        <w:t>[22] ChChSelectionMode OPTIONAL,</w:t>
      </w:r>
    </w:p>
    <w:p>
      <w:pPr>
        <w:pStyle w:val="PL"/>
        <w:rPr/>
      </w:pPr>
      <w:r>
        <w:rPr/>
        <w:tab/>
        <w:t>cellPLMNId</w:t>
        <w:tab/>
        <w:tab/>
        <w:tab/>
        <w:tab/>
        <w:tab/>
        <w:t>[23] PLMN-Id OPTIONAL,</w:t>
      </w:r>
    </w:p>
    <w:p>
      <w:pPr>
        <w:pStyle w:val="PL"/>
        <w:rPr/>
      </w:pPr>
      <w:r>
        <w:rPr/>
        <w:tab/>
        <w:t>servingNodePLMNIdentifier</w:t>
        <w:tab/>
        <w:t>[24] PLMN-Id OPTIONAL,</w:t>
      </w:r>
    </w:p>
    <w:p>
      <w:pPr>
        <w:pStyle w:val="PL"/>
        <w:rPr/>
      </w:pPr>
      <w:r>
        <w:rPr/>
        <w:tab/>
        <w:t>cNOperatorSelectionEnt</w:t>
        <w:tab/>
        <w:tab/>
        <w:t>[25] CNOperatorSelectionEntity OPTIONAL</w:t>
      </w:r>
    </w:p>
    <w:p>
      <w:pPr>
        <w:pStyle w:val="PL"/>
        <w:rPr/>
      </w:pPr>
      <w:r>
        <w:rPr/>
        <w:t>}</w:t>
      </w:r>
    </w:p>
    <w:p>
      <w:pPr>
        <w:pStyle w:val="PL"/>
        <w:rPr/>
      </w:pPr>
      <w:r>
        <w:rPr/>
      </w:r>
    </w:p>
    <w:p>
      <w:pPr>
        <w:pStyle w:val="PL"/>
        <w:rPr/>
      </w:pPr>
      <w:r>
        <w:rPr/>
        <w:t xml:space="preserve">SGSNPDPRecord </w:t>
        <w:tab/>
        <w:t>::= SET</w:t>
      </w:r>
    </w:p>
    <w:p>
      <w:pPr>
        <w:pStyle w:val="PL"/>
        <w:rPr/>
      </w:pPr>
      <w:r>
        <w:rPr/>
        <w:t>{</w:t>
      </w:r>
    </w:p>
    <w:p>
      <w:pPr>
        <w:pStyle w:val="PL"/>
        <w:rPr/>
      </w:pPr>
      <w:r>
        <w:rPr/>
        <w:tab/>
        <w:t>recordType</w:t>
        <w:tab/>
        <w:tab/>
        <w:tab/>
        <w:tab/>
        <w:tab/>
        <w:t>[0] RecordType,</w:t>
      </w:r>
    </w:p>
    <w:p>
      <w:pPr>
        <w:pStyle w:val="PL"/>
        <w:rPr/>
      </w:pPr>
      <w:r>
        <w:rPr/>
        <w:tab/>
        <w:t>networkInitiation</w:t>
        <w:tab/>
        <w:tab/>
        <w:tab/>
        <w:t>[1] NetworkInitiatedPDPContext OPTIONAL,</w:t>
      </w:r>
    </w:p>
    <w:p>
      <w:pPr>
        <w:pStyle w:val="PL"/>
        <w:rPr/>
      </w:pPr>
      <w:r>
        <w:rPr/>
        <w:tab/>
      </w:r>
      <w:r>
        <w:rPr>
          <w:lang w:val="fr-FR"/>
        </w:rPr>
        <w:t>servedIMSI</w:t>
        <w:tab/>
        <w:tab/>
        <w:tab/>
        <w:tab/>
        <w:tab/>
        <w:t>[3] IMSI OPTIONAL,</w:t>
      </w:r>
    </w:p>
    <w:p>
      <w:pPr>
        <w:pStyle w:val="PL"/>
        <w:rPr/>
      </w:pPr>
      <w:r>
        <w:rPr>
          <w:lang w:val="fr-FR"/>
        </w:rPr>
        <w:tab/>
        <w:t>servedIMEI</w:t>
        <w:tab/>
        <w:tab/>
        <w:tab/>
        <w:tab/>
        <w:tab/>
        <w:t>[4] IMEI OPTIONAL,</w:t>
      </w:r>
    </w:p>
    <w:p>
      <w:pPr>
        <w:pStyle w:val="PL"/>
        <w:rPr/>
      </w:pPr>
      <w:r>
        <w:rPr>
          <w:lang w:val="fr-FR"/>
        </w:rPr>
        <w:tab/>
      </w:r>
      <w:r>
        <w:rPr/>
        <w:t>sgsnAddress</w:t>
        <w:tab/>
        <w:tab/>
        <w:tab/>
        <w:tab/>
        <w:tab/>
        <w:t>[5] GSNAddress OPTIONAL,</w:t>
      </w:r>
    </w:p>
    <w:p>
      <w:pPr>
        <w:pStyle w:val="PL"/>
        <w:rPr/>
      </w:pPr>
      <w:r>
        <w:rPr/>
        <w:tab/>
        <w:t>msNetworkCapability</w:t>
        <w:tab/>
        <w:tab/>
        <w:tab/>
        <w:t>[6] MSNetworkCapability OPTIONAL,</w:t>
      </w:r>
    </w:p>
    <w:p>
      <w:pPr>
        <w:pStyle w:val="PL"/>
        <w:rPr/>
      </w:pPr>
      <w:r>
        <w:rPr/>
        <w:tab/>
        <w:t>routingArea</w:t>
        <w:tab/>
        <w:tab/>
        <w:tab/>
        <w:tab/>
        <w:tab/>
        <w:t>[7] RoutingAreaCode OPTIONAL,</w:t>
      </w:r>
    </w:p>
    <w:p>
      <w:pPr>
        <w:pStyle w:val="PL"/>
        <w:rPr/>
      </w:pPr>
      <w:r>
        <w:rPr/>
        <w:tab/>
        <w:t>locationAreaCode</w:t>
        <w:tab/>
        <w:tab/>
        <w:tab/>
        <w:t>[8] LocationAreaCode OPTIONAL,</w:t>
      </w:r>
    </w:p>
    <w:p>
      <w:pPr>
        <w:pStyle w:val="PL"/>
        <w:rPr/>
      </w:pPr>
      <w:r>
        <w:rPr/>
        <w:tab/>
        <w:t>cellIdentifier</w:t>
        <w:tab/>
        <w:tab/>
        <w:tab/>
        <w:tab/>
        <w:t>[9] CellId OPTIONAL,</w:t>
      </w:r>
    </w:p>
    <w:p>
      <w:pPr>
        <w:pStyle w:val="PL"/>
        <w:rPr/>
      </w:pPr>
      <w:r>
        <w:rPr/>
        <w:tab/>
        <w:t>chargingID</w:t>
        <w:tab/>
        <w:tab/>
        <w:tab/>
        <w:tab/>
        <w:tab/>
        <w:t>[10] ChargingID,</w:t>
      </w:r>
    </w:p>
    <w:p>
      <w:pPr>
        <w:pStyle w:val="PL"/>
        <w:rPr/>
      </w:pPr>
      <w:r>
        <w:rPr/>
        <w:tab/>
        <w:t>ggsnAddressUsed</w:t>
        <w:tab/>
        <w:tab/>
        <w:tab/>
        <w:tab/>
        <w:t>[11] GSNAddress,</w:t>
      </w:r>
    </w:p>
    <w:p>
      <w:pPr>
        <w:pStyle w:val="PL"/>
        <w:rPr/>
      </w:pPr>
      <w:r>
        <w:rPr/>
        <w:tab/>
        <w:t>accessPointNameNI</w:t>
        <w:tab/>
        <w:tab/>
        <w:tab/>
        <w:t>[12] AccessPointNameNI OPTIONAL,</w:t>
      </w:r>
    </w:p>
    <w:p>
      <w:pPr>
        <w:pStyle w:val="PL"/>
        <w:rPr/>
      </w:pPr>
      <w:r>
        <w:rPr/>
        <w:tab/>
        <w:t>pdpType</w:t>
        <w:tab/>
        <w:tab/>
        <w:tab/>
        <w:tab/>
        <w:tab/>
        <w:tab/>
        <w:t>[13] PDPType OPTIONAL,</w:t>
      </w:r>
    </w:p>
    <w:p>
      <w:pPr>
        <w:pStyle w:val="PL"/>
        <w:rPr/>
      </w:pPr>
      <w:r>
        <w:rPr/>
        <w:tab/>
        <w:t>servedPDPAddress</w:t>
        <w:tab/>
        <w:tab/>
        <w:tab/>
        <w:t>[14] PDPAddress OPTIONAL,</w:t>
      </w:r>
    </w:p>
    <w:p>
      <w:pPr>
        <w:pStyle w:val="PL"/>
        <w:rPr/>
      </w:pPr>
      <w:r>
        <w:rPr/>
        <w:tab/>
        <w:t>listOfTrafficVolumes</w:t>
        <w:tab/>
        <w:tab/>
        <w:t>[15] SEQUENCE OF ChangeOfCharCondition OPTIONAL,</w:t>
      </w:r>
    </w:p>
    <w:p>
      <w:pPr>
        <w:pStyle w:val="PL"/>
        <w:rPr/>
      </w:pPr>
      <w:r>
        <w:rPr/>
        <w:tab/>
        <w:t>recordOpeningTime</w:t>
        <w:tab/>
        <w:tab/>
        <w:tab/>
        <w:t>[16] TimeStamp,</w:t>
      </w:r>
    </w:p>
    <w:p>
      <w:pPr>
        <w:pStyle w:val="PL"/>
        <w:rPr/>
      </w:pPr>
      <w:r>
        <w:rPr/>
        <w:tab/>
        <w:t>duration</w:t>
        <w:tab/>
        <w:tab/>
        <w:tab/>
        <w:tab/>
        <w:tab/>
        <w:t>[17] CallDuration,</w:t>
      </w:r>
    </w:p>
    <w:p>
      <w:pPr>
        <w:pStyle w:val="PL"/>
        <w:rPr/>
      </w:pPr>
      <w:r>
        <w:rPr/>
        <w:tab/>
        <w:t>sgsnChange</w:t>
        <w:tab/>
        <w:tab/>
        <w:tab/>
        <w:tab/>
        <w:tab/>
        <w:t>[18] SGSNChange OPTIONAL,</w:t>
      </w:r>
    </w:p>
    <w:p>
      <w:pPr>
        <w:pStyle w:val="PL"/>
        <w:rPr/>
      </w:pPr>
      <w:r>
        <w:rPr/>
        <w:tab/>
        <w:t>causeForRecClosing</w:t>
        <w:tab/>
        <w:tab/>
        <w:tab/>
        <w:t>[19] CauseForRecClosing,</w:t>
      </w:r>
    </w:p>
    <w:p>
      <w:pPr>
        <w:pStyle w:val="PL"/>
        <w:rPr/>
      </w:pPr>
      <w:r>
        <w:rPr/>
        <w:tab/>
        <w:t>diagnostics</w:t>
        <w:tab/>
        <w:tab/>
        <w:tab/>
        <w:tab/>
        <w:tab/>
        <w:t>[20] Diagnostics OPTIONAL,</w:t>
      </w:r>
    </w:p>
    <w:p>
      <w:pPr>
        <w:pStyle w:val="PL"/>
        <w:rPr/>
      </w:pPr>
      <w:r>
        <w:rPr/>
        <w:tab/>
        <w:t>recordSequenceNumber</w:t>
        <w:tab/>
        <w:tab/>
        <w:t>[21] INTEGER OPTIONAL,</w:t>
      </w:r>
    </w:p>
    <w:p>
      <w:pPr>
        <w:pStyle w:val="PL"/>
        <w:rPr/>
      </w:pPr>
      <w:r>
        <w:rPr/>
        <w:tab/>
        <w:t>nodeID</w:t>
        <w:tab/>
        <w:tab/>
        <w:tab/>
        <w:tab/>
        <w:tab/>
        <w:tab/>
        <w:t>[22] NodeID OPTIONAL,</w:t>
      </w:r>
    </w:p>
    <w:p>
      <w:pPr>
        <w:pStyle w:val="PL"/>
        <w:rPr/>
      </w:pPr>
      <w:r>
        <w:rPr/>
        <w:tab/>
        <w:t>recordExtensions</w:t>
        <w:tab/>
        <w:tab/>
        <w:tab/>
        <w:t>[23] ManagementExtensions OPTIONAL,</w:t>
      </w:r>
    </w:p>
    <w:p>
      <w:pPr>
        <w:pStyle w:val="PL"/>
        <w:rPr/>
      </w:pPr>
      <w:r>
        <w:rPr/>
        <w:tab/>
        <w:t>localSequenceNumber</w:t>
        <w:tab/>
        <w:tab/>
        <w:tab/>
        <w:t>[24] LocalSequenceNumber OPTIONAL,</w:t>
      </w:r>
    </w:p>
    <w:p>
      <w:pPr>
        <w:pStyle w:val="PL"/>
        <w:rPr/>
      </w:pPr>
      <w:r>
        <w:rPr/>
        <w:tab/>
        <w:t>apnSelectionMode</w:t>
        <w:tab/>
        <w:tab/>
        <w:tab/>
        <w:t>[25] APNSelectionMode OPTIONAL,</w:t>
      </w:r>
    </w:p>
    <w:p>
      <w:pPr>
        <w:pStyle w:val="PL"/>
        <w:rPr/>
      </w:pPr>
      <w:r>
        <w:rPr/>
        <w:tab/>
        <w:t>accessPointNameOI</w:t>
        <w:tab/>
        <w:tab/>
        <w:tab/>
        <w:t>[26] AccessPointNameOI OPTIONAL,</w:t>
      </w:r>
    </w:p>
    <w:p>
      <w:pPr>
        <w:pStyle w:val="PL"/>
        <w:rPr/>
      </w:pPr>
      <w:r>
        <w:rPr/>
        <w:tab/>
        <w:t>servedMSISDN</w:t>
        <w:tab/>
        <w:tab/>
        <w:tab/>
        <w:tab/>
        <w:t>[27] MSISDN OPTIONAL,</w:t>
      </w:r>
    </w:p>
    <w:p>
      <w:pPr>
        <w:pStyle w:val="PL"/>
        <w:rPr/>
      </w:pPr>
      <w:r>
        <w:rPr/>
        <w:tab/>
        <w:t>chargingCharacteristics</w:t>
        <w:tab/>
        <w:tab/>
        <w:t>[28] ChargingCharacteristics,</w:t>
      </w:r>
    </w:p>
    <w:p>
      <w:pPr>
        <w:pStyle w:val="PL"/>
        <w:rPr/>
      </w:pPr>
      <w:r>
        <w:rPr/>
        <w:tab/>
        <w:t>rATType</w:t>
        <w:tab/>
        <w:tab/>
        <w:tab/>
        <w:tab/>
        <w:tab/>
        <w:tab/>
        <w:t>[29] RATType OPTIONAL,</w:t>
      </w:r>
    </w:p>
    <w:p>
      <w:pPr>
        <w:pStyle w:val="PL"/>
        <w:rPr/>
      </w:pPr>
      <w:r>
        <w:rPr/>
        <w:tab/>
        <w:t xml:space="preserve">cAMELInformationPDP  </w:t>
        <w:tab/>
        <w:tab/>
        <w:t>[30] CAMELInformationPDP OPTIONAL,</w:t>
      </w:r>
    </w:p>
    <w:p>
      <w:pPr>
        <w:pStyle w:val="PL"/>
        <w:rPr/>
      </w:pPr>
      <w:r>
        <w:rPr/>
        <w:tab/>
        <w:t>rNCUnsentDownlinkVolume</w:t>
        <w:tab/>
        <w:tab/>
        <w:t>[31] DataVolumeGPRS OPTIONAL,</w:t>
      </w:r>
    </w:p>
    <w:p>
      <w:pPr>
        <w:pStyle w:val="PL"/>
        <w:rPr/>
      </w:pPr>
      <w:r>
        <w:rPr/>
        <w:tab/>
        <w:t>chChSelectionMode</w:t>
        <w:tab/>
        <w:tab/>
        <w:tab/>
        <w:t>[32] ChChSelectionMode OPTIONAL,</w:t>
      </w:r>
    </w:p>
    <w:p>
      <w:pPr>
        <w:pStyle w:val="PL"/>
        <w:rPr/>
      </w:pPr>
      <w:r>
        <w:rPr/>
        <w:tab/>
        <w:t>dynamicAddressFlag</w:t>
        <w:tab/>
        <w:tab/>
        <w:tab/>
        <w:t>[33] DynamicAddressFlag OPTIONAL,</w:t>
      </w:r>
    </w:p>
    <w:p>
      <w:pPr>
        <w:pStyle w:val="PL"/>
        <w:rPr/>
      </w:pPr>
      <w:r>
        <w:rPr/>
        <w:tab/>
        <w:t xml:space="preserve">iMSIunauthenticatedFlag </w:t>
        <w:tab/>
        <w:t>[34] NULL OPTIONAL,</w:t>
      </w:r>
    </w:p>
    <w:p>
      <w:pPr>
        <w:pStyle w:val="PL"/>
        <w:rPr/>
      </w:pPr>
      <w:r>
        <w:rPr/>
        <w:tab/>
        <w:t>userCSGInformation</w:t>
        <w:tab/>
        <w:tab/>
        <w:tab/>
        <w:t>[35] UserCSGInformation OPTIONAL,</w:t>
      </w:r>
    </w:p>
    <w:p>
      <w:pPr>
        <w:pStyle w:val="PL"/>
        <w:rPr/>
      </w:pPr>
      <w:r>
        <w:rPr/>
        <w:tab/>
        <w:t xml:space="preserve">servedPDPPDNAddressExt </w:t>
        <w:tab/>
        <w:tab/>
        <w:t>[36] PDPAddress OPTIONAL,</w:t>
      </w:r>
    </w:p>
    <w:p>
      <w:pPr>
        <w:pStyle w:val="PL"/>
        <w:rPr/>
      </w:pPr>
      <w:r>
        <w:rPr/>
        <w:tab/>
        <w:t>lowPriorityIndicator</w:t>
        <w:tab/>
        <w:tab/>
        <w:t>[37] NULL OPTIONAL,</w:t>
      </w:r>
    </w:p>
    <w:p>
      <w:pPr>
        <w:pStyle w:val="PL"/>
        <w:rPr/>
      </w:pPr>
      <w:r>
        <w:rPr/>
        <w:tab/>
        <w:t>servingNodePLMNIdentifier</w:t>
        <w:tab/>
        <w:t>[38] PLMN-Id OPTIONAL,</w:t>
      </w:r>
    </w:p>
    <w:p>
      <w:pPr>
        <w:pStyle w:val="PL"/>
        <w:rPr/>
      </w:pPr>
      <w:r>
        <w:rPr/>
        <w:tab/>
        <w:t>cNOperatorSelectionEnt</w:t>
        <w:tab/>
        <w:tab/>
        <w:t>[39] CNOperatorSelectionEntity OPTIONAL</w:t>
      </w:r>
    </w:p>
    <w:p>
      <w:pPr>
        <w:pStyle w:val="PL"/>
        <w:rPr/>
      </w:pPr>
      <w:r>
        <w:rPr/>
        <w:t>}</w:t>
      </w:r>
    </w:p>
    <w:p>
      <w:pPr>
        <w:pStyle w:val="PL"/>
        <w:rPr/>
      </w:pPr>
      <w:r>
        <w:rPr/>
      </w:r>
    </w:p>
    <w:p>
      <w:pPr>
        <w:pStyle w:val="PL"/>
        <w:rPr/>
      </w:pPr>
      <w:r>
        <w:rPr/>
        <w:t>SGSNSMORecord</w:t>
        <w:tab/>
        <w:t>::= SET</w:t>
      </w:r>
    </w:p>
    <w:p>
      <w:pPr>
        <w:pStyle w:val="PL"/>
        <w:rPr/>
      </w:pPr>
      <w:r>
        <w:rPr/>
        <w:t>--</w:t>
      </w:r>
    </w:p>
    <w:p>
      <w:pPr>
        <w:pStyle w:val="PL"/>
        <w:rPr/>
      </w:pPr>
      <w:r>
        <w:rPr/>
        <w:t xml:space="preserve">--   also for </w:t>
      </w:r>
      <w:r>
        <w:rPr>
          <w:lang w:bidi="ar-IQ"/>
        </w:rPr>
        <w:t>MME UE originated SMS record</w:t>
      </w:r>
    </w:p>
    <w:p>
      <w:pPr>
        <w:pStyle w:val="PL"/>
        <w:rPr/>
      </w:pPr>
      <w:r>
        <w:rPr/>
        <w:t>--</w:t>
      </w:r>
    </w:p>
    <w:p>
      <w:pPr>
        <w:pStyle w:val="PL"/>
        <w:rPr/>
      </w:pPr>
      <w:r>
        <w:rPr/>
        <w:t>{</w:t>
      </w:r>
    </w:p>
    <w:p>
      <w:pPr>
        <w:pStyle w:val="PL"/>
        <w:rPr/>
      </w:pPr>
      <w:r>
        <w:rPr/>
        <w:tab/>
        <w:t>recordType</w:t>
        <w:tab/>
        <w:tab/>
        <w:tab/>
        <w:tab/>
        <w:tab/>
        <w:t>[0] RecordType,</w:t>
      </w:r>
    </w:p>
    <w:p>
      <w:pPr>
        <w:pStyle w:val="PL"/>
        <w:rPr/>
      </w:pPr>
      <w:r>
        <w:rPr/>
        <w:tab/>
        <w:t>servedIMSI</w:t>
        <w:tab/>
        <w:tab/>
        <w:tab/>
        <w:tab/>
        <w:tab/>
        <w:t>[1] IMSI,</w:t>
      </w:r>
    </w:p>
    <w:p>
      <w:pPr>
        <w:pStyle w:val="PL"/>
        <w:rPr/>
      </w:pPr>
      <w:r>
        <w:rPr/>
        <w:tab/>
        <w:t>servedIMEI</w:t>
        <w:tab/>
        <w:tab/>
        <w:tab/>
        <w:tab/>
        <w:tab/>
        <w:t>[2] IMEI OPTIONAL,</w:t>
      </w:r>
    </w:p>
    <w:p>
      <w:pPr>
        <w:pStyle w:val="PL"/>
        <w:rPr/>
      </w:pPr>
      <w:r>
        <w:rPr/>
        <w:tab/>
        <w:t>servedMSISDN</w:t>
        <w:tab/>
        <w:tab/>
        <w:tab/>
        <w:tab/>
        <w:t>[3] MSISDN OPTIONAL,</w:t>
      </w:r>
    </w:p>
    <w:p>
      <w:pPr>
        <w:pStyle w:val="PL"/>
        <w:rPr/>
      </w:pPr>
      <w:r>
        <w:rPr/>
        <w:tab/>
        <w:t>msNetworkCapability</w:t>
        <w:tab/>
        <w:tab/>
        <w:tab/>
        <w:t>[4] MSNetworkCapability OPTIONAL,</w:t>
      </w:r>
    </w:p>
    <w:p>
      <w:pPr>
        <w:pStyle w:val="PL"/>
        <w:rPr/>
      </w:pPr>
      <w:r>
        <w:rPr/>
        <w:tab/>
        <w:t>serviceCentre</w:t>
        <w:tab/>
        <w:tab/>
        <w:tab/>
        <w:tab/>
        <w:t>[5] AddressString OPTIONAL,</w:t>
      </w:r>
    </w:p>
    <w:p>
      <w:pPr>
        <w:pStyle w:val="PL"/>
        <w:rPr/>
      </w:pPr>
      <w:r>
        <w:rPr/>
        <w:tab/>
        <w:t>recordingEntity</w:t>
        <w:tab/>
        <w:tab/>
        <w:tab/>
        <w:tab/>
        <w:t>[6] RecordingEntity OPTIONAL,</w:t>
      </w:r>
    </w:p>
    <w:p>
      <w:pPr>
        <w:pStyle w:val="PL"/>
        <w:rPr/>
      </w:pPr>
      <w:r>
        <w:rPr/>
        <w:tab/>
        <w:t>locationArea</w:t>
        <w:tab/>
        <w:tab/>
        <w:tab/>
        <w:tab/>
        <w:t>[7] LocationAreaCode OPTIONAL,</w:t>
      </w:r>
    </w:p>
    <w:p>
      <w:pPr>
        <w:pStyle w:val="PL"/>
        <w:rPr/>
      </w:pPr>
      <w:r>
        <w:rPr/>
        <w:tab/>
        <w:t>routingArea</w:t>
        <w:tab/>
        <w:tab/>
        <w:tab/>
        <w:tab/>
        <w:tab/>
        <w:t>[8] RoutingAreaCode OPTIONAL,</w:t>
      </w:r>
    </w:p>
    <w:p>
      <w:pPr>
        <w:pStyle w:val="PL"/>
        <w:rPr/>
      </w:pPr>
      <w:r>
        <w:rPr/>
        <w:tab/>
        <w:t>cellIdentifier</w:t>
        <w:tab/>
        <w:tab/>
        <w:tab/>
        <w:tab/>
        <w:t>[9] CellId OPTIONAL,</w:t>
      </w:r>
    </w:p>
    <w:p>
      <w:pPr>
        <w:pStyle w:val="PL"/>
        <w:rPr/>
      </w:pPr>
      <w:r>
        <w:rPr/>
        <w:tab/>
        <w:t>messageReference</w:t>
        <w:tab/>
        <w:tab/>
        <w:tab/>
        <w:t>[10] MessageReference,</w:t>
      </w:r>
    </w:p>
    <w:p>
      <w:pPr>
        <w:pStyle w:val="PL"/>
        <w:rPr/>
      </w:pPr>
      <w:r>
        <w:rPr/>
        <w:tab/>
        <w:t>eventTimeStamp</w:t>
        <w:tab/>
        <w:tab/>
        <w:tab/>
        <w:tab/>
        <w:t>[11] TimeStamp,</w:t>
      </w:r>
    </w:p>
    <w:p>
      <w:pPr>
        <w:pStyle w:val="PL"/>
        <w:rPr/>
      </w:pPr>
      <w:r>
        <w:rPr/>
        <w:tab/>
        <w:t>smsResult</w:t>
        <w:tab/>
        <w:tab/>
        <w:tab/>
        <w:tab/>
        <w:tab/>
        <w:t>[12] SMSResult OPTIONAL,</w:t>
      </w:r>
    </w:p>
    <w:p>
      <w:pPr>
        <w:pStyle w:val="PL"/>
        <w:rPr/>
      </w:pPr>
      <w:r>
        <w:rPr/>
        <w:tab/>
        <w:t>recordExtensions</w:t>
        <w:tab/>
        <w:tab/>
        <w:tab/>
        <w:t>[13] ManagementExtensions OPTIONAL,</w:t>
      </w:r>
    </w:p>
    <w:p>
      <w:pPr>
        <w:pStyle w:val="PL"/>
        <w:rPr/>
      </w:pPr>
      <w:r>
        <w:rPr/>
        <w:tab/>
        <w:t>nodeID</w:t>
        <w:tab/>
        <w:tab/>
        <w:tab/>
        <w:tab/>
        <w:tab/>
        <w:tab/>
        <w:t>[14] NodeID OPTIONAL,</w:t>
      </w:r>
    </w:p>
    <w:p>
      <w:pPr>
        <w:pStyle w:val="PL"/>
        <w:rPr/>
      </w:pPr>
      <w:r>
        <w:rPr/>
        <w:tab/>
        <w:t>localSequenceNumber</w:t>
        <w:tab/>
        <w:tab/>
        <w:tab/>
        <w:t>[15] LocalSequenceNumber OPTIONAL,</w:t>
      </w:r>
    </w:p>
    <w:p>
      <w:pPr>
        <w:pStyle w:val="PL"/>
        <w:rPr/>
      </w:pPr>
      <w:r>
        <w:rPr/>
        <w:tab/>
        <w:t>chargingCharacteristics</w:t>
        <w:tab/>
        <w:tab/>
        <w:t>[16] ChargingCharacteristics,</w:t>
      </w:r>
    </w:p>
    <w:p>
      <w:pPr>
        <w:pStyle w:val="PL"/>
        <w:rPr/>
      </w:pPr>
      <w:r>
        <w:rPr/>
        <w:tab/>
        <w:t>rATType</w:t>
        <w:tab/>
        <w:tab/>
        <w:tab/>
        <w:tab/>
        <w:tab/>
        <w:tab/>
        <w:t>[17] RATType OPTIONAL,</w:t>
      </w:r>
    </w:p>
    <w:p>
      <w:pPr>
        <w:pStyle w:val="PL"/>
        <w:rPr/>
      </w:pPr>
      <w:r>
        <w:rPr/>
        <w:tab/>
        <w:t>destinationNumber</w:t>
        <w:tab/>
        <w:tab/>
        <w:tab/>
        <w:t>[18] SmsTpDestinationNumber OPTIONAL,</w:t>
      </w:r>
    </w:p>
    <w:p>
      <w:pPr>
        <w:pStyle w:val="PL"/>
        <w:rPr/>
      </w:pPr>
      <w:r>
        <w:rPr/>
        <w:tab/>
        <w:t>cAMELInformationSMS</w:t>
        <w:tab/>
        <w:tab/>
        <w:tab/>
        <w:t>[19] CAMELInformationSMS OPTIONAL,</w:t>
      </w:r>
    </w:p>
    <w:p>
      <w:pPr>
        <w:pStyle w:val="PL"/>
        <w:rPr/>
      </w:pPr>
      <w:r>
        <w:rPr/>
        <w:tab/>
        <w:t>chChSelectionMode</w:t>
        <w:tab/>
        <w:tab/>
        <w:tab/>
        <w:t>[20] ChChSelectionMode OPTIONAL,</w:t>
      </w:r>
    </w:p>
    <w:p>
      <w:pPr>
        <w:pStyle w:val="PL"/>
        <w:rPr/>
      </w:pPr>
      <w:r>
        <w:rPr/>
        <w:tab/>
        <w:t>servingNodeType</w:t>
        <w:tab/>
        <w:tab/>
        <w:tab/>
        <w:tab/>
        <w:t>[21] ServingNodeType,</w:t>
      </w:r>
    </w:p>
    <w:p>
      <w:pPr>
        <w:pStyle w:val="PL"/>
        <w:rPr/>
      </w:pPr>
      <w:r>
        <w:rPr/>
        <w:tab/>
        <w:t>servingNodeAddress</w:t>
        <w:tab/>
        <w:tab/>
        <w:tab/>
        <w:t>[22] GSNAddress OPTIONAL,</w:t>
      </w:r>
    </w:p>
    <w:p>
      <w:pPr>
        <w:pStyle w:val="PL"/>
        <w:rPr/>
      </w:pPr>
      <w:r>
        <w:rPr/>
        <w:tab/>
        <w:t>servingNodeiPv6Address</w:t>
        <w:tab/>
        <w:tab/>
        <w:t>[23] GSNAddress OPTIONAL,</w:t>
      </w:r>
    </w:p>
    <w:p>
      <w:pPr>
        <w:pStyle w:val="PL"/>
        <w:rPr/>
      </w:pPr>
      <w:r>
        <w:rPr/>
        <w:tab/>
        <w:t>mMEName</w:t>
        <w:tab/>
        <w:tab/>
        <w:tab/>
        <w:tab/>
        <w:tab/>
        <w:tab/>
        <w:t>[24] DiameterIdentity OPTIONAL,</w:t>
      </w:r>
    </w:p>
    <w:p>
      <w:pPr>
        <w:pStyle w:val="PL"/>
        <w:rPr/>
      </w:pPr>
      <w:r>
        <w:rPr/>
        <w:tab/>
        <w:t>mMERealm</w:t>
        <w:tab/>
        <w:tab/>
        <w:tab/>
        <w:tab/>
        <w:tab/>
        <w:t>[25] DiameterIdentity OPTIONAL,</w:t>
      </w:r>
    </w:p>
    <w:p>
      <w:pPr>
        <w:pStyle w:val="PL"/>
        <w:rPr/>
      </w:pPr>
      <w:r>
        <w:rPr/>
        <w:tab/>
        <w:t>userLocationInformation</w:t>
        <w:tab/>
        <w:tab/>
        <w:t>[26] OCTET STRING OPTIONAL,</w:t>
      </w:r>
    </w:p>
    <w:p>
      <w:pPr>
        <w:pStyle w:val="PL"/>
        <w:rPr/>
      </w:pPr>
      <w:r>
        <w:rPr/>
        <w:tab/>
        <w:t>retransmission</w:t>
        <w:tab/>
        <w:tab/>
        <w:tab/>
        <w:tab/>
        <w:t>[27] NULL OPTIONAL,</w:t>
      </w:r>
    </w:p>
    <w:p>
      <w:pPr>
        <w:pStyle w:val="PL"/>
        <w:rPr/>
      </w:pPr>
      <w:r>
        <w:rPr/>
        <w:tab/>
        <w:t>servingNodePLMNIdentifier</w:t>
        <w:tab/>
        <w:t>[28] PLMN-Id OPTIONAL,</w:t>
      </w:r>
    </w:p>
    <w:p>
      <w:pPr>
        <w:pStyle w:val="PL"/>
        <w:rPr/>
      </w:pPr>
      <w:r>
        <w:rPr/>
        <w:tab/>
        <w:t>userLocationInfoTime</w:t>
        <w:tab/>
        <w:tab/>
        <w:t>[29] TimeStamp OPTIONAL,</w:t>
      </w:r>
    </w:p>
    <w:p>
      <w:pPr>
        <w:pStyle w:val="PL"/>
        <w:rPr/>
      </w:pPr>
      <w:r>
        <w:rPr/>
        <w:tab/>
        <w:t>cNOperatorSelectionEnt</w:t>
        <w:tab/>
        <w:tab/>
        <w:t>[30] CNOperatorSelectionEntity OPTIONAL</w:t>
      </w:r>
    </w:p>
    <w:p>
      <w:pPr>
        <w:pStyle w:val="PL"/>
        <w:rPr/>
      </w:pPr>
      <w:r>
        <w:rPr/>
        <w:t>}</w:t>
      </w:r>
    </w:p>
    <w:p>
      <w:pPr>
        <w:pStyle w:val="PL"/>
        <w:rPr/>
      </w:pPr>
      <w:r>
        <w:rPr/>
      </w:r>
    </w:p>
    <w:p>
      <w:pPr>
        <w:pStyle w:val="PL"/>
        <w:rPr/>
      </w:pPr>
      <w:r>
        <w:rPr/>
        <w:t>SGSNSMTRecord</w:t>
        <w:tab/>
        <w:t>::= SET</w:t>
      </w:r>
    </w:p>
    <w:p>
      <w:pPr>
        <w:pStyle w:val="PL"/>
        <w:rPr/>
      </w:pPr>
      <w:r>
        <w:rPr/>
        <w:t>--</w:t>
      </w:r>
    </w:p>
    <w:p>
      <w:pPr>
        <w:pStyle w:val="PL"/>
        <w:rPr/>
      </w:pPr>
      <w:r>
        <w:rPr/>
        <w:t xml:space="preserve">--   also for </w:t>
      </w:r>
      <w:r>
        <w:rPr>
          <w:lang w:bidi="ar-IQ"/>
        </w:rPr>
        <w:t>MME UE terminated SMS record</w:t>
      </w:r>
    </w:p>
    <w:p>
      <w:pPr>
        <w:pStyle w:val="PL"/>
        <w:rPr/>
      </w:pPr>
      <w:r>
        <w:rPr/>
        <w:t>--</w:t>
      </w:r>
    </w:p>
    <w:p>
      <w:pPr>
        <w:pStyle w:val="PL"/>
        <w:rPr/>
      </w:pPr>
      <w:r>
        <w:rPr/>
        <w:t>{</w:t>
      </w:r>
    </w:p>
    <w:p>
      <w:pPr>
        <w:pStyle w:val="PL"/>
        <w:rPr/>
      </w:pPr>
      <w:r>
        <w:rPr/>
        <w:tab/>
        <w:t>recordType</w:t>
        <w:tab/>
        <w:tab/>
        <w:tab/>
        <w:tab/>
        <w:tab/>
        <w:t xml:space="preserve"> [0] RecordType,</w:t>
      </w:r>
    </w:p>
    <w:p>
      <w:pPr>
        <w:pStyle w:val="PL"/>
        <w:rPr/>
      </w:pPr>
      <w:r>
        <w:rPr/>
        <w:tab/>
        <w:t>servedIMSI</w:t>
        <w:tab/>
        <w:tab/>
        <w:tab/>
        <w:tab/>
        <w:tab/>
        <w:t xml:space="preserve"> [1] IMSI,</w:t>
      </w:r>
    </w:p>
    <w:p>
      <w:pPr>
        <w:pStyle w:val="PL"/>
        <w:rPr/>
      </w:pPr>
      <w:r>
        <w:rPr/>
        <w:tab/>
        <w:t>servedIMEI</w:t>
        <w:tab/>
        <w:tab/>
        <w:tab/>
        <w:tab/>
        <w:tab/>
        <w:t xml:space="preserve"> [2] IMEI OPTIONAL,</w:t>
      </w:r>
    </w:p>
    <w:p>
      <w:pPr>
        <w:pStyle w:val="PL"/>
        <w:rPr/>
      </w:pPr>
      <w:r>
        <w:rPr/>
        <w:tab/>
        <w:t>servedMSISDN</w:t>
        <w:tab/>
        <w:tab/>
        <w:tab/>
        <w:tab/>
        <w:t xml:space="preserve"> [3] MSISDN OPTIONAL,</w:t>
      </w:r>
    </w:p>
    <w:p>
      <w:pPr>
        <w:pStyle w:val="PL"/>
        <w:rPr/>
      </w:pPr>
      <w:r>
        <w:rPr/>
        <w:tab/>
        <w:t>msNetworkCapability</w:t>
        <w:tab/>
        <w:tab/>
        <w:tab/>
        <w:t xml:space="preserve"> [4] MSNetworkCapability OPTIONAL,</w:t>
      </w:r>
    </w:p>
    <w:p>
      <w:pPr>
        <w:pStyle w:val="PL"/>
        <w:rPr/>
      </w:pPr>
      <w:r>
        <w:rPr/>
        <w:tab/>
        <w:t>serviceCentre</w:t>
        <w:tab/>
        <w:tab/>
        <w:tab/>
        <w:tab/>
        <w:t xml:space="preserve"> [5] AddressString OPTIONAL,</w:t>
      </w:r>
    </w:p>
    <w:p>
      <w:pPr>
        <w:pStyle w:val="PL"/>
        <w:rPr/>
      </w:pPr>
      <w:r>
        <w:rPr/>
        <w:tab/>
        <w:t>recordingEntity</w:t>
        <w:tab/>
        <w:tab/>
        <w:tab/>
        <w:tab/>
        <w:t xml:space="preserve"> [6] RecordingEntity OPTIONAL,</w:t>
      </w:r>
    </w:p>
    <w:p>
      <w:pPr>
        <w:pStyle w:val="PL"/>
        <w:rPr/>
      </w:pPr>
      <w:r>
        <w:rPr/>
        <w:tab/>
        <w:t>locationArea</w:t>
        <w:tab/>
        <w:tab/>
        <w:tab/>
        <w:tab/>
        <w:t xml:space="preserve"> [7] LocationAreaCode OPTIONAL,</w:t>
      </w:r>
    </w:p>
    <w:p>
      <w:pPr>
        <w:pStyle w:val="PL"/>
        <w:rPr/>
      </w:pPr>
      <w:r>
        <w:rPr/>
        <w:tab/>
        <w:t>routingArea</w:t>
        <w:tab/>
        <w:tab/>
        <w:tab/>
        <w:tab/>
        <w:tab/>
        <w:t xml:space="preserve"> [8] RoutingAreaCode OPTIONAL,</w:t>
      </w:r>
    </w:p>
    <w:p>
      <w:pPr>
        <w:pStyle w:val="PL"/>
        <w:rPr/>
      </w:pPr>
      <w:r>
        <w:rPr/>
        <w:tab/>
        <w:t>cellIdentifier</w:t>
        <w:tab/>
        <w:tab/>
        <w:tab/>
        <w:tab/>
        <w:t xml:space="preserve"> [9] CellId OPTIONAL,</w:t>
      </w:r>
    </w:p>
    <w:p>
      <w:pPr>
        <w:pStyle w:val="PL"/>
        <w:rPr/>
      </w:pPr>
      <w:r>
        <w:rPr/>
        <w:tab/>
        <w:t>eventTimeStamp</w:t>
        <w:tab/>
        <w:tab/>
        <w:tab/>
        <w:tab/>
        <w:t xml:space="preserve"> [10] TimeStamp,</w:t>
      </w:r>
    </w:p>
    <w:p>
      <w:pPr>
        <w:pStyle w:val="PL"/>
        <w:rPr/>
      </w:pPr>
      <w:r>
        <w:rPr/>
        <w:tab/>
        <w:t>smsResult</w:t>
        <w:tab/>
        <w:tab/>
        <w:tab/>
        <w:tab/>
        <w:tab/>
        <w:t xml:space="preserve"> [11] SMSResult OPTIONAL,</w:t>
      </w:r>
    </w:p>
    <w:p>
      <w:pPr>
        <w:pStyle w:val="PL"/>
        <w:rPr/>
      </w:pPr>
      <w:r>
        <w:rPr/>
        <w:tab/>
        <w:t>recordExtensions</w:t>
        <w:tab/>
        <w:tab/>
        <w:tab/>
        <w:t xml:space="preserve"> [12] ManagementExtensions OPTIONAL,</w:t>
      </w:r>
    </w:p>
    <w:p>
      <w:pPr>
        <w:pStyle w:val="PL"/>
        <w:rPr/>
      </w:pPr>
      <w:r>
        <w:rPr/>
        <w:tab/>
        <w:t>nodeID</w:t>
        <w:tab/>
        <w:tab/>
        <w:tab/>
        <w:tab/>
        <w:tab/>
        <w:tab/>
        <w:t xml:space="preserve"> [13] NodeID OPTIONAL,</w:t>
      </w:r>
    </w:p>
    <w:p>
      <w:pPr>
        <w:pStyle w:val="PL"/>
        <w:rPr/>
      </w:pPr>
      <w:r>
        <w:rPr/>
        <w:tab/>
        <w:t>localSequenceNumber</w:t>
        <w:tab/>
        <w:tab/>
        <w:tab/>
        <w:t xml:space="preserve"> [14] LocalSequenceNumber OPTIONAL,</w:t>
      </w:r>
    </w:p>
    <w:p>
      <w:pPr>
        <w:pStyle w:val="PL"/>
        <w:rPr/>
      </w:pPr>
      <w:r>
        <w:rPr/>
        <w:tab/>
        <w:t>chargingCharacteristics</w:t>
        <w:tab/>
        <w:tab/>
        <w:t xml:space="preserve"> [15] ChargingCharacteristics,</w:t>
      </w:r>
    </w:p>
    <w:p>
      <w:pPr>
        <w:pStyle w:val="PL"/>
        <w:rPr/>
      </w:pPr>
      <w:r>
        <w:rPr/>
        <w:tab/>
        <w:t>rATType</w:t>
        <w:tab/>
        <w:tab/>
        <w:tab/>
        <w:tab/>
        <w:tab/>
        <w:tab/>
        <w:t xml:space="preserve"> [16] RATType OPTIONAL,</w:t>
      </w:r>
    </w:p>
    <w:p>
      <w:pPr>
        <w:pStyle w:val="PL"/>
        <w:rPr/>
      </w:pPr>
      <w:r>
        <w:rPr/>
        <w:tab/>
        <w:t>chChSelectionMode</w:t>
        <w:tab/>
        <w:tab/>
        <w:tab/>
        <w:t xml:space="preserve"> [17] ChChSelectionMode OPTIONAL,</w:t>
      </w:r>
    </w:p>
    <w:p>
      <w:pPr>
        <w:pStyle w:val="PL"/>
        <w:rPr/>
      </w:pPr>
      <w:r>
        <w:rPr/>
        <w:tab/>
        <w:t>cAMELInformationSMS</w:t>
        <w:tab/>
        <w:tab/>
        <w:tab/>
        <w:t xml:space="preserve"> [18] CAMELInformationSMS OPTIONAL,</w:t>
      </w:r>
    </w:p>
    <w:p>
      <w:pPr>
        <w:pStyle w:val="PL"/>
        <w:rPr/>
      </w:pPr>
      <w:r>
        <w:rPr/>
        <w:tab/>
        <w:t>originatingAddress</w:t>
      </w:r>
      <w:r>
        <w:rPr>
          <w:lang w:eastAsia="zh-CN"/>
        </w:rPr>
        <w:tab/>
        <w:tab/>
        <w:tab/>
        <w:t xml:space="preserve"> [19] </w:t>
      </w:r>
      <w:r>
        <w:rPr/>
        <w:t>AddressString OPTIONAL,</w:t>
      </w:r>
    </w:p>
    <w:p>
      <w:pPr>
        <w:pStyle w:val="PL"/>
        <w:rPr/>
      </w:pPr>
      <w:r>
        <w:rPr/>
        <w:tab/>
        <w:t>servingNodeType</w:t>
        <w:tab/>
        <w:tab/>
        <w:tab/>
        <w:tab/>
        <w:t xml:space="preserve"> [20] ServingNodeType,</w:t>
      </w:r>
    </w:p>
    <w:p>
      <w:pPr>
        <w:pStyle w:val="PL"/>
        <w:rPr/>
      </w:pPr>
      <w:r>
        <w:rPr/>
        <w:tab/>
        <w:t>servingNodeAddress</w:t>
        <w:tab/>
        <w:tab/>
        <w:tab/>
        <w:t xml:space="preserve"> [21] GSNAddress OPTIONAL,</w:t>
      </w:r>
    </w:p>
    <w:p>
      <w:pPr>
        <w:pStyle w:val="PL"/>
        <w:rPr/>
      </w:pPr>
      <w:r>
        <w:rPr/>
        <w:tab/>
        <w:t>servingNodeiPv6Address</w:t>
        <w:tab/>
        <w:tab/>
        <w:t xml:space="preserve"> [22] GSNAddress OPTIONAL,</w:t>
      </w:r>
    </w:p>
    <w:p>
      <w:pPr>
        <w:pStyle w:val="PL"/>
        <w:rPr/>
      </w:pPr>
      <w:r>
        <w:rPr/>
        <w:tab/>
        <w:t>mMEName</w:t>
        <w:tab/>
        <w:tab/>
        <w:tab/>
        <w:tab/>
        <w:tab/>
        <w:tab/>
        <w:t xml:space="preserve"> [23] DiameterIdentity OPTIONAL,</w:t>
      </w:r>
    </w:p>
    <w:p>
      <w:pPr>
        <w:pStyle w:val="PL"/>
        <w:rPr/>
      </w:pPr>
      <w:r>
        <w:rPr/>
        <w:tab/>
        <w:t>mMERealm</w:t>
        <w:tab/>
        <w:tab/>
        <w:tab/>
        <w:tab/>
        <w:tab/>
        <w:t xml:space="preserve"> [24] DiameterIdentity OPTIONAL,</w:t>
      </w:r>
    </w:p>
    <w:p>
      <w:pPr>
        <w:pStyle w:val="PL"/>
        <w:rPr/>
      </w:pPr>
      <w:r>
        <w:rPr/>
        <w:tab/>
        <w:t>userLocationInformation</w:t>
        <w:tab/>
        <w:tab/>
        <w:t xml:space="preserve"> [25] OCTET STRING OPTIONAL,</w:t>
      </w:r>
    </w:p>
    <w:p>
      <w:pPr>
        <w:pStyle w:val="PL"/>
        <w:rPr/>
      </w:pPr>
      <w:r>
        <w:rPr/>
        <w:tab/>
        <w:t>retransmission</w:t>
        <w:tab/>
        <w:tab/>
        <w:tab/>
        <w:tab/>
        <w:t xml:space="preserve"> [26] NULL OPTIONAL,</w:t>
      </w:r>
    </w:p>
    <w:p>
      <w:pPr>
        <w:pStyle w:val="PL"/>
        <w:rPr/>
      </w:pPr>
      <w:r>
        <w:rPr/>
        <w:tab/>
        <w:t>servingNodePLMNIdentifier</w:t>
        <w:tab/>
        <w:t xml:space="preserve"> [27] PLMN-Id OPTIONAL,</w:t>
      </w:r>
    </w:p>
    <w:p>
      <w:pPr>
        <w:pStyle w:val="PL"/>
        <w:rPr/>
      </w:pPr>
      <w:r>
        <w:rPr/>
        <w:tab/>
        <w:t>userLocationInfoTime</w:t>
        <w:tab/>
        <w:tab/>
        <w:t xml:space="preserve"> [28] TimeStamp OPTIONAL,</w:t>
      </w:r>
    </w:p>
    <w:p>
      <w:pPr>
        <w:pStyle w:val="PL"/>
        <w:rPr/>
      </w:pPr>
      <w:r>
        <w:rPr/>
        <w:tab/>
        <w:t>cNOperatorSelectionEnt</w:t>
        <w:tab/>
        <w:tab/>
        <w:t xml:space="preserve"> [29] CNOperatorSelectionEntity OPTIONAL</w:t>
      </w:r>
    </w:p>
    <w:p>
      <w:pPr>
        <w:pStyle w:val="PL"/>
        <w:rPr/>
      </w:pPr>
      <w:r>
        <w:rPr/>
        <w:t>}</w:t>
      </w:r>
    </w:p>
    <w:p>
      <w:pPr>
        <w:pStyle w:val="PL"/>
        <w:rPr/>
      </w:pPr>
      <w:r>
        <w:rPr/>
      </w:r>
    </w:p>
    <w:p>
      <w:pPr>
        <w:pStyle w:val="PL"/>
        <w:rPr/>
      </w:pPr>
      <w:r>
        <w:rPr/>
        <w:t>SGSNMTLCSRecord</w:t>
        <w:tab/>
        <w:tab/>
        <w:tab/>
        <w:t>::= SET</w:t>
      </w:r>
    </w:p>
    <w:p>
      <w:pPr>
        <w:pStyle w:val="PL"/>
        <w:rPr/>
      </w:pPr>
      <w:r>
        <w:rPr/>
        <w:t>{</w:t>
      </w:r>
    </w:p>
    <w:p>
      <w:pPr>
        <w:pStyle w:val="PL"/>
        <w:rPr/>
      </w:pPr>
      <w:r>
        <w:rPr/>
        <w:tab/>
        <w:t>recordType</w:t>
        <w:tab/>
        <w:tab/>
        <w:tab/>
        <w:tab/>
        <w:tab/>
        <w:t xml:space="preserve"> [0] RecordType,</w:t>
      </w:r>
    </w:p>
    <w:p>
      <w:pPr>
        <w:pStyle w:val="PL"/>
        <w:rPr/>
      </w:pPr>
      <w:r>
        <w:rPr/>
        <w:tab/>
        <w:t>recordingEntity</w:t>
        <w:tab/>
        <w:tab/>
        <w:tab/>
        <w:tab/>
        <w:t xml:space="preserve"> [1] RecordingEntity,</w:t>
      </w:r>
    </w:p>
    <w:p>
      <w:pPr>
        <w:pStyle w:val="PL"/>
        <w:rPr/>
      </w:pPr>
      <w:r>
        <w:rPr/>
        <w:tab/>
        <w:t>lcsClientType</w:t>
        <w:tab/>
        <w:tab/>
        <w:tab/>
        <w:tab/>
        <w:t xml:space="preserve"> [2] LCSClientType,</w:t>
      </w:r>
    </w:p>
    <w:p>
      <w:pPr>
        <w:pStyle w:val="PL"/>
        <w:rPr/>
      </w:pPr>
      <w:r>
        <w:rPr/>
        <w:tab/>
        <w:t>lcsClientIdentity</w:t>
        <w:tab/>
        <w:tab/>
        <w:tab/>
        <w:t xml:space="preserve"> [3] LCSClientIdentity,</w:t>
      </w:r>
    </w:p>
    <w:p>
      <w:pPr>
        <w:pStyle w:val="PL"/>
        <w:rPr/>
      </w:pPr>
      <w:r>
        <w:rPr/>
        <w:tab/>
        <w:t>servedIMSI</w:t>
        <w:tab/>
        <w:tab/>
        <w:tab/>
        <w:tab/>
        <w:tab/>
        <w:t xml:space="preserve"> [4] IMSI,</w:t>
      </w:r>
    </w:p>
    <w:p>
      <w:pPr>
        <w:pStyle w:val="PL"/>
        <w:rPr/>
      </w:pPr>
      <w:r>
        <w:rPr/>
        <w:tab/>
        <w:t>servedMSISDN</w:t>
        <w:tab/>
        <w:tab/>
        <w:tab/>
        <w:tab/>
        <w:t xml:space="preserve"> [5] MSISDN OPTIONAL,</w:t>
      </w:r>
    </w:p>
    <w:p>
      <w:pPr>
        <w:pStyle w:val="PL"/>
        <w:rPr/>
      </w:pPr>
      <w:r>
        <w:rPr/>
        <w:tab/>
        <w:t>sgsnAddress</w:t>
        <w:tab/>
        <w:tab/>
        <w:tab/>
        <w:tab/>
        <w:tab/>
        <w:t xml:space="preserve"> [6] GSNAddress OPTIONAL,</w:t>
      </w:r>
    </w:p>
    <w:p>
      <w:pPr>
        <w:pStyle w:val="PL"/>
        <w:rPr/>
      </w:pPr>
      <w:r>
        <w:rPr/>
        <w:tab/>
        <w:t>locationType</w:t>
        <w:tab/>
        <w:tab/>
        <w:tab/>
        <w:tab/>
        <w:t xml:space="preserve"> [7] LocationType,</w:t>
      </w:r>
    </w:p>
    <w:p>
      <w:pPr>
        <w:pStyle w:val="PL"/>
        <w:rPr/>
      </w:pPr>
      <w:r>
        <w:rPr/>
        <w:tab/>
        <w:t>lcsQos</w:t>
        <w:tab/>
        <w:tab/>
        <w:tab/>
        <w:tab/>
        <w:tab/>
        <w:tab/>
        <w:t xml:space="preserve"> [8] LCSQoSInfo OPTIONAL,</w:t>
      </w:r>
    </w:p>
    <w:p>
      <w:pPr>
        <w:pStyle w:val="PL"/>
        <w:rPr/>
      </w:pPr>
      <w:r>
        <w:rPr/>
        <w:tab/>
        <w:t>lcsPriority</w:t>
        <w:tab/>
        <w:tab/>
        <w:tab/>
        <w:tab/>
        <w:tab/>
        <w:t xml:space="preserve"> [9] LCS-Priority OPTIONAL,</w:t>
      </w:r>
    </w:p>
    <w:p>
      <w:pPr>
        <w:pStyle w:val="PL"/>
        <w:rPr/>
      </w:pPr>
      <w:r>
        <w:rPr/>
        <w:tab/>
        <w:t>mlcNumber</w:t>
        <w:tab/>
        <w:tab/>
        <w:tab/>
        <w:tab/>
        <w:tab/>
        <w:t xml:space="preserve"> [10] ISDN-AddressString,</w:t>
      </w:r>
    </w:p>
    <w:p>
      <w:pPr>
        <w:pStyle w:val="PL"/>
        <w:rPr/>
      </w:pPr>
      <w:r>
        <w:rPr/>
        <w:tab/>
        <w:t>eventTimeStamp</w:t>
        <w:tab/>
        <w:tab/>
        <w:tab/>
        <w:tab/>
        <w:t xml:space="preserve"> [11] TimeStamp,</w:t>
      </w:r>
    </w:p>
    <w:p>
      <w:pPr>
        <w:pStyle w:val="PL"/>
        <w:rPr/>
      </w:pPr>
      <w:r>
        <w:rPr/>
        <w:tab/>
        <w:t>measurementDuration</w:t>
        <w:tab/>
        <w:tab/>
        <w:tab/>
        <w:t xml:space="preserve"> [12] CallDuration OPTIONAL,</w:t>
      </w:r>
    </w:p>
    <w:p>
      <w:pPr>
        <w:pStyle w:val="PL"/>
        <w:rPr/>
      </w:pPr>
      <w:r>
        <w:rPr/>
        <w:tab/>
        <w:t>notificationToMSUser</w:t>
        <w:tab/>
        <w:tab/>
        <w:t xml:space="preserve"> [13] NotificationToMSUser OPTIONAL,</w:t>
      </w:r>
    </w:p>
    <w:p>
      <w:pPr>
        <w:pStyle w:val="PL"/>
        <w:rPr/>
      </w:pPr>
      <w:r>
        <w:rPr/>
        <w:tab/>
        <w:t>privacyOverride</w:t>
        <w:tab/>
        <w:tab/>
        <w:tab/>
        <w:tab/>
        <w:t xml:space="preserve"> [14] NULL OPTIONAL,</w:t>
      </w:r>
    </w:p>
    <w:p>
      <w:pPr>
        <w:pStyle w:val="PL"/>
        <w:rPr/>
      </w:pPr>
      <w:r>
        <w:rPr/>
        <w:tab/>
        <w:t>location</w:t>
        <w:tab/>
        <w:tab/>
        <w:tab/>
        <w:tab/>
        <w:tab/>
        <w:t xml:space="preserve"> [15] LocationAreaAndCell OPTIONAL,</w:t>
      </w:r>
    </w:p>
    <w:p>
      <w:pPr>
        <w:pStyle w:val="PL"/>
        <w:rPr/>
      </w:pPr>
      <w:r>
        <w:rPr/>
        <w:tab/>
        <w:t>routingArea</w:t>
        <w:tab/>
        <w:tab/>
        <w:tab/>
        <w:tab/>
        <w:tab/>
        <w:t xml:space="preserve"> [16] RoutingAreaCode OPTIONAL,</w:t>
      </w:r>
    </w:p>
    <w:p>
      <w:pPr>
        <w:pStyle w:val="PL"/>
        <w:rPr/>
      </w:pPr>
      <w:r>
        <w:rPr/>
        <w:tab/>
        <w:t>locationEstimate</w:t>
        <w:tab/>
        <w:tab/>
        <w:tab/>
        <w:t xml:space="preserve"> [17] Ext-GeographicalInformation OPTIONAL,</w:t>
      </w:r>
    </w:p>
    <w:p>
      <w:pPr>
        <w:pStyle w:val="PL"/>
        <w:rPr/>
      </w:pPr>
      <w:r>
        <w:rPr/>
        <w:tab/>
        <w:t>positioningData</w:t>
        <w:tab/>
        <w:tab/>
        <w:tab/>
        <w:tab/>
        <w:t xml:space="preserve"> [18] PositioningData OPTIONAL,</w:t>
      </w:r>
    </w:p>
    <w:p>
      <w:pPr>
        <w:pStyle w:val="PL"/>
        <w:rPr/>
      </w:pPr>
      <w:r>
        <w:rPr/>
        <w:tab/>
        <w:t>lcsCause</w:t>
        <w:tab/>
        <w:tab/>
        <w:tab/>
        <w:tab/>
        <w:tab/>
        <w:t xml:space="preserve"> [19] LCSCause OPTIONAL,</w:t>
      </w:r>
    </w:p>
    <w:p>
      <w:pPr>
        <w:pStyle w:val="PL"/>
        <w:rPr/>
      </w:pPr>
      <w:r>
        <w:rPr/>
        <w:tab/>
        <w:t>diagnostics</w:t>
        <w:tab/>
        <w:tab/>
        <w:tab/>
        <w:tab/>
        <w:tab/>
        <w:t xml:space="preserve"> [20] Diagnostics OPTIONAL,</w:t>
      </w:r>
    </w:p>
    <w:p>
      <w:pPr>
        <w:pStyle w:val="PL"/>
        <w:rPr/>
      </w:pPr>
      <w:r>
        <w:rPr/>
        <w:tab/>
        <w:t>nodeID</w:t>
        <w:tab/>
        <w:tab/>
        <w:tab/>
        <w:tab/>
        <w:tab/>
        <w:tab/>
        <w:t xml:space="preserve"> [21] NodeID OPTIONAL,</w:t>
      </w:r>
    </w:p>
    <w:p>
      <w:pPr>
        <w:pStyle w:val="PL"/>
        <w:rPr/>
      </w:pPr>
      <w:r>
        <w:rPr/>
        <w:tab/>
        <w:t>localSequenceNumber</w:t>
        <w:tab/>
        <w:tab/>
        <w:tab/>
        <w:t xml:space="preserve"> [22] LocalSequenceNumber OPTIONAL,</w:t>
      </w:r>
    </w:p>
    <w:p>
      <w:pPr>
        <w:pStyle w:val="PL"/>
        <w:rPr/>
      </w:pPr>
      <w:r>
        <w:rPr/>
        <w:tab/>
        <w:t>chargingCharacteristics</w:t>
        <w:tab/>
        <w:tab/>
        <w:t xml:space="preserve"> [23] ChargingCharacteristics,</w:t>
      </w:r>
    </w:p>
    <w:p>
      <w:pPr>
        <w:pStyle w:val="PL"/>
        <w:rPr/>
      </w:pPr>
      <w:r>
        <w:rPr/>
        <w:tab/>
        <w:t>chChSelectionMode</w:t>
        <w:tab/>
        <w:tab/>
        <w:tab/>
        <w:t xml:space="preserve"> [24] ChChSelectionMode OPTIONAL,</w:t>
      </w:r>
    </w:p>
    <w:p>
      <w:pPr>
        <w:pStyle w:val="PL"/>
        <w:rPr/>
      </w:pPr>
      <w:r>
        <w:rPr/>
        <w:tab/>
      </w:r>
      <w:r>
        <w:rPr>
          <w:lang w:val="fr-FR"/>
        </w:rPr>
        <w:t>rATType</w:t>
        <w:tab/>
        <w:tab/>
        <w:tab/>
        <w:tab/>
        <w:tab/>
        <w:tab/>
        <w:t xml:space="preserve"> [25] RATType OPTIONAL,</w:t>
      </w:r>
    </w:p>
    <w:p>
      <w:pPr>
        <w:pStyle w:val="PL"/>
        <w:rPr/>
      </w:pPr>
      <w:r>
        <w:rPr>
          <w:lang w:val="fr-FR"/>
        </w:rPr>
        <w:tab/>
        <w:t>recordExtensions</w:t>
        <w:tab/>
        <w:tab/>
        <w:tab/>
        <w:t xml:space="preserve"> [26] ManagementExtensions OPTIONAL,</w:t>
      </w:r>
    </w:p>
    <w:p>
      <w:pPr>
        <w:pStyle w:val="PL"/>
        <w:rPr/>
      </w:pPr>
      <w:r>
        <w:rPr>
          <w:lang w:val="fr-FR"/>
        </w:rPr>
        <w:tab/>
      </w:r>
      <w:r>
        <w:rPr/>
        <w:t>causeForRecClosing</w:t>
        <w:tab/>
        <w:tab/>
        <w:tab/>
        <w:t xml:space="preserve"> [27] CauseForRecClosing,</w:t>
      </w:r>
    </w:p>
    <w:p>
      <w:pPr>
        <w:pStyle w:val="PL"/>
        <w:rPr/>
      </w:pPr>
      <w:r>
        <w:rPr/>
        <w:tab/>
        <w:t>servingNodePLMNIdentifier</w:t>
        <w:tab/>
        <w:t xml:space="preserve"> [28] PLMN-Id OPTIONAL,</w:t>
      </w:r>
    </w:p>
    <w:p>
      <w:pPr>
        <w:pStyle w:val="PL"/>
        <w:rPr/>
      </w:pPr>
      <w:r>
        <w:rPr/>
        <w:tab/>
        <w:t>cNOperatorSelectionEnt</w:t>
        <w:tab/>
        <w:tab/>
        <w:t xml:space="preserve"> [29] CNOperatorSelectionEntity OPTIONAL</w:t>
      </w:r>
    </w:p>
    <w:p>
      <w:pPr>
        <w:pStyle w:val="PL"/>
        <w:rPr/>
      </w:pPr>
      <w:r>
        <w:rPr/>
        <w:t>}</w:t>
      </w:r>
    </w:p>
    <w:p>
      <w:pPr>
        <w:pStyle w:val="PL"/>
        <w:rPr/>
      </w:pPr>
      <w:r>
        <w:rPr/>
      </w:r>
    </w:p>
    <w:p>
      <w:pPr>
        <w:pStyle w:val="PL"/>
        <w:rPr/>
      </w:pPr>
      <w:r>
        <w:rPr/>
        <w:t>SGSNMOLCSRecord</w:t>
        <w:tab/>
        <w:tab/>
        <w:tab/>
        <w:t>::= SET</w:t>
      </w:r>
    </w:p>
    <w:p>
      <w:pPr>
        <w:pStyle w:val="PL"/>
        <w:rPr/>
      </w:pPr>
      <w:r>
        <w:rPr/>
        <w:t>{</w:t>
      </w:r>
    </w:p>
    <w:p>
      <w:pPr>
        <w:pStyle w:val="PL"/>
        <w:rPr/>
      </w:pPr>
      <w:r>
        <w:rPr/>
        <w:tab/>
        <w:t>recordType</w:t>
        <w:tab/>
        <w:tab/>
        <w:tab/>
        <w:tab/>
        <w:tab/>
        <w:t xml:space="preserve"> [0] RecordType,</w:t>
      </w:r>
    </w:p>
    <w:p>
      <w:pPr>
        <w:pStyle w:val="PL"/>
        <w:rPr/>
      </w:pPr>
      <w:r>
        <w:rPr/>
        <w:tab/>
        <w:t>recordingEntity</w:t>
        <w:tab/>
        <w:tab/>
        <w:tab/>
        <w:tab/>
        <w:t xml:space="preserve"> [1] RecordingEntity,</w:t>
      </w:r>
    </w:p>
    <w:p>
      <w:pPr>
        <w:pStyle w:val="PL"/>
        <w:rPr/>
      </w:pPr>
      <w:r>
        <w:rPr/>
        <w:tab/>
        <w:t>lcsClientType</w:t>
        <w:tab/>
        <w:tab/>
        <w:tab/>
        <w:tab/>
        <w:t xml:space="preserve"> [2] LCSClientType OPTIONAL,</w:t>
      </w:r>
    </w:p>
    <w:p>
      <w:pPr>
        <w:pStyle w:val="PL"/>
        <w:rPr/>
      </w:pPr>
      <w:r>
        <w:rPr/>
        <w:tab/>
        <w:t>lcsClientIdentity</w:t>
        <w:tab/>
        <w:tab/>
        <w:tab/>
        <w:t xml:space="preserve"> [3] LCSClientIdentity OPTIONAL,</w:t>
      </w:r>
    </w:p>
    <w:p>
      <w:pPr>
        <w:pStyle w:val="PL"/>
        <w:rPr/>
      </w:pPr>
      <w:r>
        <w:rPr/>
        <w:tab/>
        <w:t>servedIMSI</w:t>
        <w:tab/>
        <w:tab/>
        <w:tab/>
        <w:tab/>
        <w:tab/>
        <w:t xml:space="preserve"> [4] IMSI,</w:t>
      </w:r>
    </w:p>
    <w:p>
      <w:pPr>
        <w:pStyle w:val="PL"/>
        <w:rPr/>
      </w:pPr>
      <w:r>
        <w:rPr/>
        <w:tab/>
        <w:t>servedMSISDN</w:t>
        <w:tab/>
        <w:tab/>
        <w:tab/>
        <w:tab/>
        <w:t xml:space="preserve"> [5] MSISDN OPTIONAL,</w:t>
      </w:r>
    </w:p>
    <w:p>
      <w:pPr>
        <w:pStyle w:val="PL"/>
        <w:rPr/>
      </w:pPr>
      <w:r>
        <w:rPr/>
        <w:tab/>
        <w:t>sgsnAddress</w:t>
        <w:tab/>
        <w:tab/>
        <w:tab/>
        <w:tab/>
        <w:tab/>
        <w:t xml:space="preserve"> [6] GSNAddress OPTIONAL,</w:t>
      </w:r>
    </w:p>
    <w:p>
      <w:pPr>
        <w:pStyle w:val="PL"/>
        <w:rPr/>
      </w:pPr>
      <w:r>
        <w:rPr/>
        <w:tab/>
        <w:t>locationMethod</w:t>
        <w:tab/>
        <w:tab/>
        <w:tab/>
        <w:tab/>
        <w:t xml:space="preserve"> [7] LocationMethod,</w:t>
      </w:r>
    </w:p>
    <w:p>
      <w:pPr>
        <w:pStyle w:val="PL"/>
        <w:rPr/>
      </w:pPr>
      <w:r>
        <w:rPr/>
        <w:tab/>
        <w:t>lcsQos</w:t>
        <w:tab/>
        <w:tab/>
        <w:tab/>
        <w:tab/>
        <w:tab/>
        <w:tab/>
        <w:t xml:space="preserve"> [8] LCSQoSInfo OPTIONAL,</w:t>
      </w:r>
    </w:p>
    <w:p>
      <w:pPr>
        <w:pStyle w:val="PL"/>
        <w:rPr/>
      </w:pPr>
      <w:r>
        <w:rPr/>
        <w:tab/>
        <w:t>lcsPriority</w:t>
        <w:tab/>
        <w:tab/>
        <w:tab/>
        <w:tab/>
        <w:tab/>
        <w:t xml:space="preserve"> [9] LCS-Priority OPTIONAL,</w:t>
      </w:r>
    </w:p>
    <w:p>
      <w:pPr>
        <w:pStyle w:val="PL"/>
        <w:rPr/>
      </w:pPr>
      <w:r>
        <w:rPr/>
        <w:tab/>
        <w:t>mlcNumber</w:t>
        <w:tab/>
        <w:tab/>
        <w:tab/>
        <w:tab/>
        <w:tab/>
        <w:t xml:space="preserve"> [10] ISDN-AddressString OPTIONAL,</w:t>
      </w:r>
    </w:p>
    <w:p>
      <w:pPr>
        <w:pStyle w:val="PL"/>
        <w:rPr/>
      </w:pPr>
      <w:r>
        <w:rPr/>
        <w:tab/>
        <w:t>eventTimeStamp</w:t>
        <w:tab/>
        <w:tab/>
        <w:tab/>
        <w:tab/>
        <w:t xml:space="preserve"> [11] TimeStamp,</w:t>
      </w:r>
    </w:p>
    <w:p>
      <w:pPr>
        <w:pStyle w:val="PL"/>
        <w:rPr/>
      </w:pPr>
      <w:r>
        <w:rPr/>
        <w:tab/>
        <w:t>measurementDuration</w:t>
        <w:tab/>
        <w:tab/>
        <w:tab/>
        <w:t xml:space="preserve"> [12] CallDuration OPTIONAL,</w:t>
      </w:r>
    </w:p>
    <w:p>
      <w:pPr>
        <w:pStyle w:val="PL"/>
        <w:rPr/>
      </w:pPr>
      <w:r>
        <w:rPr/>
        <w:tab/>
        <w:t>location</w:t>
        <w:tab/>
        <w:tab/>
        <w:tab/>
        <w:tab/>
        <w:tab/>
        <w:t xml:space="preserve"> [13] LocationAreaAndCell OPTIONAL,</w:t>
      </w:r>
    </w:p>
    <w:p>
      <w:pPr>
        <w:pStyle w:val="PL"/>
        <w:rPr/>
      </w:pPr>
      <w:r>
        <w:rPr/>
        <w:tab/>
        <w:t>routingArea</w:t>
        <w:tab/>
        <w:tab/>
        <w:tab/>
        <w:tab/>
        <w:tab/>
        <w:t xml:space="preserve"> [14] RoutingAreaCode OPTIONAL,</w:t>
      </w:r>
    </w:p>
    <w:p>
      <w:pPr>
        <w:pStyle w:val="PL"/>
        <w:rPr/>
      </w:pPr>
      <w:r>
        <w:rPr/>
        <w:tab/>
        <w:t>locationEstimate</w:t>
        <w:tab/>
        <w:tab/>
        <w:tab/>
        <w:t xml:space="preserve"> [15] Ext-GeographicalInformation OPTIONAL,</w:t>
      </w:r>
    </w:p>
    <w:p>
      <w:pPr>
        <w:pStyle w:val="PL"/>
        <w:rPr/>
      </w:pPr>
      <w:r>
        <w:rPr/>
        <w:tab/>
        <w:t>positioningData</w:t>
        <w:tab/>
        <w:tab/>
        <w:tab/>
        <w:tab/>
        <w:t xml:space="preserve"> [16] PositioningData OPTIONAL,</w:t>
      </w:r>
    </w:p>
    <w:p>
      <w:pPr>
        <w:pStyle w:val="PL"/>
        <w:rPr/>
      </w:pPr>
      <w:r>
        <w:rPr/>
        <w:tab/>
        <w:t>lcsCause</w:t>
        <w:tab/>
        <w:tab/>
        <w:tab/>
        <w:tab/>
        <w:tab/>
        <w:t xml:space="preserve"> [17] LCSCause OPTIONAL,</w:t>
      </w:r>
    </w:p>
    <w:p>
      <w:pPr>
        <w:pStyle w:val="PL"/>
        <w:rPr/>
      </w:pPr>
      <w:r>
        <w:rPr/>
        <w:tab/>
        <w:t>diagnostics</w:t>
        <w:tab/>
        <w:tab/>
        <w:tab/>
        <w:tab/>
        <w:tab/>
        <w:t xml:space="preserve"> [18] Diagnostics OPTIONAL,</w:t>
      </w:r>
    </w:p>
    <w:p>
      <w:pPr>
        <w:pStyle w:val="PL"/>
        <w:rPr/>
      </w:pPr>
      <w:r>
        <w:rPr/>
        <w:tab/>
        <w:t>nodeID</w:t>
        <w:tab/>
        <w:tab/>
        <w:tab/>
        <w:tab/>
        <w:tab/>
        <w:tab/>
        <w:t xml:space="preserve"> [19] NodeID OPTIONAL,</w:t>
      </w:r>
    </w:p>
    <w:p>
      <w:pPr>
        <w:pStyle w:val="PL"/>
        <w:rPr/>
      </w:pPr>
      <w:r>
        <w:rPr/>
        <w:tab/>
        <w:t>localSequenceNumber</w:t>
        <w:tab/>
        <w:tab/>
        <w:tab/>
        <w:t xml:space="preserve"> [20] LocalSequenceNumber OPTIONAL,</w:t>
      </w:r>
    </w:p>
    <w:p>
      <w:pPr>
        <w:pStyle w:val="PL"/>
        <w:rPr/>
      </w:pPr>
      <w:r>
        <w:rPr/>
        <w:tab/>
        <w:t>chargingCharacteristics</w:t>
        <w:tab/>
        <w:tab/>
        <w:t xml:space="preserve"> [21] ChargingCharacteristics,</w:t>
      </w:r>
    </w:p>
    <w:p>
      <w:pPr>
        <w:pStyle w:val="PL"/>
        <w:rPr/>
      </w:pPr>
      <w:r>
        <w:rPr/>
        <w:tab/>
        <w:t>chChSelectionMode</w:t>
        <w:tab/>
        <w:tab/>
        <w:tab/>
        <w:t xml:space="preserve"> [22] ChChSelectionMode OPTIONAL,</w:t>
      </w:r>
    </w:p>
    <w:p>
      <w:pPr>
        <w:pStyle w:val="PL"/>
        <w:rPr/>
      </w:pPr>
      <w:r>
        <w:rPr/>
        <w:tab/>
      </w:r>
      <w:r>
        <w:rPr>
          <w:lang w:val="fr-FR"/>
        </w:rPr>
        <w:t>rATType</w:t>
        <w:tab/>
        <w:tab/>
        <w:tab/>
        <w:tab/>
        <w:tab/>
        <w:tab/>
        <w:t xml:space="preserve"> [23] RATType OPTIONAL,</w:t>
      </w:r>
    </w:p>
    <w:p>
      <w:pPr>
        <w:pStyle w:val="PL"/>
        <w:rPr/>
      </w:pPr>
      <w:r>
        <w:rPr>
          <w:lang w:val="fr-FR"/>
        </w:rPr>
        <w:tab/>
        <w:t>recordExtensions</w:t>
        <w:tab/>
        <w:tab/>
        <w:tab/>
        <w:t xml:space="preserve"> [24] ManagementExtensions OPTIONAL,</w:t>
      </w:r>
    </w:p>
    <w:p>
      <w:pPr>
        <w:pStyle w:val="PL"/>
        <w:rPr/>
      </w:pPr>
      <w:r>
        <w:rPr>
          <w:lang w:val="fr-FR"/>
        </w:rPr>
        <w:tab/>
      </w:r>
      <w:r>
        <w:rPr/>
        <w:t>causeForRecClosing</w:t>
        <w:tab/>
        <w:tab/>
        <w:tab/>
        <w:t xml:space="preserve"> [25] CauseForRecClosing,</w:t>
      </w:r>
    </w:p>
    <w:p>
      <w:pPr>
        <w:pStyle w:val="PL"/>
        <w:rPr/>
      </w:pPr>
      <w:r>
        <w:rPr/>
        <w:tab/>
        <w:t>servingNodePLMNIdentifier</w:t>
        <w:tab/>
        <w:t xml:space="preserve"> [26] PLMN-Id OPTIONAL,</w:t>
      </w:r>
    </w:p>
    <w:p>
      <w:pPr>
        <w:pStyle w:val="PL"/>
        <w:rPr/>
      </w:pPr>
      <w:r>
        <w:rPr/>
        <w:tab/>
        <w:t>cNOperatorSelectionEnt</w:t>
        <w:tab/>
        <w:tab/>
        <w:t xml:space="preserve"> [27] CNOperatorSelectionEntity OPTIONAL</w:t>
      </w:r>
    </w:p>
    <w:p>
      <w:pPr>
        <w:pStyle w:val="PL"/>
        <w:rPr/>
      </w:pPr>
      <w:r>
        <w:rPr/>
        <w:t>}</w:t>
      </w:r>
    </w:p>
    <w:p>
      <w:pPr>
        <w:pStyle w:val="PL"/>
        <w:rPr/>
      </w:pPr>
      <w:r>
        <w:rPr/>
      </w:r>
    </w:p>
    <w:p>
      <w:pPr>
        <w:pStyle w:val="PL"/>
        <w:rPr/>
      </w:pPr>
      <w:r>
        <w:rPr/>
        <w:t>SGSNNILCSRecord</w:t>
        <w:tab/>
        <w:tab/>
        <w:tab/>
        <w:t>::= SET</w:t>
      </w:r>
    </w:p>
    <w:p>
      <w:pPr>
        <w:pStyle w:val="PL"/>
        <w:rPr/>
      </w:pPr>
      <w:r>
        <w:rPr/>
        <w:t>{</w:t>
      </w:r>
    </w:p>
    <w:p>
      <w:pPr>
        <w:pStyle w:val="PL"/>
        <w:rPr/>
      </w:pPr>
      <w:r>
        <w:rPr/>
        <w:tab/>
        <w:t>recordType</w:t>
        <w:tab/>
        <w:tab/>
        <w:tab/>
        <w:tab/>
        <w:tab/>
        <w:t xml:space="preserve"> [0] RecordType,</w:t>
      </w:r>
    </w:p>
    <w:p>
      <w:pPr>
        <w:pStyle w:val="PL"/>
        <w:rPr/>
      </w:pPr>
      <w:r>
        <w:rPr/>
        <w:tab/>
        <w:t>recordingEntity</w:t>
        <w:tab/>
        <w:tab/>
        <w:tab/>
        <w:tab/>
        <w:t xml:space="preserve"> [1] RecordingEntity,</w:t>
      </w:r>
    </w:p>
    <w:p>
      <w:pPr>
        <w:pStyle w:val="PL"/>
        <w:rPr/>
      </w:pPr>
      <w:r>
        <w:rPr/>
        <w:tab/>
        <w:t>lcsClientType</w:t>
        <w:tab/>
        <w:tab/>
        <w:tab/>
        <w:tab/>
        <w:t xml:space="preserve"> [2] LCSClientType OPTIONAL,</w:t>
      </w:r>
    </w:p>
    <w:p>
      <w:pPr>
        <w:pStyle w:val="PL"/>
        <w:rPr/>
      </w:pPr>
      <w:r>
        <w:rPr/>
        <w:tab/>
        <w:t>lcsClientIdentity</w:t>
        <w:tab/>
        <w:tab/>
        <w:tab/>
        <w:t xml:space="preserve"> [3] LCSClientIdentity OPTIONAL,</w:t>
      </w:r>
    </w:p>
    <w:p>
      <w:pPr>
        <w:pStyle w:val="PL"/>
        <w:rPr/>
      </w:pPr>
      <w:r>
        <w:rPr/>
        <w:tab/>
        <w:t>servedIMSI</w:t>
        <w:tab/>
        <w:tab/>
        <w:tab/>
        <w:tab/>
        <w:tab/>
        <w:t xml:space="preserve"> [4] IMSI OPTIONAL,</w:t>
      </w:r>
    </w:p>
    <w:p>
      <w:pPr>
        <w:pStyle w:val="PL"/>
        <w:rPr/>
      </w:pPr>
      <w:r>
        <w:rPr/>
        <w:tab/>
        <w:t>servedMSISDN</w:t>
        <w:tab/>
        <w:tab/>
        <w:tab/>
        <w:tab/>
        <w:t xml:space="preserve"> [5] MSISDN OPTIONAL,</w:t>
      </w:r>
    </w:p>
    <w:p>
      <w:pPr>
        <w:pStyle w:val="PL"/>
        <w:rPr/>
      </w:pPr>
      <w:r>
        <w:rPr/>
        <w:tab/>
        <w:t>sgsnAddress</w:t>
        <w:tab/>
        <w:tab/>
        <w:tab/>
        <w:tab/>
        <w:tab/>
        <w:t xml:space="preserve"> [6] GSNAddress OPTIONAL,</w:t>
      </w:r>
    </w:p>
    <w:p>
      <w:pPr>
        <w:pStyle w:val="PL"/>
        <w:rPr/>
      </w:pPr>
      <w:r>
        <w:rPr/>
        <w:tab/>
      </w:r>
      <w:r>
        <w:rPr>
          <w:lang w:val="pt-BR"/>
        </w:rPr>
        <w:t>servedIMEI</w:t>
        <w:tab/>
        <w:tab/>
        <w:tab/>
        <w:tab/>
        <w:tab/>
        <w:t xml:space="preserve"> [7] IMEI OPTIONAL,</w:t>
      </w:r>
    </w:p>
    <w:p>
      <w:pPr>
        <w:pStyle w:val="PL"/>
        <w:rPr/>
      </w:pPr>
      <w:r>
        <w:rPr>
          <w:lang w:val="pt-BR"/>
        </w:rPr>
        <w:tab/>
        <w:t>lcsQos</w:t>
        <w:tab/>
        <w:tab/>
        <w:tab/>
        <w:tab/>
        <w:tab/>
        <w:tab/>
        <w:t xml:space="preserve"> [8] LCSQoSInfo OPTIONAL,</w:t>
      </w:r>
    </w:p>
    <w:p>
      <w:pPr>
        <w:pStyle w:val="PL"/>
        <w:rPr/>
      </w:pPr>
      <w:r>
        <w:rPr>
          <w:lang w:val="pt-BR"/>
        </w:rPr>
        <w:tab/>
      </w:r>
      <w:r>
        <w:rPr/>
        <w:t>lcsPriority</w:t>
        <w:tab/>
        <w:tab/>
        <w:tab/>
        <w:tab/>
        <w:tab/>
        <w:t xml:space="preserve"> [9] LCS-Priority OPTIONAL,</w:t>
      </w:r>
    </w:p>
    <w:p>
      <w:pPr>
        <w:pStyle w:val="PL"/>
        <w:rPr/>
      </w:pPr>
      <w:r>
        <w:rPr/>
        <w:tab/>
        <w:t>mlcNumber</w:t>
        <w:tab/>
        <w:tab/>
        <w:tab/>
        <w:tab/>
        <w:tab/>
        <w:t xml:space="preserve"> [10] ISDN-AddressString OPTIONAL,</w:t>
      </w:r>
    </w:p>
    <w:p>
      <w:pPr>
        <w:pStyle w:val="PL"/>
        <w:rPr/>
      </w:pPr>
      <w:r>
        <w:rPr/>
        <w:tab/>
        <w:t>eventTimeStamp</w:t>
        <w:tab/>
        <w:tab/>
        <w:tab/>
        <w:tab/>
        <w:t xml:space="preserve"> [11] TimeStamp,</w:t>
      </w:r>
    </w:p>
    <w:p>
      <w:pPr>
        <w:pStyle w:val="PL"/>
        <w:rPr/>
      </w:pPr>
      <w:r>
        <w:rPr/>
        <w:tab/>
        <w:t>measurementDuration</w:t>
        <w:tab/>
        <w:tab/>
        <w:tab/>
        <w:t xml:space="preserve"> [12] CallDuration OPTIONAL,</w:t>
      </w:r>
    </w:p>
    <w:p>
      <w:pPr>
        <w:pStyle w:val="PL"/>
        <w:rPr/>
      </w:pPr>
      <w:r>
        <w:rPr/>
        <w:tab/>
        <w:t>location</w:t>
        <w:tab/>
        <w:tab/>
        <w:tab/>
        <w:tab/>
        <w:tab/>
        <w:t xml:space="preserve"> [13] LocationAreaAndCell OPTIONAL,</w:t>
      </w:r>
    </w:p>
    <w:p>
      <w:pPr>
        <w:pStyle w:val="PL"/>
        <w:rPr/>
      </w:pPr>
      <w:r>
        <w:rPr/>
        <w:tab/>
        <w:t>routingArea</w:t>
        <w:tab/>
        <w:tab/>
        <w:tab/>
        <w:tab/>
        <w:tab/>
        <w:t xml:space="preserve"> [14] RoutingAreaCode OPTIONAL,</w:t>
      </w:r>
    </w:p>
    <w:p>
      <w:pPr>
        <w:pStyle w:val="PL"/>
        <w:rPr/>
      </w:pPr>
      <w:r>
        <w:rPr/>
        <w:tab/>
        <w:t>locationEstimate</w:t>
        <w:tab/>
        <w:tab/>
        <w:tab/>
        <w:t xml:space="preserve"> [15] Ext-GeographicalInformation OPTIONAL,</w:t>
      </w:r>
    </w:p>
    <w:p>
      <w:pPr>
        <w:pStyle w:val="PL"/>
        <w:rPr/>
      </w:pPr>
      <w:r>
        <w:rPr/>
        <w:tab/>
        <w:t>positioningData</w:t>
        <w:tab/>
        <w:tab/>
        <w:tab/>
        <w:tab/>
        <w:t xml:space="preserve"> [16] PositioningData OPTIONAL,</w:t>
      </w:r>
    </w:p>
    <w:p>
      <w:pPr>
        <w:pStyle w:val="PL"/>
        <w:rPr/>
      </w:pPr>
      <w:r>
        <w:rPr/>
        <w:tab/>
        <w:t>lcsCause</w:t>
        <w:tab/>
        <w:tab/>
        <w:tab/>
        <w:tab/>
        <w:tab/>
        <w:t xml:space="preserve"> [17] LCSCause OPTIONAL,</w:t>
      </w:r>
    </w:p>
    <w:p>
      <w:pPr>
        <w:pStyle w:val="PL"/>
        <w:rPr/>
      </w:pPr>
      <w:r>
        <w:rPr/>
        <w:tab/>
        <w:t>diagnostics</w:t>
        <w:tab/>
        <w:tab/>
        <w:tab/>
        <w:tab/>
        <w:tab/>
        <w:t xml:space="preserve"> [18] Diagnostics OPTIONAL,</w:t>
      </w:r>
    </w:p>
    <w:p>
      <w:pPr>
        <w:pStyle w:val="PL"/>
        <w:rPr/>
      </w:pPr>
      <w:r>
        <w:rPr/>
        <w:tab/>
        <w:t>nodeID</w:t>
        <w:tab/>
        <w:tab/>
        <w:tab/>
        <w:tab/>
        <w:tab/>
        <w:tab/>
        <w:t xml:space="preserve"> [19] NodeID OPTIONAL,</w:t>
      </w:r>
    </w:p>
    <w:p>
      <w:pPr>
        <w:pStyle w:val="PL"/>
        <w:rPr/>
      </w:pPr>
      <w:r>
        <w:rPr/>
        <w:tab/>
        <w:t>localSequenceNumber</w:t>
        <w:tab/>
        <w:tab/>
        <w:tab/>
        <w:t xml:space="preserve"> [20] LocalSequenceNumber OPTIONAL,</w:t>
      </w:r>
    </w:p>
    <w:p>
      <w:pPr>
        <w:pStyle w:val="PL"/>
        <w:rPr/>
      </w:pPr>
      <w:r>
        <w:rPr/>
        <w:tab/>
        <w:t>chargingCharacteristics</w:t>
        <w:tab/>
        <w:tab/>
        <w:t xml:space="preserve"> [21] ChargingCharacteristics,</w:t>
      </w:r>
    </w:p>
    <w:p>
      <w:pPr>
        <w:pStyle w:val="PL"/>
        <w:rPr/>
      </w:pPr>
      <w:r>
        <w:rPr/>
        <w:tab/>
        <w:t>chChSelectionMode</w:t>
        <w:tab/>
        <w:tab/>
        <w:tab/>
        <w:t xml:space="preserve"> [22] ChChSelectionMode OPTIONAL,</w:t>
      </w:r>
    </w:p>
    <w:p>
      <w:pPr>
        <w:pStyle w:val="PL"/>
        <w:rPr>
          <w:lang w:val="fr-FR"/>
        </w:rPr>
      </w:pPr>
      <w:r>
        <w:rPr/>
        <w:tab/>
      </w:r>
      <w:r>
        <w:rPr>
          <w:lang w:val="fr-FR"/>
        </w:rPr>
        <w:t>rATType</w:t>
        <w:tab/>
        <w:tab/>
        <w:tab/>
        <w:tab/>
        <w:tab/>
        <w:tab/>
        <w:t xml:space="preserve"> [23] RATType OPTIONAL,</w:t>
      </w:r>
    </w:p>
    <w:p>
      <w:pPr>
        <w:pStyle w:val="PL"/>
        <w:rPr/>
      </w:pPr>
      <w:r>
        <w:rPr>
          <w:lang w:val="fr-FR"/>
        </w:rPr>
        <w:tab/>
        <w:t>recordExtensions</w:t>
        <w:tab/>
        <w:tab/>
        <w:tab/>
        <w:t xml:space="preserve"> [24] ManagementExtensions OPTIONAL,</w:t>
      </w:r>
    </w:p>
    <w:p>
      <w:pPr>
        <w:pStyle w:val="PL"/>
        <w:rPr/>
      </w:pPr>
      <w:r>
        <w:rPr>
          <w:lang w:val="fr-FR"/>
        </w:rPr>
        <w:tab/>
      </w:r>
      <w:r>
        <w:rPr/>
        <w:t>causeForRecClosing</w:t>
        <w:tab/>
        <w:tab/>
        <w:tab/>
        <w:t xml:space="preserve"> [25] CauseForRecClosing,</w:t>
      </w:r>
    </w:p>
    <w:p>
      <w:pPr>
        <w:pStyle w:val="PL"/>
        <w:rPr/>
      </w:pPr>
      <w:r>
        <w:rPr/>
        <w:tab/>
        <w:t>servingNodePLMNIdentifier</w:t>
        <w:tab/>
        <w:t xml:space="preserve"> [26] PLMN-Id OPTIONAL,</w:t>
      </w:r>
    </w:p>
    <w:p>
      <w:pPr>
        <w:pStyle w:val="PL"/>
        <w:rPr/>
      </w:pPr>
      <w:r>
        <w:rPr/>
        <w:tab/>
        <w:t>cNOperatorSelectionEnt</w:t>
        <w:tab/>
        <w:tab/>
        <w:t xml:space="preserve"> [27] CNOperatorSelectionEntity OPTIONAL</w:t>
      </w:r>
    </w:p>
    <w:p>
      <w:pPr>
        <w:pStyle w:val="PL"/>
        <w:rPr/>
      </w:pPr>
      <w:r>
        <w:rPr/>
        <w:t>}</w:t>
      </w:r>
    </w:p>
    <w:p>
      <w:pPr>
        <w:pStyle w:val="PL"/>
        <w:rPr/>
      </w:pPr>
      <w:r>
        <w:rPr/>
      </w:r>
    </w:p>
    <w:p>
      <w:pPr>
        <w:pStyle w:val="PL"/>
        <w:rPr/>
      </w:pPr>
      <w:r>
        <w:rPr/>
        <w:t>SGSNMBMSRecord</w:t>
        <w:tab/>
        <w:t>::= SET</w:t>
      </w:r>
    </w:p>
    <w:p>
      <w:pPr>
        <w:pStyle w:val="PL"/>
        <w:rPr/>
      </w:pPr>
      <w:r>
        <w:rPr/>
        <w:t>{</w:t>
      </w:r>
    </w:p>
    <w:p>
      <w:pPr>
        <w:pStyle w:val="PL"/>
        <w:rPr/>
      </w:pPr>
      <w:r>
        <w:rPr/>
        <w:tab/>
        <w:t>recordType</w:t>
        <w:tab/>
        <w:tab/>
        <w:tab/>
        <w:tab/>
        <w:tab/>
        <w:t>[0] RecordType,</w:t>
      </w:r>
    </w:p>
    <w:p>
      <w:pPr>
        <w:pStyle w:val="PL"/>
        <w:rPr/>
      </w:pPr>
      <w:r>
        <w:rPr/>
        <w:tab/>
        <w:t>ggsnAddress</w:t>
        <w:tab/>
        <w:tab/>
        <w:tab/>
        <w:tab/>
        <w:tab/>
        <w:t>[1] GSNAddress,</w:t>
      </w:r>
    </w:p>
    <w:p>
      <w:pPr>
        <w:pStyle w:val="PL"/>
        <w:rPr/>
      </w:pPr>
      <w:r>
        <w:rPr/>
        <w:tab/>
        <w:t>chargingID</w:t>
        <w:tab/>
        <w:tab/>
        <w:tab/>
        <w:tab/>
        <w:tab/>
        <w:t>[2] ChargingID,</w:t>
      </w:r>
    </w:p>
    <w:p>
      <w:pPr>
        <w:pStyle w:val="PL"/>
        <w:rPr/>
      </w:pPr>
      <w:r>
        <w:rPr/>
        <w:tab/>
        <w:t>listofRAs</w:t>
        <w:tab/>
        <w:tab/>
        <w:tab/>
        <w:tab/>
        <w:tab/>
        <w:t>[3] SEQUENCE OF RAIdentity OPTIONAL,</w:t>
      </w:r>
    </w:p>
    <w:p>
      <w:pPr>
        <w:pStyle w:val="PL"/>
        <w:rPr/>
      </w:pPr>
      <w:r>
        <w:rPr/>
        <w:tab/>
        <w:t>accessPointNameNI</w:t>
        <w:tab/>
        <w:tab/>
        <w:tab/>
        <w:t>[4] AccessPointNameNI OPTIONAL,</w:t>
      </w:r>
    </w:p>
    <w:p>
      <w:pPr>
        <w:pStyle w:val="PL"/>
        <w:rPr/>
      </w:pPr>
      <w:r>
        <w:rPr/>
        <w:tab/>
        <w:t>servedPDPAddress</w:t>
        <w:tab/>
        <w:tab/>
        <w:tab/>
        <w:t>[5] PDPAddress OPTIONAL,</w:t>
      </w:r>
    </w:p>
    <w:p>
      <w:pPr>
        <w:pStyle w:val="PL"/>
        <w:rPr/>
      </w:pPr>
      <w:r>
        <w:rPr/>
        <w:tab/>
        <w:t>listOfTrafficVolumes</w:t>
        <w:tab/>
        <w:tab/>
        <w:t>[6] SEQUENCE OF ChangeOf</w:t>
      </w:r>
      <w:r>
        <w:rPr>
          <w:lang w:eastAsia="zh-CN"/>
        </w:rPr>
        <w:t>MBMS</w:t>
      </w:r>
      <w:r>
        <w:rPr/>
        <w:t>Condition OPTIONAL,</w:t>
      </w:r>
    </w:p>
    <w:p>
      <w:pPr>
        <w:pStyle w:val="PL"/>
        <w:rPr/>
      </w:pPr>
      <w:r>
        <w:rPr/>
        <w:tab/>
        <w:t>recordOpeningTime</w:t>
        <w:tab/>
        <w:tab/>
        <w:tab/>
        <w:t>[7] TimeStamp,</w:t>
      </w:r>
    </w:p>
    <w:p>
      <w:pPr>
        <w:pStyle w:val="PL"/>
        <w:rPr/>
      </w:pPr>
      <w:r>
        <w:rPr/>
        <w:tab/>
        <w:t>duration</w:t>
        <w:tab/>
        <w:tab/>
        <w:tab/>
        <w:tab/>
        <w:tab/>
        <w:t>[8] CallDuration,</w:t>
      </w:r>
    </w:p>
    <w:p>
      <w:pPr>
        <w:pStyle w:val="PL"/>
        <w:rPr/>
      </w:pPr>
      <w:r>
        <w:rPr/>
        <w:tab/>
        <w:t>causeForRecClosing</w:t>
        <w:tab/>
        <w:tab/>
        <w:tab/>
        <w:t>[9] CauseForRecClosing,</w:t>
      </w:r>
    </w:p>
    <w:p>
      <w:pPr>
        <w:pStyle w:val="PL"/>
        <w:rPr/>
      </w:pPr>
      <w:r>
        <w:rPr/>
        <w:tab/>
        <w:t>diagnostics</w:t>
        <w:tab/>
        <w:tab/>
        <w:tab/>
        <w:tab/>
        <w:tab/>
        <w:t>[10] Diagnostics OPTIONAL,</w:t>
      </w:r>
    </w:p>
    <w:p>
      <w:pPr>
        <w:pStyle w:val="PL"/>
        <w:rPr/>
      </w:pPr>
      <w:r>
        <w:rPr/>
        <w:tab/>
        <w:t>recordSequenceNumber</w:t>
        <w:tab/>
        <w:tab/>
        <w:t>[11] INTEGER OPTIONAL,</w:t>
      </w:r>
    </w:p>
    <w:p>
      <w:pPr>
        <w:pStyle w:val="PL"/>
        <w:rPr/>
      </w:pPr>
      <w:r>
        <w:rPr/>
        <w:tab/>
        <w:t>nodeID</w:t>
        <w:tab/>
        <w:tab/>
        <w:tab/>
        <w:tab/>
        <w:tab/>
        <w:tab/>
        <w:t>[12] NodeID OPTIONAL,</w:t>
      </w:r>
    </w:p>
    <w:p>
      <w:pPr>
        <w:pStyle w:val="PL"/>
        <w:rPr/>
      </w:pPr>
      <w:r>
        <w:rPr/>
        <w:tab/>
        <w:t>recordExtensions</w:t>
        <w:tab/>
        <w:tab/>
        <w:tab/>
        <w:t>[13] ManagementExtensions OPTIONAL,</w:t>
      </w:r>
    </w:p>
    <w:p>
      <w:pPr>
        <w:pStyle w:val="PL"/>
        <w:rPr/>
      </w:pPr>
      <w:r>
        <w:rPr/>
        <w:tab/>
        <w:t>localSequenceNumber</w:t>
        <w:tab/>
        <w:tab/>
        <w:tab/>
        <w:t>[14] LocalSequenceNumber OPTIONAL,</w:t>
      </w:r>
    </w:p>
    <w:p>
      <w:pPr>
        <w:pStyle w:val="PL"/>
        <w:rPr/>
      </w:pPr>
      <w:r>
        <w:rPr/>
        <w:tab/>
        <w:t>sgsnPLMNIdentifier</w:t>
        <w:tab/>
        <w:tab/>
        <w:tab/>
        <w:t>[15] PLMN-Id OPTIONAL,</w:t>
      </w:r>
    </w:p>
    <w:p>
      <w:pPr>
        <w:pStyle w:val="PL"/>
        <w:rPr/>
      </w:pPr>
      <w:r>
        <w:rPr/>
        <w:tab/>
        <w:t>numberofReceivingUE</w:t>
        <w:tab/>
        <w:tab/>
        <w:tab/>
        <w:t>[16] INTEGER OPTIONAL,</w:t>
      </w:r>
    </w:p>
    <w:p>
      <w:pPr>
        <w:pStyle w:val="PL"/>
        <w:rPr/>
      </w:pPr>
      <w:r>
        <w:rPr/>
        <w:tab/>
        <w:t>mbmsInformation</w:t>
        <w:tab/>
        <w:tab/>
        <w:tab/>
        <w:tab/>
        <w:t>[17] MBMSInformation OPTIONAL</w:t>
      </w:r>
    </w:p>
    <w:p>
      <w:pPr>
        <w:pStyle w:val="PL"/>
        <w:rPr/>
      </w:pPr>
      <w:r>
        <w:rPr/>
        <w:t>}</w:t>
      </w:r>
    </w:p>
    <w:p>
      <w:pPr>
        <w:pStyle w:val="PL"/>
        <w:rPr/>
      </w:pPr>
      <w:r>
        <w:rPr/>
      </w:r>
    </w:p>
    <w:p>
      <w:pPr>
        <w:pStyle w:val="PL"/>
        <w:rPr/>
      </w:pPr>
      <w:r>
        <w:rPr/>
        <w:t>GGSNMBMSRecord</w:t>
        <w:tab/>
        <w:t>::= SET</w:t>
      </w:r>
    </w:p>
    <w:p>
      <w:pPr>
        <w:pStyle w:val="PL"/>
        <w:rPr/>
      </w:pPr>
      <w:r>
        <w:rPr/>
        <w:t>{</w:t>
      </w:r>
    </w:p>
    <w:p>
      <w:pPr>
        <w:pStyle w:val="PL"/>
        <w:rPr/>
      </w:pPr>
      <w:r>
        <w:rPr/>
        <w:tab/>
        <w:t>recordType</w:t>
        <w:tab/>
        <w:tab/>
        <w:tab/>
        <w:tab/>
        <w:tab/>
        <w:t>[0] RecordType,</w:t>
      </w:r>
    </w:p>
    <w:p>
      <w:pPr>
        <w:pStyle w:val="PL"/>
        <w:rPr/>
      </w:pPr>
      <w:r>
        <w:rPr/>
        <w:tab/>
        <w:t>ggsnAddress</w:t>
        <w:tab/>
        <w:tab/>
        <w:tab/>
        <w:tab/>
        <w:tab/>
        <w:t>[1] GSNAddress,</w:t>
      </w:r>
    </w:p>
    <w:p>
      <w:pPr>
        <w:pStyle w:val="PL"/>
        <w:rPr/>
      </w:pPr>
      <w:r>
        <w:rPr/>
        <w:tab/>
        <w:t>chargingID</w:t>
        <w:tab/>
        <w:tab/>
        <w:tab/>
        <w:tab/>
        <w:tab/>
        <w:t>[2] ChargingID,</w:t>
      </w:r>
    </w:p>
    <w:p>
      <w:pPr>
        <w:pStyle w:val="PL"/>
        <w:rPr/>
      </w:pPr>
      <w:r>
        <w:rPr/>
        <w:tab/>
        <w:t>listofDownstreamNodes</w:t>
        <w:tab/>
        <w:tab/>
        <w:t>[3] SEQUENCE OF GSNAddress,</w:t>
      </w:r>
    </w:p>
    <w:p>
      <w:pPr>
        <w:pStyle w:val="PL"/>
        <w:rPr/>
      </w:pPr>
      <w:r>
        <w:rPr/>
        <w:tab/>
        <w:t>accessPointNameNI</w:t>
        <w:tab/>
        <w:tab/>
        <w:tab/>
        <w:t>[4] AccessPointNameNI OPTIONAL,</w:t>
      </w:r>
    </w:p>
    <w:p>
      <w:pPr>
        <w:pStyle w:val="PL"/>
        <w:rPr/>
      </w:pPr>
      <w:r>
        <w:rPr/>
        <w:tab/>
        <w:t>servedPDPAddress</w:t>
        <w:tab/>
        <w:tab/>
        <w:tab/>
        <w:t>[5] PDPAddress OPTIONAL,</w:t>
      </w:r>
    </w:p>
    <w:p>
      <w:pPr>
        <w:pStyle w:val="PL"/>
        <w:rPr/>
      </w:pPr>
      <w:r>
        <w:rPr/>
        <w:tab/>
        <w:t>listOfTrafficVolumes</w:t>
        <w:tab/>
        <w:tab/>
        <w:t>[6] SEQUENCE OF ChangeOf</w:t>
      </w:r>
      <w:r>
        <w:rPr>
          <w:lang w:eastAsia="zh-CN"/>
        </w:rPr>
        <w:t>MBMS</w:t>
      </w:r>
      <w:r>
        <w:rPr/>
        <w:t>Condition OPTIONAL,</w:t>
      </w:r>
    </w:p>
    <w:p>
      <w:pPr>
        <w:pStyle w:val="PL"/>
        <w:rPr/>
      </w:pPr>
      <w:r>
        <w:rPr/>
        <w:tab/>
        <w:t>recordOpeningTime</w:t>
        <w:tab/>
        <w:tab/>
        <w:tab/>
        <w:t>[7] TimeStamp,</w:t>
      </w:r>
    </w:p>
    <w:p>
      <w:pPr>
        <w:pStyle w:val="PL"/>
        <w:rPr/>
      </w:pPr>
      <w:r>
        <w:rPr/>
        <w:tab/>
        <w:t>duration</w:t>
        <w:tab/>
        <w:tab/>
        <w:tab/>
        <w:tab/>
        <w:tab/>
        <w:t>[8] CallDuration,</w:t>
      </w:r>
    </w:p>
    <w:p>
      <w:pPr>
        <w:pStyle w:val="PL"/>
        <w:rPr/>
      </w:pPr>
      <w:r>
        <w:rPr/>
        <w:tab/>
        <w:t>causeForRecClosing</w:t>
        <w:tab/>
        <w:tab/>
        <w:tab/>
        <w:t>[9] CauseForRecClosing,</w:t>
      </w:r>
    </w:p>
    <w:p>
      <w:pPr>
        <w:pStyle w:val="PL"/>
        <w:rPr/>
      </w:pPr>
      <w:r>
        <w:rPr/>
        <w:tab/>
        <w:t>diagnostics</w:t>
        <w:tab/>
        <w:tab/>
        <w:tab/>
        <w:tab/>
        <w:tab/>
        <w:t>[10] Diagnostics OPTIONAL,</w:t>
      </w:r>
    </w:p>
    <w:p>
      <w:pPr>
        <w:pStyle w:val="PL"/>
        <w:rPr/>
      </w:pPr>
      <w:r>
        <w:rPr/>
        <w:tab/>
        <w:t>recordSequenceNumber</w:t>
        <w:tab/>
        <w:tab/>
        <w:t>[11] INTEGER OPTIONAL,</w:t>
      </w:r>
    </w:p>
    <w:p>
      <w:pPr>
        <w:pStyle w:val="PL"/>
        <w:rPr/>
      </w:pPr>
      <w:r>
        <w:rPr/>
        <w:tab/>
        <w:t>nodeID</w:t>
        <w:tab/>
        <w:tab/>
        <w:tab/>
        <w:tab/>
        <w:tab/>
        <w:tab/>
        <w:t>[12] NodeID OPTIONAL,</w:t>
      </w:r>
    </w:p>
    <w:p>
      <w:pPr>
        <w:pStyle w:val="PL"/>
        <w:rPr/>
      </w:pPr>
      <w:r>
        <w:rPr/>
        <w:tab/>
        <w:t>recordExtensions</w:t>
        <w:tab/>
        <w:tab/>
        <w:tab/>
        <w:t>[13] ManagementExtensions OPTIONAL,</w:t>
      </w:r>
    </w:p>
    <w:p>
      <w:pPr>
        <w:pStyle w:val="PL"/>
        <w:rPr/>
      </w:pPr>
      <w:r>
        <w:rPr/>
        <w:tab/>
        <w:t>localSequenceNumber</w:t>
        <w:tab/>
        <w:tab/>
        <w:tab/>
        <w:t>[14] LocalSequenceNumber OPTIONAL,</w:t>
      </w:r>
    </w:p>
    <w:p>
      <w:pPr>
        <w:pStyle w:val="PL"/>
        <w:rPr/>
      </w:pPr>
      <w:r>
        <w:rPr/>
        <w:tab/>
        <w:t>mbmsInformation</w:t>
        <w:tab/>
        <w:tab/>
        <w:tab/>
        <w:tab/>
        <w:t>[15] MBMSInformation OPTIONAL</w:t>
      </w:r>
    </w:p>
    <w:p>
      <w:pPr>
        <w:pStyle w:val="PL"/>
        <w:rPr/>
      </w:pPr>
      <w:r>
        <w:rPr/>
        <w:t>}</w:t>
      </w:r>
    </w:p>
    <w:p>
      <w:pPr>
        <w:pStyle w:val="PL"/>
        <w:rPr/>
      </w:pPr>
      <w:r>
        <w:rPr/>
      </w:r>
    </w:p>
    <w:p>
      <w:pPr>
        <w:pStyle w:val="PL"/>
        <w:rPr/>
      </w:pPr>
      <w:r>
        <w:rPr/>
        <w:t>GWMBMSRecord</w:t>
        <w:tab/>
        <w:t>::= SET</w:t>
      </w:r>
    </w:p>
    <w:p>
      <w:pPr>
        <w:pStyle w:val="PL"/>
        <w:rPr/>
      </w:pPr>
      <w:r>
        <w:rPr/>
        <w:t>{</w:t>
      </w:r>
    </w:p>
    <w:p>
      <w:pPr>
        <w:pStyle w:val="PL"/>
        <w:rPr/>
      </w:pPr>
      <w:r>
        <w:rPr/>
        <w:tab/>
        <w:t>recordType</w:t>
        <w:tab/>
        <w:tab/>
        <w:tab/>
        <w:tab/>
        <w:tab/>
        <w:t>[0] RecordType,</w:t>
      </w:r>
    </w:p>
    <w:p>
      <w:pPr>
        <w:pStyle w:val="PL"/>
        <w:rPr/>
      </w:pPr>
      <w:r>
        <w:rPr/>
        <w:tab/>
        <w:t>mbmsGWAddress</w:t>
        <w:tab/>
        <w:tab/>
        <w:tab/>
        <w:tab/>
        <w:t>[1] GSNAddress,</w:t>
      </w:r>
    </w:p>
    <w:p>
      <w:pPr>
        <w:pStyle w:val="PL"/>
        <w:rPr/>
      </w:pPr>
      <w:r>
        <w:rPr/>
        <w:tab/>
        <w:t>chargingID</w:t>
        <w:tab/>
        <w:tab/>
        <w:tab/>
        <w:tab/>
        <w:tab/>
        <w:t>[2] ChargingID,</w:t>
      </w:r>
    </w:p>
    <w:p>
      <w:pPr>
        <w:pStyle w:val="PL"/>
        <w:rPr/>
      </w:pPr>
      <w:r>
        <w:rPr/>
        <w:tab/>
        <w:t>listofDownstreamNodes</w:t>
        <w:tab/>
        <w:tab/>
        <w:t>[3] SEQUENCE OF GSNAddress,</w:t>
      </w:r>
    </w:p>
    <w:p>
      <w:pPr>
        <w:pStyle w:val="PL"/>
        <w:rPr/>
      </w:pPr>
      <w:r>
        <w:rPr/>
        <w:tab/>
        <w:t>accessPointNameNI</w:t>
        <w:tab/>
        <w:tab/>
        <w:tab/>
        <w:t>[4] AccessPointNameNI OPTIONAL,</w:t>
      </w:r>
    </w:p>
    <w:p>
      <w:pPr>
        <w:pStyle w:val="PL"/>
        <w:rPr/>
      </w:pPr>
      <w:r>
        <w:rPr/>
        <w:tab/>
        <w:t>pdpPDNType</w:t>
        <w:tab/>
        <w:tab/>
        <w:tab/>
        <w:tab/>
        <w:tab/>
        <w:t>[5] PDPType OPTIONAL,</w:t>
      </w:r>
    </w:p>
    <w:p>
      <w:pPr>
        <w:pStyle w:val="PL"/>
        <w:rPr/>
      </w:pPr>
      <w:r>
        <w:rPr/>
        <w:tab/>
        <w:t>servedPDPPDNAddress</w:t>
        <w:tab/>
        <w:tab/>
        <w:tab/>
        <w:t>[6] PDPAddress OPTIONAL,</w:t>
      </w:r>
    </w:p>
    <w:p>
      <w:pPr>
        <w:pStyle w:val="PL"/>
        <w:rPr/>
      </w:pPr>
      <w:r>
        <w:rPr/>
        <w:tab/>
        <w:t>listOfTrafficVolumes</w:t>
        <w:tab/>
        <w:tab/>
        <w:t>[7] SEQUENCE OF ChangeOfMBMSCondition OPTIONAL,</w:t>
      </w:r>
    </w:p>
    <w:p>
      <w:pPr>
        <w:pStyle w:val="PL"/>
        <w:rPr/>
      </w:pPr>
      <w:r>
        <w:rPr/>
        <w:tab/>
        <w:t>recordOpeningTime</w:t>
        <w:tab/>
        <w:tab/>
        <w:tab/>
        <w:t>[8] TimeStamp,</w:t>
      </w:r>
    </w:p>
    <w:p>
      <w:pPr>
        <w:pStyle w:val="PL"/>
        <w:rPr/>
      </w:pPr>
      <w:r>
        <w:rPr/>
        <w:tab/>
        <w:t>duration</w:t>
        <w:tab/>
        <w:tab/>
        <w:tab/>
        <w:tab/>
        <w:tab/>
        <w:t>[9] CallDuration,</w:t>
      </w:r>
    </w:p>
    <w:p>
      <w:pPr>
        <w:pStyle w:val="PL"/>
        <w:rPr/>
      </w:pPr>
      <w:r>
        <w:rPr/>
        <w:tab/>
        <w:t>causeForRecClosing</w:t>
        <w:tab/>
        <w:tab/>
        <w:tab/>
        <w:t>[10] CauseForRecClosing,</w:t>
      </w:r>
    </w:p>
    <w:p>
      <w:pPr>
        <w:pStyle w:val="PL"/>
        <w:rPr/>
      </w:pPr>
      <w:r>
        <w:rPr/>
        <w:tab/>
        <w:t>diagnostics</w:t>
        <w:tab/>
        <w:tab/>
        <w:tab/>
        <w:tab/>
        <w:tab/>
        <w:t>[11] Diagnostics OPTIONAL,</w:t>
      </w:r>
    </w:p>
    <w:p>
      <w:pPr>
        <w:pStyle w:val="PL"/>
        <w:rPr/>
      </w:pPr>
      <w:r>
        <w:rPr/>
        <w:tab/>
        <w:t>recordSequenceNumber</w:t>
        <w:tab/>
        <w:tab/>
        <w:t>[12] INTEGER OPTIONAL,</w:t>
      </w:r>
    </w:p>
    <w:p>
      <w:pPr>
        <w:pStyle w:val="PL"/>
        <w:rPr/>
      </w:pPr>
      <w:r>
        <w:rPr/>
        <w:tab/>
        <w:t>nodeID</w:t>
        <w:tab/>
        <w:tab/>
        <w:tab/>
        <w:tab/>
        <w:tab/>
        <w:tab/>
        <w:t>[13] NodeID OPTIONAL,</w:t>
      </w:r>
    </w:p>
    <w:p>
      <w:pPr>
        <w:pStyle w:val="PL"/>
        <w:rPr/>
      </w:pPr>
      <w:r>
        <w:rPr/>
        <w:tab/>
        <w:t>recordExtensions</w:t>
        <w:tab/>
        <w:tab/>
        <w:tab/>
        <w:t>[14] ManagementExtensions OPTIONAL,</w:t>
      </w:r>
    </w:p>
    <w:p>
      <w:pPr>
        <w:pStyle w:val="PL"/>
        <w:rPr/>
      </w:pPr>
      <w:r>
        <w:rPr/>
        <w:tab/>
        <w:t>localSequenceNumber</w:t>
        <w:tab/>
        <w:tab/>
        <w:tab/>
        <w:t>[15] LocalSequenceNumber OPTIONAL,</w:t>
      </w:r>
    </w:p>
    <w:p>
      <w:pPr>
        <w:pStyle w:val="PL"/>
        <w:rPr>
          <w:lang w:eastAsia="zh-CN"/>
        </w:rPr>
      </w:pPr>
      <w:r>
        <w:rPr/>
        <w:tab/>
        <w:t>mbmsInformation</w:t>
        <w:tab/>
        <w:tab/>
        <w:tab/>
        <w:tab/>
        <w:t>[16] MBMSInformation OPTIONAL,</w:t>
      </w:r>
    </w:p>
    <w:p>
      <w:pPr>
        <w:pStyle w:val="PL"/>
        <w:rPr>
          <w:lang w:eastAsia="zh-CN"/>
        </w:rPr>
      </w:pPr>
      <w:r>
        <w:rPr/>
        <w:tab/>
      </w:r>
      <w:r>
        <w:rPr>
          <w:lang w:eastAsia="zh-CN"/>
        </w:rPr>
        <w:t>c</w:t>
      </w:r>
      <w:r>
        <w:rPr/>
        <w:t xml:space="preserve">ommonTeid   </w:t>
        <w:tab/>
        <w:tab/>
        <w:tab/>
        <w:tab/>
        <w:t>[17] CTEID OPTIONAL,</w:t>
      </w:r>
    </w:p>
    <w:p>
      <w:pPr>
        <w:pStyle w:val="PL"/>
        <w:rPr/>
      </w:pPr>
      <w:r>
        <w:rPr/>
        <w:tab/>
        <w:t>iPMulticastSourceAddress</w:t>
        <w:tab/>
        <w:t>[18] PDPAddress OPTIONAL</w:t>
      </w:r>
    </w:p>
    <w:p>
      <w:pPr>
        <w:pStyle w:val="PL"/>
        <w:rPr/>
      </w:pPr>
      <w:r>
        <w:rPr/>
        <w:t>}</w:t>
      </w:r>
    </w:p>
    <w:p>
      <w:pPr>
        <w:pStyle w:val="PL"/>
        <w:rPr/>
      </w:pPr>
      <w:r>
        <w:rPr/>
      </w:r>
    </w:p>
    <w:p>
      <w:pPr>
        <w:pStyle w:val="PL"/>
        <w:rPr/>
      </w:pPr>
      <w:r>
        <w:rPr/>
        <w:t>--</w:t>
      </w:r>
    </w:p>
    <w:p>
      <w:pPr>
        <w:pStyle w:val="PL"/>
        <w:rPr/>
      </w:pPr>
      <w:r>
        <w:rPr/>
        <w:t>--  PS DATA TYPES</w:t>
      </w:r>
    </w:p>
    <w:p>
      <w:pPr>
        <w:pStyle w:val="PL"/>
        <w:rPr/>
      </w:pPr>
      <w:r>
        <w:rPr/>
        <w:t>--</w:t>
      </w:r>
    </w:p>
    <w:p>
      <w:pPr>
        <w:pStyle w:val="PL"/>
        <w:rPr>
          <w:lang w:eastAsia="zh-CN"/>
        </w:rPr>
      </w:pPr>
      <w:r>
        <w:rPr>
          <w:lang w:eastAsia="zh-CN"/>
        </w:rPr>
      </w:r>
    </w:p>
    <w:p>
      <w:pPr>
        <w:pStyle w:val="PL"/>
        <w:rPr>
          <w:lang w:eastAsia="zh-CN"/>
        </w:rPr>
      </w:pPr>
      <w:r>
        <w:rPr>
          <w:lang w:eastAsia="zh-CN"/>
        </w:rPr>
      </w:r>
    </w:p>
    <w:p>
      <w:pPr>
        <w:pStyle w:val="PL"/>
        <w:rPr>
          <w:lang w:eastAsia="zh-CN"/>
        </w:rPr>
      </w:pPr>
      <w:r>
        <w:rPr>
          <w:lang w:eastAsia="zh-CN"/>
        </w:rPr>
        <w:t>AccessAvailabilityChangeReason</w:t>
      </w:r>
      <w:r>
        <w:rPr/>
        <w:tab/>
        <w:tab/>
        <w:t>::= INTEGER (0..4294967295)</w:t>
      </w:r>
    </w:p>
    <w:p>
      <w:pPr>
        <w:pStyle w:val="PL"/>
        <w:rPr>
          <w:lang w:eastAsia="zh-CN"/>
        </w:rPr>
      </w:pPr>
      <w:r>
        <w:rPr>
          <w:lang w:eastAsia="zh-CN"/>
        </w:rPr>
        <w:t>--</w:t>
      </w:r>
    </w:p>
    <w:p>
      <w:pPr>
        <w:pStyle w:val="PL"/>
        <w:rPr>
          <w:lang w:eastAsia="zh-CN"/>
        </w:rPr>
      </w:pPr>
      <w:r>
        <w:rPr>
          <w:lang w:eastAsia="zh-CN"/>
        </w:rPr>
        <w:t xml:space="preserve">-- </w:t>
      </w:r>
      <w:r>
        <w:rPr>
          <w:lang w:eastAsia="zh-CN"/>
        </w:rPr>
        <w:t>0</w:t>
      </w:r>
      <w:r>
        <w:rPr>
          <w:lang w:eastAsia="zh-CN"/>
        </w:rPr>
        <w:t xml:space="preserve"> (RAN rule indication)</w:t>
      </w:r>
      <w:r>
        <w:rPr>
          <w:lang w:eastAsia="zh-CN"/>
        </w:rPr>
        <w:t xml:space="preserve">   </w:t>
      </w:r>
      <w:r>
        <w:rPr>
          <w:lang w:eastAsia="zh-CN"/>
        </w:rPr>
        <w:t xml:space="preserve">: </w:t>
      </w:r>
      <w:r>
        <w:rPr>
          <w:rFonts w:eastAsia="SimSun;宋体"/>
          <w:lang w:eastAsia="zh-CN"/>
        </w:rPr>
        <w:t>This value shall be used</w:t>
      </w:r>
      <w:r>
        <w:rPr>
          <w:rFonts w:eastAsia="SimSun;宋体"/>
          <w:lang w:eastAsia="zh-CN"/>
        </w:rPr>
        <w:t xml:space="preserve"> to indicate </w:t>
      </w:r>
      <w:r>
        <w:rPr>
          <w:lang w:eastAsia="zh-CN"/>
        </w:rPr>
        <w:t>that the availability</w:t>
      </w:r>
    </w:p>
    <w:p>
      <w:pPr>
        <w:pStyle w:val="PL"/>
        <w:rPr>
          <w:lang w:eastAsia="zh-CN"/>
        </w:rPr>
      </w:pPr>
      <w:r>
        <w:rPr>
          <w:lang w:eastAsia="zh-CN"/>
        </w:rPr>
        <w:t xml:space="preserve">--                             </w:t>
      </w:r>
      <w:r>
        <w:rPr>
          <w:lang w:eastAsia="zh-CN"/>
        </w:rPr>
        <w:t>of an access is changed due to the RAN rule indication</w:t>
      </w:r>
      <w:r>
        <w:rPr>
          <w:rFonts w:eastAsia="SimSun;宋体"/>
          <w:lang w:eastAsia="zh-CN"/>
        </w:rPr>
        <w:t>.</w:t>
      </w:r>
    </w:p>
    <w:p>
      <w:pPr>
        <w:pStyle w:val="PL"/>
        <w:rPr>
          <w:lang w:eastAsia="zh-CN"/>
        </w:rPr>
      </w:pPr>
      <w:r>
        <w:rPr>
          <w:lang w:eastAsia="zh-CN"/>
        </w:rPr>
        <w:t>-- 1 (Access usable/unusable):</w:t>
      </w:r>
      <w:r>
        <w:rPr>
          <w:lang w:eastAsia="zh-CN"/>
        </w:rPr>
        <w:t xml:space="preserve"> </w:t>
      </w:r>
      <w:r>
        <w:rPr>
          <w:rFonts w:eastAsia="SimSun;宋体"/>
          <w:lang w:eastAsia="zh-CN"/>
        </w:rPr>
        <w:t>This value shall be used</w:t>
      </w:r>
      <w:r>
        <w:rPr>
          <w:rFonts w:eastAsia="SimSun;宋体"/>
          <w:lang w:eastAsia="zh-CN"/>
        </w:rPr>
        <w:t xml:space="preserve"> to indicate </w:t>
      </w:r>
      <w:r>
        <w:rPr>
          <w:lang w:eastAsia="zh-CN"/>
        </w:rPr>
        <w:t>that the availability</w:t>
      </w:r>
    </w:p>
    <w:p>
      <w:pPr>
        <w:pStyle w:val="PL"/>
        <w:rPr>
          <w:lang w:eastAsia="zh-CN"/>
        </w:rPr>
      </w:pPr>
      <w:r>
        <w:rPr>
          <w:lang w:eastAsia="zh-CN"/>
        </w:rPr>
        <w:t xml:space="preserve">--                             </w:t>
      </w:r>
      <w:r>
        <w:rPr>
          <w:lang w:eastAsia="zh-CN"/>
        </w:rPr>
        <w:t>of an access is changed due to the access is unusable or usable</w:t>
      </w:r>
    </w:p>
    <w:p>
      <w:pPr>
        <w:pStyle w:val="PL"/>
        <w:rPr>
          <w:lang w:eastAsia="zh-CN"/>
        </w:rPr>
      </w:pPr>
      <w:r>
        <w:rPr>
          <w:lang w:eastAsia="zh-CN"/>
        </w:rPr>
        <w:t xml:space="preserve">--                             </w:t>
      </w:r>
      <w:r>
        <w:rPr>
          <w:lang w:eastAsia="zh-CN"/>
        </w:rPr>
        <w:t>again.</w:t>
      </w:r>
    </w:p>
    <w:p>
      <w:pPr>
        <w:pStyle w:val="PL"/>
        <w:rPr>
          <w:lang w:eastAsia="zh-CN"/>
        </w:rPr>
      </w:pPr>
      <w:r>
        <w:rPr>
          <w:lang w:eastAsia="zh-CN"/>
        </w:rPr>
        <w:t>--</w:t>
      </w:r>
    </w:p>
    <w:p>
      <w:pPr>
        <w:pStyle w:val="PL"/>
        <w:rPr>
          <w:lang w:eastAsia="zh-CN"/>
        </w:rPr>
      </w:pPr>
      <w:r>
        <w:rPr>
          <w:lang w:eastAsia="zh-CN"/>
        </w:rPr>
      </w:r>
    </w:p>
    <w:p>
      <w:pPr>
        <w:pStyle w:val="PL"/>
        <w:rPr/>
      </w:pPr>
      <w:r>
        <w:rPr/>
        <w:t>AccessLineIdentifier</w:t>
        <w:tab/>
        <w:t>::= SEQUENCE</w:t>
      </w:r>
    </w:p>
    <w:p>
      <w:pPr>
        <w:pStyle w:val="PL"/>
        <w:rPr/>
      </w:pPr>
      <w:r>
        <w:rPr/>
        <w:t>--</w:t>
      </w:r>
    </w:p>
    <w:p>
      <w:pPr>
        <w:pStyle w:val="PL"/>
        <w:rPr/>
      </w:pPr>
      <w:r>
        <w:rPr/>
        <w:t xml:space="preserve">-- "Physical Access Id" includes a port identifier and the identity of the access node where the </w:t>
      </w:r>
    </w:p>
    <w:p>
      <w:pPr>
        <w:pStyle w:val="PL"/>
        <w:rPr/>
      </w:pPr>
      <w:r>
        <w:rPr/>
        <w:t>--  port resides. "logical Access Id" contains a Circuit</w:t>
        <w:noBreakHyphen/>
        <w:t xml:space="preserve">ID. Both are defined ETSI TS 283 034 [314]   </w:t>
      </w:r>
    </w:p>
    <w:p>
      <w:pPr>
        <w:pStyle w:val="PL"/>
        <w:rPr/>
      </w:pPr>
      <w:r>
        <w:rPr/>
        <w:t>--</w:t>
      </w:r>
    </w:p>
    <w:p>
      <w:pPr>
        <w:pStyle w:val="PL"/>
        <w:rPr/>
      </w:pPr>
      <w:r>
        <w:rPr/>
        <w:t>{</w:t>
      </w:r>
    </w:p>
    <w:p>
      <w:pPr>
        <w:pStyle w:val="PL"/>
        <w:rPr/>
      </w:pPr>
      <w:r>
        <w:rPr/>
        <w:tab/>
        <w:t>physicalAccessID</w:t>
        <w:tab/>
        <w:t>[0] UTF8String OPTIONAL,</w:t>
      </w:r>
    </w:p>
    <w:p>
      <w:pPr>
        <w:pStyle w:val="PL"/>
        <w:rPr/>
      </w:pPr>
      <w:r>
        <w:rPr/>
        <w:tab/>
        <w:t>logicalAccessID</w:t>
        <w:tab/>
        <w:tab/>
        <w:t>[1] OCTET STRING OPTIONAL</w:t>
      </w:r>
    </w:p>
    <w:p>
      <w:pPr>
        <w:pStyle w:val="PL"/>
        <w:rPr/>
      </w:pPr>
      <w:r>
        <w:rPr/>
        <w:t>}</w:t>
      </w:r>
    </w:p>
    <w:p>
      <w:pPr>
        <w:pStyle w:val="PL"/>
        <w:rPr/>
      </w:pPr>
      <w:r>
        <w:rPr/>
      </w:r>
    </w:p>
    <w:p>
      <w:pPr>
        <w:pStyle w:val="PL"/>
        <w:rPr/>
      </w:pPr>
      <w:r>
        <w:rPr/>
        <w:t>AccessPointNameNI</w:t>
        <w:tab/>
        <w:t>::= IA5String (SIZE(1..63))</w:t>
      </w:r>
    </w:p>
    <w:p>
      <w:pPr>
        <w:pStyle w:val="PL"/>
        <w:rPr/>
      </w:pPr>
      <w:r>
        <w:rPr/>
        <w:t>--</w:t>
      </w:r>
    </w:p>
    <w:p>
      <w:pPr>
        <w:pStyle w:val="PL"/>
        <w:rPr/>
      </w:pPr>
      <w:r>
        <w:rPr/>
        <w:t>-- Network Identifier part of APN in  dot representation.</w:t>
      </w:r>
    </w:p>
    <w:p>
      <w:pPr>
        <w:pStyle w:val="PL"/>
        <w:rPr/>
      </w:pPr>
      <w:r>
        <w:rPr/>
        <w:t>-- For example, if the complete APN is 'apn1a.apn1b.apn1c.mnc022.mcc111.gprs'</w:t>
      </w:r>
    </w:p>
    <w:p>
      <w:pPr>
        <w:pStyle w:val="PL"/>
        <w:rPr>
          <w:b/>
          <w:b/>
        </w:rPr>
      </w:pPr>
      <w:r>
        <w:rPr/>
        <w:t>-- NI is 'apn1a.apn1b.apn1c' and is presented in this form in the CDR.</w:t>
      </w:r>
    </w:p>
    <w:p>
      <w:pPr>
        <w:pStyle w:val="PL"/>
        <w:rPr/>
      </w:pPr>
      <w:r>
        <w:rPr/>
        <w:t>--</w:t>
      </w:r>
    </w:p>
    <w:p>
      <w:pPr>
        <w:pStyle w:val="PL"/>
        <w:rPr/>
      </w:pPr>
      <w:r>
        <w:rPr/>
      </w:r>
    </w:p>
    <w:p>
      <w:pPr>
        <w:pStyle w:val="PL"/>
        <w:rPr/>
      </w:pPr>
      <w:r>
        <w:rPr/>
        <w:t>AccessPointNameOI</w:t>
        <w:tab/>
        <w:t>::= IA5String (SIZE(1..37))</w:t>
      </w:r>
    </w:p>
    <w:p>
      <w:pPr>
        <w:pStyle w:val="PL"/>
        <w:rPr/>
      </w:pPr>
      <w:r>
        <w:rPr/>
        <w:t>--</w:t>
      </w:r>
    </w:p>
    <w:p>
      <w:pPr>
        <w:pStyle w:val="PL"/>
        <w:rPr/>
      </w:pPr>
      <w:r>
        <w:rPr/>
        <w:t>-- Operator Identifier part of APN in dot representation.</w:t>
      </w:r>
    </w:p>
    <w:p>
      <w:pPr>
        <w:pStyle w:val="PL"/>
        <w:rPr/>
      </w:pPr>
      <w:r>
        <w:rPr/>
        <w:t>-- In the 'apn1a.apn1b.apn1c.mnc022.mcc111.gprs' example, the OI portion is 'mnc022.mcc111.gprs'</w:t>
      </w:r>
    </w:p>
    <w:p>
      <w:pPr>
        <w:pStyle w:val="PL"/>
        <w:rPr/>
      </w:pPr>
      <w:r>
        <w:rPr/>
        <w:t>-- and is presented in this form in the CDR.</w:t>
      </w:r>
    </w:p>
    <w:p>
      <w:pPr>
        <w:pStyle w:val="PL"/>
        <w:rPr/>
      </w:pPr>
      <w:r>
        <w:rPr/>
        <w:t>--</w:t>
      </w:r>
    </w:p>
    <w:p>
      <w:pPr>
        <w:pStyle w:val="PL"/>
        <w:rPr/>
      </w:pPr>
      <w:r>
        <w:rPr/>
      </w:r>
    </w:p>
    <w:p>
      <w:pPr>
        <w:pStyle w:val="PL"/>
        <w:rPr/>
      </w:pPr>
      <w:r>
        <w:rPr/>
        <w:t>ADCRuleBaseName</w:t>
        <w:tab/>
        <w:tab/>
        <w:t>::= IA5String</w:t>
      </w:r>
    </w:p>
    <w:p>
      <w:pPr>
        <w:pStyle w:val="PL"/>
        <w:rPr/>
      </w:pPr>
      <w:r>
        <w:rPr/>
        <w:t xml:space="preserve">-- </w:t>
      </w:r>
    </w:p>
    <w:p>
      <w:pPr>
        <w:pStyle w:val="PL"/>
        <w:rPr/>
      </w:pPr>
      <w:r>
        <w:rPr/>
        <w:t>-- identifier for the group of charging rules</w:t>
      </w:r>
    </w:p>
    <w:p>
      <w:pPr>
        <w:pStyle w:val="PL"/>
        <w:rPr/>
      </w:pPr>
      <w:r>
        <w:rPr/>
        <w:t>-- see ADC-Rule-Base-Name AVP as desined in TS 29.212 [220]</w:t>
      </w:r>
    </w:p>
    <w:p>
      <w:pPr>
        <w:pStyle w:val="PL"/>
        <w:rPr/>
      </w:pPr>
      <w:r>
        <w:rPr/>
        <w:t>--</w:t>
      </w:r>
    </w:p>
    <w:p>
      <w:pPr>
        <w:pStyle w:val="PL"/>
        <w:rPr/>
      </w:pPr>
      <w:r>
        <w:rPr/>
        <w:t>AdditionalExceptionReports</w:t>
        <w:tab/>
        <w:tab/>
        <w:t>::= ENUMERATED</w:t>
      </w:r>
    </w:p>
    <w:p>
      <w:pPr>
        <w:pStyle w:val="PL"/>
        <w:rPr/>
      </w:pPr>
      <w:r>
        <w:rPr/>
        <w:t>{</w:t>
      </w:r>
    </w:p>
    <w:p>
      <w:pPr>
        <w:pStyle w:val="PL"/>
        <w:rPr/>
      </w:pPr>
      <w:r>
        <w:rPr/>
        <w:tab/>
        <w:t>notAllowed</w:t>
        <w:tab/>
        <w:tab/>
        <w:t>(0),</w:t>
      </w:r>
    </w:p>
    <w:p>
      <w:pPr>
        <w:pStyle w:val="PL"/>
        <w:rPr/>
      </w:pPr>
      <w:r>
        <w:rPr/>
        <w:tab/>
        <w:t>allowed</w:t>
        <w:tab/>
        <w:tab/>
        <w:tab/>
        <w:t>(1)</w:t>
      </w:r>
    </w:p>
    <w:p>
      <w:pPr>
        <w:pStyle w:val="PL"/>
        <w:rPr/>
      </w:pPr>
      <w:r>
        <w:rPr/>
        <w:t>}</w:t>
      </w:r>
    </w:p>
    <w:p>
      <w:pPr>
        <w:pStyle w:val="PL"/>
        <w:rPr/>
      </w:pPr>
      <w:r>
        <w:rPr/>
      </w:r>
    </w:p>
    <w:p>
      <w:pPr>
        <w:pStyle w:val="PL"/>
        <w:rPr/>
      </w:pPr>
      <w:r>
        <w:rPr/>
      </w:r>
    </w:p>
    <w:p>
      <w:pPr>
        <w:pStyle w:val="PL"/>
        <w:rPr/>
      </w:pPr>
      <w:r>
        <w:rPr/>
        <w:t>AFChargingIdentifier</w:t>
        <w:tab/>
        <w:t>::= OCTET STRING</w:t>
      </w:r>
    </w:p>
    <w:p>
      <w:pPr>
        <w:pStyle w:val="PL"/>
        <w:rPr/>
      </w:pPr>
      <w:r>
        <w:rPr/>
        <w:t>--</w:t>
      </w:r>
    </w:p>
    <w:p>
      <w:pPr>
        <w:pStyle w:val="PL"/>
        <w:rPr/>
      </w:pPr>
      <w:r>
        <w:rPr/>
        <w:t>-- see AF-Charging-Identifier AVP as defined in TS 29.214[221]</w:t>
      </w:r>
    </w:p>
    <w:p>
      <w:pPr>
        <w:pStyle w:val="PL"/>
        <w:rPr/>
      </w:pPr>
      <w:r>
        <w:rPr/>
        <w:t>--</w:t>
      </w:r>
    </w:p>
    <w:p>
      <w:pPr>
        <w:pStyle w:val="PL"/>
        <w:rPr/>
      </w:pPr>
      <w:r>
        <w:rPr/>
        <w:t>AFRecordInformation</w:t>
        <w:tab/>
        <w:t>::= SEQUENCE</w:t>
      </w:r>
    </w:p>
    <w:p>
      <w:pPr>
        <w:pStyle w:val="PL"/>
        <w:rPr/>
      </w:pPr>
      <w:r>
        <w:rPr/>
        <w:t>{</w:t>
      </w:r>
    </w:p>
    <w:p>
      <w:pPr>
        <w:pStyle w:val="PL"/>
        <w:rPr/>
      </w:pPr>
      <w:r>
        <w:rPr/>
        <w:tab/>
        <w:t>aFChargingIdentifier</w:t>
        <w:tab/>
        <w:tab/>
        <w:t>[1] AFChargingIdentifier,</w:t>
      </w:r>
    </w:p>
    <w:p>
      <w:pPr>
        <w:pStyle w:val="PL"/>
        <w:rPr/>
      </w:pPr>
      <w:r>
        <w:rPr/>
        <w:tab/>
        <w:t>flows</w:t>
        <w:tab/>
        <w:tab/>
        <w:tab/>
        <w:tab/>
        <w:tab/>
        <w:tab/>
        <w:t>[2] Flows OPTIONAL</w:t>
      </w:r>
    </w:p>
    <w:p>
      <w:pPr>
        <w:pStyle w:val="PL"/>
        <w:rPr/>
      </w:pPr>
      <w:r>
        <w:rPr/>
        <w:t>}</w:t>
      </w:r>
    </w:p>
    <w:p>
      <w:pPr>
        <w:pStyle w:val="PL"/>
        <w:rPr/>
      </w:pPr>
      <w:r>
        <w:rPr/>
      </w:r>
    </w:p>
    <w:p>
      <w:pPr>
        <w:pStyle w:val="PL"/>
        <w:rPr/>
      </w:pPr>
      <w:r>
        <w:rPr/>
      </w:r>
    </w:p>
    <w:p>
      <w:pPr>
        <w:pStyle w:val="PL"/>
        <w:rPr/>
      </w:pPr>
      <w:r>
        <w:rPr/>
        <w:t>APNRateControl</w:t>
        <w:tab/>
        <w:tab/>
        <w:t>::= SEQUENCE</w:t>
      </w:r>
    </w:p>
    <w:p>
      <w:pPr>
        <w:pStyle w:val="PL"/>
        <w:rPr/>
      </w:pPr>
      <w:r>
        <w:rPr/>
        <w:t>--</w:t>
      </w:r>
    </w:p>
    <w:p>
      <w:pPr>
        <w:pStyle w:val="PL"/>
        <w:rPr/>
      </w:pPr>
      <w:r>
        <w:rPr/>
        <w:t>-- See TS 24.008 [208] for more information</w:t>
      </w:r>
    </w:p>
    <w:p>
      <w:pPr>
        <w:pStyle w:val="PL"/>
        <w:rPr/>
      </w:pPr>
      <w:r>
        <w:rPr/>
        <w:t xml:space="preserve">-- </w:t>
      </w:r>
    </w:p>
    <w:p>
      <w:pPr>
        <w:pStyle w:val="PL"/>
        <w:rPr/>
      </w:pPr>
      <w:r>
        <w:rPr/>
        <w:t>{</w:t>
      </w:r>
    </w:p>
    <w:p>
      <w:pPr>
        <w:pStyle w:val="PL"/>
        <w:rPr/>
      </w:pPr>
      <w:r>
        <w:rPr/>
        <w:tab/>
      </w:r>
      <w:r>
        <w:rPr>
          <w:color w:val="000000"/>
          <w:lang w:eastAsia="zh-CN"/>
        </w:rPr>
        <w:t>a</w:t>
      </w:r>
      <w:r>
        <w:rPr>
          <w:color w:val="000000"/>
          <w:lang w:eastAsia="zh-CN"/>
        </w:rPr>
        <w:t>PNRateControl</w:t>
      </w:r>
      <w:r>
        <w:rPr>
          <w:color w:val="000000"/>
          <w:lang w:eastAsia="zh-CN"/>
        </w:rPr>
        <w:t>Uplink</w:t>
      </w:r>
      <w:r>
        <w:rPr/>
        <w:tab/>
        <w:t>[0] APNRateControlParameters OPTIONAL,</w:t>
      </w:r>
    </w:p>
    <w:p>
      <w:pPr>
        <w:pStyle w:val="PL"/>
        <w:rPr/>
      </w:pPr>
      <w:r>
        <w:rPr/>
        <w:tab/>
      </w:r>
      <w:r>
        <w:rPr>
          <w:color w:val="000000"/>
          <w:lang w:eastAsia="zh-CN"/>
        </w:rPr>
        <w:t>a</w:t>
      </w:r>
      <w:r>
        <w:rPr>
          <w:color w:val="000000"/>
          <w:lang w:eastAsia="zh-CN"/>
        </w:rPr>
        <w:t>PNRateControl</w:t>
      </w:r>
      <w:r>
        <w:rPr>
          <w:color w:val="000000"/>
          <w:lang w:eastAsia="zh-CN"/>
        </w:rPr>
        <w:t>Downlink</w:t>
      </w:r>
      <w:r>
        <w:rPr/>
        <w:tab/>
        <w:t>[1] APNRateControlParameters OPTIONAL</w:t>
      </w:r>
    </w:p>
    <w:p>
      <w:pPr>
        <w:pStyle w:val="PL"/>
        <w:rPr/>
      </w:pPr>
      <w:r>
        <w:rPr/>
        <w:t>}</w:t>
      </w:r>
    </w:p>
    <w:p>
      <w:pPr>
        <w:pStyle w:val="PL"/>
        <w:rPr/>
      </w:pPr>
      <w:r>
        <w:rPr/>
      </w:r>
    </w:p>
    <w:p>
      <w:pPr>
        <w:pStyle w:val="PL"/>
        <w:rPr/>
      </w:pPr>
      <w:r>
        <w:rPr/>
        <w:t>APNRateControlParameters</w:t>
        <w:tab/>
        <w:tab/>
        <w:t>::= SEQUENCE</w:t>
      </w:r>
    </w:p>
    <w:p>
      <w:pPr>
        <w:pStyle w:val="PL"/>
        <w:rPr/>
      </w:pPr>
      <w:r>
        <w:rPr/>
        <w:t>{</w:t>
      </w:r>
    </w:p>
    <w:p>
      <w:pPr>
        <w:pStyle w:val="PL"/>
        <w:rPr/>
      </w:pPr>
      <w:r>
        <w:rPr/>
        <w:tab/>
        <w:t>additionalExceptionReports</w:t>
        <w:tab/>
        <w:t>[0] AdditionalExceptionReports OPTIONAL,</w:t>
      </w:r>
    </w:p>
    <w:p>
      <w:pPr>
        <w:pStyle w:val="PL"/>
        <w:rPr/>
      </w:pPr>
      <w:r>
        <w:rPr/>
        <w:tab/>
        <w:t>rateControlTimeUnit</w:t>
        <w:tab/>
        <w:tab/>
        <w:tab/>
        <w:t>[1] RateControlTimeUnit OPTIONAL,</w:t>
      </w:r>
    </w:p>
    <w:p>
      <w:pPr>
        <w:pStyle w:val="PL"/>
        <w:rPr/>
      </w:pPr>
      <w:r>
        <w:rPr/>
        <w:tab/>
        <w:t>rateControlMaxRate</w:t>
        <w:tab/>
        <w:tab/>
        <w:tab/>
        <w:t>[2] INTEGER OPTIONAL,</w:t>
      </w:r>
    </w:p>
    <w:p>
      <w:pPr>
        <w:pStyle w:val="PL"/>
        <w:rPr/>
      </w:pPr>
      <w:r>
        <w:rPr/>
        <w:tab/>
        <w:t>rateControlMaxMessageSize</w:t>
        <w:tab/>
        <w:t>[3] DataVolumeGPRS OPTIONAL -- aPNRateControlDownlink only</w:t>
      </w:r>
    </w:p>
    <w:p>
      <w:pPr>
        <w:pStyle w:val="PL"/>
        <w:rPr/>
      </w:pPr>
      <w:r>
        <w:rPr/>
        <w:t>}</w:t>
      </w:r>
    </w:p>
    <w:p>
      <w:pPr>
        <w:pStyle w:val="PL"/>
        <w:rPr>
          <w:highlight w:val="yellow"/>
          <w:lang w:bidi="ar-IQ"/>
        </w:rPr>
      </w:pPr>
      <w:r>
        <w:rPr>
          <w:highlight w:val="yellow"/>
          <w:lang w:bidi="ar-IQ"/>
        </w:rPr>
      </w:r>
    </w:p>
    <w:p>
      <w:pPr>
        <w:pStyle w:val="PL"/>
        <w:rPr>
          <w:highlight w:val="yellow"/>
          <w:lang w:bidi="ar-IQ"/>
        </w:rPr>
      </w:pPr>
      <w:r>
        <w:rPr>
          <w:highlight w:val="yellow"/>
          <w:lang w:bidi="ar-IQ"/>
        </w:rPr>
      </w:r>
    </w:p>
    <w:p>
      <w:pPr>
        <w:pStyle w:val="PL"/>
        <w:rPr/>
      </w:pPr>
      <w:r>
        <w:rPr/>
        <w:t>APNSelectionMode</w:t>
        <w:tab/>
        <w:t>::= ENUMERATED</w:t>
      </w:r>
    </w:p>
    <w:p>
      <w:pPr>
        <w:pStyle w:val="PL"/>
        <w:rPr/>
      </w:pPr>
      <w:r>
        <w:rPr/>
        <w:t>--</w:t>
      </w:r>
    </w:p>
    <w:p>
      <w:pPr>
        <w:pStyle w:val="PL"/>
        <w:rPr/>
      </w:pPr>
      <w:r>
        <w:rPr/>
        <w:t>-- See Information Elements TS 29.060 [215], TS 29.274 [223] or TS 29.275 [224]</w:t>
      </w:r>
    </w:p>
    <w:p>
      <w:pPr>
        <w:pStyle w:val="PL"/>
        <w:rPr/>
      </w:pPr>
      <w:r>
        <w:rPr/>
        <w:t>--</w:t>
      </w:r>
    </w:p>
    <w:p>
      <w:pPr>
        <w:pStyle w:val="PL"/>
        <w:rPr/>
      </w:pPr>
      <w:r>
        <w:rPr/>
        <w:t>{</w:t>
      </w:r>
    </w:p>
    <w:p>
      <w:pPr>
        <w:pStyle w:val="PL"/>
        <w:rPr/>
      </w:pPr>
      <w:r>
        <w:rPr/>
        <w:tab/>
        <w:t>mSorNetworkProvidedSubscriptionVerified</w:t>
        <w:tab/>
        <w:tab/>
        <w:tab/>
        <w:tab/>
        <w:t>(0),</w:t>
      </w:r>
    </w:p>
    <w:p>
      <w:pPr>
        <w:pStyle w:val="PL"/>
        <w:rPr/>
      </w:pPr>
      <w:r>
        <w:rPr/>
        <w:tab/>
        <w:t>mSProvidedSubscriptionNotVerified</w:t>
        <w:tab/>
        <w:tab/>
        <w:tab/>
        <w:tab/>
        <w:tab/>
        <w:t>(1),</w:t>
      </w:r>
    </w:p>
    <w:p>
      <w:pPr>
        <w:pStyle w:val="PL"/>
        <w:rPr/>
      </w:pPr>
      <w:r>
        <w:rPr/>
        <w:tab/>
        <w:t>networkProvidedSubscriptionNotVerified</w:t>
        <w:tab/>
        <w:tab/>
        <w:tab/>
        <w:tab/>
        <w:t>(2)</w:t>
      </w:r>
    </w:p>
    <w:p>
      <w:pPr>
        <w:pStyle w:val="PL"/>
        <w:rPr/>
      </w:pPr>
      <w:r>
        <w:rPr/>
        <w:t>}</w:t>
      </w:r>
    </w:p>
    <w:p>
      <w:pPr>
        <w:pStyle w:val="PL"/>
        <w:rPr>
          <w:rFonts w:eastAsia="SimSun;宋体"/>
          <w:lang w:eastAsia="zh-CN"/>
        </w:rPr>
      </w:pPr>
      <w:r>
        <w:rPr>
          <w:rFonts w:eastAsia="SimSun;宋体"/>
          <w:lang w:eastAsia="zh-CN"/>
        </w:rPr>
      </w:r>
    </w:p>
    <w:p>
      <w:pPr>
        <w:pStyle w:val="PL"/>
        <w:rPr>
          <w:rFonts w:eastAsia="SimSun;宋体"/>
          <w:lang w:eastAsia="zh-CN"/>
        </w:rPr>
      </w:pPr>
      <w:r>
        <w:rPr>
          <w:rFonts w:eastAsia="SimSun;宋体"/>
          <w:lang w:eastAsia="zh-CN"/>
        </w:rPr>
        <w:t>CalleePartyInformation</w:t>
        <w:tab/>
        <w:t>::= SEQUENCE</w:t>
      </w:r>
    </w:p>
    <w:p>
      <w:pPr>
        <w:pStyle w:val="PL"/>
        <w:rPr>
          <w:rFonts w:eastAsia="SimSun;宋体"/>
          <w:lang w:eastAsia="zh-CN"/>
        </w:rPr>
      </w:pPr>
      <w:r>
        <w:rPr>
          <w:rFonts w:eastAsia="SimSun;宋体"/>
          <w:lang w:eastAsia="zh-CN"/>
        </w:rPr>
        <w:t>{</w:t>
      </w:r>
    </w:p>
    <w:p>
      <w:pPr>
        <w:pStyle w:val="PL"/>
        <w:rPr>
          <w:rFonts w:eastAsia="SimSun;宋体"/>
          <w:lang w:eastAsia="zh-CN"/>
        </w:rPr>
      </w:pPr>
      <w:r>
        <w:rPr>
          <w:rFonts w:eastAsia="SimSun;宋体"/>
          <w:lang w:eastAsia="zh-CN"/>
        </w:rPr>
        <w:t>called-Party-Address</w:t>
        <w:tab/>
        <w:tab/>
        <w:tab/>
        <w:tab/>
        <w:t>[0] InvolvedParty OPTIONAL,</w:t>
      </w:r>
    </w:p>
    <w:p>
      <w:pPr>
        <w:pStyle w:val="PL"/>
        <w:rPr>
          <w:rFonts w:eastAsia="SimSun;宋体"/>
          <w:lang w:eastAsia="zh-CN"/>
        </w:rPr>
      </w:pPr>
      <w:r>
        <w:rPr>
          <w:rFonts w:eastAsia="SimSun;宋体"/>
          <w:lang w:eastAsia="zh-CN"/>
        </w:rPr>
        <w:t>requested-Party-Address</w:t>
        <w:tab/>
        <w:tab/>
        <w:tab/>
        <w:tab/>
        <w:t>[1] InvolvedParty OPTIONAL,</w:t>
      </w:r>
    </w:p>
    <w:p>
      <w:pPr>
        <w:pStyle w:val="PL"/>
        <w:rPr>
          <w:rFonts w:eastAsia="SimSun;宋体"/>
          <w:lang w:eastAsia="zh-CN"/>
        </w:rPr>
      </w:pPr>
      <w:r>
        <w:rPr>
          <w:rFonts w:eastAsia="SimSun;宋体"/>
          <w:lang w:eastAsia="zh-CN"/>
        </w:rPr>
        <w:t xml:space="preserve">list-Of-Called-Asserted-Identity </w:t>
        <w:tab/>
        <w:t>[2] SEQUENCE OF InvolvedParty</w:t>
      </w:r>
      <w:r>
        <w:rPr>
          <w:rFonts w:eastAsia="SimSun;宋体"/>
          <w:lang w:eastAsia="zh-CN"/>
        </w:rPr>
        <w:t xml:space="preserve"> </w:t>
      </w:r>
      <w:r>
        <w:rPr>
          <w:rFonts w:eastAsia="SimSun;宋体"/>
          <w:lang w:eastAsia="zh-CN"/>
        </w:rPr>
        <w:t>OPTIONAL</w:t>
      </w:r>
    </w:p>
    <w:p>
      <w:pPr>
        <w:pStyle w:val="PL"/>
        <w:rPr>
          <w:rFonts w:eastAsia="SimSun;宋体"/>
          <w:lang w:eastAsia="zh-CN"/>
        </w:rPr>
      </w:pPr>
      <w:r>
        <w:rPr>
          <w:rFonts w:eastAsia="SimSun;宋体"/>
          <w:lang w:eastAsia="zh-CN"/>
        </w:rPr>
        <w:t>}</w:t>
      </w:r>
    </w:p>
    <w:p>
      <w:pPr>
        <w:pStyle w:val="PL"/>
        <w:rPr>
          <w:rFonts w:eastAsia="SimSun;宋体"/>
          <w:lang w:eastAsia="zh-CN"/>
        </w:rPr>
      </w:pPr>
      <w:r>
        <w:rPr>
          <w:rFonts w:eastAsia="SimSun;宋体"/>
          <w:lang w:eastAsia="zh-CN"/>
        </w:rPr>
      </w:r>
    </w:p>
    <w:p>
      <w:pPr>
        <w:pStyle w:val="PL"/>
        <w:rPr/>
      </w:pPr>
      <w:r>
        <w:rPr/>
        <w:t>CAMELAccessPointNameNI</w:t>
        <w:tab/>
        <w:t>::= AccessPointNameNI</w:t>
      </w:r>
    </w:p>
    <w:p>
      <w:pPr>
        <w:pStyle w:val="PL"/>
        <w:rPr/>
      </w:pPr>
      <w:r>
        <w:rPr/>
      </w:r>
    </w:p>
    <w:p>
      <w:pPr>
        <w:pStyle w:val="PL"/>
        <w:rPr/>
      </w:pPr>
      <w:r>
        <w:rPr/>
        <w:t>CAMELAccessPointNameOI</w:t>
        <w:tab/>
        <w:t>::= AccessPointNameOI</w:t>
      </w:r>
    </w:p>
    <w:p>
      <w:pPr>
        <w:pStyle w:val="PL"/>
        <w:rPr/>
      </w:pPr>
      <w:r>
        <w:rPr/>
      </w:r>
    </w:p>
    <w:p>
      <w:pPr>
        <w:pStyle w:val="PL"/>
        <w:rPr/>
      </w:pPr>
      <w:r>
        <w:rPr/>
        <w:t>CAMELInformationMM</w:t>
        <w:tab/>
        <w:tab/>
        <w:t>::= SET</w:t>
      </w:r>
    </w:p>
    <w:p>
      <w:pPr>
        <w:pStyle w:val="PL"/>
        <w:rPr/>
      </w:pPr>
      <w:r>
        <w:rPr/>
        <w:t>{</w:t>
      </w:r>
    </w:p>
    <w:p>
      <w:pPr>
        <w:pStyle w:val="PL"/>
        <w:rPr/>
      </w:pPr>
      <w:r>
        <w:rPr/>
        <w:tab/>
        <w:t>sCFAddress</w:t>
        <w:tab/>
        <w:tab/>
        <w:tab/>
        <w:tab/>
        <w:tab/>
        <w:tab/>
        <w:t>[1] SCFAddress OPTIONAL,</w:t>
      </w:r>
    </w:p>
    <w:p>
      <w:pPr>
        <w:pStyle w:val="PL"/>
        <w:rPr/>
      </w:pPr>
      <w:r>
        <w:rPr/>
        <w:tab/>
        <w:t>serviceKey</w:t>
        <w:tab/>
        <w:tab/>
        <w:tab/>
        <w:tab/>
        <w:tab/>
        <w:tab/>
        <w:t>[2] ServiceKey OPTIONAL,</w:t>
      </w:r>
    </w:p>
    <w:p>
      <w:pPr>
        <w:pStyle w:val="PL"/>
        <w:rPr/>
      </w:pPr>
      <w:r>
        <w:rPr/>
        <w:tab/>
        <w:t>defaultTransactionHandling</w:t>
        <w:tab/>
        <w:tab/>
        <w:t>[3] DefaultGPRS-Handling OPTIONAL,</w:t>
      </w:r>
    </w:p>
    <w:p>
      <w:pPr>
        <w:pStyle w:val="PL"/>
        <w:rPr/>
      </w:pPr>
      <w:r>
        <w:rPr/>
        <w:tab/>
        <w:t xml:space="preserve">numberOfDPEncountered  </w:t>
        <w:tab/>
        <w:tab/>
        <w:tab/>
        <w:t>[4] NumberOfDPEncountered OPTIONAL,</w:t>
      </w:r>
    </w:p>
    <w:p>
      <w:pPr>
        <w:pStyle w:val="PL"/>
        <w:rPr/>
      </w:pPr>
      <w:r>
        <w:rPr/>
        <w:tab/>
        <w:t>levelOfCAMELService</w:t>
        <w:tab/>
        <w:tab/>
        <w:tab/>
        <w:tab/>
        <w:t>[5] LevelOfCAMELService OPTIONAL,</w:t>
      </w:r>
    </w:p>
    <w:p>
      <w:pPr>
        <w:pStyle w:val="PL"/>
        <w:rPr/>
      </w:pPr>
      <w:r>
        <w:rPr/>
        <w:tab/>
        <w:t>freeFormatData</w:t>
        <w:tab/>
        <w:tab/>
        <w:tab/>
        <w:tab/>
        <w:tab/>
        <w:t>[6] FreeFormatData OPTIONAL,</w:t>
      </w:r>
    </w:p>
    <w:p>
      <w:pPr>
        <w:pStyle w:val="PL"/>
        <w:rPr/>
      </w:pPr>
      <w:r>
        <w:rPr/>
        <w:tab/>
        <w:t>fFDAppendIndicator</w:t>
        <w:tab/>
        <w:tab/>
        <w:tab/>
        <w:tab/>
        <w:t>[7] FFDAppendIndicator OPTIONAL</w:t>
      </w:r>
    </w:p>
    <w:p>
      <w:pPr>
        <w:pStyle w:val="PL"/>
        <w:rPr/>
      </w:pPr>
      <w:r>
        <w:rPr/>
        <w:t>}</w:t>
      </w:r>
    </w:p>
    <w:p>
      <w:pPr>
        <w:pStyle w:val="PL"/>
        <w:rPr/>
      </w:pPr>
      <w:r>
        <w:rPr/>
      </w:r>
    </w:p>
    <w:p>
      <w:pPr>
        <w:pStyle w:val="PL"/>
        <w:rPr/>
      </w:pPr>
      <w:r>
        <w:rPr/>
        <w:t>CAMELInformationPDP</w:t>
        <w:tab/>
        <w:t>::= SET</w:t>
      </w:r>
    </w:p>
    <w:p>
      <w:pPr>
        <w:pStyle w:val="PL"/>
        <w:rPr/>
      </w:pPr>
      <w:r>
        <w:rPr/>
        <w:t>{</w:t>
      </w:r>
    </w:p>
    <w:p>
      <w:pPr>
        <w:pStyle w:val="PL"/>
        <w:rPr/>
      </w:pPr>
      <w:r>
        <w:rPr/>
        <w:tab/>
        <w:t>sCFAddress</w:t>
        <w:tab/>
        <w:tab/>
        <w:tab/>
        <w:tab/>
        <w:tab/>
        <w:tab/>
        <w:t>[1] SCFAddress OPTIONAL,</w:t>
      </w:r>
    </w:p>
    <w:p>
      <w:pPr>
        <w:pStyle w:val="PL"/>
        <w:rPr/>
      </w:pPr>
      <w:r>
        <w:rPr/>
        <w:tab/>
        <w:t>serviceKey</w:t>
        <w:tab/>
        <w:tab/>
        <w:tab/>
        <w:tab/>
        <w:tab/>
        <w:tab/>
        <w:t>[2] ServiceKey OPTIONAL,</w:t>
      </w:r>
    </w:p>
    <w:p>
      <w:pPr>
        <w:pStyle w:val="PL"/>
        <w:rPr/>
      </w:pPr>
      <w:r>
        <w:rPr/>
        <w:tab/>
        <w:t>defaultTransactionHandling</w:t>
        <w:tab/>
        <w:tab/>
        <w:t>[3] DefaultGPRS-Handling OPTIONAL,</w:t>
      </w:r>
    </w:p>
    <w:p>
      <w:pPr>
        <w:pStyle w:val="PL"/>
        <w:rPr/>
      </w:pPr>
      <w:r>
        <w:rPr/>
        <w:tab/>
        <w:t>cAMELAccessPointNameNI</w:t>
        <w:tab/>
        <w:tab/>
        <w:tab/>
        <w:t>[4] CAMELAccessPointNameNI OPTIONAL,</w:t>
      </w:r>
    </w:p>
    <w:p>
      <w:pPr>
        <w:pStyle w:val="PL"/>
        <w:rPr/>
      </w:pPr>
      <w:r>
        <w:rPr/>
        <w:tab/>
        <w:t>cAMELAccessPointNameOI</w:t>
        <w:tab/>
        <w:tab/>
        <w:tab/>
        <w:t>[5] CAMELAccessPointNameOI OPTIONAL,</w:t>
      </w:r>
    </w:p>
    <w:p>
      <w:pPr>
        <w:pStyle w:val="PL"/>
        <w:rPr/>
      </w:pPr>
      <w:r>
        <w:rPr/>
        <w:tab/>
        <w:t>numberOfDPEncountered</w:t>
        <w:tab/>
        <w:tab/>
        <w:tab/>
        <w:t>[6] NumberOfDPEncountered OPTIONAL,</w:t>
      </w:r>
    </w:p>
    <w:p>
      <w:pPr>
        <w:pStyle w:val="PL"/>
        <w:rPr/>
      </w:pPr>
      <w:r>
        <w:rPr/>
        <w:tab/>
        <w:t>levelOfCAMELService</w:t>
        <w:tab/>
        <w:tab/>
        <w:tab/>
        <w:tab/>
        <w:t>[7] LevelOfCAMELService OPTIONAL,</w:t>
      </w:r>
    </w:p>
    <w:p>
      <w:pPr>
        <w:pStyle w:val="PL"/>
        <w:rPr/>
      </w:pPr>
      <w:r>
        <w:rPr/>
        <w:tab/>
        <w:t>freeFormatData</w:t>
        <w:tab/>
        <w:tab/>
        <w:tab/>
        <w:tab/>
        <w:tab/>
        <w:t>[8] FreeFormatData OPTIONAL,</w:t>
      </w:r>
    </w:p>
    <w:p>
      <w:pPr>
        <w:pStyle w:val="PL"/>
        <w:rPr/>
      </w:pPr>
      <w:r>
        <w:rPr/>
        <w:tab/>
        <w:t>fFDAppendIndicator</w:t>
        <w:tab/>
        <w:tab/>
        <w:tab/>
        <w:tab/>
        <w:t>[9] FFDAppendIndicator OPTIONAL</w:t>
      </w:r>
    </w:p>
    <w:p>
      <w:pPr>
        <w:pStyle w:val="PL"/>
        <w:rPr/>
      </w:pPr>
      <w:r>
        <w:rPr/>
        <w:t>}</w:t>
      </w:r>
    </w:p>
    <w:p>
      <w:pPr>
        <w:pStyle w:val="PL"/>
        <w:rPr/>
      </w:pPr>
      <w:r>
        <w:rPr/>
      </w:r>
    </w:p>
    <w:p>
      <w:pPr>
        <w:pStyle w:val="PL"/>
        <w:rPr/>
      </w:pPr>
      <w:r>
        <w:rPr/>
        <w:t>CAMELInformationSMS</w:t>
        <w:tab/>
        <w:tab/>
        <w:t xml:space="preserve">::= SET </w:t>
      </w:r>
    </w:p>
    <w:p>
      <w:pPr>
        <w:pStyle w:val="PL"/>
        <w:rPr/>
      </w:pPr>
      <w:r>
        <w:rPr/>
        <w:t>{</w:t>
      </w:r>
    </w:p>
    <w:p>
      <w:pPr>
        <w:pStyle w:val="PL"/>
        <w:rPr/>
      </w:pPr>
      <w:r>
        <w:rPr/>
        <w:tab/>
        <w:t>sCFAddress</w:t>
        <w:tab/>
        <w:tab/>
        <w:tab/>
        <w:tab/>
        <w:tab/>
        <w:tab/>
        <w:tab/>
        <w:tab/>
        <w:t>[1] SCFAddress OPTIONAL,</w:t>
      </w:r>
    </w:p>
    <w:p>
      <w:pPr>
        <w:pStyle w:val="PL"/>
        <w:rPr/>
      </w:pPr>
      <w:r>
        <w:rPr/>
        <w:tab/>
        <w:t>serviceKey</w:t>
        <w:tab/>
        <w:tab/>
        <w:tab/>
        <w:tab/>
        <w:tab/>
        <w:tab/>
        <w:tab/>
        <w:tab/>
        <w:t>[2] ServiceKey OPTIONAL,</w:t>
      </w:r>
    </w:p>
    <w:p>
      <w:pPr>
        <w:pStyle w:val="PL"/>
        <w:rPr/>
      </w:pPr>
      <w:r>
        <w:rPr/>
        <w:tab/>
        <w:t>defaultSMSHandling</w:t>
        <w:tab/>
        <w:tab/>
        <w:tab/>
        <w:tab/>
        <w:tab/>
        <w:tab/>
        <w:t>[3] DefaultSMS-Handling OPTIONAL,</w:t>
      </w:r>
    </w:p>
    <w:p>
      <w:pPr>
        <w:pStyle w:val="PL"/>
        <w:rPr/>
      </w:pPr>
      <w:r>
        <w:rPr/>
        <w:tab/>
        <w:t>cAMELCallingPartyNumber</w:t>
        <w:tab/>
        <w:tab/>
        <w:tab/>
        <w:tab/>
        <w:tab/>
        <w:t>[4] CallingNumber OPTIONAL,</w:t>
      </w:r>
    </w:p>
    <w:p>
      <w:pPr>
        <w:pStyle w:val="PL"/>
        <w:rPr/>
      </w:pPr>
      <w:r>
        <w:rPr/>
        <w:tab/>
        <w:t>cAMELDestinationSubscriberNumber</w:t>
        <w:tab/>
        <w:tab/>
        <w:t>[5] SmsTpDestinationNumber OPTIONAL,</w:t>
      </w:r>
    </w:p>
    <w:p>
      <w:pPr>
        <w:pStyle w:val="PL"/>
        <w:rPr/>
      </w:pPr>
      <w:r>
        <w:rPr/>
        <w:tab/>
        <w:t>cAMELSMSCAddress</w:t>
        <w:tab/>
        <w:tab/>
        <w:tab/>
        <w:tab/>
        <w:tab/>
        <w:tab/>
        <w:t>[6] AddressString OPTIONAL,</w:t>
      </w:r>
    </w:p>
    <w:p>
      <w:pPr>
        <w:pStyle w:val="PL"/>
        <w:rPr/>
      </w:pPr>
      <w:r>
        <w:rPr/>
        <w:tab/>
        <w:t>freeFormatData</w:t>
        <w:tab/>
        <w:tab/>
        <w:tab/>
        <w:tab/>
        <w:tab/>
        <w:tab/>
        <w:tab/>
        <w:t>[7] FreeFormatData OPTIONAL,</w:t>
      </w:r>
    </w:p>
    <w:p>
      <w:pPr>
        <w:pStyle w:val="PL"/>
        <w:rPr/>
      </w:pPr>
      <w:r>
        <w:rPr/>
        <w:tab/>
        <w:t>smsReferenceNumber</w:t>
        <w:tab/>
        <w:tab/>
        <w:tab/>
        <w:tab/>
        <w:tab/>
        <w:tab/>
        <w:t>[8] CallReferenceNumber</w:t>
        <w:tab/>
        <w:t>OPTIONAL</w:t>
      </w:r>
    </w:p>
    <w:p>
      <w:pPr>
        <w:pStyle w:val="PL"/>
        <w:rPr/>
      </w:pPr>
      <w:r>
        <w:rPr/>
        <w:t>}</w:t>
      </w:r>
    </w:p>
    <w:p>
      <w:pPr>
        <w:pStyle w:val="PL"/>
        <w:rPr/>
      </w:pPr>
      <w:r>
        <w:rPr/>
      </w:r>
    </w:p>
    <w:p>
      <w:pPr>
        <w:pStyle w:val="PL"/>
        <w:rPr/>
      </w:pPr>
      <w:r>
        <w:rPr/>
        <w:t>ChangeCondition</w:t>
        <w:tab/>
        <w:t>::= ENUMERATED</w:t>
      </w:r>
    </w:p>
    <w:p>
      <w:pPr>
        <w:pStyle w:val="PL"/>
        <w:rPr/>
      </w:pPr>
      <w:r>
        <w:rPr/>
        <w:t>{</w:t>
      </w:r>
    </w:p>
    <w:p>
      <w:pPr>
        <w:pStyle w:val="PL"/>
        <w:rPr/>
      </w:pPr>
      <w:r>
        <w:rPr/>
        <w:tab/>
        <w:t>qoSChange</w:t>
        <w:tab/>
        <w:tab/>
        <w:tab/>
        <w:tab/>
        <w:tab/>
        <w:tab/>
        <w:t>(0),</w:t>
      </w:r>
    </w:p>
    <w:p>
      <w:pPr>
        <w:pStyle w:val="PL"/>
        <w:rPr/>
      </w:pPr>
      <w:r>
        <w:rPr/>
        <w:tab/>
        <w:t>tariffTime</w:t>
        <w:tab/>
        <w:tab/>
        <w:tab/>
        <w:tab/>
        <w:tab/>
        <w:tab/>
        <w:t>(1),</w:t>
      </w:r>
    </w:p>
    <w:p>
      <w:pPr>
        <w:pStyle w:val="PL"/>
        <w:rPr/>
      </w:pPr>
      <w:r>
        <w:rPr/>
        <w:tab/>
        <w:t>recordClosure</w:t>
        <w:tab/>
        <w:tab/>
        <w:tab/>
        <w:tab/>
        <w:tab/>
        <w:t>(2),</w:t>
      </w:r>
    </w:p>
    <w:p>
      <w:pPr>
        <w:pStyle w:val="PL"/>
        <w:rPr/>
      </w:pPr>
      <w:r>
        <w:rPr/>
        <w:tab/>
        <w:t>cGI-SAICHange</w:t>
        <w:tab/>
        <w:tab/>
        <w:tab/>
        <w:tab/>
        <w:tab/>
        <w:t>(6),</w:t>
        <w:tab/>
        <w:t>-- bearer modification. "CGI-SAI Change"</w:t>
      </w:r>
    </w:p>
    <w:p>
      <w:pPr>
        <w:pStyle w:val="PL"/>
        <w:rPr/>
      </w:pPr>
      <w:r>
        <w:rPr/>
        <w:tab/>
        <w:t>rAIChange</w:t>
        <w:tab/>
        <w:tab/>
        <w:tab/>
        <w:tab/>
        <w:tab/>
        <w:tab/>
        <w:t>(7),</w:t>
        <w:tab/>
        <w:t>-- bearer modification. "RAI Change"</w:t>
      </w:r>
    </w:p>
    <w:p>
      <w:pPr>
        <w:pStyle w:val="PL"/>
        <w:rPr/>
      </w:pPr>
      <w:r>
        <w:rPr/>
        <w:tab/>
        <w:t>dT-Establishment</w:t>
        <w:tab/>
        <w:tab/>
        <w:tab/>
        <w:tab/>
        <w:t>(8),</w:t>
      </w:r>
    </w:p>
    <w:p>
      <w:pPr>
        <w:pStyle w:val="PL"/>
        <w:rPr/>
      </w:pPr>
      <w:r>
        <w:rPr/>
        <w:tab/>
        <w:t>dT-Removal</w:t>
        <w:tab/>
        <w:tab/>
        <w:tab/>
        <w:tab/>
        <w:tab/>
        <w:tab/>
        <w:t>(9),</w:t>
      </w:r>
    </w:p>
    <w:p>
      <w:pPr>
        <w:pStyle w:val="PL"/>
        <w:rPr/>
      </w:pPr>
      <w:r>
        <w:rPr/>
        <w:tab/>
      </w:r>
      <w:r>
        <w:rPr>
          <w:lang w:val="fr-FR"/>
        </w:rPr>
        <w:t>eCGIChange</w:t>
        <w:tab/>
        <w:tab/>
        <w:tab/>
        <w:tab/>
        <w:tab/>
        <w:tab/>
        <w:t>(10),</w:t>
        <w:tab/>
        <w:t>-- bearer modification. "ECGI Change"</w:t>
      </w:r>
    </w:p>
    <w:p>
      <w:pPr>
        <w:pStyle w:val="PL"/>
        <w:rPr/>
      </w:pPr>
      <w:r>
        <w:rPr>
          <w:lang w:val="fr-FR"/>
        </w:rPr>
        <w:tab/>
        <w:t>tAIChange</w:t>
        <w:tab/>
        <w:tab/>
        <w:tab/>
        <w:tab/>
        <w:tab/>
        <w:tab/>
        <w:t>(11),</w:t>
        <w:tab/>
        <w:t>-- bearer modification. "TAI Change"</w:t>
      </w:r>
    </w:p>
    <w:p>
      <w:pPr>
        <w:pStyle w:val="PL"/>
        <w:rPr/>
      </w:pPr>
      <w:r>
        <w:rPr>
          <w:lang w:val="fr-FR"/>
        </w:rPr>
        <w:tab/>
        <w:t>userLocationChange</w:t>
        <w:tab/>
        <w:tab/>
        <w:tab/>
        <w:tab/>
        <w:t>(12),</w:t>
        <w:tab/>
        <w:t>-- bearer modification. "User Location Change"</w:t>
      </w:r>
    </w:p>
    <w:p>
      <w:pPr>
        <w:pStyle w:val="PL"/>
        <w:rPr>
          <w:lang w:val="en-US" w:eastAsia="zh-CN"/>
        </w:rPr>
      </w:pPr>
      <w:r>
        <w:rPr>
          <w:lang w:val="fr-FR"/>
        </w:rPr>
        <w:tab/>
      </w:r>
      <w:r>
        <w:rPr>
          <w:lang w:val="en-US"/>
        </w:rPr>
        <w:t>userCSGInformationChange</w:t>
        <w:tab/>
        <w:tab/>
        <w:t xml:space="preserve">(13), </w:t>
        <w:tab/>
        <w:t>-- bearer modification. "User CSG info Change"</w:t>
      </w:r>
    </w:p>
    <w:p>
      <w:pPr>
        <w:pStyle w:val="PL"/>
        <w:ind w:left="4960" w:hanging="4960"/>
        <w:rPr>
          <w:lang w:eastAsia="zh-CN"/>
        </w:rPr>
      </w:pPr>
      <w:r>
        <w:rPr>
          <w:lang w:eastAsia="zh-CN"/>
        </w:rPr>
        <w:tab/>
      </w:r>
      <w:r>
        <w:rPr/>
        <w:t>presenceInPRAChange</w:t>
      </w:r>
      <w:r>
        <w:rPr>
          <w:lang w:eastAsia="zh-CN"/>
        </w:rPr>
        <w:tab/>
        <w:tab/>
        <w:tab/>
      </w:r>
      <w:r>
        <w:rPr>
          <w:lang w:eastAsia="zh-CN"/>
        </w:rPr>
        <w:tab/>
      </w:r>
      <w:r>
        <w:rPr>
          <w:lang w:eastAsia="zh-CN"/>
        </w:rPr>
        <w:t>(</w:t>
      </w:r>
      <w:r>
        <w:rPr>
          <w:lang w:eastAsia="zh-CN"/>
        </w:rPr>
        <w:t>14</w:t>
      </w:r>
      <w:r>
        <w:rPr>
          <w:lang w:eastAsia="zh-CN"/>
        </w:rPr>
        <w:t>)</w:t>
      </w:r>
      <w:r>
        <w:rPr>
          <w:lang w:eastAsia="zh-CN"/>
        </w:rPr>
        <w:t>,</w:t>
      </w:r>
      <w:r>
        <w:rPr>
          <w:lang w:eastAsia="zh-CN"/>
        </w:rPr>
        <w:tab/>
        <w:t xml:space="preserve">-- bearer modification. </w:t>
      </w:r>
      <w:r>
        <w:rPr/>
        <w:t>"Change of UE Presence</w:t>
      </w:r>
    </w:p>
    <w:p>
      <w:pPr>
        <w:pStyle w:val="PL"/>
        <w:rPr/>
      </w:pPr>
      <w:r>
        <w:rPr>
          <w:lang w:eastAsia="zh-CN"/>
        </w:rPr>
        <w:tab/>
        <w:tab/>
        <w:tab/>
        <w:tab/>
        <w:tab/>
        <w:tab/>
        <w:tab/>
        <w:tab/>
        <w:tab/>
        <w:tab/>
        <w:tab/>
        <w:tab/>
        <w:tab/>
        <w:t>-- in</w:t>
      </w:r>
      <w:r>
        <w:rPr/>
        <w:t xml:space="preserve"> Presence Reporting Area"</w:t>
      </w:r>
    </w:p>
    <w:p>
      <w:pPr>
        <w:pStyle w:val="PL"/>
        <w:tabs>
          <w:tab w:val="clear" w:pos="460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removalOfAccess</w:t>
        <w:tab/>
        <w:tab/>
        <w:tab/>
        <w:tab/>
        <w:tab/>
        <w:t>(1</w:t>
      </w:r>
      <w:r>
        <w:rPr>
          <w:lang w:eastAsia="zh-CN"/>
        </w:rPr>
        <w:t>5</w:t>
      </w:r>
      <w:r>
        <w:rPr>
          <w:lang w:eastAsia="zh-CN"/>
        </w:rPr>
        <w:t>)</w:t>
      </w:r>
      <w:r>
        <w:rPr>
          <w:lang w:eastAsia="zh-CN"/>
        </w:rPr>
        <w:t>,</w:t>
        <w:tab/>
      </w:r>
      <w:r>
        <w:rPr>
          <w:lang w:eastAsia="zh-CN"/>
        </w:rPr>
        <w:t xml:space="preserve">-- NBIFOM </w:t>
      </w:r>
      <w:r>
        <w:rPr/>
        <w:t>"</w:t>
      </w:r>
      <w:r>
        <w:rPr>
          <w:lang w:eastAsia="zh-CN"/>
        </w:rPr>
        <w:t>Removal of Access</w:t>
      </w:r>
      <w:r>
        <w:rPr/>
        <w:t>"</w:t>
      </w:r>
    </w:p>
    <w:p>
      <w:pPr>
        <w:pStyle w:val="PL"/>
        <w:rPr/>
      </w:pPr>
      <w:r>
        <w:rPr/>
        <w:tab/>
        <w:t>unusabilityOfAccess</w:t>
        <w:tab/>
        <w:tab/>
        <w:tab/>
        <w:tab/>
        <w:t>(16),</w:t>
        <w:tab/>
        <w:t>-- NBIFOM "Unusability of Access"</w:t>
      </w:r>
    </w:p>
    <w:p>
      <w:pPr>
        <w:pStyle w:val="PL"/>
        <w:rPr/>
      </w:pPr>
      <w:r>
        <w:rPr/>
        <w:tab/>
        <w:t>indirectChangeCondition</w:t>
        <w:tab/>
        <w:tab/>
        <w:tab/>
        <w:t>(17),</w:t>
        <w:tab/>
        <w:t>-- NBIFOM "Indirect Change Condition"</w:t>
      </w:r>
    </w:p>
    <w:p>
      <w:pPr>
        <w:pStyle w:val="PL"/>
        <w:rPr/>
      </w:pPr>
      <w:r>
        <w:rPr>
          <w:lang w:eastAsia="zh-CN"/>
        </w:rPr>
        <w:tab/>
      </w:r>
      <w:r>
        <w:rPr/>
        <w:t>userPlaneToUEChange</w:t>
      </w:r>
      <w:r>
        <w:rPr>
          <w:lang w:eastAsia="zh-CN"/>
        </w:rPr>
        <w:tab/>
        <w:tab/>
        <w:tab/>
      </w:r>
      <w:r>
        <w:rPr>
          <w:lang w:eastAsia="zh-CN"/>
        </w:rPr>
        <w:tab/>
      </w:r>
      <w:r>
        <w:rPr>
          <w:lang w:eastAsia="zh-CN"/>
        </w:rPr>
        <w:t>(</w:t>
      </w:r>
      <w:r>
        <w:rPr>
          <w:lang w:eastAsia="zh-CN"/>
        </w:rPr>
        <w:t>18</w:t>
      </w:r>
      <w:r>
        <w:rPr>
          <w:lang w:eastAsia="zh-CN"/>
        </w:rPr>
        <w:t>)</w:t>
      </w:r>
      <w:r>
        <w:rPr>
          <w:lang w:eastAsia="zh-CN"/>
        </w:rPr>
        <w:t>,</w:t>
        <w:tab/>
      </w:r>
      <w:r>
        <w:rPr>
          <w:lang w:eastAsia="zh-CN"/>
        </w:rPr>
        <w:t xml:space="preserve">-- bearer modification. </w:t>
      </w:r>
      <w:r>
        <w:rPr/>
        <w:t xml:space="preserve">"Change of user plane to </w:t>
      </w:r>
      <w:r>
        <w:rPr>
          <w:lang w:eastAsia="zh-CN"/>
        </w:rPr>
        <w:t>UE</w:t>
      </w:r>
      <w:r>
        <w:rPr/>
        <w:t>"</w:t>
        <w:tab/>
      </w:r>
    </w:p>
    <w:p>
      <w:pPr>
        <w:pStyle w:val="PL"/>
        <w:ind w:left="4960" w:hanging="4960"/>
        <w:rPr/>
      </w:pPr>
      <w:r>
        <w:rPr>
          <w:lang w:val="en-US"/>
        </w:rPr>
        <w:tab/>
      </w:r>
      <w:r>
        <w:rPr/>
        <w:t>servingPLMNRateControlChange</w:t>
        <w:tab/>
        <w:t xml:space="preserve">(19), </w:t>
        <w:tab/>
      </w:r>
    </w:p>
    <w:p>
      <w:pPr>
        <w:pStyle w:val="PL"/>
        <w:rPr/>
      </w:pPr>
      <w:r>
        <w:rPr/>
        <w:t xml:space="preserve">-- </w:t>
      </w:r>
      <w:r>
        <w:rPr>
          <w:lang w:eastAsia="zh-CN"/>
        </w:rPr>
        <w:t>bearer modification</w:t>
      </w:r>
      <w:r>
        <w:rPr/>
        <w:t xml:space="preserve"> “Serving PLMN Rate</w:t>
      </w:r>
      <w:r>
        <w:rPr>
          <w:lang w:eastAsia="zh-CN"/>
        </w:rPr>
        <w:t xml:space="preserve"> Control Change</w:t>
      </w:r>
      <w:r>
        <w:rPr/>
        <w:t>"</w:t>
      </w:r>
    </w:p>
    <w:p>
      <w:pPr>
        <w:pStyle w:val="PL"/>
        <w:ind w:left="4960" w:hanging="4960"/>
        <w:rPr/>
      </w:pPr>
      <w:r>
        <w:rPr/>
        <w:tab/>
        <w:t>threeGPPPSDataOffStatusChange</w:t>
        <w:tab/>
        <w:t>(20),   -- "Change of 3GPP PS DataO ff Status"</w:t>
      </w:r>
    </w:p>
    <w:p>
      <w:pPr>
        <w:pStyle w:val="PL"/>
        <w:rPr>
          <w:lang w:eastAsia="zh-CN"/>
        </w:rPr>
      </w:pPr>
      <w:r>
        <w:rPr>
          <w:lang w:eastAsia="zh-CN"/>
        </w:rPr>
        <w:tab/>
        <w:t>aPNRateControlChange</w:t>
        <w:tab/>
        <w:tab/>
        <w:tab/>
        <w:t>(21)</w:t>
        <w:tab/>
        <w:t>-- bearer modification. "APN Rate ControlChange"</w:t>
      </w:r>
    </w:p>
    <w:p>
      <w:pPr>
        <w:pStyle w:val="PL"/>
        <w:ind w:left="4960" w:hanging="4960"/>
        <w:rPr>
          <w:lang w:eastAsia="zh-CN"/>
        </w:rPr>
      </w:pPr>
      <w:r>
        <w:rPr>
          <w:lang w:eastAsia="zh-CN"/>
        </w:rPr>
      </w:r>
    </w:p>
    <w:p>
      <w:pPr>
        <w:pStyle w:val="PL"/>
        <w:rPr>
          <w:lang w:eastAsia="zh-CN"/>
        </w:rPr>
      </w:pPr>
      <w:r>
        <w:rPr>
          <w:lang w:eastAsia="zh-CN"/>
        </w:rPr>
      </w:r>
    </w:p>
    <w:p>
      <w:pPr>
        <w:pStyle w:val="PL"/>
        <w:rPr>
          <w:lang w:val="en-US"/>
        </w:rPr>
      </w:pPr>
      <w:r>
        <w:rPr>
          <w:lang w:val="en-US"/>
        </w:rPr>
        <w:t>}</w:t>
      </w:r>
    </w:p>
    <w:p>
      <w:pPr>
        <w:pStyle w:val="PL"/>
        <w:rPr>
          <w:lang w:val="en-US"/>
        </w:rPr>
      </w:pPr>
      <w:r>
        <w:rPr>
          <w:lang w:val="en-US"/>
        </w:rPr>
      </w:r>
    </w:p>
    <w:p>
      <w:pPr>
        <w:pStyle w:val="PL"/>
        <w:rPr/>
      </w:pPr>
      <w:r>
        <w:rPr/>
        <w:t>ChangeOfCharCondition</w:t>
        <w:tab/>
        <w:t>::= SEQUENCE</w:t>
      </w:r>
    </w:p>
    <w:p>
      <w:pPr>
        <w:pStyle w:val="PL"/>
        <w:rPr/>
      </w:pPr>
      <w:r>
        <w:rPr/>
        <w:t>--</w:t>
      </w:r>
    </w:p>
    <w:p>
      <w:pPr>
        <w:pStyle w:val="PL"/>
        <w:rPr>
          <w:lang w:eastAsia="zh-CN"/>
        </w:rPr>
      </w:pPr>
      <w:r>
        <w:rPr/>
        <w:t>-- qosRequested and qosNegotiated are used in S-CDR only</w:t>
      </w:r>
    </w:p>
    <w:p>
      <w:pPr>
        <w:pStyle w:val="PL"/>
        <w:rPr/>
      </w:pPr>
      <w:r>
        <w:rPr/>
        <w:t>-- ePCQoSInformation used in SGW-CDR,PGW-CDR, IPE-CDR, TWAG-CDR and ePDG-CDR only</w:t>
      </w:r>
    </w:p>
    <w:p>
      <w:pPr>
        <w:pStyle w:val="PL"/>
        <w:rPr/>
      </w:pPr>
      <w:r>
        <w:rPr/>
        <w:t>-- userLocationInformation is used only in S-CDR, SGW-CDR and PGW-CDR</w:t>
      </w:r>
    </w:p>
    <w:p>
      <w:pPr>
        <w:pStyle w:val="PL"/>
        <w:rPr/>
      </w:pPr>
      <w:r>
        <w:rPr/>
        <w:t>-- chargingID used in PGW-CDR only when Charging per IP-CAN session is active</w:t>
      </w:r>
    </w:p>
    <w:p>
      <w:pPr>
        <w:pStyle w:val="PL"/>
        <w:rPr/>
      </w:pPr>
      <w:r>
        <w:rPr/>
        <w:t>-- accessAvailabilityChangeReason and relatedChangeOfCharCondition applicable only in PGW-CDR</w:t>
      </w:r>
    </w:p>
    <w:p>
      <w:pPr>
        <w:pStyle w:val="PL"/>
        <w:rPr/>
      </w:pPr>
      <w:r>
        <w:rPr/>
        <w:t>-- cPCIoTOptimisationIndicator is used in SGW-CDR only</w:t>
      </w:r>
    </w:p>
    <w:p>
      <w:pPr>
        <w:pStyle w:val="PL"/>
        <w:rPr/>
      </w:pPr>
      <w:r>
        <w:rPr/>
        <w:t>-- aPNRateControl is valid for PGW-CDR only</w:t>
      </w:r>
    </w:p>
    <w:p>
      <w:pPr>
        <w:pStyle w:val="PL"/>
        <w:rPr/>
      </w:pPr>
      <w:r>
        <w:rPr/>
      </w:r>
    </w:p>
    <w:p>
      <w:pPr>
        <w:pStyle w:val="PL"/>
        <w:rPr/>
      </w:pPr>
      <w:r>
        <w:rPr/>
        <w:t>--</w:t>
      </w:r>
    </w:p>
    <w:p>
      <w:pPr>
        <w:pStyle w:val="PL"/>
        <w:rPr/>
      </w:pPr>
      <w:r>
        <w:rPr/>
        <w:t>{</w:t>
      </w:r>
    </w:p>
    <w:p>
      <w:pPr>
        <w:pStyle w:val="PL"/>
        <w:rPr/>
      </w:pPr>
      <w:r>
        <w:rPr/>
        <w:tab/>
        <w:t>qosRequested</w:t>
        <w:tab/>
        <w:tab/>
        <w:tab/>
        <w:tab/>
        <w:tab/>
        <w:t>[1] QoSInformation OPTIONAL,</w:t>
      </w:r>
    </w:p>
    <w:p>
      <w:pPr>
        <w:pStyle w:val="PL"/>
        <w:rPr/>
      </w:pPr>
      <w:r>
        <w:rPr/>
        <w:tab/>
        <w:t>qosNegotiated</w:t>
        <w:tab/>
        <w:tab/>
        <w:tab/>
        <w:tab/>
        <w:tab/>
        <w:tab/>
        <w:tab/>
        <w:t>[2] QoSInformation OPTIONAL,</w:t>
      </w:r>
    </w:p>
    <w:p>
      <w:pPr>
        <w:pStyle w:val="PL"/>
        <w:rPr/>
      </w:pPr>
      <w:r>
        <w:rPr/>
        <w:tab/>
        <w:t>dataVolumeGPRSUplink</w:t>
        <w:tab/>
        <w:tab/>
        <w:tab/>
        <w:tab/>
        <w:tab/>
        <w:t>[3] DataVolumeGPRS OPTIONAL,</w:t>
      </w:r>
    </w:p>
    <w:p>
      <w:pPr>
        <w:pStyle w:val="PL"/>
        <w:rPr/>
      </w:pPr>
      <w:r>
        <w:rPr/>
        <w:tab/>
        <w:t>dataVolumeGPRSDownlink</w:t>
        <w:tab/>
        <w:tab/>
        <w:tab/>
        <w:tab/>
        <w:tab/>
        <w:t>[4] DataVolumeGPRS OPTIONAL,</w:t>
      </w:r>
    </w:p>
    <w:p>
      <w:pPr>
        <w:pStyle w:val="PL"/>
        <w:rPr/>
      </w:pPr>
      <w:r>
        <w:rPr/>
        <w:tab/>
        <w:t>changeCondition</w:t>
        <w:tab/>
        <w:tab/>
        <w:tab/>
        <w:tab/>
        <w:tab/>
        <w:tab/>
        <w:tab/>
        <w:t>[5] ChangeCondition,</w:t>
      </w:r>
    </w:p>
    <w:p>
      <w:pPr>
        <w:pStyle w:val="PL"/>
        <w:rPr/>
      </w:pPr>
      <w:r>
        <w:rPr/>
        <w:tab/>
        <w:t>changeTime</w:t>
        <w:tab/>
        <w:tab/>
        <w:tab/>
        <w:tab/>
        <w:tab/>
        <w:tab/>
        <w:tab/>
        <w:tab/>
        <w:t>[6] TimeStamp,</w:t>
      </w:r>
    </w:p>
    <w:p>
      <w:pPr>
        <w:pStyle w:val="PL"/>
        <w:rPr/>
      </w:pPr>
      <w:r>
        <w:rPr/>
        <w:tab/>
        <w:t>userLocationInformation</w:t>
        <w:tab/>
        <w:tab/>
        <w:tab/>
        <w:tab/>
        <w:tab/>
        <w:t>[8] OCTET STRING OPTIONAL,</w:t>
      </w:r>
    </w:p>
    <w:p>
      <w:pPr>
        <w:pStyle w:val="PL"/>
        <w:rPr/>
      </w:pPr>
      <w:r>
        <w:rPr/>
        <w:tab/>
        <w:t>ePCQoSInformation</w:t>
        <w:tab/>
        <w:tab/>
        <w:tab/>
        <w:tab/>
        <w:tab/>
        <w:tab/>
        <w:t>[9] EPCQoSInformation OPTIONAL,</w:t>
      </w:r>
    </w:p>
    <w:p>
      <w:pPr>
        <w:pStyle w:val="PL"/>
        <w:rPr/>
      </w:pPr>
      <w:r>
        <w:rPr/>
        <w:tab/>
        <w:t>chargingID</w:t>
        <w:tab/>
        <w:tab/>
        <w:tab/>
        <w:tab/>
        <w:tab/>
        <w:tab/>
        <w:tab/>
        <w:tab/>
        <w:t>[10] ChargingID OPTIONAL,</w:t>
      </w:r>
    </w:p>
    <w:p>
      <w:pPr>
        <w:pStyle w:val="PL"/>
        <w:rPr/>
      </w:pPr>
      <w:r>
        <w:rPr>
          <w:lang w:eastAsia="zh-CN"/>
        </w:rPr>
        <w:tab/>
        <w:t xml:space="preserve">presenceReportingAreaStatus </w:t>
        <w:tab/>
        <w:tab/>
        <w:tab/>
      </w:r>
      <w:r>
        <w:rPr/>
        <w:t xml:space="preserve">[11] </w:t>
      </w:r>
      <w:r>
        <w:rPr>
          <w:lang w:eastAsia="zh-CN"/>
        </w:rPr>
        <w:t>PresenceReportingAreaStatus</w:t>
      </w:r>
      <w:r>
        <w:rPr/>
        <w:t xml:space="preserve"> OPTIONAL,</w:t>
      </w:r>
    </w:p>
    <w:p>
      <w:pPr>
        <w:pStyle w:val="PL"/>
        <w:rPr/>
      </w:pPr>
      <w:r>
        <w:rPr/>
        <w:tab/>
        <w:t>userCSGInformation</w:t>
        <w:tab/>
        <w:tab/>
        <w:tab/>
        <w:tab/>
        <w:tab/>
        <w:tab/>
        <w:t>[12] UserCSGInformation OPTIONAL,</w:t>
      </w:r>
    </w:p>
    <w:p>
      <w:pPr>
        <w:pStyle w:val="PL"/>
        <w:rPr/>
      </w:pPr>
      <w:r>
        <w:rPr/>
        <w:tab/>
        <w:t>diagnostics</w:t>
        <w:tab/>
        <w:tab/>
        <w:tab/>
        <w:tab/>
        <w:tab/>
        <w:tab/>
        <w:tab/>
        <w:tab/>
        <w:t>[13] Diagnostics OPTIONAL,</w:t>
      </w:r>
    </w:p>
    <w:p>
      <w:pPr>
        <w:pStyle w:val="PL"/>
        <w:rPr/>
      </w:pPr>
      <w:r>
        <w:rPr/>
        <w:tab/>
        <w:t>enhancedDiagnostics</w:t>
        <w:tab/>
        <w:tab/>
        <w:tab/>
        <w:tab/>
        <w:tab/>
        <w:tab/>
        <w:t>[14] EnhancedDiagnostics OPTIONAL</w:t>
      </w:r>
      <w:r>
        <w:rPr>
          <w:lang w:eastAsia="zh-CN"/>
        </w:rPr>
        <w:t>,</w:t>
      </w:r>
    </w:p>
    <w:p>
      <w:pPr>
        <w:pStyle w:val="PL"/>
        <w:rPr/>
      </w:pPr>
      <w:r>
        <w:rPr>
          <w:lang w:eastAsia="zh-CN"/>
        </w:rPr>
        <w:tab/>
        <w:t>rATType</w:t>
        <w:tab/>
        <w:tab/>
        <w:tab/>
        <w:tab/>
        <w:tab/>
      </w:r>
      <w:r>
        <w:rPr>
          <w:lang w:eastAsia="zh-CN"/>
        </w:rPr>
        <w:tab/>
      </w:r>
      <w:r>
        <w:rPr>
          <w:lang w:eastAsia="zh-CN"/>
        </w:rPr>
        <w:tab/>
      </w:r>
      <w:r>
        <w:rPr>
          <w:lang w:eastAsia="zh-CN"/>
        </w:rPr>
        <w:tab/>
        <w:tab/>
      </w:r>
      <w:r>
        <w:rPr>
          <w:lang w:eastAsia="zh-CN"/>
        </w:rPr>
        <w:t xml:space="preserve">[15] </w:t>
      </w:r>
      <w:r>
        <w:rPr/>
        <w:t>RATType OPTIONAL,</w:t>
      </w:r>
    </w:p>
    <w:p>
      <w:pPr>
        <w:pStyle w:val="PL"/>
        <w:rPr>
          <w:lang w:eastAsia="zh-CN"/>
        </w:rPr>
      </w:pPr>
      <w:r>
        <w:rPr>
          <w:lang w:eastAsia="zh-CN"/>
        </w:rPr>
        <w:tab/>
        <w:t>accessA</w:t>
      </w:r>
      <w:r>
        <w:rPr>
          <w:lang w:eastAsia="zh-CN"/>
        </w:rPr>
        <w:t>v</w:t>
      </w:r>
      <w:r>
        <w:rPr>
          <w:lang w:eastAsia="zh-CN"/>
        </w:rPr>
        <w:t>ailabilityChangeReason</w:t>
      </w:r>
      <w:r>
        <w:rPr>
          <w:lang w:eastAsia="zh-CN"/>
        </w:rPr>
        <w:tab/>
        <w:tab/>
        <w:tab/>
      </w:r>
      <w:r>
        <w:rPr>
          <w:lang w:eastAsia="zh-CN"/>
        </w:rPr>
        <w:t>[</w:t>
      </w:r>
      <w:r>
        <w:rPr>
          <w:lang w:eastAsia="zh-CN"/>
        </w:rPr>
        <w:t>16</w:t>
      </w:r>
      <w:r>
        <w:rPr>
          <w:lang w:eastAsia="zh-CN"/>
        </w:rPr>
        <w:t>] AccessAvailabilityChangeReason OPTIONAL</w:t>
      </w:r>
      <w:r>
        <w:rPr>
          <w:lang w:eastAsia="zh-CN"/>
        </w:rPr>
        <w:t>,</w:t>
      </w:r>
    </w:p>
    <w:p>
      <w:pPr>
        <w:pStyle w:val="PL"/>
        <w:rPr/>
      </w:pPr>
      <w:r>
        <w:rPr>
          <w:lang w:eastAsia="zh-CN"/>
        </w:rPr>
        <w:tab/>
      </w:r>
      <w:r>
        <w:rPr>
          <w:lang w:eastAsia="zh-CN"/>
        </w:rPr>
        <w:t>uWANUserLocationInformation</w:t>
        <w:tab/>
        <w:tab/>
        <w:tab/>
        <w:tab/>
        <w:t>[17]</w:t>
      </w:r>
      <w:r>
        <w:rPr>
          <w:lang w:eastAsia="zh-CN"/>
        </w:rPr>
        <w:t xml:space="preserve"> </w:t>
      </w:r>
      <w:r>
        <w:rPr>
          <w:lang w:eastAsia="zh-CN"/>
        </w:rPr>
        <w:t>UWANUserLocationInfo</w:t>
      </w:r>
      <w:r>
        <w:rPr/>
        <w:t xml:space="preserve"> OPTIONAL,</w:t>
      </w:r>
    </w:p>
    <w:p>
      <w:pPr>
        <w:pStyle w:val="PL"/>
        <w:rPr/>
      </w:pPr>
      <w:r>
        <w:rPr>
          <w:lang w:eastAsia="zh-CN"/>
        </w:rPr>
        <w:tab/>
      </w:r>
      <w:r>
        <w:rPr>
          <w:lang w:eastAsia="zh-CN"/>
        </w:rPr>
        <w:t>relatedChangeOfCharCondition</w:t>
        <w:tab/>
        <w:tab/>
        <w:tab/>
      </w:r>
      <w:r>
        <w:rPr>
          <w:lang w:eastAsia="zh-CN"/>
        </w:rPr>
        <w:t>[</w:t>
      </w:r>
      <w:r>
        <w:rPr>
          <w:lang w:eastAsia="zh-CN"/>
        </w:rPr>
        <w:t>18</w:t>
      </w:r>
      <w:r>
        <w:rPr>
          <w:lang w:eastAsia="zh-CN"/>
        </w:rPr>
        <w:t xml:space="preserve">] </w:t>
      </w:r>
      <w:r>
        <w:rPr>
          <w:lang w:eastAsia="zh-CN"/>
        </w:rPr>
        <w:t>RelatedChangeOfCharCondition</w:t>
      </w:r>
      <w:r>
        <w:rPr>
          <w:lang w:eastAsia="zh-CN"/>
        </w:rPr>
        <w:t xml:space="preserve"> OPTIONAL</w:t>
      </w:r>
      <w:r>
        <w:rPr/>
        <w:t>,</w:t>
      </w:r>
    </w:p>
    <w:p>
      <w:pPr>
        <w:pStyle w:val="PL"/>
        <w:rPr/>
      </w:pPr>
      <w:r>
        <w:rPr/>
        <w:tab/>
        <w:t>cPCIoTEPSOptimisationIndicator</w:t>
        <w:tab/>
        <w:tab/>
        <w:tab/>
        <w:t>[19] CPCIoTEPSOptimisationIndicator OPTIONAL,</w:t>
      </w:r>
    </w:p>
    <w:p>
      <w:pPr>
        <w:pStyle w:val="PL"/>
        <w:rPr/>
      </w:pPr>
      <w:r>
        <w:rPr>
          <w:lang w:val="en-US"/>
        </w:rPr>
        <w:tab/>
      </w:r>
      <w:r>
        <w:rPr/>
        <w:t>servingPLMNRateControl</w:t>
        <w:tab/>
        <w:tab/>
        <w:tab/>
        <w:tab/>
        <w:tab/>
        <w:t>[20] ServingPLMNRateControl OPTIONAL,</w:t>
      </w:r>
    </w:p>
    <w:p>
      <w:pPr>
        <w:pStyle w:val="PL"/>
        <w:rPr/>
      </w:pPr>
      <w:r>
        <w:rPr/>
        <w:tab/>
        <w:t>threeGPPPSDataOffStatus</w:t>
        <w:tab/>
        <w:tab/>
        <w:tab/>
        <w:tab/>
        <w:tab/>
        <w:t>[21] ThreeGPPPSDataOffStatus</w:t>
      </w:r>
      <w:r>
        <w:rPr>
          <w:lang w:eastAsia="zh-CN"/>
        </w:rPr>
        <w:t xml:space="preserve"> </w:t>
      </w:r>
      <w:r>
        <w:rPr/>
        <w:t>OPTIONAL,</w:t>
      </w:r>
    </w:p>
    <w:p>
      <w:pPr>
        <w:pStyle w:val="PL"/>
        <w:rPr/>
      </w:pPr>
      <w:r>
        <w:rPr/>
        <w:tab/>
        <w:t>listOfPresenceReportingAreaInformation</w:t>
        <w:tab/>
        <w:t>[22] SEQUENCE OF PresenceReportingAreaInfo OPTIONAL,</w:t>
      </w:r>
    </w:p>
    <w:p>
      <w:pPr>
        <w:pStyle w:val="PL"/>
        <w:rPr>
          <w:lang w:eastAsia="zh-CN"/>
        </w:rPr>
      </w:pPr>
      <w:r>
        <w:rPr>
          <w:lang w:eastAsia="zh-CN"/>
        </w:rPr>
        <w:tab/>
        <w:t>aPNRateControl</w:t>
        <w:tab/>
        <w:tab/>
        <w:tab/>
        <w:tab/>
        <w:tab/>
        <w:tab/>
        <w:tab/>
        <w:t>[23] APNRateControl OPTIONAL</w:t>
      </w:r>
    </w:p>
    <w:p>
      <w:pPr>
        <w:pStyle w:val="PL"/>
        <w:rPr>
          <w:lang w:eastAsia="zh-CN"/>
        </w:rPr>
      </w:pPr>
      <w:r>
        <w:rPr>
          <w:lang w:eastAsia="zh-CN"/>
        </w:rPr>
      </w:r>
    </w:p>
    <w:p>
      <w:pPr>
        <w:pStyle w:val="PL"/>
        <w:rPr>
          <w:lang w:eastAsia="zh-CN"/>
        </w:rPr>
      </w:pPr>
      <w:r>
        <w:rPr>
          <w:lang w:eastAsia="zh-CN"/>
        </w:rPr>
      </w:r>
    </w:p>
    <w:p>
      <w:pPr>
        <w:pStyle w:val="PL"/>
        <w:rPr/>
      </w:pPr>
      <w:r>
        <w:rPr/>
        <w:t>}</w:t>
      </w:r>
    </w:p>
    <w:p>
      <w:pPr>
        <w:pStyle w:val="PL"/>
        <w:rPr/>
      </w:pPr>
      <w:r>
        <w:rPr/>
      </w:r>
    </w:p>
    <w:p>
      <w:pPr>
        <w:pStyle w:val="PL"/>
        <w:rPr/>
      </w:pPr>
      <w:r>
        <w:rPr/>
        <w:t>ChangeOf</w:t>
      </w:r>
      <w:r>
        <w:rPr>
          <w:lang w:eastAsia="zh-CN"/>
        </w:rPr>
        <w:t>MBMS</w:t>
      </w:r>
      <w:r>
        <w:rPr/>
        <w:t>Condition</w:t>
        <w:tab/>
        <w:t>::= SEQUENCE</w:t>
      </w:r>
    </w:p>
    <w:p>
      <w:pPr>
        <w:pStyle w:val="PL"/>
        <w:rPr/>
      </w:pPr>
      <w:r>
        <w:rPr/>
        <w:t>--</w:t>
      </w:r>
    </w:p>
    <w:p>
      <w:pPr>
        <w:pStyle w:val="PL"/>
        <w:rPr>
          <w:lang w:eastAsia="zh-CN"/>
        </w:rPr>
      </w:pPr>
      <w:r>
        <w:rPr/>
        <w:t xml:space="preserve">-- Used in </w:t>
      </w:r>
      <w:r>
        <w:rPr>
          <w:lang w:eastAsia="zh-CN"/>
        </w:rPr>
        <w:t>MBMS</w:t>
      </w:r>
      <w:r>
        <w:rPr/>
        <w:t xml:space="preserve"> record</w:t>
      </w:r>
    </w:p>
    <w:p>
      <w:pPr>
        <w:pStyle w:val="PL"/>
        <w:rPr/>
      </w:pPr>
      <w:r>
        <w:rPr/>
        <w:t>--</w:t>
      </w:r>
    </w:p>
    <w:p>
      <w:pPr>
        <w:pStyle w:val="PL"/>
        <w:rPr/>
      </w:pPr>
      <w:r>
        <w:rPr/>
        <w:t>{</w:t>
      </w:r>
    </w:p>
    <w:p>
      <w:pPr>
        <w:pStyle w:val="PL"/>
        <w:rPr/>
      </w:pPr>
      <w:r>
        <w:rPr/>
        <w:tab/>
        <w:t>qosRequested</w:t>
        <w:tab/>
        <w:tab/>
        <w:tab/>
        <w:tab/>
        <w:t>[1] QoSInformation OPTIONAL,</w:t>
      </w:r>
    </w:p>
    <w:p>
      <w:pPr>
        <w:pStyle w:val="PL"/>
        <w:rPr/>
      </w:pPr>
      <w:r>
        <w:rPr/>
        <w:tab/>
        <w:t>qosNegotiated</w:t>
        <w:tab/>
        <w:tab/>
        <w:tab/>
        <w:tab/>
        <w:t>[2] QoSInformation OPTIONAL,</w:t>
      </w:r>
    </w:p>
    <w:p>
      <w:pPr>
        <w:pStyle w:val="PL"/>
        <w:rPr/>
      </w:pPr>
      <w:r>
        <w:rPr/>
        <w:tab/>
        <w:t>dataVolume</w:t>
      </w:r>
      <w:r>
        <w:rPr>
          <w:lang w:eastAsia="zh-CN"/>
        </w:rPr>
        <w:t>MBMS</w:t>
      </w:r>
      <w:r>
        <w:rPr/>
        <w:t>Uplink</w:t>
        <w:tab/>
        <w:tab/>
        <w:t>[3] DataVolume</w:t>
      </w:r>
      <w:r>
        <w:rPr>
          <w:lang w:eastAsia="zh-CN"/>
        </w:rPr>
        <w:t xml:space="preserve">MBMS </w:t>
      </w:r>
      <w:r>
        <w:rPr/>
        <w:t>OPTIONAL,</w:t>
      </w:r>
    </w:p>
    <w:p>
      <w:pPr>
        <w:pStyle w:val="PL"/>
        <w:rPr/>
      </w:pPr>
      <w:r>
        <w:rPr/>
        <w:tab/>
        <w:t>dataVolume</w:t>
      </w:r>
      <w:r>
        <w:rPr>
          <w:lang w:eastAsia="zh-CN"/>
        </w:rPr>
        <w:t>MBMS</w:t>
      </w:r>
      <w:r>
        <w:rPr/>
        <w:t>Downlink</w:t>
        <w:tab/>
        <w:tab/>
        <w:t>[4] DataVolume</w:t>
      </w:r>
      <w:r>
        <w:rPr>
          <w:lang w:eastAsia="zh-CN"/>
        </w:rPr>
        <w:t>MBMS</w:t>
      </w:r>
      <w:r>
        <w:rPr/>
        <w:t>,</w:t>
      </w:r>
    </w:p>
    <w:p>
      <w:pPr>
        <w:pStyle w:val="PL"/>
        <w:rPr/>
      </w:pPr>
      <w:r>
        <w:rPr/>
        <w:tab/>
        <w:t>changeCondition</w:t>
        <w:tab/>
        <w:tab/>
        <w:tab/>
        <w:tab/>
        <w:t>[5] ChangeCondition,</w:t>
      </w:r>
    </w:p>
    <w:p>
      <w:pPr>
        <w:pStyle w:val="PL"/>
        <w:rPr/>
      </w:pPr>
      <w:r>
        <w:rPr/>
        <w:tab/>
        <w:t>changeTime</w:t>
        <w:tab/>
        <w:tab/>
        <w:tab/>
        <w:tab/>
        <w:tab/>
        <w:t>[6] TimeStamp,</w:t>
      </w:r>
    </w:p>
    <w:p>
      <w:pPr>
        <w:pStyle w:val="PL"/>
        <w:rPr/>
      </w:pPr>
      <w:r>
        <w:rPr/>
        <w:tab/>
        <w:t>failureHandlingContinue</w:t>
        <w:tab/>
        <w:tab/>
        <w:t>[7] FailureHandlingContinue OPTIONAL</w:t>
      </w:r>
    </w:p>
    <w:p>
      <w:pPr>
        <w:pStyle w:val="PL"/>
        <w:rPr>
          <w:lang w:eastAsia="zh-CN"/>
        </w:rPr>
      </w:pPr>
      <w:r>
        <w:rPr/>
        <w:t>}</w:t>
      </w:r>
    </w:p>
    <w:p>
      <w:pPr>
        <w:pStyle w:val="PL"/>
        <w:rPr>
          <w:lang w:eastAsia="zh-CN"/>
        </w:rPr>
      </w:pPr>
      <w:r>
        <w:rPr>
          <w:lang w:eastAsia="zh-CN"/>
        </w:rPr>
      </w:r>
    </w:p>
    <w:p>
      <w:pPr>
        <w:pStyle w:val="PL"/>
        <w:rPr/>
      </w:pPr>
      <w:r>
        <w:rPr/>
        <w:t>ChangeOfServiceCondition</w:t>
        <w:tab/>
        <w:t>::= SEQUENCE</w:t>
      </w:r>
    </w:p>
    <w:p>
      <w:pPr>
        <w:pStyle w:val="PL"/>
        <w:rPr/>
      </w:pPr>
      <w:r>
        <w:rPr/>
        <w:t>--</w:t>
      </w:r>
    </w:p>
    <w:p>
      <w:pPr>
        <w:pStyle w:val="PL"/>
        <w:rPr/>
      </w:pPr>
      <w:r>
        <w:rPr/>
        <w:t>-- Used for Flow based Charging and Application based Charging service data container</w:t>
      </w:r>
    </w:p>
    <w:p>
      <w:pPr>
        <w:pStyle w:val="PL"/>
        <w:rPr/>
      </w:pPr>
      <w:r>
        <w:rPr/>
        <w:t xml:space="preserve">-- </w:t>
      </w:r>
      <w:r>
        <w:rPr>
          <w:lang w:eastAsia="zh-CN"/>
        </w:rPr>
        <w:t xml:space="preserve">presenceReportingAreaStatus is used in </w:t>
      </w:r>
      <w:r>
        <w:rPr/>
        <w:t>PGW-CDR</w:t>
      </w:r>
      <w:r>
        <w:rPr>
          <w:lang w:eastAsia="zh-CN"/>
        </w:rPr>
        <w:t xml:space="preserve"> Only</w:t>
      </w:r>
    </w:p>
    <w:p>
      <w:pPr>
        <w:pStyle w:val="PL"/>
        <w:rPr/>
      </w:pPr>
      <w:r>
        <w:rPr/>
        <w:t>--</w:t>
      </w:r>
    </w:p>
    <w:p>
      <w:pPr>
        <w:pStyle w:val="PL"/>
        <w:rPr/>
      </w:pPr>
      <w:r>
        <w:rPr/>
        <w:t>{</w:t>
      </w:r>
    </w:p>
    <w:p>
      <w:pPr>
        <w:pStyle w:val="PL"/>
        <w:rPr/>
      </w:pPr>
      <w:r>
        <w:rPr/>
        <w:tab/>
        <w:t xml:space="preserve">ratingGroup </w:t>
        <w:tab/>
        <w:tab/>
        <w:tab/>
        <w:tab/>
        <w:tab/>
        <w:tab/>
        <w:t>[1] RatingGroupId,</w:t>
      </w:r>
    </w:p>
    <w:p>
      <w:pPr>
        <w:pStyle w:val="PL"/>
        <w:rPr/>
      </w:pPr>
      <w:r>
        <w:rPr/>
        <w:tab/>
        <w:t>chargingRuleBaseName</w:t>
        <w:tab/>
        <w:tab/>
        <w:tab/>
        <w:tab/>
        <w:t>[2] ChargingRuleBaseName OPTIONAL,</w:t>
      </w:r>
    </w:p>
    <w:p>
      <w:pPr>
        <w:pStyle w:val="PL"/>
        <w:rPr/>
      </w:pPr>
      <w:r>
        <w:rPr/>
        <w:tab/>
        <w:t>resultCode</w:t>
        <w:tab/>
        <w:tab/>
        <w:tab/>
        <w:tab/>
        <w:tab/>
        <w:tab/>
        <w:tab/>
        <w:t>[3] ResultCode OPTIONAL,</w:t>
      </w:r>
    </w:p>
    <w:p>
      <w:pPr>
        <w:pStyle w:val="PL"/>
        <w:rPr/>
      </w:pPr>
      <w:r>
        <w:rPr/>
        <w:tab/>
        <w:t>localSequenceNumber</w:t>
        <w:tab/>
        <w:tab/>
        <w:tab/>
        <w:tab/>
        <w:tab/>
        <w:t>[4] LocalSequenceNumber OPTIONAL,</w:t>
      </w:r>
    </w:p>
    <w:p>
      <w:pPr>
        <w:pStyle w:val="PL"/>
        <w:rPr/>
      </w:pPr>
      <w:r>
        <w:rPr/>
        <w:tab/>
        <w:t>timeOfFirstUsage</w:t>
        <w:tab/>
        <w:tab/>
        <w:tab/>
        <w:tab/>
        <w:tab/>
        <w:t>[5] TimeStamp OPTIONAL,</w:t>
      </w:r>
    </w:p>
    <w:p>
      <w:pPr>
        <w:pStyle w:val="PL"/>
        <w:rPr/>
      </w:pPr>
      <w:r>
        <w:rPr/>
        <w:tab/>
        <w:t>timeOfLastUsage</w:t>
        <w:tab/>
        <w:tab/>
        <w:tab/>
        <w:tab/>
        <w:tab/>
        <w:tab/>
        <w:t>[6] TimeStamp OPTIONAL,</w:t>
      </w:r>
    </w:p>
    <w:p>
      <w:pPr>
        <w:pStyle w:val="PL"/>
        <w:rPr/>
      </w:pPr>
      <w:r>
        <w:rPr/>
        <w:tab/>
      </w:r>
      <w:r>
        <w:rPr>
          <w:lang w:val="fr-FR"/>
        </w:rPr>
        <w:t xml:space="preserve">timeUsage </w:t>
        <w:tab/>
        <w:tab/>
        <w:tab/>
        <w:tab/>
        <w:tab/>
        <w:tab/>
        <w:tab/>
        <w:t>[7] CallDuration OPTIONAL,</w:t>
      </w:r>
    </w:p>
    <w:p>
      <w:pPr>
        <w:pStyle w:val="PL"/>
        <w:rPr/>
      </w:pPr>
      <w:r>
        <w:rPr>
          <w:lang w:val="fr-FR"/>
        </w:rPr>
        <w:tab/>
        <w:t>serviceConditionChange</w:t>
        <w:tab/>
        <w:tab/>
        <w:tab/>
        <w:tab/>
        <w:t>[8] ServiceConditionChange,</w:t>
      </w:r>
    </w:p>
    <w:p>
      <w:pPr>
        <w:pStyle w:val="PL"/>
        <w:rPr/>
      </w:pPr>
      <w:r>
        <w:rPr>
          <w:lang w:val="fr-FR"/>
        </w:rPr>
        <w:tab/>
      </w:r>
      <w:r>
        <w:rPr/>
        <w:t>qoSInformationNeg</w:t>
        <w:tab/>
        <w:tab/>
        <w:tab/>
        <w:tab/>
        <w:tab/>
        <w:t>[9] EPCQoSInformation OPTIONAL,</w:t>
      </w:r>
    </w:p>
    <w:p>
      <w:pPr>
        <w:pStyle w:val="PL"/>
        <w:rPr/>
      </w:pPr>
      <w:r>
        <w:rPr/>
        <w:tab/>
        <w:t xml:space="preserve">servingNodeAddress </w:t>
        <w:tab/>
        <w:tab/>
        <w:tab/>
        <w:tab/>
        <w:tab/>
        <w:t>[10] GSNAddress OPTIONAL,</w:t>
      </w:r>
    </w:p>
    <w:p>
      <w:pPr>
        <w:pStyle w:val="PL"/>
        <w:rPr/>
      </w:pPr>
      <w:r>
        <w:rPr/>
        <w:tab/>
        <w:t>datavolumeFBCUplink</w:t>
        <w:tab/>
        <w:tab/>
        <w:tab/>
        <w:tab/>
        <w:tab/>
        <w:t>[12] DataVolumeGPRS OPTIONAL,</w:t>
      </w:r>
    </w:p>
    <w:p>
      <w:pPr>
        <w:pStyle w:val="PL"/>
        <w:rPr/>
      </w:pPr>
      <w:r>
        <w:rPr/>
        <w:tab/>
        <w:t>datavolumeFBCDownlink</w:t>
        <w:tab/>
        <w:tab/>
        <w:tab/>
        <w:tab/>
        <w:t>[13] DataVolumeGPRS OPTIONAL,</w:t>
      </w:r>
    </w:p>
    <w:p>
      <w:pPr>
        <w:pStyle w:val="PL"/>
        <w:rPr/>
      </w:pPr>
      <w:r>
        <w:rPr/>
        <w:tab/>
        <w:t>timeOfReport</w:t>
        <w:tab/>
        <w:tab/>
        <w:tab/>
        <w:tab/>
        <w:tab/>
        <w:tab/>
        <w:t>[14] TimeStamp,</w:t>
      </w:r>
    </w:p>
    <w:p>
      <w:pPr>
        <w:pStyle w:val="PL"/>
        <w:rPr/>
      </w:pPr>
      <w:r>
        <w:rPr/>
        <w:tab/>
        <w:t>failureHandlingContinue</w:t>
        <w:tab/>
        <w:tab/>
        <w:tab/>
        <w:tab/>
        <w:t>[16] FailureHandlingContinue OPTIONAL,</w:t>
      </w:r>
    </w:p>
    <w:p>
      <w:pPr>
        <w:pStyle w:val="PL"/>
        <w:rPr/>
      </w:pPr>
      <w:r>
        <w:rPr/>
        <w:tab/>
        <w:t>serviceIdentifier</w:t>
        <w:tab/>
        <w:tab/>
        <w:tab/>
        <w:tab/>
        <w:tab/>
        <w:t>[17] ServiceIdentifier OPTIONAL,</w:t>
      </w:r>
    </w:p>
    <w:p>
      <w:pPr>
        <w:pStyle w:val="PL"/>
        <w:rPr/>
      </w:pPr>
      <w:r>
        <w:rPr/>
        <w:tab/>
        <w:t>pSFurnishChargingInformation</w:t>
        <w:tab/>
        <w:tab/>
        <w:t>[18] PSFurnishChargingInformation OPTIONAL,</w:t>
      </w:r>
    </w:p>
    <w:p>
      <w:pPr>
        <w:pStyle w:val="PL"/>
        <w:rPr/>
      </w:pPr>
      <w:r>
        <w:rPr/>
        <w:tab/>
        <w:t>aFRecordInformation</w:t>
        <w:tab/>
        <w:tab/>
        <w:tab/>
        <w:tab/>
        <w:tab/>
        <w:t>[19] SEQUENCE OF AFRecordInformation OPTIONAL,</w:t>
      </w:r>
    </w:p>
    <w:p>
      <w:pPr>
        <w:pStyle w:val="PL"/>
        <w:rPr/>
      </w:pPr>
      <w:r>
        <w:rPr/>
        <w:tab/>
        <w:t>userLocationInformation</w:t>
        <w:tab/>
        <w:tab/>
        <w:tab/>
        <w:tab/>
        <w:t>[20] OCTET STRING OPTIONAL,</w:t>
      </w:r>
    </w:p>
    <w:p>
      <w:pPr>
        <w:pStyle w:val="PL"/>
        <w:rPr/>
      </w:pPr>
      <w:r>
        <w:rPr/>
        <w:tab/>
        <w:t>eventBasedChargingInformation</w:t>
        <w:tab/>
        <w:tab/>
        <w:t>[21] EventBasedChargingInformation OPTIONAL,</w:t>
      </w:r>
    </w:p>
    <w:p>
      <w:pPr>
        <w:pStyle w:val="PL"/>
        <w:rPr/>
      </w:pPr>
      <w:r>
        <w:rPr/>
        <w:tab/>
        <w:t>timeQuotaMechanism</w:t>
        <w:tab/>
        <w:tab/>
        <w:tab/>
        <w:tab/>
        <w:tab/>
        <w:t>[22] TimeQuotaMechanism OPTIONAL,</w:t>
      </w:r>
    </w:p>
    <w:p>
      <w:pPr>
        <w:pStyle w:val="PL"/>
        <w:rPr/>
      </w:pPr>
      <w:r>
        <w:rPr/>
        <w:tab/>
        <w:t>serviceSpecificInfo</w:t>
        <w:tab/>
        <w:tab/>
        <w:tab/>
        <w:tab/>
        <w:tab/>
        <w:t>[23] SEQUENCE OF ServiceSpecificInfo OPTIONAL,</w:t>
      </w:r>
    </w:p>
    <w:p>
      <w:pPr>
        <w:pStyle w:val="PL"/>
        <w:rPr/>
      </w:pPr>
      <w:r>
        <w:rPr/>
        <w:tab/>
        <w:t>threeGPP2UserLocationInformation</w:t>
        <w:tab/>
        <w:t>[24] OCTET STRING OPTIONAL,</w:t>
      </w:r>
    </w:p>
    <w:p>
      <w:pPr>
        <w:pStyle w:val="PL"/>
        <w:rPr/>
      </w:pPr>
      <w:r>
        <w:rPr/>
        <w:tab/>
        <w:t>sponsorIdentity</w:t>
        <w:tab/>
        <w:tab/>
        <w:tab/>
        <w:tab/>
        <w:tab/>
        <w:tab/>
        <w:t>[25] OCTET STRING OPTIONAL,</w:t>
      </w:r>
    </w:p>
    <w:p>
      <w:pPr>
        <w:pStyle w:val="PL"/>
        <w:rPr/>
      </w:pPr>
      <w:r>
        <w:rPr/>
        <w:tab/>
        <w:t>applicationServiceProviderIdentity</w:t>
        <w:tab/>
        <w:t>[26] OCTET STRING OPTIONAL,</w:t>
      </w:r>
    </w:p>
    <w:p>
      <w:pPr>
        <w:pStyle w:val="PL"/>
        <w:rPr/>
      </w:pPr>
      <w:r>
        <w:rPr/>
        <w:tab/>
        <w:t>aDCRuleBaseName</w:t>
        <w:tab/>
        <w:tab/>
        <w:tab/>
        <w:tab/>
        <w:tab/>
        <w:tab/>
        <w:t>[27] ADCRuleBaseName OPTIONAL,</w:t>
      </w:r>
    </w:p>
    <w:p>
      <w:pPr>
        <w:pStyle w:val="PL"/>
        <w:rPr/>
      </w:pPr>
      <w:r>
        <w:rPr>
          <w:lang w:eastAsia="zh-CN"/>
        </w:rPr>
        <w:tab/>
        <w:t xml:space="preserve">presenceReportingAreaStatus </w:t>
        <w:tab/>
        <w:tab/>
      </w:r>
      <w:r>
        <w:rPr/>
        <w:t xml:space="preserve">[28] </w:t>
      </w:r>
      <w:r>
        <w:rPr>
          <w:lang w:eastAsia="zh-CN"/>
        </w:rPr>
        <w:t>PresenceReportingAreaStatus</w:t>
      </w:r>
      <w:r>
        <w:rPr/>
        <w:t xml:space="preserve"> OPTIONAL,</w:t>
      </w:r>
    </w:p>
    <w:p>
      <w:pPr>
        <w:pStyle w:val="PL"/>
        <w:rPr>
          <w:lang w:eastAsia="zh-CN"/>
        </w:rPr>
      </w:pPr>
      <w:r>
        <w:rPr/>
        <w:tab/>
        <w:t>userCSGInformation</w:t>
        <w:tab/>
        <w:tab/>
        <w:tab/>
        <w:tab/>
        <w:tab/>
        <w:t>[29] UserCSGInformation OPTIONAL</w:t>
      </w:r>
      <w:r>
        <w:rPr>
          <w:lang w:eastAsia="zh-CN"/>
        </w:rPr>
        <w:t>,</w:t>
      </w:r>
    </w:p>
    <w:p>
      <w:pPr>
        <w:pStyle w:val="PL"/>
        <w:rPr/>
      </w:pPr>
      <w:r>
        <w:rPr>
          <w:lang w:eastAsia="zh-CN"/>
        </w:rPr>
        <w:tab/>
        <w:t>rATType</w:t>
        <w:tab/>
        <w:tab/>
        <w:tab/>
        <w:tab/>
        <w:tab/>
        <w:tab/>
        <w:tab/>
        <w:tab/>
        <w:t xml:space="preserve">[30] </w:t>
      </w:r>
      <w:r>
        <w:rPr/>
        <w:t>RATType OPTIONAL,</w:t>
      </w:r>
    </w:p>
    <w:p>
      <w:pPr>
        <w:pStyle w:val="PL"/>
        <w:rPr/>
      </w:pPr>
      <w:r>
        <w:rPr>
          <w:lang w:eastAsia="zh-CN"/>
        </w:rPr>
        <w:tab/>
      </w:r>
      <w:r>
        <w:rPr>
          <w:lang w:eastAsia="zh-CN"/>
        </w:rPr>
        <w:t>uWANUserLocationInformation</w:t>
        <w:tab/>
        <w:tab/>
        <w:tab/>
        <w:t>[32]</w:t>
      </w:r>
      <w:r>
        <w:rPr>
          <w:lang w:eastAsia="zh-CN"/>
        </w:rPr>
        <w:t xml:space="preserve"> </w:t>
      </w:r>
      <w:r>
        <w:rPr>
          <w:lang w:eastAsia="zh-CN"/>
        </w:rPr>
        <w:t>UWANUserLocationInfo</w:t>
      </w:r>
      <w:r>
        <w:rPr/>
        <w:t xml:space="preserve"> OPTIONAL,</w:t>
      </w:r>
    </w:p>
    <w:p>
      <w:pPr>
        <w:pStyle w:val="PL"/>
        <w:rPr/>
      </w:pPr>
      <w:r>
        <w:rPr>
          <w:lang w:eastAsia="zh-CN"/>
        </w:rPr>
        <w:tab/>
      </w:r>
      <w:r>
        <w:rPr>
          <w:lang w:eastAsia="zh-CN"/>
        </w:rPr>
        <w:t>relatedChangeOfServiceCondition</w:t>
        <w:tab/>
        <w:tab/>
        <w:t>[33] RelatedChangeOfServiceCondition</w:t>
      </w:r>
      <w:r>
        <w:rPr/>
        <w:t xml:space="preserve"> OPTIONAL,</w:t>
      </w:r>
    </w:p>
    <w:p>
      <w:pPr>
        <w:pStyle w:val="PL"/>
        <w:rPr/>
      </w:pPr>
      <w:r>
        <w:rPr>
          <w:lang w:val="en-US"/>
        </w:rPr>
        <w:tab/>
      </w:r>
      <w:r>
        <w:rPr/>
        <w:t>servingPLMNRateControl</w:t>
        <w:tab/>
        <w:tab/>
        <w:tab/>
        <w:tab/>
        <w:t>[35] ServingPLMNRateControl OPTIONAL,</w:t>
      </w:r>
    </w:p>
    <w:p>
      <w:pPr>
        <w:pStyle w:val="PL"/>
        <w:rPr/>
      </w:pPr>
      <w:r>
        <w:rPr/>
        <w:tab/>
        <w:t>aPNRateControl</w:t>
        <w:tab/>
        <w:tab/>
        <w:tab/>
        <w:tab/>
        <w:tab/>
        <w:tab/>
        <w:t xml:space="preserve">[36] APNRateControl OPTIONAL, </w:t>
      </w:r>
    </w:p>
    <w:p>
      <w:pPr>
        <w:pStyle w:val="PL"/>
        <w:rPr/>
      </w:pPr>
      <w:r>
        <w:rPr/>
        <w:tab/>
        <w:t>threeGPPPSDataOffStatus             [37] ThreeGPPPSDataOffStatus OPTIONAL,</w:t>
      </w:r>
    </w:p>
    <w:p>
      <w:pPr>
        <w:pStyle w:val="PL"/>
        <w:rPr/>
      </w:pPr>
      <w:r>
        <w:rPr/>
        <w:tab/>
      </w:r>
      <w:r>
        <w:rPr>
          <w:lang w:val="en-US"/>
        </w:rPr>
        <w:t xml:space="preserve">trafficSteeringPolicyIDDownlink     [38] TrafficSteeringPolicyIDDownlink </w:t>
      </w:r>
      <w:r>
        <w:rPr/>
        <w:t>OPTIONAL,</w:t>
      </w:r>
    </w:p>
    <w:p>
      <w:pPr>
        <w:pStyle w:val="PL"/>
        <w:ind w:firstLine="400"/>
        <w:rPr/>
      </w:pPr>
      <w:r>
        <w:rPr>
          <w:lang w:val="en-US"/>
        </w:rPr>
        <w:t xml:space="preserve">trafficSteeringPolicyIDUplink       [39] TrafficSteeringPolicyIDUplink </w:t>
      </w:r>
      <w:r>
        <w:rPr/>
        <w:t>OPTIONAL,</w:t>
      </w:r>
    </w:p>
    <w:p>
      <w:pPr>
        <w:pStyle w:val="PL"/>
        <w:rPr/>
      </w:pPr>
      <w:r>
        <w:rPr>
          <w:lang w:eastAsia="zh-CN"/>
        </w:rPr>
        <w:tab/>
      </w:r>
      <w:r>
        <w:rPr>
          <w:lang w:eastAsia="zh-CN"/>
        </w:rPr>
        <w:t>tWANUserLocationInformation</w:t>
        <w:tab/>
        <w:tab/>
        <w:tab/>
        <w:t>[40]</w:t>
      </w:r>
      <w:r>
        <w:rPr>
          <w:lang w:eastAsia="zh-CN"/>
        </w:rPr>
        <w:t xml:space="preserve"> </w:t>
      </w:r>
      <w:r>
        <w:rPr>
          <w:lang w:eastAsia="zh-CN"/>
        </w:rPr>
        <w:t>TWANUserLocationInfo</w:t>
      </w:r>
      <w:r>
        <w:rPr/>
        <w:t xml:space="preserve"> OPTIONAL,</w:t>
      </w:r>
    </w:p>
    <w:p>
      <w:pPr>
        <w:pStyle w:val="PL"/>
        <w:rPr>
          <w:rFonts w:eastAsia="SimSun;宋体"/>
        </w:rPr>
      </w:pPr>
      <w:r>
        <w:rPr/>
        <w:tab/>
        <w:t>listOfPresenceReportingAreaInformation</w:t>
        <w:tab/>
        <w:t>[41] SEQUENCE OF PresenceReportingAreaInfo OPTIONAL</w:t>
      </w:r>
      <w:r>
        <w:rPr>
          <w:rFonts w:eastAsia="SimSun;宋体"/>
        </w:rPr>
        <w:t>,</w:t>
      </w:r>
    </w:p>
    <w:p>
      <w:pPr>
        <w:pStyle w:val="PL"/>
        <w:rPr>
          <w:lang w:val="fr-FR"/>
        </w:rPr>
      </w:pPr>
      <w:r>
        <w:rPr>
          <w:rFonts w:eastAsia="SimSun;宋体"/>
        </w:rPr>
        <w:tab/>
      </w:r>
      <w:r>
        <w:rPr>
          <w:rFonts w:eastAsia="SimSun;宋体"/>
          <w:lang w:val="fr-FR" w:eastAsia="zh-CN"/>
        </w:rPr>
        <w:t>v</w:t>
      </w:r>
      <w:r>
        <w:rPr>
          <w:rFonts w:eastAsia="SimSun;宋体"/>
          <w:lang w:val="fr-FR"/>
        </w:rPr>
        <w:t>oLTEInformation</w:t>
        <w:tab/>
        <w:tab/>
        <w:tab/>
        <w:tab/>
        <w:tab/>
        <w:tab/>
      </w:r>
      <w:r>
        <w:rPr>
          <w:rFonts w:eastAsia="SimSun;宋体"/>
          <w:lang w:val="fr-FR" w:eastAsia="zh-CN"/>
        </w:rPr>
        <w:t>[42] V</w:t>
      </w:r>
      <w:r>
        <w:rPr>
          <w:rFonts w:eastAsia="SimSun;宋体"/>
          <w:lang w:val="fr-FR"/>
        </w:rPr>
        <w:t>oLTEInformation OPTIONAL</w:t>
      </w:r>
    </w:p>
    <w:p>
      <w:pPr>
        <w:pStyle w:val="PL"/>
        <w:rPr>
          <w:lang w:val="fr-FR"/>
        </w:rPr>
      </w:pPr>
      <w:r>
        <w:rPr>
          <w:lang w:val="fr-FR"/>
        </w:rPr>
      </w:r>
    </w:p>
    <w:p>
      <w:pPr>
        <w:pStyle w:val="PL"/>
        <w:rPr>
          <w:lang w:val="fr-FR"/>
        </w:rPr>
      </w:pPr>
      <w:r>
        <w:rPr>
          <w:lang w:val="fr-FR"/>
        </w:rPr>
        <w:t>}</w:t>
      </w:r>
    </w:p>
    <w:p>
      <w:pPr>
        <w:pStyle w:val="PL"/>
        <w:rPr>
          <w:lang w:val="fr-FR"/>
        </w:rPr>
      </w:pPr>
      <w:r>
        <w:rPr>
          <w:lang w:val="fr-FR"/>
        </w:rPr>
      </w:r>
    </w:p>
    <w:p>
      <w:pPr>
        <w:pStyle w:val="PL"/>
        <w:rPr/>
      </w:pPr>
      <w:r>
        <w:rPr>
          <w:lang w:val="fr-FR"/>
        </w:rPr>
        <w:t>ChangeLocation</w:t>
        <w:tab/>
        <w:t>::= SEQUENCE</w:t>
      </w:r>
    </w:p>
    <w:p>
      <w:pPr>
        <w:pStyle w:val="PL"/>
        <w:rPr>
          <w:lang w:val="fr-FR"/>
        </w:rPr>
      </w:pPr>
      <w:r>
        <w:rPr>
          <w:lang w:val="fr-FR"/>
        </w:rPr>
        <w:t>--</w:t>
      </w:r>
    </w:p>
    <w:p>
      <w:pPr>
        <w:pStyle w:val="PL"/>
        <w:rPr/>
      </w:pPr>
      <w:r>
        <w:rPr/>
        <w:t>-- used in SGSNMMRecord only</w:t>
      </w:r>
    </w:p>
    <w:p>
      <w:pPr>
        <w:pStyle w:val="PL"/>
        <w:rPr/>
      </w:pPr>
      <w:r>
        <w:rPr/>
        <w:t>--</w:t>
      </w:r>
    </w:p>
    <w:p>
      <w:pPr>
        <w:pStyle w:val="PL"/>
        <w:rPr/>
      </w:pPr>
      <w:r>
        <w:rPr/>
        <w:t>{</w:t>
      </w:r>
    </w:p>
    <w:p>
      <w:pPr>
        <w:pStyle w:val="PL"/>
        <w:rPr/>
      </w:pPr>
      <w:r>
        <w:rPr/>
        <w:tab/>
        <w:t>locationAreaCode</w:t>
        <w:tab/>
        <w:tab/>
        <w:t>[0] LocationAreaCode,</w:t>
      </w:r>
    </w:p>
    <w:p>
      <w:pPr>
        <w:pStyle w:val="PL"/>
        <w:rPr/>
      </w:pPr>
      <w:r>
        <w:rPr/>
        <w:tab/>
        <w:t>routingAreaCode</w:t>
        <w:tab/>
        <w:tab/>
        <w:tab/>
        <w:t>[1] RoutingAreaCode,</w:t>
      </w:r>
    </w:p>
    <w:p>
      <w:pPr>
        <w:pStyle w:val="PL"/>
        <w:rPr/>
      </w:pPr>
      <w:r>
        <w:rPr/>
        <w:tab/>
        <w:t>cellId</w:t>
        <w:tab/>
        <w:tab/>
        <w:tab/>
        <w:tab/>
        <w:tab/>
        <w:t>[2] CellId OPTIONAL,</w:t>
      </w:r>
    </w:p>
    <w:p>
      <w:pPr>
        <w:pStyle w:val="PL"/>
        <w:rPr/>
      </w:pPr>
      <w:r>
        <w:rPr/>
        <w:tab/>
        <w:t>changeTime</w:t>
        <w:tab/>
        <w:tab/>
        <w:tab/>
        <w:tab/>
        <w:t>[3] TimeStamp,</w:t>
      </w:r>
    </w:p>
    <w:p>
      <w:pPr>
        <w:pStyle w:val="PL"/>
        <w:rPr/>
      </w:pPr>
      <w:r>
        <w:rPr/>
        <w:tab/>
        <w:t>mCC-MNC</w:t>
        <w:tab/>
        <w:tab/>
        <w:tab/>
        <w:tab/>
        <w:tab/>
        <w:t>[4] PLMN-Id OPTIONAL</w:t>
      </w:r>
    </w:p>
    <w:p>
      <w:pPr>
        <w:pStyle w:val="PL"/>
        <w:rPr/>
      </w:pPr>
      <w:r>
        <w:rPr/>
        <w:t>}</w:t>
      </w:r>
    </w:p>
    <w:p>
      <w:pPr>
        <w:pStyle w:val="PL"/>
        <w:rPr/>
      </w:pPr>
      <w:r>
        <w:rPr/>
      </w:r>
    </w:p>
    <w:p>
      <w:pPr>
        <w:pStyle w:val="PL"/>
        <w:keepNext w:val="true"/>
        <w:keepLines/>
        <w:rPr/>
      </w:pPr>
      <w:r>
        <w:rPr/>
        <w:t>ChargingCharacteristics</w:t>
        <w:tab/>
        <w:t>::= OCTET STRING (SIZE(2))</w:t>
      </w:r>
    </w:p>
    <w:p>
      <w:pPr>
        <w:pStyle w:val="PL"/>
        <w:rPr/>
      </w:pPr>
      <w:r>
        <w:rPr/>
      </w:r>
    </w:p>
    <w:p>
      <w:pPr>
        <w:pStyle w:val="PL"/>
        <w:rPr/>
      </w:pPr>
      <w:r>
        <w:rPr/>
      </w:r>
    </w:p>
    <w:p>
      <w:pPr>
        <w:pStyle w:val="PL"/>
        <w:tabs>
          <w:tab w:val="clear" w:pos="1536"/>
          <w:tab w:val="clear" w:pos="1920"/>
          <w:tab w:val="left" w:pos="384" w:leader="none"/>
          <w:tab w:val="left" w:pos="768" w:leader="none"/>
          <w:tab w:val="left" w:pos="1152" w:leader="none"/>
          <w:tab w:val="left" w:pos="191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C</w:t>
      </w:r>
      <w:r>
        <w:rPr>
          <w:lang w:eastAsia="zh-CN"/>
        </w:rPr>
        <w:t>hargingPerIPCANSession</w:t>
      </w:r>
      <w:r>
        <w:rPr>
          <w:lang w:eastAsia="zh-CN"/>
        </w:rPr>
        <w:t>Indicator</w:t>
      </w:r>
      <w:r>
        <w:rPr/>
        <w:tab/>
        <w:t>::= ENUMERATED</w:t>
      </w:r>
    </w:p>
    <w:p>
      <w:pPr>
        <w:pStyle w:val="PL"/>
        <w:rPr>
          <w:lang w:eastAsia="zh-CN"/>
        </w:rPr>
      </w:pPr>
      <w:r>
        <w:rPr>
          <w:lang w:eastAsia="zh-CN"/>
        </w:rPr>
        <w:t>{</w:t>
      </w:r>
    </w:p>
    <w:p>
      <w:pPr>
        <w:pStyle w:val="PL"/>
        <w:tabs>
          <w:tab w:val="clear" w:pos="1920"/>
          <w:tab w:val="clear" w:pos="2304"/>
          <w:tab w:val="clear" w:pos="2688"/>
          <w:tab w:val="clear" w:pos="3072"/>
          <w:tab w:val="left" w:pos="384" w:leader="none"/>
          <w:tab w:val="left" w:pos="768" w:leader="none"/>
          <w:tab w:val="left" w:pos="1152" w:leader="none"/>
          <w:tab w:val="left" w:pos="1536" w:leader="none"/>
          <w:tab w:val="left" w:pos="2375" w:leader="none"/>
          <w:tab w:val="left" w:pos="2765" w:leader="none"/>
          <w:tab w:val="left" w:pos="2845"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inactive</w:t>
      </w:r>
      <w:r>
        <w:rPr/>
        <w:tab/>
        <w:tab/>
        <w:t>(0),</w:t>
        <w:tab/>
      </w:r>
    </w:p>
    <w:p>
      <w:pPr>
        <w:pStyle w:val="PL"/>
        <w:rPr>
          <w:lang w:eastAsia="zh-CN"/>
        </w:rPr>
      </w:pPr>
      <w:r>
        <w:rPr>
          <w:lang w:eastAsia="zh-CN"/>
        </w:rPr>
        <w:tab/>
        <w:t xml:space="preserve">active               </w:t>
      </w:r>
      <w:r>
        <w:rPr/>
        <w:t>(</w:t>
      </w:r>
      <w:r>
        <w:rPr>
          <w:lang w:eastAsia="zh-CN"/>
        </w:rPr>
        <w:t>1</w:t>
      </w:r>
      <w:r>
        <w:rPr/>
        <w:t>)</w:t>
      </w:r>
    </w:p>
    <w:p>
      <w:pPr>
        <w:pStyle w:val="PL"/>
        <w:rPr>
          <w:lang w:eastAsia="zh-CN"/>
        </w:rPr>
      </w:pPr>
      <w:r>
        <w:rPr>
          <w:lang w:eastAsia="zh-CN"/>
        </w:rPr>
        <w:t xml:space="preserve">} </w:t>
      </w:r>
    </w:p>
    <w:p>
      <w:pPr>
        <w:pStyle w:val="PL"/>
        <w:rPr>
          <w:lang w:eastAsia="zh-CN"/>
        </w:rPr>
      </w:pPr>
      <w:r>
        <w:rPr>
          <w:lang w:eastAsia="zh-CN"/>
        </w:rPr>
      </w:r>
    </w:p>
    <w:p>
      <w:pPr>
        <w:pStyle w:val="PL"/>
        <w:rPr/>
      </w:pPr>
      <w:r>
        <w:rPr/>
        <w:t>ChargingRuleBaseName</w:t>
        <w:tab/>
        <w:t>::= IA5String</w:t>
      </w:r>
    </w:p>
    <w:p>
      <w:pPr>
        <w:pStyle w:val="PL"/>
        <w:rPr/>
      </w:pPr>
      <w:r>
        <w:rPr/>
        <w:t xml:space="preserve">-- </w:t>
      </w:r>
    </w:p>
    <w:p>
      <w:pPr>
        <w:pStyle w:val="PL"/>
        <w:rPr/>
      </w:pPr>
      <w:r>
        <w:rPr/>
        <w:t>-- identifier for the group of charging rules</w:t>
      </w:r>
    </w:p>
    <w:p>
      <w:pPr>
        <w:pStyle w:val="PL"/>
        <w:rPr/>
      </w:pPr>
      <w:r>
        <w:rPr/>
        <w:t>-- see Charging-Rule-Base-Name AVP as desined in TS 29.212 [220]</w:t>
      </w:r>
    </w:p>
    <w:p>
      <w:pPr>
        <w:pStyle w:val="PL"/>
        <w:rPr/>
      </w:pPr>
      <w:r>
        <w:rPr/>
        <w:t>--</w:t>
      </w:r>
    </w:p>
    <w:p>
      <w:pPr>
        <w:pStyle w:val="PL"/>
        <w:rPr/>
      </w:pPr>
      <w:r>
        <w:rPr/>
      </w:r>
    </w:p>
    <w:p>
      <w:pPr>
        <w:pStyle w:val="PL"/>
        <w:rPr/>
      </w:pPr>
      <w:r>
        <w:rPr/>
        <w:t>ChChSelectionMode</w:t>
        <w:tab/>
        <w:tab/>
        <w:t>::= ENUMERATED</w:t>
      </w:r>
    </w:p>
    <w:p>
      <w:pPr>
        <w:pStyle w:val="PL"/>
        <w:rPr/>
      </w:pPr>
      <w:r>
        <w:rPr/>
        <w:t>{</w:t>
      </w:r>
    </w:p>
    <w:p>
      <w:pPr>
        <w:pStyle w:val="PL"/>
        <w:rPr/>
      </w:pPr>
      <w:r>
        <w:rPr/>
        <w:tab/>
        <w:t>servingNodeSupplied</w:t>
        <w:tab/>
        <w:tab/>
        <w:tab/>
        <w:t>(0),</w:t>
        <w:tab/>
        <w:t>-- For S-GW/P-GW</w:t>
      </w:r>
    </w:p>
    <w:p>
      <w:pPr>
        <w:pStyle w:val="PL"/>
        <w:rPr/>
      </w:pPr>
      <w:r>
        <w:rPr/>
        <w:tab/>
        <w:t>subscriptionSpecific</w:t>
        <w:tab/>
        <w:tab/>
        <w:t>(1),</w:t>
        <w:tab/>
        <w:t>-- For SGSN only</w:t>
      </w:r>
    </w:p>
    <w:p>
      <w:pPr>
        <w:pStyle w:val="PL"/>
        <w:rPr/>
      </w:pPr>
      <w:r>
        <w:rPr/>
        <w:tab/>
        <w:t>aPNSpecific</w:t>
        <w:tab/>
        <w:tab/>
        <w:tab/>
        <w:tab/>
        <w:tab/>
        <w:t>(2),</w:t>
        <w:tab/>
        <w:t>-- For SGSN only</w:t>
      </w:r>
    </w:p>
    <w:p>
      <w:pPr>
        <w:pStyle w:val="PL"/>
        <w:rPr/>
      </w:pPr>
      <w:r>
        <w:rPr/>
        <w:tab/>
        <w:t>homeDefault</w:t>
        <w:tab/>
        <w:tab/>
        <w:tab/>
        <w:tab/>
        <w:tab/>
        <w:t>(3),</w:t>
        <w:tab/>
        <w:t>-- For SGSN, S-GW, P-GW, TDF and IP-Edge</w:t>
      </w:r>
    </w:p>
    <w:p>
      <w:pPr>
        <w:pStyle w:val="PL"/>
        <w:rPr/>
      </w:pPr>
      <w:r>
        <w:rPr/>
        <w:tab/>
        <w:t>roamingDefault</w:t>
        <w:tab/>
        <w:tab/>
        <w:tab/>
        <w:tab/>
        <w:t>(4),</w:t>
        <w:tab/>
        <w:t>-- For SGSN, S-GW, P-GW, TDF and IP-Edge</w:t>
      </w:r>
    </w:p>
    <w:p>
      <w:pPr>
        <w:pStyle w:val="PL"/>
        <w:rPr/>
      </w:pPr>
      <w:r>
        <w:rPr/>
        <w:tab/>
        <w:t>visitingDefault</w:t>
        <w:tab/>
        <w:tab/>
        <w:tab/>
        <w:tab/>
        <w:t>(5),</w:t>
        <w:tab/>
        <w:t>-- For SGSN, S-GW, P-GW, TDF and IP-Edge</w:t>
      </w:r>
    </w:p>
    <w:p>
      <w:pPr>
        <w:pStyle w:val="PL"/>
        <w:rPr/>
      </w:pPr>
      <w:r>
        <w:rPr/>
        <w:tab/>
        <w:t>fixedDefault</w:t>
        <w:tab/>
        <w:tab/>
        <w:tab/>
        <w:tab/>
        <w:t>(6)</w:t>
        <w:tab/>
        <w:tab/>
        <w:t xml:space="preserve">-- For TDF and IP-Edge </w:t>
      </w:r>
    </w:p>
    <w:p>
      <w:pPr>
        <w:pStyle w:val="PL"/>
        <w:rPr/>
      </w:pPr>
      <w:r>
        <w:rPr/>
        <w:t>}</w:t>
      </w:r>
    </w:p>
    <w:p>
      <w:pPr>
        <w:pStyle w:val="PL"/>
        <w:rPr/>
      </w:pPr>
      <w:r>
        <w:rPr/>
      </w:r>
    </w:p>
    <w:p>
      <w:pPr>
        <w:pStyle w:val="PL"/>
        <w:rPr/>
      </w:pPr>
      <w:r>
        <w:rPr/>
        <w:t>CNOperatorSelectionEntity</w:t>
        <w:tab/>
        <w:t>::= ENUMERATED</w:t>
      </w:r>
    </w:p>
    <w:p>
      <w:pPr>
        <w:pStyle w:val="PL"/>
        <w:rPr/>
      </w:pPr>
      <w:r>
        <w:rPr/>
        <w:t>{</w:t>
      </w:r>
    </w:p>
    <w:p>
      <w:pPr>
        <w:pStyle w:val="PL"/>
        <w:rPr/>
      </w:pPr>
      <w:r>
        <w:rPr/>
        <w:tab/>
        <w:t>servCNSelectedbyUE</w:t>
        <w:tab/>
        <w:tab/>
        <w:t>(0),</w:t>
      </w:r>
    </w:p>
    <w:p>
      <w:pPr>
        <w:pStyle w:val="PL"/>
        <w:rPr/>
      </w:pPr>
      <w:r>
        <w:rPr/>
        <w:tab/>
        <w:t>servCNSelectedbyNtw</w:t>
        <w:tab/>
        <w:tab/>
        <w:t>(1)</w:t>
      </w:r>
    </w:p>
    <w:p>
      <w:pPr>
        <w:pStyle w:val="PL"/>
        <w:rPr/>
      </w:pPr>
      <w:r>
        <w:rPr/>
        <w:t>}</w:t>
      </w:r>
    </w:p>
    <w:p>
      <w:pPr>
        <w:pStyle w:val="PL"/>
        <w:rPr/>
      </w:pPr>
      <w:r>
        <w:rPr/>
      </w:r>
    </w:p>
    <w:p>
      <w:pPr>
        <w:pStyle w:val="PL"/>
        <w:rPr/>
      </w:pPr>
      <w:r>
        <w:rPr/>
        <w:t>CPCIoTEPSOptimisationIndicator ::= BOOLEAN</w:t>
      </w:r>
    </w:p>
    <w:p>
      <w:pPr>
        <w:pStyle w:val="PL"/>
        <w:rPr/>
      </w:pPr>
      <w:r>
        <w:rPr/>
      </w:r>
    </w:p>
    <w:p>
      <w:pPr>
        <w:pStyle w:val="PL"/>
        <w:rPr/>
      </w:pPr>
      <w:r>
        <w:rPr/>
        <w:t>CSGAccessMode</w:t>
        <w:tab/>
        <w:tab/>
        <w:t xml:space="preserve">::= ENUMERATED </w:t>
      </w:r>
    </w:p>
    <w:p>
      <w:pPr>
        <w:pStyle w:val="PL"/>
        <w:rPr/>
      </w:pPr>
      <w:r>
        <w:rPr/>
        <w:t>{</w:t>
      </w:r>
    </w:p>
    <w:p>
      <w:pPr>
        <w:pStyle w:val="PL"/>
        <w:rPr/>
      </w:pPr>
      <w:r>
        <w:rPr/>
        <w:tab/>
        <w:t>closedMode  (0),</w:t>
      </w:r>
    </w:p>
    <w:p>
      <w:pPr>
        <w:pStyle w:val="PL"/>
        <w:rPr/>
      </w:pPr>
      <w:r>
        <w:rPr/>
        <w:tab/>
        <w:t>hybridMode  (1)</w:t>
      </w:r>
    </w:p>
    <w:p>
      <w:pPr>
        <w:pStyle w:val="PL"/>
        <w:rPr/>
      </w:pPr>
      <w:r>
        <w:rPr/>
        <w:t>}</w:t>
      </w:r>
    </w:p>
    <w:p>
      <w:pPr>
        <w:pStyle w:val="PL"/>
        <w:rPr/>
      </w:pPr>
      <w:r>
        <w:rPr/>
      </w:r>
    </w:p>
    <w:p>
      <w:pPr>
        <w:pStyle w:val="PL"/>
        <w:rPr/>
      </w:pPr>
      <w:r>
        <w:rPr/>
        <w:t>CSGId</w:t>
        <w:tab/>
        <w:tab/>
        <w:t>::= OCTET STRING (SIZE(4))</w:t>
      </w:r>
    </w:p>
    <w:p>
      <w:pPr>
        <w:pStyle w:val="PL"/>
        <w:rPr/>
      </w:pPr>
      <w:r>
        <w:rPr/>
        <w:t>--</w:t>
      </w:r>
    </w:p>
    <w:p>
      <w:pPr>
        <w:pStyle w:val="PL"/>
        <w:rPr/>
      </w:pPr>
      <w:r>
        <w:rPr/>
        <w:t>-- Defined in TS 23.003 [200]. Coded according to TS 29.060 [215] for GTP, and</w:t>
      </w:r>
    </w:p>
    <w:p>
      <w:pPr>
        <w:pStyle w:val="PL"/>
        <w:rPr/>
      </w:pPr>
      <w:r>
        <w:rPr/>
        <w:t xml:space="preserve">-- in TS 29.274 [223] for eGTP.  </w:t>
      </w:r>
    </w:p>
    <w:p>
      <w:pPr>
        <w:pStyle w:val="PL"/>
        <w:rPr/>
      </w:pPr>
      <w:r>
        <w:rPr/>
        <w:t>--</w:t>
      </w:r>
    </w:p>
    <w:p>
      <w:pPr>
        <w:pStyle w:val="PL"/>
        <w:rPr>
          <w:lang w:eastAsia="zh-CN"/>
        </w:rPr>
      </w:pPr>
      <w:r>
        <w:rPr>
          <w:lang w:eastAsia="zh-CN"/>
        </w:rPr>
      </w:r>
    </w:p>
    <w:p>
      <w:pPr>
        <w:pStyle w:val="PL"/>
        <w:rPr/>
      </w:pPr>
      <w:r>
        <w:rPr>
          <w:lang w:eastAsia="zh-CN"/>
        </w:rPr>
        <w:t>CTEID</w:t>
      </w:r>
      <w:r>
        <w:rPr/>
        <w:tab/>
        <w:tab/>
        <w:t>::= OCTET STRING (SIZE(</w:t>
      </w:r>
      <w:r>
        <w:rPr>
          <w:lang w:eastAsia="zh-CN"/>
        </w:rPr>
        <w:t>4</w:t>
      </w:r>
      <w:r>
        <w:rPr/>
        <w:t>))</w:t>
      </w:r>
    </w:p>
    <w:p>
      <w:pPr>
        <w:pStyle w:val="PL"/>
        <w:rPr>
          <w:lang w:eastAsia="zh-CN"/>
        </w:rPr>
      </w:pPr>
      <w:r>
        <w:rPr>
          <w:lang w:eastAsia="zh-CN"/>
        </w:rPr>
        <w:t>--</w:t>
      </w:r>
    </w:p>
    <w:p>
      <w:pPr>
        <w:pStyle w:val="PL"/>
        <w:rPr>
          <w:lang w:eastAsia="zh-CN" w:bidi="ar-IQ"/>
        </w:rPr>
      </w:pPr>
      <w:r>
        <w:rPr>
          <w:lang w:eastAsia="zh-CN"/>
        </w:rPr>
        <w:t>-- Defined in TS 32.251[11] for</w:t>
      </w:r>
      <w:r>
        <w:rPr>
          <w:lang w:eastAsia="zh-CN" w:bidi="ar-IQ"/>
        </w:rPr>
        <w:t xml:space="preserve"> MBMS</w:t>
      </w:r>
      <w:r>
        <w:rPr>
          <w:lang w:bidi="ar-IQ"/>
        </w:rPr>
        <w:t>-</w:t>
      </w:r>
      <w:r>
        <w:rPr>
          <w:lang w:eastAsia="zh-CN" w:bidi="ar-IQ"/>
        </w:rPr>
        <w:t>GW</w:t>
      </w:r>
      <w:r>
        <w:rPr>
          <w:lang w:bidi="ar-IQ"/>
        </w:rPr>
        <w:t>-CDR</w:t>
      </w:r>
      <w:r>
        <w:rPr>
          <w:lang w:eastAsia="zh-CN"/>
        </w:rPr>
        <w:t xml:space="preserve">. </w:t>
      </w:r>
      <w:r>
        <w:rPr>
          <w:lang w:bidi="ar-IQ"/>
        </w:rPr>
        <w:t>Common Tunnel Endpoint Identifier</w:t>
      </w:r>
    </w:p>
    <w:p>
      <w:pPr>
        <w:pStyle w:val="PL"/>
        <w:rPr>
          <w:lang w:eastAsia="zh-CN" w:bidi="ar-IQ"/>
        </w:rPr>
      </w:pPr>
      <w:r>
        <w:rPr>
          <w:lang w:eastAsia="zh-CN" w:bidi="ar-IQ"/>
        </w:rPr>
        <w:t>--</w:t>
      </w:r>
      <w:r>
        <w:rPr>
          <w:lang w:bidi="ar-IQ"/>
        </w:rPr>
        <w:t xml:space="preserve"> of MBMS GW for user plane, defined in</w:t>
      </w:r>
      <w:r>
        <w:rPr>
          <w:lang w:eastAsia="zh-CN" w:bidi="ar-IQ"/>
        </w:rPr>
        <w:t xml:space="preserve"> </w:t>
      </w:r>
      <w:r>
        <w:rPr>
          <w:lang w:bidi="ar-IQ"/>
        </w:rPr>
        <w:t>TS 23.246 [207].</w:t>
      </w:r>
    </w:p>
    <w:p>
      <w:pPr>
        <w:pStyle w:val="PL"/>
        <w:rPr>
          <w:lang w:eastAsia="zh-CN"/>
        </w:rPr>
      </w:pPr>
      <w:r>
        <w:rPr>
          <w:lang w:eastAsia="zh-CN"/>
        </w:rPr>
        <w:t>--</w:t>
      </w:r>
    </w:p>
    <w:p>
      <w:pPr>
        <w:pStyle w:val="PL"/>
        <w:rPr>
          <w:lang w:eastAsia="zh-CN"/>
        </w:rPr>
      </w:pPr>
      <w:r>
        <w:rPr>
          <w:lang w:eastAsia="zh-CN"/>
        </w:rPr>
      </w:r>
    </w:p>
    <w:p>
      <w:pPr>
        <w:pStyle w:val="PL"/>
        <w:rPr/>
      </w:pPr>
      <w:r>
        <w:rPr/>
        <w:t>DataVolumeGPRS</w:t>
        <w:tab/>
        <w:tab/>
        <w:t>::= INTEGER</w:t>
      </w:r>
    </w:p>
    <w:p>
      <w:pPr>
        <w:pStyle w:val="PL"/>
        <w:rPr/>
      </w:pPr>
      <w:r>
        <w:rPr/>
        <w:t>--</w:t>
      </w:r>
    </w:p>
    <w:p>
      <w:pPr>
        <w:pStyle w:val="PL"/>
        <w:rPr/>
      </w:pPr>
      <w:r>
        <w:rPr/>
        <w:t>-- The volume of data transferred in octets.</w:t>
      </w:r>
    </w:p>
    <w:p>
      <w:pPr>
        <w:pStyle w:val="PL"/>
        <w:rPr/>
      </w:pPr>
      <w:r>
        <w:rPr/>
        <w:t>--</w:t>
      </w:r>
    </w:p>
    <w:p>
      <w:pPr>
        <w:pStyle w:val="PL"/>
        <w:rPr/>
      </w:pPr>
      <w:r>
        <w:rPr/>
      </w:r>
    </w:p>
    <w:p>
      <w:pPr>
        <w:pStyle w:val="PL"/>
        <w:rPr/>
      </w:pPr>
      <w:r>
        <w:rPr/>
        <w:t>DataVolumeMBMS ::= INTEGER</w:t>
      </w:r>
    </w:p>
    <w:p>
      <w:pPr>
        <w:pStyle w:val="PL"/>
        <w:rPr/>
      </w:pPr>
      <w:r>
        <w:rPr/>
        <w:t>--</w:t>
      </w:r>
    </w:p>
    <w:p>
      <w:pPr>
        <w:pStyle w:val="PL"/>
        <w:rPr/>
      </w:pPr>
      <w:r>
        <w:rPr/>
        <w:t>-- The volume of data transferred in octets.</w:t>
      </w:r>
    </w:p>
    <w:p>
      <w:pPr>
        <w:pStyle w:val="PL"/>
        <w:rPr/>
      </w:pPr>
      <w:r>
        <w:rPr/>
        <w:t>--</w:t>
      </w:r>
    </w:p>
    <w:p>
      <w:pPr>
        <w:pStyle w:val="PL"/>
        <w:rPr/>
      </w:pPr>
      <w:r>
        <w:rPr/>
      </w:r>
    </w:p>
    <w:p>
      <w:pPr>
        <w:pStyle w:val="PL"/>
        <w:rPr/>
      </w:pPr>
      <w:r>
        <w:rPr/>
      </w:r>
    </w:p>
    <w:p>
      <w:pPr>
        <w:pStyle w:val="PL"/>
        <w:rPr/>
      </w:pPr>
      <w:r>
        <w:rPr/>
        <w:t>EPCQoSInformation</w:t>
        <w:tab/>
        <w:t>::= SEQUENCE</w:t>
      </w:r>
    </w:p>
    <w:p>
      <w:pPr>
        <w:pStyle w:val="PL"/>
        <w:rPr/>
      </w:pPr>
      <w:r>
        <w:rPr/>
        <w:t>--</w:t>
      </w:r>
    </w:p>
    <w:p>
      <w:pPr>
        <w:pStyle w:val="PL"/>
        <w:rPr/>
      </w:pPr>
      <w:r>
        <w:rPr/>
        <w:t>-- See TS 29.212 [220] for more information</w:t>
      </w:r>
    </w:p>
    <w:p>
      <w:pPr>
        <w:pStyle w:val="PL"/>
        <w:rPr/>
      </w:pPr>
      <w:r>
        <w:rPr/>
        <w:t xml:space="preserve">-- </w:t>
      </w:r>
    </w:p>
    <w:p>
      <w:pPr>
        <w:pStyle w:val="PL"/>
        <w:rPr/>
      </w:pPr>
      <w:r>
        <w:rPr/>
        <w:t>{</w:t>
      </w:r>
    </w:p>
    <w:p>
      <w:pPr>
        <w:pStyle w:val="PL"/>
        <w:rPr/>
      </w:pPr>
      <w:r>
        <w:rPr/>
        <w:tab/>
        <w:t>qCI</w:t>
        <w:tab/>
        <w:tab/>
        <w:tab/>
        <w:tab/>
        <w:tab/>
        <w:tab/>
        <w:tab/>
        <w:t>[1] INTEGER,</w:t>
      </w:r>
    </w:p>
    <w:p>
      <w:pPr>
        <w:pStyle w:val="PL"/>
        <w:rPr/>
      </w:pPr>
      <w:r>
        <w:rPr/>
        <w:tab/>
        <w:t>maxRequestedBandwithUL</w:t>
        <w:tab/>
        <w:tab/>
        <w:t>[2] INTEGER OPTIONAL,</w:t>
      </w:r>
    </w:p>
    <w:p>
      <w:pPr>
        <w:pStyle w:val="PL"/>
        <w:rPr/>
      </w:pPr>
      <w:r>
        <w:rPr/>
        <w:tab/>
        <w:t>maxRequestedBandwithDL</w:t>
        <w:tab/>
        <w:tab/>
        <w:t>[3] INTEGER OPTIONAL,</w:t>
      </w:r>
    </w:p>
    <w:p>
      <w:pPr>
        <w:pStyle w:val="PL"/>
        <w:rPr/>
      </w:pPr>
      <w:r>
        <w:rPr/>
        <w:tab/>
        <w:t>guaranteedBitrateUL</w:t>
        <w:tab/>
        <w:tab/>
        <w:tab/>
        <w:t>[4] INTEGER OPTIONAL,</w:t>
      </w:r>
    </w:p>
    <w:p>
      <w:pPr>
        <w:pStyle w:val="PL"/>
        <w:rPr/>
      </w:pPr>
      <w:r>
        <w:rPr/>
        <w:tab/>
        <w:t>guaranteedBitrateDL</w:t>
        <w:tab/>
        <w:tab/>
        <w:tab/>
        <w:t>[5] INTEGER OPTIONAL,</w:t>
      </w:r>
    </w:p>
    <w:p>
      <w:pPr>
        <w:pStyle w:val="PL"/>
        <w:rPr/>
      </w:pPr>
      <w:r>
        <w:rPr/>
        <w:tab/>
        <w:t>aRP</w:t>
        <w:tab/>
        <w:tab/>
        <w:tab/>
        <w:tab/>
        <w:tab/>
        <w:tab/>
        <w:tab/>
        <w:t>[6] INTEGER OPTIONAL,</w:t>
      </w:r>
    </w:p>
    <w:p>
      <w:pPr>
        <w:pStyle w:val="PL"/>
        <w:rPr/>
      </w:pPr>
      <w:r>
        <w:rPr/>
        <w:tab/>
        <w:t>aPNAggregateMaxBitrateUL</w:t>
        <w:tab/>
        <w:t>[7] INTEGER OPTIONAL,</w:t>
      </w:r>
    </w:p>
    <w:p>
      <w:pPr>
        <w:pStyle w:val="PL"/>
        <w:rPr/>
      </w:pPr>
      <w:r>
        <w:rPr/>
        <w:tab/>
        <w:t>aPNAggregateMaxBitrateDL</w:t>
        <w:tab/>
        <w:t>[8] INTEGER OPTIONAL,</w:t>
      </w:r>
    </w:p>
    <w:p>
      <w:pPr>
        <w:pStyle w:val="PL"/>
        <w:rPr/>
      </w:pPr>
      <w:r>
        <w:rPr/>
        <w:tab/>
        <w:t>extendedMaxRequestedBWUL</w:t>
        <w:tab/>
        <w:t>[9] INTEGER OPTIONAL,</w:t>
      </w:r>
    </w:p>
    <w:p>
      <w:pPr>
        <w:pStyle w:val="PL"/>
        <w:rPr/>
      </w:pPr>
      <w:r>
        <w:rPr/>
        <w:tab/>
        <w:t>extendedMaxRequestedBWDL</w:t>
        <w:tab/>
        <w:t>[10] INTEGER OPTIONAL,</w:t>
      </w:r>
    </w:p>
    <w:p>
      <w:pPr>
        <w:pStyle w:val="PL"/>
        <w:rPr/>
      </w:pPr>
      <w:r>
        <w:rPr/>
        <w:tab/>
        <w:t>extendedGBRUL</w:t>
        <w:tab/>
        <w:tab/>
        <w:tab/>
        <w:tab/>
        <w:t>[11] INTEGER OPTIONAL,</w:t>
      </w:r>
    </w:p>
    <w:p>
      <w:pPr>
        <w:pStyle w:val="PL"/>
        <w:rPr/>
      </w:pPr>
      <w:r>
        <w:rPr/>
        <w:tab/>
        <w:t>extendedGBRDL</w:t>
        <w:tab/>
        <w:tab/>
        <w:tab/>
        <w:tab/>
        <w:t>[12] INTEGER OPTIONAL,</w:t>
      </w:r>
    </w:p>
    <w:p>
      <w:pPr>
        <w:pStyle w:val="PL"/>
        <w:rPr/>
      </w:pPr>
      <w:r>
        <w:rPr/>
        <w:tab/>
        <w:t>extendedAPNAMBRUL</w:t>
        <w:tab/>
        <w:tab/>
        <w:tab/>
        <w:t>[13] INTEGER OPTIONAL,</w:t>
      </w:r>
    </w:p>
    <w:p>
      <w:pPr>
        <w:pStyle w:val="PL"/>
        <w:rPr/>
      </w:pPr>
      <w:r>
        <w:rPr/>
        <w:tab/>
        <w:t>extendedAPNAMBRDL</w:t>
        <w:tab/>
        <w:tab/>
        <w:tab/>
        <w:t>[14] INTEGER OPTIONAL</w:t>
      </w:r>
    </w:p>
    <w:p>
      <w:pPr>
        <w:pStyle w:val="PL"/>
        <w:rPr/>
      </w:pPr>
      <w:r>
        <w:rPr/>
        <w:t>}</w:t>
      </w:r>
    </w:p>
    <w:p>
      <w:pPr>
        <w:pStyle w:val="PL"/>
        <w:rPr/>
      </w:pPr>
      <w:r>
        <w:rPr/>
      </w:r>
    </w:p>
    <w:p>
      <w:pPr>
        <w:pStyle w:val="PL"/>
        <w:rPr/>
      </w:pPr>
      <w:r>
        <w:rPr/>
        <w:t>EventBasedChargingInformation</w:t>
        <w:tab/>
        <w:tab/>
        <w:t>::= SEQUENCE</w:t>
      </w:r>
    </w:p>
    <w:p>
      <w:pPr>
        <w:pStyle w:val="PL"/>
        <w:rPr/>
      </w:pPr>
      <w:r>
        <w:rPr/>
        <w:t>{</w:t>
      </w:r>
    </w:p>
    <w:p>
      <w:pPr>
        <w:pStyle w:val="PL"/>
        <w:rPr/>
      </w:pPr>
      <w:r>
        <w:rPr/>
        <w:tab/>
        <w:t>numberOfEvents</w:t>
        <w:tab/>
        <w:tab/>
        <w:t>[1] INTEGER,</w:t>
      </w:r>
    </w:p>
    <w:p>
      <w:pPr>
        <w:pStyle w:val="PL"/>
        <w:rPr/>
      </w:pPr>
      <w:r>
        <w:rPr/>
        <w:tab/>
        <w:t xml:space="preserve">eventTimeStamps  </w:t>
        <w:tab/>
        <w:t>[2] SEQUENCE OF TimeStamp OPTIONAL</w:t>
      </w:r>
    </w:p>
    <w:p>
      <w:pPr>
        <w:pStyle w:val="PL"/>
        <w:rPr/>
      </w:pPr>
      <w:r>
        <w:rPr/>
        <w:t>}</w:t>
      </w:r>
    </w:p>
    <w:p>
      <w:pPr>
        <w:pStyle w:val="PL"/>
        <w:rPr/>
      </w:pPr>
      <w:r>
        <w:rPr/>
      </w:r>
    </w:p>
    <w:p>
      <w:pPr>
        <w:pStyle w:val="PL"/>
        <w:rPr/>
      </w:pPr>
      <w:r>
        <w:rPr/>
        <w:t>FailureHandlingContinue</w:t>
        <w:tab/>
        <w:tab/>
        <w:t>::= BOOLEAN</w:t>
      </w:r>
    </w:p>
    <w:p>
      <w:pPr>
        <w:pStyle w:val="PL"/>
        <w:rPr/>
      </w:pPr>
      <w:r>
        <w:rPr/>
        <w:t>--</w:t>
      </w:r>
    </w:p>
    <w:p>
      <w:pPr>
        <w:pStyle w:val="PL"/>
        <w:rPr/>
      </w:pPr>
      <w:r>
        <w:rPr/>
        <w:t xml:space="preserve">-- This parameter is included when the failure handling procedure has been executed and new </w:t>
      </w:r>
    </w:p>
    <w:p>
      <w:pPr>
        <w:pStyle w:val="PL"/>
        <w:rPr/>
      </w:pPr>
      <w:r>
        <w:rPr/>
        <w:t xml:space="preserve">-- containers are opened. This parameter shall be included in the first and subsequent </w:t>
      </w:r>
    </w:p>
    <w:p>
      <w:pPr>
        <w:pStyle w:val="PL"/>
        <w:rPr/>
      </w:pPr>
      <w:r>
        <w:rPr/>
        <w:t>-- containers opened after the failure handling execution.</w:t>
      </w:r>
    </w:p>
    <w:p>
      <w:pPr>
        <w:pStyle w:val="PL"/>
        <w:rPr/>
      </w:pPr>
      <w:r>
        <w:rPr/>
        <w:t>--</w:t>
      </w:r>
    </w:p>
    <w:p>
      <w:pPr>
        <w:pStyle w:val="PL"/>
        <w:rPr/>
      </w:pPr>
      <w:r>
        <w:rPr/>
      </w:r>
    </w:p>
    <w:p>
      <w:pPr>
        <w:pStyle w:val="PL"/>
        <w:rPr/>
      </w:pPr>
      <w:r>
        <w:rPr/>
        <w:t>FFDAppendIndicator</w:t>
        <w:tab/>
        <w:t>::= BOOLEAN</w:t>
      </w:r>
    </w:p>
    <w:p>
      <w:pPr>
        <w:pStyle w:val="PL"/>
        <w:rPr/>
      </w:pPr>
      <w:r>
        <w:rPr/>
      </w:r>
    </w:p>
    <w:p>
      <w:pPr>
        <w:pStyle w:val="PL"/>
        <w:keepNext w:val="true"/>
        <w:keepLines/>
        <w:rPr/>
      </w:pPr>
      <w:r>
        <w:rPr/>
      </w:r>
    </w:p>
    <w:p>
      <w:pPr>
        <w:pStyle w:val="PL"/>
        <w:keepNext w:val="true"/>
        <w:keepLines/>
        <w:rPr/>
      </w:pPr>
      <w:r>
        <w:rPr/>
        <w:t>FixedSubsID</w:t>
        <w:tab/>
        <w:t>::= OCTET STRING</w:t>
      </w:r>
    </w:p>
    <w:p>
      <w:pPr>
        <w:pStyle w:val="PL"/>
        <w:rPr/>
      </w:pPr>
      <w:r>
        <w:rPr/>
        <w:t>--</w:t>
      </w:r>
    </w:p>
    <w:p>
      <w:pPr>
        <w:pStyle w:val="PL"/>
        <w:rPr/>
      </w:pPr>
      <w:r>
        <w:rPr/>
        <w:t>-- The fixed subscriber Id identifier is defined in Broadband Forum TR 134 [601].</w:t>
      </w:r>
    </w:p>
    <w:p>
      <w:pPr>
        <w:pStyle w:val="PL"/>
        <w:rPr/>
      </w:pPr>
      <w:r>
        <w:rPr/>
        <w:t>--</w:t>
      </w:r>
    </w:p>
    <w:p>
      <w:pPr>
        <w:pStyle w:val="PL"/>
        <w:rPr/>
      </w:pPr>
      <w:r>
        <w:rPr/>
      </w:r>
    </w:p>
    <w:p>
      <w:pPr>
        <w:pStyle w:val="PL"/>
        <w:rPr/>
      </w:pPr>
      <w:r>
        <w:rPr/>
      </w:r>
    </w:p>
    <w:p>
      <w:pPr>
        <w:pStyle w:val="PL"/>
        <w:rPr/>
      </w:pPr>
      <w:r>
        <w:rPr/>
        <w:t>FixedUserLocationInformation</w:t>
        <w:tab/>
        <w:t>::= SEQUENCE</w:t>
      </w:r>
    </w:p>
    <w:p>
      <w:pPr>
        <w:pStyle w:val="PL"/>
        <w:rPr/>
      </w:pPr>
      <w:r>
        <w:rPr/>
        <w:t>--</w:t>
      </w:r>
    </w:p>
    <w:p>
      <w:pPr>
        <w:pStyle w:val="PL"/>
        <w:rPr/>
      </w:pPr>
      <w:r>
        <w:rPr/>
        <w:t>-- See format in IEEE Std 802.11-2012 [408] for "SSID" and "BSSID".</w:t>
      </w:r>
    </w:p>
    <w:p>
      <w:pPr>
        <w:pStyle w:val="PL"/>
        <w:rPr/>
      </w:pPr>
      <w:r>
        <w:rPr/>
        <w:t>--</w:t>
      </w:r>
    </w:p>
    <w:p>
      <w:pPr>
        <w:pStyle w:val="PL"/>
        <w:rPr/>
      </w:pPr>
      <w:r>
        <w:rPr/>
        <w:t>{</w:t>
      </w:r>
    </w:p>
    <w:p>
      <w:pPr>
        <w:pStyle w:val="PL"/>
        <w:rPr/>
      </w:pPr>
      <w:r>
        <w:rPr/>
        <w:tab/>
        <w:t>sSID</w:t>
        <w:tab/>
        <w:tab/>
        <w:tab/>
        <w:tab/>
        <w:tab/>
        <w:t>[0] OCTET STRING OPTIONAL ,</w:t>
      </w:r>
    </w:p>
    <w:p>
      <w:pPr>
        <w:pStyle w:val="PL"/>
        <w:rPr/>
      </w:pPr>
      <w:r>
        <w:rPr/>
        <w:tab/>
        <w:t>bSSID</w:t>
        <w:tab/>
        <w:tab/>
        <w:tab/>
        <w:tab/>
        <w:tab/>
        <w:t>[1] OCTET STRING OPTIONAL,</w:t>
      </w:r>
    </w:p>
    <w:p>
      <w:pPr>
        <w:pStyle w:val="PL"/>
        <w:rPr/>
      </w:pPr>
      <w:r>
        <w:rPr/>
        <w:tab/>
        <w:t>accessLineIdentifier</w:t>
        <w:tab/>
        <w:t>[2] AccessLineIdentifier OPTIONAL</w:t>
      </w:r>
    </w:p>
    <w:p>
      <w:pPr>
        <w:pStyle w:val="PL"/>
        <w:rPr/>
      </w:pPr>
      <w:r>
        <w:rPr/>
        <w:t>}</w:t>
      </w:r>
    </w:p>
    <w:p>
      <w:pPr>
        <w:pStyle w:val="PL"/>
        <w:rPr/>
      </w:pPr>
      <w:r>
        <w:rPr/>
      </w:r>
    </w:p>
    <w:p>
      <w:pPr>
        <w:pStyle w:val="PL"/>
        <w:rPr/>
      </w:pPr>
      <w:r>
        <w:rPr/>
        <w:t>Flows</w:t>
        <w:tab/>
        <w:tab/>
        <w:t xml:space="preserve">::= </w:t>
        <w:tab/>
        <w:t>SEQUENCE</w:t>
      </w:r>
    </w:p>
    <w:p>
      <w:pPr>
        <w:pStyle w:val="PL"/>
        <w:rPr/>
      </w:pPr>
      <w:r>
        <w:rPr/>
        <w:t>--</w:t>
      </w:r>
    </w:p>
    <w:p>
      <w:pPr>
        <w:pStyle w:val="PL"/>
        <w:rPr/>
      </w:pPr>
      <w:r>
        <w:rPr/>
        <w:t>-- See Flows AVP as defined in TS 29.214 [221]</w:t>
      </w:r>
    </w:p>
    <w:p>
      <w:pPr>
        <w:pStyle w:val="PL"/>
        <w:rPr/>
      </w:pPr>
      <w:r>
        <w:rPr/>
        <w:t>--</w:t>
      </w:r>
    </w:p>
    <w:p>
      <w:pPr>
        <w:pStyle w:val="PL"/>
        <w:rPr/>
      </w:pPr>
      <w:r>
        <w:rPr/>
        <w:t>{</w:t>
      </w:r>
    </w:p>
    <w:p>
      <w:pPr>
        <w:pStyle w:val="PL"/>
        <w:rPr/>
      </w:pPr>
      <w:r>
        <w:rPr/>
        <w:tab/>
        <w:t>mediaComponentNumber</w:t>
        <w:tab/>
        <w:t>[1] INTEGER,</w:t>
      </w:r>
    </w:p>
    <w:p>
      <w:pPr>
        <w:pStyle w:val="PL"/>
        <w:rPr/>
      </w:pPr>
      <w:r>
        <w:rPr/>
        <w:tab/>
        <w:t xml:space="preserve">flowNumber  </w:t>
        <w:tab/>
        <w:tab/>
        <w:tab/>
        <w:t>[2] SEQUENCE OF INTEGER OPTIONAL</w:t>
      </w:r>
    </w:p>
    <w:p>
      <w:pPr>
        <w:pStyle w:val="PL"/>
        <w:rPr/>
      </w:pPr>
      <w:r>
        <w:rPr/>
        <w:t>}</w:t>
      </w:r>
    </w:p>
    <w:p>
      <w:pPr>
        <w:pStyle w:val="PL"/>
        <w:rPr/>
      </w:pPr>
      <w:r>
        <w:rPr/>
      </w:r>
    </w:p>
    <w:p>
      <w:pPr>
        <w:pStyle w:val="PL"/>
        <w:rPr/>
      </w:pPr>
      <w:r>
        <w:rPr/>
        <w:t>FreeFormatData</w:t>
        <w:tab/>
        <w:tab/>
        <w:t>::=</w:t>
        <w:tab/>
        <w:t>OCTET STRING (SIZE(1..160))</w:t>
      </w:r>
    </w:p>
    <w:p>
      <w:pPr>
        <w:pStyle w:val="PL"/>
        <w:rPr/>
      </w:pPr>
      <w:r>
        <w:rPr/>
        <w:t>--</w:t>
      </w:r>
    </w:p>
    <w:p>
      <w:pPr>
        <w:pStyle w:val="PL"/>
        <w:rPr/>
      </w:pPr>
      <w:r>
        <w:rPr/>
        <w:t xml:space="preserve">-- Free formatted data as sent in the FurnishChargingInformationGPRS </w:t>
      </w:r>
    </w:p>
    <w:p>
      <w:pPr>
        <w:pStyle w:val="PL"/>
        <w:rPr/>
      </w:pPr>
      <w:r>
        <w:rPr/>
        <w:t>-- see TS 29.078 [217]</w:t>
      </w:r>
    </w:p>
    <w:p>
      <w:pPr>
        <w:pStyle w:val="PL"/>
        <w:rPr/>
      </w:pPr>
      <w:r>
        <w:rPr/>
        <w:t>--</w:t>
      </w:r>
    </w:p>
    <w:p>
      <w:pPr>
        <w:pStyle w:val="PL"/>
        <w:rPr/>
      </w:pPr>
      <w:r>
        <w:rPr/>
      </w:r>
    </w:p>
    <w:p>
      <w:pPr>
        <w:pStyle w:val="PL"/>
        <w:rPr/>
      </w:pPr>
      <w:r>
        <w:rPr/>
        <w:t>GSNAddress</w:t>
        <w:tab/>
        <w:tab/>
        <w:t>::= IPAddress</w:t>
      </w:r>
    </w:p>
    <w:p>
      <w:pPr>
        <w:pStyle w:val="PL"/>
        <w:rPr/>
      </w:pPr>
      <w:r>
        <w:rPr/>
      </w:r>
    </w:p>
    <w:p>
      <w:pPr>
        <w:pStyle w:val="PL"/>
        <w:rPr/>
      </w:pPr>
      <w:r>
        <w:rPr/>
      </w:r>
    </w:p>
    <w:p>
      <w:pPr>
        <w:pStyle w:val="PL"/>
        <w:rPr>
          <w:lang w:bidi="ar-IQ"/>
        </w:rPr>
      </w:pPr>
      <w:r>
        <w:rPr/>
        <w:t>M</w:t>
      </w:r>
      <w:r>
        <w:rPr>
          <w:lang w:bidi="ar-IQ"/>
        </w:rPr>
        <w:t>OExceptionDataCounter</w:t>
      </w:r>
      <w:r>
        <w:rPr/>
        <w:tab/>
        <w:tab/>
        <w:t>::= SEQUENCE</w:t>
      </w:r>
    </w:p>
    <w:p>
      <w:pPr>
        <w:pStyle w:val="PL"/>
        <w:rPr/>
      </w:pPr>
      <w:r>
        <w:rPr/>
        <w:t>--</w:t>
      </w:r>
    </w:p>
    <w:p>
      <w:pPr>
        <w:pStyle w:val="PL"/>
        <w:rPr/>
      </w:pPr>
      <w:r>
        <w:rPr/>
        <w:t>-- See TS 29.128 [244] for more information</w:t>
      </w:r>
    </w:p>
    <w:p>
      <w:pPr>
        <w:pStyle w:val="PL"/>
        <w:rPr/>
      </w:pPr>
      <w:r>
        <w:rPr/>
        <w:t xml:space="preserve">-- </w:t>
      </w:r>
    </w:p>
    <w:p>
      <w:pPr>
        <w:pStyle w:val="PL"/>
        <w:rPr/>
      </w:pPr>
      <w:r>
        <w:rPr/>
        <w:t>{</w:t>
      </w:r>
    </w:p>
    <w:p>
      <w:pPr>
        <w:pStyle w:val="PL"/>
        <w:rPr/>
      </w:pPr>
      <w:r>
        <w:rPr/>
        <w:tab/>
      </w:r>
      <w:r>
        <w:rPr>
          <w:lang w:val="en-US" w:eastAsia="zh-CN"/>
        </w:rPr>
        <w:t>counterValue</w:t>
      </w:r>
      <w:r>
        <w:rPr/>
        <w:tab/>
        <w:tab/>
        <w:t>[0] INTEGER,</w:t>
      </w:r>
    </w:p>
    <w:p>
      <w:pPr>
        <w:pStyle w:val="PL"/>
        <w:rPr/>
      </w:pPr>
      <w:r>
        <w:rPr/>
        <w:tab/>
      </w:r>
      <w:r>
        <w:rPr>
          <w:lang w:val="sv-SE"/>
        </w:rPr>
        <w:t>counter</w:t>
      </w:r>
      <w:r>
        <w:rPr>
          <w:lang w:val="en-US" w:eastAsia="zh-CN"/>
        </w:rPr>
        <w:t>Timestamp</w:t>
      </w:r>
      <w:r>
        <w:rPr/>
        <w:tab/>
        <w:t xml:space="preserve">[1] TimeStamp </w:t>
      </w:r>
    </w:p>
    <w:p>
      <w:pPr>
        <w:pStyle w:val="PL"/>
        <w:rPr/>
      </w:pPr>
      <w:r>
        <w:rPr/>
        <w:t>}</w:t>
      </w:r>
    </w:p>
    <w:p>
      <w:pPr>
        <w:pStyle w:val="PL"/>
        <w:rPr>
          <w:lang w:bidi="ar-IQ"/>
        </w:rPr>
      </w:pPr>
      <w:r>
        <w:rPr>
          <w:lang w:bidi="ar-IQ"/>
        </w:rPr>
      </w:r>
    </w:p>
    <w:p>
      <w:pPr>
        <w:pStyle w:val="PL"/>
        <w:rPr>
          <w:lang w:bidi="ar-IQ"/>
        </w:rPr>
      </w:pPr>
      <w:r>
        <w:rPr>
          <w:lang w:bidi="ar-IQ"/>
        </w:rPr>
      </w:r>
    </w:p>
    <w:p>
      <w:pPr>
        <w:pStyle w:val="PL"/>
        <w:rPr/>
      </w:pPr>
      <w:r>
        <w:rPr/>
        <w:t>MSNetworkCapability</w:t>
        <w:tab/>
        <w:t>::= OCTET STRING (SIZE(1..8))</w:t>
      </w:r>
    </w:p>
    <w:p>
      <w:pPr>
        <w:pStyle w:val="PL"/>
        <w:rPr/>
      </w:pPr>
      <w:r>
        <w:rPr/>
        <w:t>--</w:t>
      </w:r>
    </w:p>
    <w:p>
      <w:pPr>
        <w:pStyle w:val="PL"/>
        <w:rPr/>
      </w:pPr>
      <w:r>
        <w:rPr/>
        <w:t>-- see TS 24.008 [208]</w:t>
      </w:r>
    </w:p>
    <w:p>
      <w:pPr>
        <w:pStyle w:val="PL"/>
        <w:rPr/>
      </w:pPr>
      <w:r>
        <w:rPr/>
        <w:t>--</w:t>
      </w:r>
    </w:p>
    <w:p>
      <w:pPr>
        <w:pStyle w:val="PL"/>
        <w:rPr/>
      </w:pPr>
      <w:r>
        <w:rPr/>
      </w:r>
    </w:p>
    <w:p>
      <w:pPr>
        <w:pStyle w:val="PL"/>
        <w:rPr>
          <w:lang w:eastAsia="zh-CN"/>
        </w:rPr>
      </w:pPr>
      <w:r>
        <w:rPr>
          <w:lang w:eastAsia="zh-CN"/>
        </w:rPr>
        <w:t>NBIFOMMode</w:t>
      </w:r>
      <w:r>
        <w:rPr/>
        <w:tab/>
        <w:tab/>
        <w:t>::= ENUMERATED</w:t>
      </w:r>
    </w:p>
    <w:p>
      <w:pPr>
        <w:pStyle w:val="PL"/>
        <w:rPr/>
      </w:pPr>
      <w:r>
        <w:rPr/>
        <w:t>{</w:t>
      </w:r>
    </w:p>
    <w:p>
      <w:pPr>
        <w:pStyle w:val="PL"/>
        <w:rPr/>
      </w:pPr>
      <w:r>
        <w:rPr/>
        <w:tab/>
      </w:r>
      <w:r>
        <w:rPr>
          <w:lang w:eastAsia="zh-CN"/>
        </w:rPr>
        <w:t>uEINITIATED</w:t>
        <w:tab/>
        <w:tab/>
      </w:r>
      <w:r>
        <w:rPr/>
        <w:tab/>
        <w:tab/>
        <w:t>(0),</w:t>
      </w:r>
    </w:p>
    <w:p>
      <w:pPr>
        <w:pStyle w:val="PL"/>
        <w:rPr/>
      </w:pPr>
      <w:r>
        <w:rPr/>
        <w:tab/>
      </w:r>
      <w:r>
        <w:rPr>
          <w:lang w:eastAsia="zh-CN"/>
        </w:rPr>
        <w:t>nETWORKINITIATED</w:t>
        <w:tab/>
      </w:r>
      <w:r>
        <w:rPr/>
        <w:tab/>
        <w:t>(1)</w:t>
      </w:r>
    </w:p>
    <w:p>
      <w:pPr>
        <w:pStyle w:val="PL"/>
        <w:rPr/>
      </w:pPr>
      <w:r>
        <w:rPr/>
        <w:t>}</w:t>
      </w:r>
    </w:p>
    <w:p>
      <w:pPr>
        <w:pStyle w:val="PL"/>
        <w:rPr>
          <w:lang w:eastAsia="zh-CN"/>
        </w:rPr>
      </w:pPr>
      <w:r>
        <w:rPr>
          <w:lang w:eastAsia="zh-CN"/>
        </w:rPr>
      </w:r>
    </w:p>
    <w:p>
      <w:pPr>
        <w:pStyle w:val="PL"/>
        <w:rPr/>
      </w:pPr>
      <w:r>
        <w:rPr/>
        <w:t xml:space="preserve">NBIFOMSupport </w:t>
      </w:r>
      <w:r>
        <w:rPr>
          <w:lang w:eastAsia="zh-CN"/>
        </w:rPr>
        <w:tab/>
      </w:r>
      <w:r>
        <w:rPr/>
        <w:t xml:space="preserve">::= ENUMERATED </w:t>
      </w:r>
    </w:p>
    <w:p>
      <w:pPr>
        <w:pStyle w:val="PL"/>
        <w:rPr/>
      </w:pPr>
      <w:r>
        <w:rPr/>
        <w:t>{</w:t>
      </w:r>
    </w:p>
    <w:p>
      <w:pPr>
        <w:pStyle w:val="PL"/>
        <w:rPr/>
      </w:pPr>
      <w:r>
        <w:rPr/>
        <w:tab/>
        <w:t>nBIFOMNotSupported</w:t>
        <w:tab/>
      </w:r>
      <w:r>
        <w:rPr>
          <w:lang w:eastAsia="zh-CN"/>
        </w:rPr>
        <w:tab/>
        <w:tab/>
      </w:r>
      <w:r>
        <w:rPr/>
        <w:t>(0),</w:t>
      </w:r>
    </w:p>
    <w:p>
      <w:pPr>
        <w:pStyle w:val="PL"/>
        <w:rPr/>
      </w:pPr>
      <w:r>
        <w:rPr/>
        <w:tab/>
        <w:t>nBIFOMSupported</w:t>
        <w:tab/>
        <w:tab/>
      </w:r>
      <w:r>
        <w:rPr>
          <w:lang w:eastAsia="zh-CN"/>
        </w:rPr>
        <w:tab/>
        <w:tab/>
      </w:r>
      <w:r>
        <w:rPr/>
        <w:t>(1)</w:t>
      </w:r>
    </w:p>
    <w:p>
      <w:pPr>
        <w:pStyle w:val="PL"/>
        <w:rPr/>
      </w:pPr>
      <w:r>
        <w:rPr/>
        <w:t>}</w:t>
      </w:r>
    </w:p>
    <w:p>
      <w:pPr>
        <w:pStyle w:val="PL"/>
        <w:rPr>
          <w:lang w:eastAsia="zh-CN"/>
        </w:rPr>
      </w:pPr>
      <w:r>
        <w:rPr>
          <w:lang w:eastAsia="zh-CN"/>
        </w:rPr>
      </w:r>
    </w:p>
    <w:p>
      <w:pPr>
        <w:pStyle w:val="PL"/>
        <w:rPr/>
      </w:pPr>
      <w:r>
        <w:rPr/>
        <w:t>NetworkInitiatedPDPContext</w:t>
        <w:tab/>
        <w:tab/>
        <w:t>::= BOOLEAN</w:t>
      </w:r>
    </w:p>
    <w:p>
      <w:pPr>
        <w:pStyle w:val="PL"/>
        <w:rPr/>
      </w:pPr>
      <w:r>
        <w:rPr/>
        <w:t>--</w:t>
      </w:r>
    </w:p>
    <w:p>
      <w:pPr>
        <w:pStyle w:val="PL"/>
        <w:rPr/>
      </w:pPr>
      <w:r>
        <w:rPr/>
        <w:t>-- Set to true if PDP context was initiated from network side</w:t>
      </w:r>
    </w:p>
    <w:p>
      <w:pPr>
        <w:pStyle w:val="PL"/>
        <w:rPr/>
      </w:pPr>
      <w:r>
        <w:rPr/>
        <w:t>--</w:t>
      </w:r>
    </w:p>
    <w:p>
      <w:pPr>
        <w:pStyle w:val="PL"/>
        <w:rPr/>
      </w:pPr>
      <w:r>
        <w:rPr/>
      </w:r>
    </w:p>
    <w:p>
      <w:pPr>
        <w:pStyle w:val="PL"/>
        <w:keepNext w:val="true"/>
        <w:keepLines/>
        <w:rPr/>
      </w:pPr>
      <w:r>
        <w:rPr/>
        <w:t>NumberOfDPEncountered  ::= INTEGER</w:t>
      </w:r>
    </w:p>
    <w:p>
      <w:pPr>
        <w:pStyle w:val="PL"/>
        <w:rPr/>
      </w:pPr>
      <w:r>
        <w:rPr/>
        <w:t>PDPType</w:t>
        <w:tab/>
        <w:tab/>
        <w:t>::= OCTET STRING (SIZE(2))</w:t>
      </w:r>
    </w:p>
    <w:p>
      <w:pPr>
        <w:pStyle w:val="PL"/>
        <w:rPr/>
      </w:pPr>
      <w:r>
        <w:rPr/>
        <w:t>--</w:t>
      </w:r>
    </w:p>
    <w:p>
      <w:pPr>
        <w:pStyle w:val="PL"/>
        <w:rPr/>
      </w:pPr>
      <w:r>
        <w:rPr/>
        <w:t>-- OCTET 1: PDP Type Organization</w:t>
      </w:r>
    </w:p>
    <w:p>
      <w:pPr>
        <w:pStyle w:val="PL"/>
        <w:rPr/>
      </w:pPr>
      <w:r>
        <w:rPr/>
        <w:t>-- OCTET 2: PDP/PDN Type Number</w:t>
      </w:r>
    </w:p>
    <w:p>
      <w:pPr>
        <w:pStyle w:val="PL"/>
        <w:rPr/>
      </w:pPr>
      <w:r>
        <w:rPr/>
        <w:t>-- See TS 29.060 [215] for encoding details.</w:t>
      </w:r>
    </w:p>
    <w:p>
      <w:pPr>
        <w:pStyle w:val="PL"/>
        <w:rPr/>
      </w:pPr>
      <w:r>
        <w:rPr/>
        <w:t>--</w:t>
      </w:r>
    </w:p>
    <w:p>
      <w:pPr>
        <w:pStyle w:val="PL"/>
        <w:rPr/>
      </w:pPr>
      <w:r>
        <w:rPr/>
      </w:r>
    </w:p>
    <w:p>
      <w:pPr>
        <w:pStyle w:val="PL"/>
        <w:rPr/>
      </w:pPr>
      <w:r>
        <w:rPr/>
      </w:r>
    </w:p>
    <w:p>
      <w:pPr>
        <w:pStyle w:val="PL"/>
        <w:rPr/>
      </w:pPr>
      <w:r>
        <w:rPr/>
        <w:t>PDPPDNTypeExtension</w:t>
        <w:tab/>
        <w:t>::= INTEGER</w:t>
      </w:r>
    </w:p>
    <w:p>
      <w:pPr>
        <w:pStyle w:val="PL"/>
        <w:rPr/>
      </w:pPr>
      <w:r>
        <w:rPr/>
        <w:t>--</w:t>
      </w:r>
    </w:p>
    <w:p>
      <w:pPr>
        <w:pStyle w:val="PL"/>
        <w:rPr/>
      </w:pPr>
      <w:r>
        <w:rPr/>
        <w:t>-- This integer is 1:1 copy of the PDP type value as defined in TS 29.061 [215].</w:t>
      </w:r>
    </w:p>
    <w:p>
      <w:pPr>
        <w:pStyle w:val="PL"/>
        <w:rPr/>
      </w:pPr>
      <w:r>
        <w:rPr/>
        <w:t>--</w:t>
      </w:r>
    </w:p>
    <w:p>
      <w:pPr>
        <w:pStyle w:val="PL"/>
        <w:rPr/>
      </w:pPr>
      <w:r>
        <w:rPr/>
      </w:r>
    </w:p>
    <w:p>
      <w:pPr>
        <w:pStyle w:val="PL"/>
        <w:rPr/>
      </w:pPr>
      <w:r>
        <w:rPr/>
      </w:r>
    </w:p>
    <w:p>
      <w:pPr>
        <w:pStyle w:val="PL"/>
        <w:rPr/>
      </w:pPr>
      <w:r>
        <w:rPr/>
        <w:t>PresenceReportingAreaElementsList ::= OCTET STRING</w:t>
      </w:r>
    </w:p>
    <w:p>
      <w:pPr>
        <w:pStyle w:val="PL"/>
        <w:rPr/>
      </w:pPr>
      <w:r>
        <w:rPr/>
        <w:t>--</w:t>
      </w:r>
    </w:p>
    <w:p>
      <w:pPr>
        <w:pStyle w:val="PL"/>
        <w:rPr/>
      </w:pPr>
      <w:r>
        <w:rPr/>
        <w:t>-- For EPC see</w:t>
      </w:r>
      <w:r>
        <w:rPr>
          <w:lang w:eastAsia="zh-CN"/>
        </w:rPr>
        <w:t xml:space="preserve"> Presence-Reporting-Area-Elements-List</w:t>
      </w:r>
      <w:r>
        <w:rPr/>
        <w:t xml:space="preserve"> AVP defined in TS 29.212 [220]</w:t>
      </w:r>
    </w:p>
    <w:p>
      <w:pPr>
        <w:pStyle w:val="PL"/>
        <w:rPr/>
      </w:pPr>
      <w:r>
        <w:rPr/>
        <w:t>-- For 5GC see PresenceInfo defined in TS 29.571 [249] excluding praId and presenceState</w:t>
      </w:r>
    </w:p>
    <w:p>
      <w:pPr>
        <w:pStyle w:val="PL"/>
        <w:rPr/>
      </w:pPr>
      <w:r>
        <w:rPr/>
        <w:t xml:space="preserve">-- </w:t>
      </w:r>
    </w:p>
    <w:p>
      <w:pPr>
        <w:pStyle w:val="PL"/>
        <w:rPr/>
      </w:pPr>
      <w:r>
        <w:rPr/>
      </w:r>
    </w:p>
    <w:p>
      <w:pPr>
        <w:pStyle w:val="PL"/>
        <w:rPr/>
      </w:pPr>
      <w:r>
        <w:rPr/>
      </w:r>
    </w:p>
    <w:p>
      <w:pPr>
        <w:pStyle w:val="PL"/>
        <w:rPr/>
      </w:pPr>
      <w:r>
        <w:rPr/>
        <w:t>PresenceReportingAreaInfo</w:t>
        <w:tab/>
        <w:t>::= SEQUENCE</w:t>
      </w:r>
    </w:p>
    <w:p>
      <w:pPr>
        <w:pStyle w:val="PL"/>
        <w:rPr/>
      </w:pPr>
      <w:r>
        <w:rPr/>
        <w:t>{</w:t>
      </w:r>
    </w:p>
    <w:p>
      <w:pPr>
        <w:pStyle w:val="PL"/>
        <w:rPr/>
      </w:pPr>
      <w:r>
        <w:rPr/>
        <w:tab/>
        <w:t>presenceReportingAreaIdentifier</w:t>
        <w:tab/>
        <w:t xml:space="preserve"> [0] OCTET STRING,</w:t>
      </w:r>
    </w:p>
    <w:p>
      <w:pPr>
        <w:pStyle w:val="PL"/>
        <w:rPr/>
      </w:pPr>
      <w:r>
        <w:rPr/>
        <w:tab/>
        <w:t>presenceReportingAreaStatus</w:t>
        <w:tab/>
        <w:tab/>
        <w:t xml:space="preserve"> [1] PresenceReportingAreaStatus OPTIONAL,</w:t>
      </w:r>
    </w:p>
    <w:p>
      <w:pPr>
        <w:pStyle w:val="PL"/>
        <w:rPr/>
      </w:pPr>
      <w:r>
        <w:rPr/>
        <w:tab/>
        <w:t>presenceReportingAreaElementsList[2] PresenceReportingAreaElementsList OPTIONAL,</w:t>
      </w:r>
    </w:p>
    <w:p>
      <w:pPr>
        <w:pStyle w:val="PL"/>
        <w:rPr/>
      </w:pPr>
      <w:r>
        <w:rPr/>
        <w:tab/>
        <w:t>presenceReportingAreaNode</w:t>
        <w:tab/>
        <w:tab/>
        <w:t xml:space="preserve"> [3] PresenceReportingAreaNode OPTIONAL</w:t>
      </w:r>
    </w:p>
    <w:p>
      <w:pPr>
        <w:pStyle w:val="PL"/>
        <w:rPr/>
      </w:pPr>
      <w:r>
        <w:rPr/>
        <w:t>}</w:t>
      </w:r>
    </w:p>
    <w:p>
      <w:pPr>
        <w:pStyle w:val="PL"/>
        <w:rPr/>
      </w:pPr>
      <w:r>
        <w:rPr/>
      </w:r>
    </w:p>
    <w:p>
      <w:pPr>
        <w:pStyle w:val="PL"/>
        <w:rPr/>
      </w:pPr>
      <w:r>
        <w:rPr/>
        <w:t xml:space="preserve">PresenceReportingAreaNode ::= BIT STRING </w:t>
      </w:r>
    </w:p>
    <w:p>
      <w:pPr>
        <w:pStyle w:val="PL"/>
        <w:rPr/>
      </w:pPr>
      <w:r>
        <w:rPr/>
        <w:t>{</w:t>
      </w:r>
    </w:p>
    <w:p>
      <w:pPr>
        <w:pStyle w:val="PL"/>
        <w:rPr/>
      </w:pPr>
      <w:r>
        <w:rPr/>
        <w:tab/>
        <w:t xml:space="preserve">oCS   </w:t>
        <w:tab/>
        <w:tab/>
        <w:t xml:space="preserve"> (0),</w:t>
      </w:r>
    </w:p>
    <w:p>
      <w:pPr>
        <w:pStyle w:val="PL"/>
        <w:rPr/>
      </w:pPr>
      <w:r>
        <w:rPr/>
        <w:tab/>
        <w:t xml:space="preserve">pCRF  </w:t>
        <w:tab/>
        <w:tab/>
        <w:t xml:space="preserve"> (1)</w:t>
      </w:r>
    </w:p>
    <w:p>
      <w:pPr>
        <w:pStyle w:val="PL"/>
        <w:rPr/>
      </w:pPr>
      <w:r>
        <w:rPr/>
        <w:t>}</w:t>
      </w:r>
    </w:p>
    <w:p>
      <w:pPr>
        <w:pStyle w:val="PL"/>
        <w:rPr/>
      </w:pPr>
      <w:r>
        <w:rPr/>
        <w:t>--</w:t>
      </w:r>
    </w:p>
    <w:p>
      <w:pPr>
        <w:pStyle w:val="PL"/>
        <w:rPr/>
      </w:pPr>
      <w:r>
        <w:rPr/>
        <w:t>--</w:t>
        <w:tab/>
        <w:t>This bit mask has the same format as Presence-Reporting-Area-Node AVP in TS 29.212 [220]</w:t>
      </w:r>
    </w:p>
    <w:p>
      <w:pPr>
        <w:pStyle w:val="PL"/>
        <w:rPr/>
      </w:pPr>
      <w:r>
        <w:rPr/>
        <w:t>--</w:t>
      </w:r>
    </w:p>
    <w:p>
      <w:pPr>
        <w:pStyle w:val="PL"/>
        <w:rPr/>
      </w:pPr>
      <w:r>
        <w:rPr/>
      </w:r>
    </w:p>
    <w:p>
      <w:pPr>
        <w:pStyle w:val="PL"/>
        <w:rPr/>
      </w:pPr>
      <w:r>
        <w:rPr/>
      </w:r>
    </w:p>
    <w:p>
      <w:pPr>
        <w:pStyle w:val="PL"/>
        <w:rPr/>
      </w:pPr>
      <w:r>
        <w:rPr/>
        <w:t xml:space="preserve">PresenceReportingAreaStatus ::= ENUMERATED </w:t>
      </w:r>
    </w:p>
    <w:p>
      <w:pPr>
        <w:pStyle w:val="PL"/>
        <w:rPr/>
      </w:pPr>
      <w:r>
        <w:rPr/>
        <w:t>{</w:t>
      </w:r>
    </w:p>
    <w:p>
      <w:pPr>
        <w:pStyle w:val="PL"/>
        <w:rPr/>
      </w:pPr>
      <w:r>
        <w:rPr/>
        <w:tab/>
        <w:t>insideArea   (0),</w:t>
      </w:r>
    </w:p>
    <w:p>
      <w:pPr>
        <w:pStyle w:val="PL"/>
        <w:rPr/>
      </w:pPr>
      <w:r>
        <w:rPr/>
        <w:tab/>
        <w:t>outsideArea  (1),</w:t>
      </w:r>
    </w:p>
    <w:p>
      <w:pPr>
        <w:pStyle w:val="PL"/>
        <w:rPr/>
      </w:pPr>
      <w:r>
        <w:rPr/>
        <w:tab/>
        <w:t xml:space="preserve">inactive </w:t>
        <w:tab/>
        <w:t xml:space="preserve"> (2),</w:t>
      </w:r>
    </w:p>
    <w:p>
      <w:pPr>
        <w:pStyle w:val="PL"/>
        <w:rPr/>
      </w:pPr>
      <w:r>
        <w:rPr/>
        <w:tab/>
        <w:t>unknown      (3)</w:t>
      </w:r>
    </w:p>
    <w:p>
      <w:pPr>
        <w:pStyle w:val="PL"/>
        <w:rPr/>
      </w:pPr>
      <w:r>
        <w:rPr/>
      </w:r>
    </w:p>
    <w:p>
      <w:pPr>
        <w:pStyle w:val="PL"/>
        <w:rPr/>
      </w:pPr>
      <w:r>
        <w:rPr/>
        <w:t>}</w:t>
      </w:r>
    </w:p>
    <w:p>
      <w:pPr>
        <w:pStyle w:val="PL"/>
        <w:rPr/>
      </w:pPr>
      <w:r>
        <w:rPr/>
      </w:r>
    </w:p>
    <w:p>
      <w:pPr>
        <w:pStyle w:val="PL"/>
        <w:rPr/>
      </w:pPr>
      <w:r>
        <w:rPr/>
        <w:t>PSFurnishChargingInformation</w:t>
        <w:tab/>
        <w:tab/>
        <w:t>::= SEQUENCE</w:t>
      </w:r>
    </w:p>
    <w:p>
      <w:pPr>
        <w:pStyle w:val="PL"/>
        <w:rPr/>
      </w:pPr>
      <w:r>
        <w:rPr/>
        <w:t>{</w:t>
      </w:r>
    </w:p>
    <w:p>
      <w:pPr>
        <w:pStyle w:val="PL"/>
        <w:rPr/>
      </w:pPr>
      <w:r>
        <w:rPr/>
        <w:tab/>
        <w:t>pSFreeFormatData</w:t>
        <w:tab/>
        <w:tab/>
        <w:t>[1] FreeFormatData,</w:t>
      </w:r>
    </w:p>
    <w:p>
      <w:pPr>
        <w:pStyle w:val="PL"/>
        <w:rPr/>
      </w:pPr>
      <w:r>
        <w:rPr/>
        <w:tab/>
        <w:t>pSFFDAppendIndicator</w:t>
        <w:tab/>
        <w:t>[2] FFDAppendIndicator OPTIONAL</w:t>
      </w:r>
    </w:p>
    <w:p>
      <w:pPr>
        <w:pStyle w:val="PL"/>
        <w:rPr/>
      </w:pPr>
      <w:r>
        <w:rPr/>
        <w:t>}</w:t>
      </w:r>
    </w:p>
    <w:p>
      <w:pPr>
        <w:pStyle w:val="PL"/>
        <w:rPr/>
      </w:pPr>
      <w:r>
        <w:rPr/>
      </w:r>
    </w:p>
    <w:p>
      <w:pPr>
        <w:pStyle w:val="PL"/>
        <w:rPr/>
      </w:pPr>
      <w:r>
        <w:rPr/>
        <w:t>QoSInformation</w:t>
        <w:tab/>
        <w:t>::= OCTET STRING (SIZE (4..</w:t>
      </w:r>
      <w:r>
        <w:rPr>
          <w:lang w:eastAsia="zh-CN"/>
        </w:rPr>
        <w:t>255</w:t>
      </w:r>
      <w:r>
        <w:rPr/>
        <w:t>))</w:t>
      </w:r>
    </w:p>
    <w:p>
      <w:pPr>
        <w:pStyle w:val="PL"/>
        <w:rPr/>
      </w:pPr>
      <w:r>
        <w:rPr/>
        <w:t>--</w:t>
      </w:r>
    </w:p>
    <w:p>
      <w:pPr>
        <w:pStyle w:val="PL"/>
        <w:rPr/>
      </w:pPr>
      <w:r>
        <w:rPr/>
        <w:t>-- This  octet string</w:t>
      </w:r>
    </w:p>
    <w:p>
      <w:pPr>
        <w:pStyle w:val="PL"/>
        <w:rPr/>
      </w:pPr>
      <w:r>
        <w:rPr/>
        <w:t>-- is a 1:1 copy of the contents (i.e. starting with octet 5) of the "Bearer Quality of</w:t>
      </w:r>
    </w:p>
    <w:p>
      <w:pPr>
        <w:pStyle w:val="PL"/>
        <w:rPr/>
      </w:pPr>
      <w:r>
        <w:rPr/>
        <w:t>-- Service" information element specified in TS 29.274 [223].</w:t>
      </w:r>
    </w:p>
    <w:p>
      <w:pPr>
        <w:pStyle w:val="PL"/>
        <w:rPr/>
      </w:pPr>
      <w:r>
        <w:rPr/>
        <w:t>--</w:t>
      </w:r>
    </w:p>
    <w:p>
      <w:pPr>
        <w:pStyle w:val="PL"/>
        <w:rPr/>
      </w:pPr>
      <w:r>
        <w:rPr/>
      </w:r>
    </w:p>
    <w:p>
      <w:pPr>
        <w:pStyle w:val="PL"/>
        <w:rPr/>
      </w:pPr>
      <w:r>
        <w:rPr/>
        <w:t>RANSecondaryRATUsageReport</w:t>
        <w:tab/>
        <w:t>::= SEQUENCE</w:t>
      </w:r>
    </w:p>
    <w:p>
      <w:pPr>
        <w:pStyle w:val="PL"/>
        <w:rPr/>
      </w:pPr>
      <w:r>
        <w:rPr/>
        <w:t>--</w:t>
      </w:r>
    </w:p>
    <w:p>
      <w:pPr>
        <w:pStyle w:val="PL"/>
        <w:rPr/>
      </w:pPr>
      <w:r>
        <w:rPr/>
        <w:t>{</w:t>
      </w:r>
    </w:p>
    <w:p>
      <w:pPr>
        <w:pStyle w:val="PL"/>
        <w:rPr/>
      </w:pPr>
      <w:r>
        <w:rPr/>
        <w:tab/>
        <w:t>dataVolumeUplink</w:t>
        <w:tab/>
        <w:tab/>
        <w:tab/>
        <w:tab/>
        <w:t>[1] DataVolumeGPRS,</w:t>
      </w:r>
    </w:p>
    <w:p>
      <w:pPr>
        <w:pStyle w:val="PL"/>
        <w:rPr/>
      </w:pPr>
      <w:r>
        <w:rPr/>
        <w:tab/>
        <w:t>dataVolumeDownlink</w:t>
        <w:tab/>
        <w:tab/>
        <w:tab/>
        <w:tab/>
        <w:t>[2] DataVolumeGPRS,</w:t>
      </w:r>
    </w:p>
    <w:p>
      <w:pPr>
        <w:pStyle w:val="PL"/>
        <w:rPr/>
      </w:pPr>
      <w:r>
        <w:rPr/>
        <w:tab/>
        <w:t>rANStartTime</w:t>
        <w:tab/>
        <w:tab/>
        <w:tab/>
        <w:tab/>
        <w:tab/>
        <w:t>[3] TimeStamp,</w:t>
      </w:r>
    </w:p>
    <w:p>
      <w:pPr>
        <w:pStyle w:val="PL"/>
        <w:rPr/>
      </w:pPr>
      <w:r>
        <w:rPr/>
        <w:tab/>
        <w:t>rANEndTime</w:t>
        <w:tab/>
        <w:tab/>
        <w:tab/>
        <w:tab/>
        <w:tab/>
        <w:tab/>
        <w:t>[4] TimeStamp,</w:t>
      </w:r>
    </w:p>
    <w:p>
      <w:pPr>
        <w:pStyle w:val="PL"/>
        <w:rPr/>
      </w:pPr>
      <w:r>
        <w:rPr>
          <w:lang w:eastAsia="zh-CN"/>
        </w:rPr>
        <w:tab/>
      </w:r>
      <w:r>
        <w:rPr>
          <w:lang w:eastAsia="zh-CN"/>
        </w:rPr>
        <w:t>secondaryR</w:t>
      </w:r>
      <w:r>
        <w:rPr>
          <w:lang w:eastAsia="zh-CN"/>
        </w:rPr>
        <w:t>ATType</w:t>
        <w:tab/>
        <w:tab/>
        <w:tab/>
        <w:tab/>
        <w:t xml:space="preserve">[5] </w:t>
      </w:r>
      <w:r>
        <w:rPr>
          <w:lang w:eastAsia="zh-CN"/>
        </w:rPr>
        <w:t>Secondary</w:t>
      </w:r>
      <w:r>
        <w:rPr/>
        <w:t>RATType OPTIONAL,</w:t>
      </w:r>
    </w:p>
    <w:p>
      <w:pPr>
        <w:pStyle w:val="PL"/>
        <w:rPr/>
      </w:pPr>
      <w:r>
        <w:rPr/>
        <w:tab/>
        <w:t>chargingID</w:t>
        <w:tab/>
        <w:tab/>
        <w:tab/>
        <w:tab/>
        <w:tab/>
        <w:tab/>
        <w:t>[6] ChargingID OPTIONAL</w:t>
      </w:r>
    </w:p>
    <w:p>
      <w:pPr>
        <w:pStyle w:val="PL"/>
        <w:rPr/>
      </w:pPr>
      <w:r>
        <w:rPr/>
        <w:t>}</w:t>
      </w:r>
    </w:p>
    <w:p>
      <w:pPr>
        <w:pStyle w:val="PL"/>
        <w:rPr/>
      </w:pPr>
      <w:r>
        <w:rPr/>
      </w:r>
    </w:p>
    <w:p>
      <w:pPr>
        <w:pStyle w:val="PL"/>
        <w:rPr/>
      </w:pPr>
      <w:r>
        <w:rPr/>
      </w:r>
    </w:p>
    <w:p>
      <w:pPr>
        <w:pStyle w:val="PL"/>
        <w:rPr/>
      </w:pPr>
      <w:r>
        <w:rPr/>
        <w:t>RateControlTimeUnit ::= INTEGER</w:t>
      </w:r>
    </w:p>
    <w:p>
      <w:pPr>
        <w:pStyle w:val="PL"/>
        <w:rPr/>
      </w:pPr>
      <w:r>
        <w:rPr/>
        <w:t>{</w:t>
        <w:tab/>
        <w:t>unrestricted</w:t>
        <w:tab/>
        <w:t>(0),</w:t>
      </w:r>
    </w:p>
    <w:p>
      <w:pPr>
        <w:pStyle w:val="PL"/>
        <w:rPr/>
      </w:pPr>
      <w:r>
        <w:rPr/>
        <w:tab/>
        <w:t>minute</w:t>
        <w:tab/>
        <w:tab/>
        <w:tab/>
        <w:t>(1),</w:t>
      </w:r>
    </w:p>
    <w:p>
      <w:pPr>
        <w:pStyle w:val="PL"/>
        <w:rPr/>
      </w:pPr>
      <w:r>
        <w:rPr/>
        <w:tab/>
        <w:t>hour</w:t>
        <w:tab/>
        <w:tab/>
        <w:tab/>
        <w:t>(2),</w:t>
      </w:r>
    </w:p>
    <w:p>
      <w:pPr>
        <w:pStyle w:val="PL"/>
        <w:rPr/>
      </w:pPr>
      <w:r>
        <w:rPr/>
        <w:tab/>
        <w:t>day</w:t>
        <w:tab/>
        <w:tab/>
        <w:tab/>
        <w:tab/>
        <w:t>(3),</w:t>
      </w:r>
    </w:p>
    <w:p>
      <w:pPr>
        <w:pStyle w:val="PL"/>
        <w:rPr/>
      </w:pPr>
      <w:r>
        <w:rPr/>
        <w:tab/>
        <w:t>week</w:t>
        <w:tab/>
        <w:tab/>
        <w:tab/>
        <w:t>(4)</w:t>
      </w:r>
    </w:p>
    <w:p>
      <w:pPr>
        <w:pStyle w:val="PL"/>
        <w:rPr>
          <w:lang w:val="it-IT"/>
        </w:rPr>
      </w:pPr>
      <w:r>
        <w:rPr>
          <w:lang w:val="it-IT"/>
        </w:rPr>
        <w:t>}</w:t>
      </w:r>
    </w:p>
    <w:p>
      <w:pPr>
        <w:pStyle w:val="PL"/>
        <w:rPr>
          <w:lang w:val="it-IT"/>
        </w:rPr>
      </w:pPr>
      <w:r>
        <w:rPr>
          <w:lang w:val="it-IT"/>
        </w:rPr>
      </w:r>
    </w:p>
    <w:p>
      <w:pPr>
        <w:pStyle w:val="PL"/>
        <w:rPr/>
      </w:pPr>
      <w:r>
        <w:rPr/>
        <w:t>RatingGroupId</w:t>
        <w:tab/>
        <w:tab/>
        <w:t>::= INTEGER</w:t>
      </w:r>
    </w:p>
    <w:p>
      <w:pPr>
        <w:pStyle w:val="PL"/>
        <w:rPr/>
      </w:pPr>
      <w:r>
        <w:rPr/>
        <w:t xml:space="preserve">-- </w:t>
      </w:r>
    </w:p>
    <w:p>
      <w:pPr>
        <w:pStyle w:val="PL"/>
        <w:rPr/>
      </w:pPr>
      <w:r>
        <w:rPr/>
        <w:t>-- IP service flow identity (DCCA), range of 4 byte (0... 4294967295)</w:t>
      </w:r>
    </w:p>
    <w:p>
      <w:pPr>
        <w:pStyle w:val="PL"/>
        <w:rPr/>
      </w:pPr>
      <w:r>
        <w:rPr/>
        <w:t>-- see Rating-Group AVP as used in TS 32.299 [50]</w:t>
      </w:r>
    </w:p>
    <w:p>
      <w:pPr>
        <w:pStyle w:val="PL"/>
        <w:rPr/>
      </w:pPr>
      <w:r>
        <w:rPr/>
        <w:t>--</w:t>
      </w:r>
    </w:p>
    <w:p>
      <w:pPr>
        <w:pStyle w:val="PL"/>
        <w:rPr/>
      </w:pPr>
      <w:r>
        <w:rPr/>
      </w:r>
    </w:p>
    <w:p>
      <w:pPr>
        <w:pStyle w:val="PL"/>
        <w:rPr/>
      </w:pPr>
      <w:r>
        <w:rPr/>
        <w:t>RelatedChangeOfCharCondition</w:t>
        <w:tab/>
        <w:t>::= SEQUENCE</w:t>
      </w:r>
    </w:p>
    <w:p>
      <w:pPr>
        <w:pStyle w:val="PL"/>
        <w:rPr/>
      </w:pPr>
      <w:r>
        <w:rPr/>
        <w:t>{</w:t>
      </w:r>
    </w:p>
    <w:p>
      <w:pPr>
        <w:pStyle w:val="PL"/>
        <w:rPr/>
      </w:pPr>
      <w:r>
        <w:rPr/>
        <w:tab/>
        <w:t>changeCondition</w:t>
        <w:tab/>
        <w:tab/>
        <w:tab/>
        <w:tab/>
        <w:tab/>
        <w:t>[5] ChangeCondition,</w:t>
      </w:r>
    </w:p>
    <w:p>
      <w:pPr>
        <w:pStyle w:val="PL"/>
        <w:rPr/>
      </w:pPr>
      <w:r>
        <w:rPr/>
        <w:tab/>
        <w:t>changeTime</w:t>
        <w:tab/>
        <w:tab/>
        <w:tab/>
        <w:tab/>
        <w:tab/>
        <w:tab/>
        <w:t>[6] TimeStamp,</w:t>
      </w:r>
    </w:p>
    <w:p>
      <w:pPr>
        <w:pStyle w:val="PL"/>
        <w:rPr/>
      </w:pPr>
      <w:r>
        <w:rPr/>
        <w:tab/>
        <w:t>userLocationInformation</w:t>
        <w:tab/>
        <w:tab/>
        <w:tab/>
        <w:t>[8] OCTET STRING OPTIONAL,</w:t>
      </w:r>
    </w:p>
    <w:p>
      <w:pPr>
        <w:pStyle w:val="PL"/>
        <w:rPr/>
      </w:pPr>
      <w:r>
        <w:rPr>
          <w:lang w:eastAsia="zh-CN"/>
        </w:rPr>
        <w:tab/>
        <w:t xml:space="preserve">presenceReportingAreaStatus </w:t>
        <w:tab/>
      </w:r>
      <w:r>
        <w:rPr/>
        <w:t xml:space="preserve">[11] </w:t>
      </w:r>
      <w:r>
        <w:rPr>
          <w:lang w:eastAsia="zh-CN"/>
        </w:rPr>
        <w:t>PresenceReportingAreaStatus</w:t>
      </w:r>
      <w:r>
        <w:rPr/>
        <w:t xml:space="preserve"> OPTIONAL,</w:t>
      </w:r>
    </w:p>
    <w:p>
      <w:pPr>
        <w:pStyle w:val="PL"/>
        <w:rPr/>
      </w:pPr>
      <w:r>
        <w:rPr/>
        <w:tab/>
        <w:t>userCSGInformation</w:t>
        <w:tab/>
        <w:tab/>
        <w:tab/>
        <w:tab/>
        <w:t>[12] UserCSGInformation OPTIONAL,</w:t>
      </w:r>
    </w:p>
    <w:p>
      <w:pPr>
        <w:pStyle w:val="PL"/>
        <w:rPr/>
      </w:pPr>
      <w:r>
        <w:rPr>
          <w:lang w:eastAsia="zh-CN"/>
        </w:rPr>
        <w:tab/>
        <w:t>rATType</w:t>
        <w:tab/>
        <w:tab/>
        <w:tab/>
        <w:tab/>
        <w:tab/>
      </w:r>
      <w:r>
        <w:rPr>
          <w:lang w:eastAsia="zh-CN"/>
        </w:rPr>
        <w:tab/>
      </w:r>
      <w:r>
        <w:rPr>
          <w:lang w:eastAsia="zh-CN"/>
        </w:rPr>
        <w:tab/>
        <w:t xml:space="preserve">[15] </w:t>
      </w:r>
      <w:r>
        <w:rPr/>
        <w:t>RATType OPTIONAL,</w:t>
      </w:r>
    </w:p>
    <w:p>
      <w:pPr>
        <w:pStyle w:val="PL"/>
        <w:rPr/>
      </w:pPr>
      <w:r>
        <w:rPr>
          <w:lang w:eastAsia="zh-CN"/>
        </w:rPr>
        <w:tab/>
      </w:r>
      <w:r>
        <w:rPr>
          <w:lang w:eastAsia="zh-CN"/>
        </w:rPr>
        <w:t>uWANUserLocationInformation</w:t>
        <w:tab/>
        <w:tab/>
        <w:t>[17]</w:t>
      </w:r>
      <w:r>
        <w:rPr>
          <w:lang w:eastAsia="zh-CN"/>
        </w:rPr>
        <w:t xml:space="preserve"> </w:t>
      </w:r>
      <w:r>
        <w:rPr>
          <w:lang w:eastAsia="zh-CN"/>
        </w:rPr>
        <w:t>UWANUserLocationInfo</w:t>
      </w:r>
      <w:r>
        <w:rPr/>
        <w:t xml:space="preserve"> OPTIONAL</w:t>
      </w:r>
    </w:p>
    <w:p>
      <w:pPr>
        <w:pStyle w:val="PL"/>
        <w:rPr/>
      </w:pPr>
      <w:r>
        <w:rPr/>
        <w:t>}</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r>
    </w:p>
    <w:p>
      <w:pPr>
        <w:pStyle w:val="PL"/>
        <w:rPr/>
      </w:pPr>
      <w:r>
        <w:rPr/>
        <w:t>RelatedChangeOfServiceCondition</w:t>
        <w:tab/>
        <w:t>::= SEQUENCE</w:t>
      </w:r>
    </w:p>
    <w:p>
      <w:pPr>
        <w:pStyle w:val="PL"/>
        <w:rPr/>
      </w:pPr>
      <w:r>
        <w:rPr/>
        <w:t>{</w:t>
      </w:r>
    </w:p>
    <w:p>
      <w:pPr>
        <w:pStyle w:val="PL"/>
        <w:rPr/>
      </w:pPr>
      <w:r>
        <w:rPr/>
        <w:tab/>
        <w:t>userLocationInformation</w:t>
        <w:tab/>
        <w:tab/>
        <w:tab/>
        <w:tab/>
        <w:t>[20] OCTET STRING OPTIONAL,</w:t>
      </w:r>
    </w:p>
    <w:p>
      <w:pPr>
        <w:pStyle w:val="PL"/>
        <w:rPr/>
      </w:pPr>
      <w:r>
        <w:rPr/>
        <w:tab/>
        <w:t>threeGPP2UserLocationInformation</w:t>
        <w:tab/>
        <w:t>[24] OCTET STRING OPTIONAL,</w:t>
      </w:r>
    </w:p>
    <w:p>
      <w:pPr>
        <w:pStyle w:val="PL"/>
        <w:rPr/>
      </w:pPr>
      <w:r>
        <w:rPr>
          <w:lang w:eastAsia="zh-CN"/>
        </w:rPr>
        <w:tab/>
        <w:t xml:space="preserve">presenceReportingAreaStatus </w:t>
        <w:tab/>
        <w:tab/>
      </w:r>
      <w:r>
        <w:rPr/>
        <w:t xml:space="preserve">[28] </w:t>
      </w:r>
      <w:r>
        <w:rPr>
          <w:lang w:eastAsia="zh-CN"/>
        </w:rPr>
        <w:t>PresenceReportingAreaStatus</w:t>
      </w:r>
      <w:r>
        <w:rPr/>
        <w:t xml:space="preserve"> OPTIONAL,</w:t>
      </w:r>
    </w:p>
    <w:p>
      <w:pPr>
        <w:pStyle w:val="PL"/>
        <w:rPr/>
      </w:pPr>
      <w:r>
        <w:rPr/>
        <w:tab/>
        <w:t>userCSGInformation</w:t>
        <w:tab/>
        <w:tab/>
        <w:tab/>
        <w:tab/>
        <w:tab/>
        <w:t>[29] UserCSGInformation OPTIONAL</w:t>
      </w:r>
      <w:r>
        <w:rPr>
          <w:lang w:eastAsia="zh-CN"/>
        </w:rPr>
        <w:t>,</w:t>
      </w:r>
    </w:p>
    <w:p>
      <w:pPr>
        <w:pStyle w:val="PL"/>
        <w:rPr/>
      </w:pPr>
      <w:r>
        <w:rPr>
          <w:lang w:eastAsia="zh-CN"/>
        </w:rPr>
        <w:tab/>
        <w:t>rATType</w:t>
        <w:tab/>
        <w:tab/>
        <w:tab/>
        <w:tab/>
        <w:tab/>
        <w:tab/>
        <w:tab/>
        <w:tab/>
        <w:t xml:space="preserve">[30] </w:t>
      </w:r>
      <w:r>
        <w:rPr/>
        <w:t>RATType OPTIONAL,</w:t>
      </w:r>
    </w:p>
    <w:p>
      <w:pPr>
        <w:pStyle w:val="PL"/>
        <w:rPr>
          <w:lang w:eastAsia="zh-CN"/>
        </w:rPr>
      </w:pPr>
      <w:r>
        <w:rPr>
          <w:lang w:eastAsia="zh-CN"/>
        </w:rPr>
        <w:tab/>
      </w:r>
      <w:r>
        <w:rPr>
          <w:lang w:eastAsia="zh-CN"/>
        </w:rPr>
        <w:t>uWANUserLocationInformation</w:t>
        <w:tab/>
        <w:tab/>
        <w:tab/>
        <w:t>[32]</w:t>
      </w:r>
      <w:r>
        <w:rPr>
          <w:lang w:eastAsia="zh-CN"/>
        </w:rPr>
        <w:t xml:space="preserve"> </w:t>
      </w:r>
      <w:r>
        <w:rPr>
          <w:lang w:eastAsia="zh-CN"/>
        </w:rPr>
        <w:t>UWANUserLocationInfo</w:t>
      </w:r>
      <w:r>
        <w:rPr/>
        <w:t xml:space="preserve"> OPTIONAL,</w:t>
      </w:r>
    </w:p>
    <w:p>
      <w:pPr>
        <w:pStyle w:val="PL"/>
        <w:rPr>
          <w:lang w:eastAsia="zh-CN"/>
        </w:rPr>
      </w:pPr>
      <w:r>
        <w:rPr>
          <w:lang w:eastAsia="zh-CN"/>
        </w:rPr>
        <w:tab/>
      </w:r>
      <w:r>
        <w:rPr>
          <w:lang w:eastAsia="zh-CN"/>
        </w:rPr>
        <w:t>related</w:t>
      </w:r>
      <w:r>
        <w:rPr/>
        <w:t>ServiceConditionChange</w:t>
      </w:r>
      <w:r>
        <w:rPr>
          <w:lang w:eastAsia="zh-CN"/>
        </w:rPr>
        <w:tab/>
        <w:tab/>
        <w:t xml:space="preserve">[33] </w:t>
      </w:r>
      <w:r>
        <w:rPr/>
        <w:t>ServiceConditionChange OPTIONAL</w:t>
      </w:r>
    </w:p>
    <w:p>
      <w:pPr>
        <w:pStyle w:val="PL"/>
        <w:rPr/>
      </w:pPr>
      <w:r>
        <w:rPr/>
        <w:t>}</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ResultCode</w:t>
        <w:tab/>
        <w:tab/>
        <w:t>::= INTEGER</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 xml:space="preserve">-- </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 charging protocol return value, range of 4 byte (0... 4294967295)</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 see Result-Code AVP as used in 32.299 [40]</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w:t>
      </w:r>
    </w:p>
    <w:p>
      <w:pPr>
        <w:pStyle w:val="PL"/>
        <w:rPr/>
      </w:pPr>
      <w:r>
        <w:rPr/>
      </w:r>
    </w:p>
    <w:p>
      <w:pPr>
        <w:pStyle w:val="PL"/>
        <w:rPr/>
      </w:pPr>
      <w:r>
        <w:rPr/>
        <w:t>SecondaryRATType</w:t>
        <w:tab/>
        <w:t>::= INTEGER</w:t>
      </w:r>
    </w:p>
    <w:p>
      <w:pPr>
        <w:pStyle w:val="PL"/>
        <w:rPr/>
      </w:pPr>
      <w:r>
        <w:rPr/>
        <w:t>{</w:t>
      </w:r>
    </w:p>
    <w:p>
      <w:pPr>
        <w:pStyle w:val="PL"/>
        <w:rPr/>
      </w:pPr>
      <w:r>
        <w:rPr/>
        <w:tab/>
        <w:t>nR</w:t>
        <w:tab/>
        <w:tab/>
        <w:tab/>
        <w:tab/>
        <w:t>(0)</w:t>
        <w:tab/>
        <w:tab/>
        <w:t>-- New Radio 5G</w:t>
      </w:r>
    </w:p>
    <w:p>
      <w:pPr>
        <w:pStyle w:val="PL"/>
        <w:rPr>
          <w:lang w:val="it-IT"/>
        </w:rPr>
      </w:pPr>
      <w:r>
        <w:rPr>
          <w:lang w:val="it-IT"/>
        </w:rPr>
        <w:t>}</w:t>
      </w:r>
    </w:p>
    <w:p>
      <w:pPr>
        <w:pStyle w:val="PL"/>
        <w:rPr>
          <w:lang w:val="it-IT"/>
        </w:rPr>
      </w:pPr>
      <w:r>
        <w:rPr>
          <w:lang w:val="it-IT"/>
        </w:rPr>
      </w:r>
    </w:p>
    <w:p>
      <w:pPr>
        <w:pStyle w:val="PL"/>
        <w:rPr/>
      </w:pPr>
      <w:r>
        <w:rPr/>
        <w:t>ServiceConditionChange</w:t>
        <w:tab/>
        <w:t>::= BIT STRING</w:t>
      </w:r>
    </w:p>
    <w:p>
      <w:pPr>
        <w:pStyle w:val="PL"/>
        <w:rPr/>
      </w:pPr>
      <w:r>
        <w:rPr/>
        <w:t>{</w:t>
      </w:r>
    </w:p>
    <w:p>
      <w:pPr>
        <w:pStyle w:val="PL"/>
        <w:rPr/>
      </w:pPr>
      <w:r>
        <w:rPr/>
        <w:tab/>
        <w:t xml:space="preserve">qoSChange </w:t>
        <w:tab/>
        <w:tab/>
        <w:tab/>
        <w:tab/>
        <w:tab/>
        <w:tab/>
        <w:tab/>
        <w:tab/>
        <w:t xml:space="preserve"> (0),</w:t>
        <w:tab/>
        <w:t>-- bearer modification</w:t>
      </w:r>
    </w:p>
    <w:p>
      <w:pPr>
        <w:pStyle w:val="PL"/>
        <w:rPr/>
      </w:pPr>
      <w:r>
        <w:rPr/>
        <w:tab/>
        <w:t xml:space="preserve">sGSNChange </w:t>
        <w:tab/>
        <w:tab/>
        <w:tab/>
        <w:tab/>
        <w:tab/>
        <w:tab/>
        <w:tab/>
        <w:tab/>
        <w:t xml:space="preserve"> (1),</w:t>
        <w:tab/>
        <w:t>-- bearer modification:</w:t>
      </w:r>
    </w:p>
    <w:p>
      <w:pPr>
        <w:pStyle w:val="PL"/>
        <w:rPr/>
      </w:pPr>
      <w:r>
        <w:rPr/>
        <w:tab/>
        <w:tab/>
        <w:tab/>
        <w:tab/>
        <w:tab/>
        <w:tab/>
        <w:tab/>
        <w:tab/>
        <w:tab/>
        <w:tab/>
        <w:tab/>
        <w:tab/>
        <w:tab/>
        <w:t>-- apply to Gn-SGSN /SGW Change</w:t>
      </w:r>
    </w:p>
    <w:p>
      <w:pPr>
        <w:pStyle w:val="PL"/>
        <w:rPr/>
      </w:pPr>
      <w:r>
        <w:rPr/>
        <w:tab/>
        <w:t xml:space="preserve">sGSNPLMNIDChange </w:t>
        <w:tab/>
        <w:tab/>
        <w:tab/>
        <w:tab/>
        <w:tab/>
        <w:tab/>
        <w:t xml:space="preserve"> (2),</w:t>
        <w:tab/>
        <w:t>-- bearer modification</w:t>
      </w:r>
    </w:p>
    <w:p>
      <w:pPr>
        <w:pStyle w:val="PL"/>
        <w:rPr/>
      </w:pPr>
      <w:r>
        <w:rPr/>
        <w:tab/>
        <w:t xml:space="preserve">tariffTimeSwitch </w:t>
        <w:tab/>
        <w:tab/>
        <w:tab/>
        <w:tab/>
        <w:tab/>
        <w:tab/>
        <w:t xml:space="preserve"> (3),</w:t>
        <w:tab/>
        <w:t>-- tariff time change</w:t>
      </w:r>
    </w:p>
    <w:p>
      <w:pPr>
        <w:pStyle w:val="PL"/>
        <w:rPr/>
      </w:pPr>
      <w:r>
        <w:rPr/>
        <w:tab/>
        <w:t xml:space="preserve">pDPContextRelease </w:t>
        <w:tab/>
        <w:tab/>
        <w:tab/>
        <w:tab/>
        <w:tab/>
        <w:tab/>
        <w:t xml:space="preserve"> (4),</w:t>
        <w:tab/>
        <w:t>-- bearer release</w:t>
      </w:r>
    </w:p>
    <w:p>
      <w:pPr>
        <w:pStyle w:val="PL"/>
        <w:rPr/>
      </w:pPr>
      <w:r>
        <w:rPr/>
        <w:tab/>
        <w:t xml:space="preserve">rATChange </w:t>
        <w:tab/>
        <w:tab/>
        <w:tab/>
        <w:tab/>
        <w:tab/>
        <w:tab/>
        <w:tab/>
        <w:tab/>
        <w:t xml:space="preserve"> (5),</w:t>
        <w:tab/>
        <w:t>-- bearer modification</w:t>
      </w:r>
    </w:p>
    <w:p>
      <w:pPr>
        <w:pStyle w:val="PL"/>
        <w:rPr/>
      </w:pPr>
      <w:r>
        <w:rPr/>
        <w:tab/>
        <w:t xml:space="preserve">serviceIdledOut </w:t>
        <w:tab/>
        <w:tab/>
        <w:tab/>
        <w:tab/>
        <w:tab/>
        <w:tab/>
        <w:t xml:space="preserve"> (6),</w:t>
        <w:tab/>
        <w:t>-- IP flow idle out, DCCA QHT expiry</w:t>
      </w:r>
    </w:p>
    <w:p>
      <w:pPr>
        <w:pStyle w:val="PL"/>
        <w:rPr/>
      </w:pPr>
      <w:r>
        <w:rPr/>
        <w:tab/>
        <w:t xml:space="preserve">reserved </w:t>
        <w:tab/>
        <w:tab/>
        <w:tab/>
        <w:tab/>
        <w:tab/>
        <w:tab/>
        <w:tab/>
        <w:tab/>
        <w:t xml:space="preserve"> (7),</w:t>
        <w:tab/>
        <w:t>-- old: QCTexpiry is no report event</w:t>
      </w:r>
    </w:p>
    <w:p>
      <w:pPr>
        <w:pStyle w:val="PL"/>
        <w:rPr/>
      </w:pPr>
      <w:r>
        <w:rPr/>
        <w:tab/>
        <w:t xml:space="preserve">configurationChange </w:t>
        <w:tab/>
        <w:tab/>
        <w:tab/>
        <w:tab/>
        <w:tab/>
        <w:t xml:space="preserve"> (8),</w:t>
        <w:tab/>
        <w:t>-- configuration change</w:t>
      </w:r>
    </w:p>
    <w:p>
      <w:pPr>
        <w:pStyle w:val="PL"/>
        <w:rPr/>
      </w:pPr>
      <w:r>
        <w:rPr/>
        <w:tab/>
        <w:t xml:space="preserve">serviceStop </w:t>
        <w:tab/>
        <w:tab/>
        <w:tab/>
        <w:tab/>
        <w:tab/>
        <w:tab/>
        <w:tab/>
        <w:t xml:space="preserve"> (9),</w:t>
        <w:tab/>
        <w:t>-- IP flow termination.From "Service Stop" in</w:t>
      </w:r>
    </w:p>
    <w:p>
      <w:pPr>
        <w:pStyle w:val="PL"/>
        <w:rPr/>
      </w:pPr>
      <w:r>
        <w:rPr/>
        <w:tab/>
        <w:tab/>
        <w:tab/>
        <w:tab/>
        <w:tab/>
        <w:tab/>
        <w:tab/>
        <w:tab/>
        <w:tab/>
        <w:tab/>
        <w:tab/>
        <w:tab/>
        <w:tab/>
        <w:t>-- Change-Condition AVP</w:t>
      </w:r>
    </w:p>
    <w:p>
      <w:pPr>
        <w:pStyle w:val="PL"/>
        <w:rPr/>
      </w:pPr>
      <w:r>
        <w:rPr/>
        <w:tab/>
        <w:t xml:space="preserve">dCCATimeThresholdReached </w:t>
        <w:tab/>
        <w:tab/>
        <w:tab/>
        <w:tab/>
        <w:t>(10),</w:t>
        <w:tab/>
        <w:t>-- DCCA quota reauthorization</w:t>
      </w:r>
    </w:p>
    <w:p>
      <w:pPr>
        <w:pStyle w:val="PL"/>
        <w:rPr/>
      </w:pPr>
      <w:r>
        <w:rPr/>
        <w:tab/>
        <w:t xml:space="preserve">dCCAVolumeThresholdReached </w:t>
        <w:tab/>
        <w:tab/>
        <w:tab/>
        <w:tab/>
        <w:t>(11),</w:t>
        <w:tab/>
        <w:t>-- DCCA quota reauthorization</w:t>
      </w:r>
    </w:p>
    <w:p>
      <w:pPr>
        <w:pStyle w:val="PL"/>
        <w:rPr/>
      </w:pPr>
      <w:r>
        <w:rPr/>
        <w:tab/>
        <w:t>dCCAServiceSpecificUnitThresholdReached</w:t>
        <w:tab/>
        <w:t>(12),</w:t>
        <w:tab/>
        <w:t>-- DCCA quota reauthorization</w:t>
      </w:r>
    </w:p>
    <w:p>
      <w:pPr>
        <w:pStyle w:val="PL"/>
        <w:rPr/>
      </w:pPr>
      <w:r>
        <w:rPr/>
        <w:tab/>
        <w:t xml:space="preserve">dCCATimeExhausted </w:t>
        <w:tab/>
        <w:tab/>
        <w:tab/>
        <w:tab/>
        <w:tab/>
        <w:tab/>
        <w:t>(13),</w:t>
        <w:tab/>
        <w:t>-- DCCA quota reauthorization</w:t>
      </w:r>
    </w:p>
    <w:p>
      <w:pPr>
        <w:pStyle w:val="PL"/>
        <w:rPr/>
      </w:pPr>
      <w:r>
        <w:rPr/>
        <w:tab/>
        <w:t xml:space="preserve">dCCAVolumeExhausted </w:t>
        <w:tab/>
        <w:tab/>
        <w:tab/>
        <w:tab/>
        <w:tab/>
        <w:t>(14),</w:t>
        <w:tab/>
        <w:t>-- DCCA quota reauthorization</w:t>
      </w:r>
    </w:p>
    <w:p>
      <w:pPr>
        <w:pStyle w:val="PL"/>
        <w:rPr/>
      </w:pPr>
      <w:r>
        <w:rPr/>
        <w:tab/>
        <w:t xml:space="preserve">dCCAValidityTimeout </w:t>
        <w:tab/>
        <w:tab/>
        <w:tab/>
        <w:tab/>
        <w:tab/>
        <w:t>(15),</w:t>
        <w:tab/>
        <w:t>-- DCCA quota validity time (QVT expiry)</w:t>
      </w:r>
    </w:p>
    <w:p>
      <w:pPr>
        <w:pStyle w:val="PL"/>
        <w:rPr/>
      </w:pPr>
      <w:r>
        <w:rPr/>
        <w:tab/>
        <w:t>reserved1</w:t>
        <w:tab/>
        <w:tab/>
        <w:tab/>
        <w:tab/>
        <w:tab/>
        <w:tab/>
        <w:tab/>
        <w:tab/>
        <w:t>(16),</w:t>
        <w:tab/>
        <w:t>-- reserved due to no use case,</w:t>
      </w:r>
    </w:p>
    <w:p>
      <w:pPr>
        <w:pStyle w:val="PL"/>
        <w:rPr/>
      </w:pPr>
      <w:r>
        <w:rPr/>
        <w:tab/>
        <w:tab/>
        <w:tab/>
        <w:tab/>
        <w:tab/>
        <w:tab/>
        <w:tab/>
        <w:tab/>
        <w:tab/>
        <w:tab/>
        <w:tab/>
        <w:tab/>
        <w:tab/>
        <w:t>-- old: return Requested is covered by (17),(18)</w:t>
      </w:r>
    </w:p>
    <w:p>
      <w:pPr>
        <w:pStyle w:val="PL"/>
        <w:rPr/>
      </w:pPr>
      <w:r>
        <w:rPr/>
        <w:tab/>
        <w:t xml:space="preserve">dCCAReauthorisationRequest </w:t>
        <w:tab/>
        <w:tab/>
        <w:tab/>
        <w:tab/>
        <w:t>(17),</w:t>
        <w:tab/>
        <w:t>-- DCCA quota reauthorization request by OCS</w:t>
      </w:r>
    </w:p>
    <w:p>
      <w:pPr>
        <w:pStyle w:val="PL"/>
        <w:rPr/>
      </w:pPr>
      <w:r>
        <w:rPr/>
        <w:tab/>
        <w:t xml:space="preserve">dCCAContinueOngoingSession </w:t>
        <w:tab/>
        <w:tab/>
        <w:tab/>
        <w:tab/>
        <w:t>(18),</w:t>
        <w:tab/>
        <w:t>-- DCCA failure handling (CCFH),</w:t>
      </w:r>
    </w:p>
    <w:p>
      <w:pPr>
        <w:pStyle w:val="PL"/>
        <w:rPr/>
      </w:pPr>
      <w:r>
        <w:rPr/>
        <w:tab/>
        <w:tab/>
        <w:tab/>
        <w:tab/>
        <w:tab/>
        <w:tab/>
        <w:tab/>
        <w:tab/>
        <w:tab/>
        <w:tab/>
        <w:tab/>
        <w:tab/>
        <w:tab/>
        <w:t>-- continue IP flow</w:t>
      </w:r>
    </w:p>
    <w:p>
      <w:pPr>
        <w:pStyle w:val="PL"/>
        <w:rPr/>
      </w:pPr>
      <w:r>
        <w:rPr/>
        <w:tab/>
        <w:t>dCCARetryAndTerminateOngoingSession</w:t>
        <w:tab/>
        <w:tab/>
        <w:t>(19),</w:t>
        <w:tab/>
        <w:t>-- DCCA failure handling (CCFH),</w:t>
      </w:r>
    </w:p>
    <w:p>
      <w:pPr>
        <w:pStyle w:val="PL"/>
        <w:rPr/>
      </w:pPr>
      <w:r>
        <w:rPr/>
        <w:tab/>
        <w:tab/>
        <w:tab/>
        <w:tab/>
        <w:tab/>
        <w:tab/>
        <w:tab/>
        <w:tab/>
        <w:tab/>
        <w:tab/>
        <w:tab/>
        <w:tab/>
        <w:tab/>
        <w:t>-- terminate IP flow after DCCA retry</w:t>
      </w:r>
    </w:p>
    <w:p>
      <w:pPr>
        <w:pStyle w:val="PL"/>
        <w:rPr/>
      </w:pPr>
      <w:r>
        <w:rPr/>
        <w:tab/>
        <w:t xml:space="preserve">dCCATerminateOngoingSession </w:t>
        <w:tab/>
        <w:tab/>
        <w:tab/>
        <w:t>(20),</w:t>
        <w:tab/>
        <w:t>-- DCCA failure handling,</w:t>
      </w:r>
    </w:p>
    <w:p>
      <w:pPr>
        <w:pStyle w:val="PL"/>
        <w:rPr/>
      </w:pPr>
      <w:r>
        <w:rPr/>
        <w:tab/>
        <w:tab/>
        <w:tab/>
        <w:tab/>
        <w:tab/>
        <w:tab/>
        <w:tab/>
        <w:tab/>
        <w:tab/>
        <w:tab/>
        <w:tab/>
        <w:tab/>
        <w:tab/>
        <w:t>-- terminate IP flow</w:t>
      </w:r>
    </w:p>
    <w:p>
      <w:pPr>
        <w:pStyle w:val="PL"/>
        <w:rPr/>
      </w:pPr>
      <w:r>
        <w:rPr/>
        <w:tab/>
      </w:r>
      <w:r>
        <w:rPr>
          <w:lang w:val="fr-FR"/>
        </w:rPr>
        <w:t>cGI-SAIChange</w:t>
        <w:tab/>
        <w:tab/>
        <w:tab/>
        <w:tab/>
        <w:tab/>
        <w:tab/>
        <w:tab/>
        <w:t>(21),</w:t>
        <w:tab/>
        <w:t>-- bearer modification. "CGI-SAI Change"</w:t>
      </w:r>
    </w:p>
    <w:p>
      <w:pPr>
        <w:pStyle w:val="PL"/>
        <w:rPr/>
      </w:pPr>
      <w:r>
        <w:rPr>
          <w:lang w:val="fr-FR"/>
        </w:rPr>
        <w:tab/>
        <w:t>rAIChange</w:t>
        <w:tab/>
        <w:tab/>
        <w:tab/>
        <w:tab/>
        <w:tab/>
        <w:tab/>
        <w:tab/>
        <w:tab/>
        <w:t>(22),</w:t>
        <w:tab/>
        <w:t>-- bearer modification. "RAI Change"</w:t>
      </w:r>
    </w:p>
    <w:p>
      <w:pPr>
        <w:pStyle w:val="PL"/>
        <w:rPr/>
      </w:pPr>
      <w:r>
        <w:rPr>
          <w:lang w:val="fr-FR"/>
        </w:rPr>
        <w:tab/>
      </w:r>
      <w:r>
        <w:rPr/>
        <w:t>dCCAServiceSpecificUnitExhausted</w:t>
        <w:tab/>
        <w:tab/>
        <w:t>(23),</w:t>
        <w:tab/>
        <w:t>-- DCCA quota reauthorization</w:t>
      </w:r>
    </w:p>
    <w:p>
      <w:pPr>
        <w:pStyle w:val="PL"/>
        <w:rPr/>
      </w:pPr>
      <w:r>
        <w:rPr/>
        <w:tab/>
        <w:t>recordClosure</w:t>
        <w:tab/>
        <w:tab/>
        <w:tab/>
        <w:tab/>
        <w:tab/>
        <w:tab/>
        <w:tab/>
        <w:t>(24),</w:t>
        <w:tab/>
        <w:t>-- PGW-CDR closure</w:t>
      </w:r>
    </w:p>
    <w:p>
      <w:pPr>
        <w:pStyle w:val="PL"/>
        <w:rPr/>
      </w:pPr>
      <w:r>
        <w:rPr/>
        <w:tab/>
        <w:t>timeLimit</w:t>
        <w:tab/>
        <w:tab/>
        <w:tab/>
        <w:tab/>
        <w:tab/>
        <w:tab/>
        <w:tab/>
        <w:tab/>
        <w:t>(25),</w:t>
        <w:tab/>
        <w:t>-- intermediate recording. From "Service Data</w:t>
      </w:r>
    </w:p>
    <w:p>
      <w:pPr>
        <w:pStyle w:val="PL"/>
        <w:rPr/>
      </w:pPr>
      <w:r>
        <w:rPr/>
        <w:tab/>
        <w:tab/>
        <w:tab/>
        <w:tab/>
        <w:tab/>
        <w:tab/>
        <w:tab/>
        <w:tab/>
        <w:tab/>
        <w:tab/>
        <w:tab/>
        <w:tab/>
        <w:tab/>
        <w:t>--</w:t>
        <w:tab/>
        <w:t>Time Limit" Change-Condition AVP value</w:t>
      </w:r>
    </w:p>
    <w:p>
      <w:pPr>
        <w:pStyle w:val="PL"/>
        <w:rPr/>
      </w:pPr>
      <w:r>
        <w:rPr/>
        <w:tab/>
        <w:t>volumeLimit</w:t>
        <w:tab/>
        <w:tab/>
        <w:tab/>
        <w:tab/>
        <w:tab/>
        <w:tab/>
        <w:tab/>
        <w:tab/>
        <w:t>(26),</w:t>
        <w:tab/>
        <w:t>-- intermediate recording.From "Service Data</w:t>
      </w:r>
    </w:p>
    <w:p>
      <w:pPr>
        <w:pStyle w:val="PL"/>
        <w:rPr/>
      </w:pPr>
      <w:r>
        <w:rPr/>
        <w:tab/>
        <w:tab/>
        <w:tab/>
        <w:tab/>
        <w:tab/>
        <w:tab/>
        <w:tab/>
        <w:tab/>
        <w:tab/>
        <w:tab/>
        <w:tab/>
        <w:tab/>
        <w:tab/>
        <w:t>--</w:t>
        <w:tab/>
        <w:t>Volume Limit" Change-Condition AVP value</w:t>
      </w:r>
    </w:p>
    <w:p>
      <w:pPr>
        <w:pStyle w:val="PL"/>
        <w:rPr/>
      </w:pPr>
      <w:r>
        <w:rPr/>
        <w:tab/>
        <w:t>serviceSpecificUnitLimit</w:t>
        <w:tab/>
        <w:tab/>
        <w:tab/>
        <w:tab/>
        <w:t>(27),</w:t>
        <w:tab/>
        <w:t>-- intermediate recording</w:t>
      </w:r>
    </w:p>
    <w:p>
      <w:pPr>
        <w:pStyle w:val="PL"/>
        <w:rPr/>
      </w:pPr>
      <w:r>
        <w:rPr/>
        <w:tab/>
      </w:r>
      <w:r>
        <w:rPr>
          <w:lang w:val="fr-FR"/>
        </w:rPr>
        <w:t xml:space="preserve">envelopeClosure </w:t>
        <w:tab/>
        <w:tab/>
        <w:tab/>
        <w:tab/>
        <w:tab/>
        <w:tab/>
        <w:t>(28),</w:t>
        <w:tab/>
      </w:r>
    </w:p>
    <w:p>
      <w:pPr>
        <w:pStyle w:val="PL"/>
        <w:rPr/>
      </w:pPr>
      <w:r>
        <w:rPr>
          <w:lang w:val="fr-FR"/>
        </w:rPr>
        <w:tab/>
        <w:t>eCGIChange</w:t>
        <w:tab/>
        <w:tab/>
        <w:tab/>
        <w:tab/>
        <w:tab/>
        <w:tab/>
        <w:tab/>
        <w:tab/>
        <w:t>(29),</w:t>
        <w:tab/>
        <w:t>-- bearer modification. "ECGI Change"</w:t>
      </w:r>
    </w:p>
    <w:p>
      <w:pPr>
        <w:pStyle w:val="PL"/>
        <w:rPr/>
      </w:pPr>
      <w:r>
        <w:rPr>
          <w:lang w:val="fr-FR"/>
        </w:rPr>
        <w:tab/>
        <w:t>tAIChange</w:t>
        <w:tab/>
        <w:tab/>
        <w:tab/>
        <w:tab/>
        <w:tab/>
        <w:tab/>
        <w:tab/>
        <w:tab/>
        <w:t>(30),</w:t>
        <w:tab/>
        <w:t>-- bearer modification. "TAI Change"</w:t>
      </w:r>
    </w:p>
    <w:p>
      <w:pPr>
        <w:pStyle w:val="PL"/>
        <w:rPr/>
      </w:pPr>
      <w:r>
        <w:rPr>
          <w:lang w:val="fr-FR"/>
        </w:rPr>
        <w:tab/>
        <w:t>userLocationChange</w:t>
        <w:tab/>
        <w:tab/>
        <w:tab/>
        <w:tab/>
        <w:tab/>
        <w:tab/>
        <w:t>(31),</w:t>
        <w:tab/>
        <w:t>-- bearer modification. "User Location Change"</w:t>
      </w:r>
    </w:p>
    <w:p>
      <w:pPr>
        <w:pStyle w:val="PL"/>
        <w:rPr>
          <w:lang w:eastAsia="zh-CN"/>
        </w:rPr>
      </w:pPr>
      <w:r>
        <w:rPr>
          <w:lang w:val="fr-FR"/>
        </w:rPr>
        <w:tab/>
        <w:t>userCSGInformationChange</w:t>
        <w:tab/>
        <w:tab/>
        <w:tab/>
        <w:tab/>
        <w:t>(32),</w:t>
        <w:tab/>
        <w:t xml:space="preserve">-- bearer modification. </w:t>
      </w:r>
      <w:r>
        <w:rPr/>
        <w:t>"</w:t>
      </w:r>
      <w:r>
        <w:rPr>
          <w:lang w:val="en-US"/>
        </w:rPr>
        <w:t>User CSG info Change</w:t>
      </w:r>
      <w:r>
        <w:rPr/>
        <w:t>"</w:t>
      </w:r>
    </w:p>
    <w:p>
      <w:pPr>
        <w:pStyle w:val="PL"/>
        <w:rPr>
          <w:lang w:eastAsia="zh-CN"/>
        </w:rPr>
      </w:pPr>
      <w:r>
        <w:rPr>
          <w:lang w:eastAsia="zh-CN"/>
        </w:rPr>
        <w:tab/>
      </w:r>
      <w:r>
        <w:rPr/>
        <w:t>presenceInPRAChange</w:t>
        <w:tab/>
        <w:tab/>
        <w:tab/>
      </w:r>
      <w:r>
        <w:rPr>
          <w:lang w:eastAsia="zh-CN"/>
        </w:rPr>
        <w:tab/>
        <w:tab/>
        <w:tab/>
        <w:t>(33)</w:t>
      </w:r>
      <w:r>
        <w:rPr>
          <w:lang w:eastAsia="zh-CN"/>
        </w:rPr>
        <w:t xml:space="preserve">, </w:t>
        <w:tab/>
      </w:r>
      <w:r>
        <w:rPr>
          <w:lang w:eastAsia="zh-CN"/>
        </w:rPr>
        <w:t>-- bearer modification.</w:t>
      </w:r>
      <w:r>
        <w:rPr>
          <w:lang w:eastAsia="zh-CN"/>
        </w:rPr>
        <w:t xml:space="preserve"> </w:t>
      </w:r>
      <w:r>
        <w:rPr/>
        <w:t>"Change of UE Presence</w:t>
      </w:r>
      <w:r>
        <w:rPr>
          <w:lang w:eastAsia="zh-CN"/>
        </w:rPr>
        <w:t xml:space="preserve"> </w:t>
      </w:r>
    </w:p>
    <w:p>
      <w:pPr>
        <w:pStyle w:val="PL"/>
        <w:rPr/>
      </w:pPr>
      <w:r>
        <w:rPr>
          <w:lang w:eastAsia="zh-CN"/>
        </w:rPr>
        <w:tab/>
        <w:tab/>
        <w:tab/>
        <w:tab/>
        <w:tab/>
        <w:tab/>
        <w:tab/>
        <w:tab/>
        <w:tab/>
        <w:tab/>
        <w:tab/>
        <w:tab/>
        <w:tab/>
        <w:t xml:space="preserve">-- in </w:t>
      </w:r>
      <w:r>
        <w:rPr/>
        <w:t>Presence Reporting Area"</w:t>
      </w:r>
    </w:p>
    <w:p>
      <w:pPr>
        <w:pStyle w:val="PL"/>
        <w:rPr/>
      </w:pPr>
      <w:r>
        <w:rPr>
          <w:lang w:eastAsia="zh-CN"/>
        </w:rPr>
        <w:tab/>
        <w:t>accessChangeOfSDF</w:t>
      </w:r>
      <w:r>
        <w:rPr/>
        <w:tab/>
        <w:tab/>
        <w:tab/>
      </w:r>
      <w:r>
        <w:rPr>
          <w:lang w:eastAsia="zh-CN"/>
        </w:rPr>
        <w:tab/>
        <w:tab/>
        <w:tab/>
        <w:t>(</w:t>
      </w:r>
      <w:r>
        <w:rPr>
          <w:lang w:eastAsia="zh-CN"/>
        </w:rPr>
        <w:t>34</w:t>
      </w:r>
      <w:r>
        <w:rPr>
          <w:lang w:eastAsia="zh-CN"/>
        </w:rPr>
        <w:t>)</w:t>
      </w:r>
      <w:r>
        <w:rPr>
          <w:lang w:eastAsia="zh-CN"/>
        </w:rPr>
        <w:t>,</w:t>
      </w:r>
      <w:r>
        <w:rPr>
          <w:lang w:eastAsia="zh-CN"/>
        </w:rPr>
        <w:tab/>
        <w:t xml:space="preserve">-- </w:t>
      </w:r>
      <w:r>
        <w:rPr>
          <w:lang w:eastAsia="zh-CN"/>
        </w:rPr>
        <w:t>"access change of service data flow</w:t>
      </w:r>
      <w:r>
        <w:rPr/>
        <w:t>"</w:t>
      </w:r>
    </w:p>
    <w:p>
      <w:pPr>
        <w:pStyle w:val="PL"/>
        <w:rPr/>
      </w:pPr>
      <w:r>
        <w:rPr>
          <w:lang w:eastAsia="zh-CN"/>
        </w:rPr>
        <w:tab/>
      </w:r>
      <w:r>
        <w:rPr>
          <w:lang w:eastAsia="zh-CN"/>
        </w:rPr>
        <w:t>indirectServiceConditionChange</w:t>
        <w:tab/>
      </w:r>
      <w:r>
        <w:rPr>
          <w:lang w:eastAsia="zh-CN"/>
        </w:rPr>
        <w:tab/>
        <w:tab/>
        <w:t>(</w:t>
      </w:r>
      <w:r>
        <w:rPr>
          <w:lang w:eastAsia="zh-CN"/>
        </w:rPr>
        <w:t>35</w:t>
      </w:r>
      <w:r>
        <w:rPr>
          <w:lang w:eastAsia="zh-CN"/>
        </w:rPr>
        <w:t>)</w:t>
      </w:r>
      <w:r>
        <w:rPr>
          <w:lang w:eastAsia="zh-CN"/>
        </w:rPr>
        <w:t>,</w:t>
      </w:r>
      <w:r>
        <w:rPr>
          <w:lang w:eastAsia="zh-CN"/>
        </w:rPr>
        <w:tab/>
        <w:t xml:space="preserve">-- </w:t>
      </w:r>
      <w:r>
        <w:rPr>
          <w:lang w:eastAsia="zh-CN"/>
        </w:rPr>
        <w:t>NBIFOM: "indirect service condition change"</w:t>
      </w:r>
    </w:p>
    <w:p>
      <w:pPr>
        <w:pStyle w:val="PL"/>
        <w:rPr>
          <w:lang w:eastAsia="zh-CN"/>
        </w:rPr>
      </w:pPr>
      <w:r>
        <w:rPr>
          <w:lang w:eastAsia="zh-CN"/>
        </w:rPr>
        <w:tab/>
      </w:r>
      <w:r>
        <w:rPr>
          <w:lang w:eastAsia="zh-CN"/>
        </w:rPr>
        <w:t>s</w:t>
      </w:r>
      <w:r>
        <w:rPr/>
        <w:t>ervingPLMNRateControlChange</w:t>
      </w:r>
      <w:r>
        <w:rPr>
          <w:lang w:eastAsia="zh-CN"/>
        </w:rPr>
        <w:tab/>
        <w:tab/>
        <w:tab/>
        <w:t>(3</w:t>
      </w:r>
      <w:r>
        <w:rPr>
          <w:lang w:eastAsia="zh-CN"/>
        </w:rPr>
        <w:t>6</w:t>
      </w:r>
      <w:r>
        <w:rPr>
          <w:lang w:eastAsia="zh-CN"/>
        </w:rPr>
        <w:t>)</w:t>
      </w:r>
      <w:r>
        <w:rPr>
          <w:lang w:eastAsia="zh-CN"/>
        </w:rPr>
        <w:t>,</w:t>
      </w:r>
      <w:r>
        <w:rPr>
          <w:lang w:eastAsia="zh-CN"/>
        </w:rPr>
        <w:t xml:space="preserve"> </w:t>
      </w:r>
      <w:r>
        <w:rPr>
          <w:lang w:eastAsia="zh-CN"/>
        </w:rPr>
        <w:tab/>
      </w:r>
      <w:r>
        <w:rPr>
          <w:lang w:eastAsia="zh-CN"/>
        </w:rPr>
        <w:t xml:space="preserve">-- bearer modification. </w:t>
      </w:r>
      <w:r>
        <w:rPr/>
        <w:t>"Serving PLMN</w:t>
      </w:r>
      <w:r>
        <w:rPr>
          <w:lang w:eastAsia="zh-CN"/>
        </w:rPr>
        <w:t>Rate</w:t>
      </w:r>
    </w:p>
    <w:p>
      <w:pPr>
        <w:pStyle w:val="PL"/>
        <w:rPr>
          <w:lang w:eastAsia="zh-CN"/>
        </w:rPr>
      </w:pPr>
      <w:r>
        <w:rPr>
          <w:lang w:eastAsia="zh-CN"/>
        </w:rPr>
        <w:tab/>
        <w:tab/>
        <w:tab/>
        <w:tab/>
        <w:tab/>
        <w:tab/>
        <w:tab/>
        <w:tab/>
        <w:tab/>
        <w:tab/>
        <w:tab/>
      </w:r>
      <w:r>
        <w:rPr>
          <w:lang w:eastAsia="zh-CN"/>
        </w:rPr>
        <w:tab/>
      </w:r>
      <w:r>
        <w:rPr>
          <w:lang w:eastAsia="zh-CN"/>
        </w:rPr>
        <w:t>-- Control Change</w:t>
      </w:r>
      <w:r>
        <w:rPr/>
        <w:t>"</w:t>
      </w:r>
    </w:p>
    <w:p>
      <w:pPr>
        <w:pStyle w:val="PL"/>
        <w:rPr>
          <w:lang w:eastAsia="zh-CN"/>
        </w:rPr>
      </w:pPr>
      <w:r>
        <w:rPr>
          <w:lang w:eastAsia="zh-CN"/>
        </w:rPr>
        <w:tab/>
      </w:r>
      <w:r>
        <w:rPr/>
        <w:t>aPNRateControlChange</w:t>
      </w:r>
      <w:r>
        <w:rPr>
          <w:lang w:eastAsia="zh-CN"/>
        </w:rPr>
        <w:tab/>
      </w:r>
      <w:r>
        <w:rPr>
          <w:lang w:eastAsia="zh-CN"/>
        </w:rPr>
        <w:tab/>
        <w:tab/>
      </w:r>
      <w:r>
        <w:rPr>
          <w:lang w:eastAsia="zh-CN"/>
        </w:rPr>
        <w:tab/>
        <w:tab/>
        <w:t>(3</w:t>
      </w:r>
      <w:r>
        <w:rPr>
          <w:lang w:eastAsia="zh-CN"/>
        </w:rPr>
        <w:t>7</w:t>
      </w:r>
      <w:r>
        <w:rPr>
          <w:lang w:eastAsia="zh-CN"/>
        </w:rPr>
        <w:t>)</w:t>
      </w:r>
      <w:r>
        <w:rPr>
          <w:lang w:eastAsia="zh-CN"/>
        </w:rPr>
        <w:tab/>
      </w:r>
      <w:r>
        <w:rPr>
          <w:lang w:eastAsia="zh-CN"/>
        </w:rPr>
        <w:t xml:space="preserve">-- bearer modification. </w:t>
      </w:r>
      <w:r>
        <w:rPr/>
        <w:t>"APN Rate Control</w:t>
      </w:r>
      <w:r>
        <w:rPr>
          <w:lang w:eastAsia="zh-CN"/>
        </w:rPr>
        <w:t>Change</w:t>
      </w:r>
    </w:p>
    <w:p>
      <w:pPr>
        <w:pStyle w:val="PL"/>
        <w:rPr/>
      </w:pPr>
      <w:r>
        <w:rPr/>
        <w:t>}</w:t>
      </w:r>
    </w:p>
    <w:p>
      <w:pPr>
        <w:pStyle w:val="PL"/>
        <w:rPr/>
      </w:pPr>
      <w:r>
        <w:rPr/>
        <w:t>--</w:t>
      </w:r>
    </w:p>
    <w:p>
      <w:pPr>
        <w:pStyle w:val="PL"/>
        <w:rPr/>
      </w:pPr>
      <w:r>
        <w:rPr/>
        <w:t>-- Trigger and cause values for IP flow level recording are defined for support of independent</w:t>
      </w:r>
    </w:p>
    <w:p>
      <w:pPr>
        <w:pStyle w:val="PL"/>
        <w:rPr/>
      </w:pPr>
      <w:r>
        <w:rPr/>
        <w:t>-- online and offline charging and also for tight interworking between online and offline charging.</w:t>
      </w:r>
    </w:p>
    <w:p>
      <w:pPr>
        <w:pStyle w:val="PL"/>
        <w:rPr/>
      </w:pPr>
      <w:r>
        <w:rPr/>
        <w:t>-- Unused bits will always be zero.</w:t>
      </w:r>
    </w:p>
    <w:p>
      <w:pPr>
        <w:pStyle w:val="PL"/>
        <w:rPr/>
      </w:pPr>
      <w:r>
        <w:rPr/>
        <w:t>-- Some of the values are non-exclusive (e.g. bearer modification reasons).</w:t>
      </w:r>
    </w:p>
    <w:p>
      <w:pPr>
        <w:pStyle w:val="PL"/>
        <w:rPr/>
      </w:pPr>
      <w:r>
        <w:rPr/>
        <w:t>--</w:t>
      </w:r>
    </w:p>
    <w:p>
      <w:pPr>
        <w:pStyle w:val="PL"/>
        <w:rPr/>
      </w:pPr>
      <w:r>
        <w:rPr/>
      </w:r>
    </w:p>
    <w:p>
      <w:pPr>
        <w:pStyle w:val="PL"/>
        <w:rPr/>
      </w:pPr>
      <w:r>
        <w:rPr/>
        <w:t>SCFAddress</w:t>
        <w:tab/>
        <w:t>::= AddressString</w:t>
      </w:r>
    </w:p>
    <w:p>
      <w:pPr>
        <w:pStyle w:val="PL"/>
        <w:rPr/>
      </w:pPr>
      <w:r>
        <w:rPr/>
        <w:t>--</w:t>
      </w:r>
    </w:p>
    <w:p>
      <w:pPr>
        <w:pStyle w:val="PL"/>
        <w:rPr/>
      </w:pPr>
      <w:r>
        <w:rPr/>
        <w:t>-- See TS 29.002 [214]</w:t>
      </w:r>
    </w:p>
    <w:p>
      <w:pPr>
        <w:pStyle w:val="PL"/>
        <w:rPr/>
      </w:pPr>
      <w:r>
        <w:rPr/>
        <w:t>--</w:t>
      </w:r>
    </w:p>
    <w:p>
      <w:pPr>
        <w:pStyle w:val="PL"/>
        <w:rPr/>
      </w:pPr>
      <w:r>
        <w:rPr/>
      </w:r>
    </w:p>
    <w:p>
      <w:pPr>
        <w:pStyle w:val="PL"/>
        <w:rPr/>
      </w:pPr>
      <w:r>
        <w:rPr/>
        <w:t>ServiceIdentifier</w:t>
        <w:tab/>
        <w:t>::= INTEGER (0..4294967295)</w:t>
      </w:r>
    </w:p>
    <w:p>
      <w:pPr>
        <w:pStyle w:val="PL"/>
        <w:rPr/>
      </w:pPr>
      <w:r>
        <w:rPr/>
        <w:t>--</w:t>
      </w:r>
    </w:p>
    <w:p>
      <w:pPr>
        <w:pStyle w:val="PL"/>
        <w:rPr/>
      </w:pPr>
      <w:r>
        <w:rPr/>
        <w:t>-- The service identifier is used to identify the service or the service component</w:t>
      </w:r>
    </w:p>
    <w:p>
      <w:pPr>
        <w:pStyle w:val="PL"/>
        <w:rPr/>
      </w:pPr>
      <w:r>
        <w:rPr/>
        <w:t>-- the service data flow relates to. See Service-Identifier AVP as defined in TS 29.212 [220]</w:t>
      </w:r>
    </w:p>
    <w:p>
      <w:pPr>
        <w:pStyle w:val="PL"/>
        <w:rPr/>
      </w:pPr>
      <w:r>
        <w:rPr/>
        <w:t>--</w:t>
      </w:r>
    </w:p>
    <w:p>
      <w:pPr>
        <w:pStyle w:val="PL"/>
        <w:rPr/>
      </w:pPr>
      <w:r>
        <w:rPr/>
      </w:r>
    </w:p>
    <w:p>
      <w:pPr>
        <w:pStyle w:val="PL"/>
        <w:rPr/>
      </w:pPr>
      <w:r>
        <w:rPr/>
        <w:t>ServingNodeType</w:t>
        <w:tab/>
        <w:t>::= ENUMERATED</w:t>
      </w:r>
    </w:p>
    <w:p>
      <w:pPr>
        <w:pStyle w:val="PL"/>
        <w:rPr/>
      </w:pPr>
      <w:r>
        <w:rPr/>
        <w:t>{</w:t>
      </w:r>
    </w:p>
    <w:p>
      <w:pPr>
        <w:pStyle w:val="PL"/>
        <w:rPr/>
      </w:pPr>
      <w:r>
        <w:rPr/>
        <w:tab/>
        <w:t>sGSN</w:t>
        <w:tab/>
        <w:tab/>
        <w:t>(0),</w:t>
      </w:r>
    </w:p>
    <w:p>
      <w:pPr>
        <w:pStyle w:val="PL"/>
        <w:rPr/>
      </w:pPr>
      <w:r>
        <w:rPr/>
        <w:tab/>
        <w:t>pMIPSGW</w:t>
        <w:tab/>
        <w:tab/>
        <w:t>(1),</w:t>
      </w:r>
    </w:p>
    <w:p>
      <w:pPr>
        <w:pStyle w:val="PL"/>
        <w:rPr/>
      </w:pPr>
      <w:r>
        <w:rPr/>
        <w:tab/>
        <w:t>gTPSGW</w:t>
        <w:tab/>
        <w:tab/>
        <w:t>(2),</w:t>
      </w:r>
    </w:p>
    <w:p>
      <w:pPr>
        <w:pStyle w:val="PL"/>
        <w:rPr/>
      </w:pPr>
      <w:r>
        <w:rPr/>
        <w:tab/>
        <w:t>ePDG</w:t>
        <w:tab/>
        <w:tab/>
        <w:t>(3),</w:t>
      </w:r>
    </w:p>
    <w:p>
      <w:pPr>
        <w:pStyle w:val="PL"/>
        <w:rPr/>
      </w:pPr>
      <w:r>
        <w:rPr/>
        <w:tab/>
        <w:t>hSGW</w:t>
        <w:tab/>
        <w:tab/>
        <w:t>(4),</w:t>
      </w:r>
    </w:p>
    <w:p>
      <w:pPr>
        <w:pStyle w:val="PL"/>
        <w:rPr/>
      </w:pPr>
      <w:r>
        <w:rPr/>
        <w:tab/>
        <w:t>mME</w:t>
        <w:tab/>
        <w:tab/>
        <w:tab/>
        <w:t>(5),</w:t>
      </w:r>
    </w:p>
    <w:p>
      <w:pPr>
        <w:pStyle w:val="PL"/>
        <w:rPr/>
      </w:pPr>
      <w:r>
        <w:rPr/>
        <w:tab/>
        <w:t>tWAN</w:t>
        <w:tab/>
        <w:tab/>
        <w:t>(6)</w:t>
      </w:r>
    </w:p>
    <w:p>
      <w:pPr>
        <w:pStyle w:val="PL"/>
        <w:rPr/>
      </w:pPr>
      <w:r>
        <w:rPr/>
        <w:t>}</w:t>
      </w:r>
    </w:p>
    <w:p>
      <w:pPr>
        <w:pStyle w:val="PL"/>
        <w:rPr/>
      </w:pPr>
      <w:r>
        <w:rPr/>
      </w:r>
    </w:p>
    <w:p>
      <w:pPr>
        <w:pStyle w:val="PL"/>
        <w:rPr/>
      </w:pPr>
      <w:r>
        <w:rPr/>
      </w:r>
    </w:p>
    <w:p>
      <w:pPr>
        <w:pStyle w:val="PL"/>
        <w:rPr/>
      </w:pPr>
      <w:r>
        <w:rPr/>
        <w:t>ServingPLMNRateControl</w:t>
        <w:tab/>
        <w:tab/>
        <w:t>::= SEQUENCE</w:t>
      </w:r>
    </w:p>
    <w:p>
      <w:pPr>
        <w:pStyle w:val="PL"/>
        <w:rPr/>
      </w:pPr>
      <w:r>
        <w:rPr/>
        <w:t>--</w:t>
      </w:r>
    </w:p>
    <w:p>
      <w:pPr>
        <w:pStyle w:val="PL"/>
        <w:rPr/>
      </w:pPr>
      <w:r>
        <w:rPr/>
        <w:t>-- See TS 29.128 [244] for more information</w:t>
      </w:r>
    </w:p>
    <w:p>
      <w:pPr>
        <w:pStyle w:val="PL"/>
        <w:rPr/>
      </w:pPr>
      <w:r>
        <w:rPr/>
        <w:t xml:space="preserve">-- </w:t>
      </w:r>
    </w:p>
    <w:p>
      <w:pPr>
        <w:pStyle w:val="PL"/>
        <w:rPr/>
      </w:pPr>
      <w:r>
        <w:rPr/>
        <w:t>{</w:t>
      </w:r>
    </w:p>
    <w:p>
      <w:pPr>
        <w:pStyle w:val="PL"/>
        <w:rPr/>
      </w:pPr>
      <w:r>
        <w:rPr/>
        <w:tab/>
      </w:r>
      <w:r>
        <w:rPr>
          <w:lang w:val="en-US" w:eastAsia="zh-CN"/>
        </w:rPr>
        <w:t>sPLMNDLRateControlValue</w:t>
      </w:r>
      <w:r>
        <w:rPr/>
        <w:tab/>
        <w:t>[0] INTEGER,</w:t>
      </w:r>
    </w:p>
    <w:p>
      <w:pPr>
        <w:pStyle w:val="PL"/>
        <w:rPr/>
      </w:pPr>
      <w:r>
        <w:rPr/>
        <w:tab/>
      </w:r>
      <w:r>
        <w:rPr>
          <w:lang w:val="en-US" w:eastAsia="zh-CN"/>
        </w:rPr>
        <w:t>sPLMNULRateControlValue</w:t>
      </w:r>
      <w:r>
        <w:rPr/>
        <w:tab/>
        <w:t xml:space="preserve">[1] INTEGER </w:t>
      </w:r>
    </w:p>
    <w:p>
      <w:pPr>
        <w:pStyle w:val="PL"/>
        <w:rPr/>
      </w:pPr>
      <w:r>
        <w:rPr/>
        <w:t>}</w:t>
      </w:r>
    </w:p>
    <w:p>
      <w:pPr>
        <w:pStyle w:val="PL"/>
        <w:rPr>
          <w:lang w:bidi="ar-IQ"/>
        </w:rPr>
      </w:pPr>
      <w:r>
        <w:rPr>
          <w:lang w:bidi="ar-IQ"/>
        </w:rPr>
      </w:r>
    </w:p>
    <w:p>
      <w:pPr>
        <w:pStyle w:val="PL"/>
        <w:rPr/>
      </w:pPr>
      <w:r>
        <w:rPr>
          <w:lang w:bidi="ar-IQ"/>
        </w:rPr>
        <w:t>SGiPtPTunnellingMethod</w:t>
      </w:r>
      <w:r>
        <w:rPr/>
        <w:tab/>
        <w:tab/>
        <w:t>::= ENUMERATED</w:t>
      </w:r>
    </w:p>
    <w:p>
      <w:pPr>
        <w:pStyle w:val="PL"/>
        <w:rPr/>
      </w:pPr>
      <w:r>
        <w:rPr/>
        <w:t>{</w:t>
      </w:r>
    </w:p>
    <w:p>
      <w:pPr>
        <w:pStyle w:val="PL"/>
        <w:rPr/>
      </w:pPr>
      <w:r>
        <w:rPr/>
        <w:tab/>
        <w:t>uDPIPbased</w:t>
        <w:tab/>
        <w:tab/>
        <w:t>(0),</w:t>
      </w:r>
    </w:p>
    <w:p>
      <w:pPr>
        <w:pStyle w:val="PL"/>
        <w:rPr/>
      </w:pPr>
      <w:r>
        <w:rPr/>
        <w:tab/>
        <w:t>others</w:t>
        <w:tab/>
        <w:tab/>
        <w:tab/>
        <w:t>(1)</w:t>
      </w:r>
    </w:p>
    <w:p>
      <w:pPr>
        <w:pStyle w:val="PL"/>
        <w:rPr/>
      </w:pPr>
      <w:r>
        <w:rPr/>
        <w:t>}</w:t>
      </w:r>
    </w:p>
    <w:p>
      <w:pPr>
        <w:pStyle w:val="PL"/>
        <w:rPr>
          <w:lang w:bidi="ar-IQ"/>
        </w:rPr>
      </w:pPr>
      <w:r>
        <w:rPr>
          <w:lang w:bidi="ar-IQ"/>
        </w:rPr>
      </w:r>
    </w:p>
    <w:p>
      <w:pPr>
        <w:pStyle w:val="PL"/>
        <w:rPr>
          <w:lang w:bidi="ar-IQ"/>
        </w:rPr>
      </w:pPr>
      <w:r>
        <w:rPr>
          <w:lang w:bidi="ar-IQ"/>
        </w:rPr>
      </w:r>
    </w:p>
    <w:p>
      <w:pPr>
        <w:pStyle w:val="PL"/>
        <w:rPr/>
      </w:pPr>
      <w:r>
        <w:rPr/>
        <w:t>SGSNChange</w:t>
        <w:tab/>
        <w:t>::= BOOLEAN</w:t>
      </w:r>
    </w:p>
    <w:p>
      <w:pPr>
        <w:pStyle w:val="PL"/>
        <w:rPr/>
      </w:pPr>
      <w:r>
        <w:rPr/>
        <w:t>--</w:t>
      </w:r>
    </w:p>
    <w:p>
      <w:pPr>
        <w:pStyle w:val="PL"/>
        <w:rPr/>
      </w:pPr>
      <w:r>
        <w:rPr/>
        <w:t>-- present if first record after inter SGSN routing area update in new SGSN</w:t>
      </w:r>
    </w:p>
    <w:p>
      <w:pPr>
        <w:pStyle w:val="PL"/>
        <w:rPr/>
      </w:pPr>
      <w:r>
        <w:rPr/>
        <w:t>--</w:t>
      </w:r>
    </w:p>
    <w:p>
      <w:pPr>
        <w:pStyle w:val="PL"/>
        <w:rPr/>
      </w:pPr>
      <w:r>
        <w:rPr/>
      </w:r>
    </w:p>
    <w:p>
      <w:pPr>
        <w:pStyle w:val="PL"/>
        <w:rPr/>
      </w:pPr>
      <w:r>
        <w:rPr/>
        <w:t>SGWChange</w:t>
        <w:tab/>
        <w:tab/>
        <w:t>::= BOOLEAN</w:t>
      </w:r>
    </w:p>
    <w:p>
      <w:pPr>
        <w:pStyle w:val="PL"/>
        <w:rPr/>
      </w:pPr>
      <w:r>
        <w:rPr/>
        <w:t>--</w:t>
      </w:r>
    </w:p>
    <w:p>
      <w:pPr>
        <w:pStyle w:val="PL"/>
        <w:rPr/>
      </w:pPr>
      <w:r>
        <w:rPr/>
        <w:t>-- present if first record after inter serving node change (SGW, ePDG, TWAG, HSGW)</w:t>
      </w:r>
    </w:p>
    <w:p>
      <w:pPr>
        <w:pStyle w:val="PL"/>
        <w:rPr/>
      </w:pPr>
      <w:r>
        <w:rPr/>
        <w:t>--</w:t>
      </w:r>
    </w:p>
    <w:p>
      <w:pPr>
        <w:pStyle w:val="PL"/>
        <w:rPr/>
      </w:pPr>
      <w:r>
        <w:rPr/>
      </w:r>
    </w:p>
    <w:p>
      <w:pPr>
        <w:pStyle w:val="PL"/>
        <w:rPr/>
      </w:pPr>
      <w:r>
        <w:rPr/>
      </w:r>
    </w:p>
    <w:p>
      <w:pPr>
        <w:pStyle w:val="PL"/>
        <w:rPr/>
      </w:pPr>
      <w:r>
        <w:rPr/>
        <w:t>TimeQuotaMechanism</w:t>
        <w:tab/>
        <w:tab/>
        <w:t>::= SEQUENCE</w:t>
      </w:r>
    </w:p>
    <w:p>
      <w:pPr>
        <w:pStyle w:val="PL"/>
        <w:rPr/>
      </w:pPr>
      <w:r>
        <w:rPr/>
        <w:t>{</w:t>
      </w:r>
    </w:p>
    <w:p>
      <w:pPr>
        <w:pStyle w:val="PL"/>
        <w:rPr/>
      </w:pPr>
      <w:r>
        <w:rPr/>
        <w:tab/>
        <w:t>timeQuotaType</w:t>
        <w:tab/>
        <w:tab/>
        <w:tab/>
        <w:tab/>
        <w:tab/>
        <w:t>[1] TimeQuotaType,</w:t>
      </w:r>
    </w:p>
    <w:p>
      <w:pPr>
        <w:pStyle w:val="PL"/>
        <w:rPr/>
      </w:pPr>
      <w:r>
        <w:rPr/>
        <w:tab/>
        <w:t>baseTimeInterval</w:t>
        <w:tab/>
        <w:tab/>
        <w:tab/>
        <w:tab/>
        <w:t>[2] INTEGER</w:t>
      </w:r>
    </w:p>
    <w:p>
      <w:pPr>
        <w:pStyle w:val="PL"/>
        <w:rPr/>
      </w:pPr>
      <w:r>
        <w:rPr/>
        <w:t>}</w:t>
      </w:r>
    </w:p>
    <w:p>
      <w:pPr>
        <w:pStyle w:val="PL"/>
        <w:rPr/>
      </w:pPr>
      <w:r>
        <w:rPr/>
      </w:r>
    </w:p>
    <w:p>
      <w:pPr>
        <w:pStyle w:val="PL"/>
        <w:rPr/>
      </w:pPr>
      <w:r>
        <w:rPr/>
        <w:t>TimeQuotaType</w:t>
        <w:tab/>
        <w:tab/>
        <w:t>::= ENUMERATED</w:t>
      </w:r>
    </w:p>
    <w:p>
      <w:pPr>
        <w:pStyle w:val="PL"/>
        <w:rPr/>
      </w:pPr>
      <w:r>
        <w:rPr/>
        <w:t>{</w:t>
      </w:r>
    </w:p>
    <w:p>
      <w:pPr>
        <w:pStyle w:val="PL"/>
        <w:rPr/>
      </w:pPr>
      <w:r>
        <w:rPr/>
        <w:tab/>
        <w:t>dISCRETETIMEPERIOD</w:t>
        <w:tab/>
        <w:tab/>
        <w:tab/>
        <w:t>(0),</w:t>
      </w:r>
    </w:p>
    <w:p>
      <w:pPr>
        <w:pStyle w:val="PL"/>
        <w:rPr/>
      </w:pPr>
      <w:r>
        <w:rPr/>
        <w:tab/>
        <w:t>cONTINUOUSTIMEPERIOD</w:t>
        <w:tab/>
        <w:tab/>
        <w:t>(1)</w:t>
      </w:r>
    </w:p>
    <w:p>
      <w:pPr>
        <w:pStyle w:val="PL"/>
        <w:rPr/>
      </w:pPr>
      <w:r>
        <w:rPr/>
        <w:t>}</w:t>
      </w:r>
    </w:p>
    <w:p>
      <w:pPr>
        <w:pStyle w:val="PL"/>
        <w:rPr/>
      </w:pPr>
      <w:r>
        <w:rPr/>
      </w:r>
    </w:p>
    <w:p>
      <w:pPr>
        <w:pStyle w:val="PL"/>
        <w:rPr/>
      </w:pPr>
      <w:r>
        <w:rPr>
          <w:lang w:val="en-US"/>
        </w:rPr>
        <w:t>TrafficSteeringPolicyIDDownlink</w:t>
      </w:r>
      <w:r>
        <w:rPr/>
        <w:tab/>
        <w:t>::= OCTET STRING</w:t>
      </w:r>
    </w:p>
    <w:p>
      <w:pPr>
        <w:pStyle w:val="PL"/>
        <w:rPr/>
      </w:pPr>
      <w:r>
        <w:rPr/>
        <w:t>--</w:t>
      </w:r>
    </w:p>
    <w:p>
      <w:pPr>
        <w:pStyle w:val="PL"/>
        <w:rPr/>
      </w:pPr>
      <w:r>
        <w:rPr/>
        <w:t>-- see Traffic-Steering-Policy-Identifier-DL AVP as defined in TS 29.212[220]</w:t>
      </w:r>
    </w:p>
    <w:p>
      <w:pPr>
        <w:pStyle w:val="PL"/>
        <w:rPr/>
      </w:pPr>
      <w:r>
        <w:rPr/>
      </w:r>
    </w:p>
    <w:p>
      <w:pPr>
        <w:pStyle w:val="PL"/>
        <w:rPr/>
      </w:pPr>
      <w:r>
        <w:rPr>
          <w:lang w:val="en-US"/>
        </w:rPr>
        <w:t>TrafficSteeringPolicyIDUplink</w:t>
      </w:r>
      <w:r>
        <w:rPr/>
        <w:tab/>
        <w:t>::= OCTET STRING</w:t>
      </w:r>
    </w:p>
    <w:p>
      <w:pPr>
        <w:pStyle w:val="PL"/>
        <w:rPr/>
      </w:pPr>
      <w:r>
        <w:rPr/>
        <w:t>--</w:t>
      </w:r>
    </w:p>
    <w:p>
      <w:pPr>
        <w:pStyle w:val="PL"/>
        <w:rPr/>
      </w:pPr>
      <w:r>
        <w:rPr/>
        <w:t>-- see Traffic-Steering-Policy-Identifier-UL AVP as defined in TS 29.212[220]</w:t>
      </w:r>
    </w:p>
    <w:p>
      <w:pPr>
        <w:pStyle w:val="PL"/>
        <w:rPr/>
      </w:pPr>
      <w:r>
        <w:rPr/>
      </w:r>
    </w:p>
    <w:p>
      <w:pPr>
        <w:pStyle w:val="PL"/>
        <w:rPr/>
      </w:pPr>
      <w:r>
        <w:rPr/>
        <w:t>TWANUserLocationInfo</w:t>
        <w:tab/>
        <w:tab/>
        <w:t>::= SEQUENCE</w:t>
      </w:r>
    </w:p>
    <w:p>
      <w:pPr>
        <w:pStyle w:val="PL"/>
        <w:rPr/>
      </w:pPr>
      <w:r>
        <w:rPr/>
        <w:t>{</w:t>
      </w:r>
    </w:p>
    <w:p>
      <w:pPr>
        <w:pStyle w:val="PL"/>
        <w:rPr/>
      </w:pPr>
      <w:r>
        <w:rPr/>
        <w:tab/>
        <w:t>sSID</w:t>
        <w:tab/>
        <w:tab/>
        <w:tab/>
        <w:tab/>
        <w:tab/>
        <w:t xml:space="preserve"> [0] OCTET STRING,</w:t>
        <w:tab/>
        <w:tab/>
        <w:tab/>
        <w:t>-- see format in IEEE Std 802.11-2012 [408]</w:t>
      </w:r>
    </w:p>
    <w:p>
      <w:pPr>
        <w:pStyle w:val="PL"/>
        <w:rPr/>
      </w:pPr>
      <w:r>
        <w:rPr/>
        <w:tab/>
        <w:t>bSSID</w:t>
        <w:tab/>
        <w:tab/>
        <w:tab/>
        <w:tab/>
        <w:tab/>
        <w:t xml:space="preserve"> [1] OCTET STRING OPTIONAL, </w:t>
        <w:tab/>
        <w:t>-- see format in IEEE Std 802.11-2012 [408]</w:t>
      </w:r>
    </w:p>
    <w:p>
      <w:pPr>
        <w:pStyle w:val="PL"/>
        <w:rPr/>
      </w:pPr>
      <w:r>
        <w:rPr/>
        <w:tab/>
        <w:t>civicAddressInformation</w:t>
        <w:tab/>
        <w:t>[2] CivicAddressInformation OPTIONAL,</w:t>
      </w:r>
    </w:p>
    <w:p>
      <w:pPr>
        <w:pStyle w:val="PL"/>
        <w:rPr/>
      </w:pPr>
      <w:r>
        <w:rPr/>
        <w:tab/>
        <w:t>wLANOperatorId</w:t>
        <w:tab/>
        <w:tab/>
        <w:tab/>
        <w:t>[3] WLANOperatorId OPTIONAL,</w:t>
      </w:r>
    </w:p>
    <w:p>
      <w:pPr>
        <w:pStyle w:val="PL"/>
        <w:rPr/>
      </w:pPr>
      <w:r>
        <w:rPr/>
        <w:tab/>
        <w:t>logicalAccessID</w:t>
        <w:tab/>
        <w:tab/>
        <w:tab/>
        <w:t>[4] OCTET STRING OPTIONAL</w:t>
      </w:r>
    </w:p>
    <w:p>
      <w:pPr>
        <w:pStyle w:val="PL"/>
        <w:rPr/>
      </w:pPr>
      <w:r>
        <w:rPr/>
        <w:t>}</w:t>
      </w:r>
    </w:p>
    <w:p>
      <w:pPr>
        <w:pStyle w:val="PL"/>
        <w:rPr/>
      </w:pPr>
      <w:r>
        <w:rPr/>
      </w:r>
    </w:p>
    <w:p>
      <w:pPr>
        <w:pStyle w:val="PL"/>
        <w:rPr>
          <w:lang w:bidi="ar-IQ"/>
        </w:rPr>
      </w:pPr>
      <w:r>
        <w:rPr/>
        <w:t>UNIPDU</w:t>
      </w:r>
      <w:r>
        <w:rPr>
          <w:lang w:bidi="ar-IQ"/>
        </w:rPr>
        <w:t>CPOnlyFlag</w:t>
      </w:r>
      <w:r>
        <w:rPr/>
        <w:tab/>
        <w:t>::= BOOLEAN</w:t>
      </w:r>
    </w:p>
    <w:p>
      <w:pPr>
        <w:pStyle w:val="PL"/>
        <w:rPr>
          <w:lang w:bidi="ar-IQ"/>
        </w:rPr>
      </w:pPr>
      <w:r>
        <w:rPr>
          <w:lang w:bidi="ar-IQ"/>
        </w:rPr>
      </w:r>
    </w:p>
    <w:p>
      <w:pPr>
        <w:pStyle w:val="PL"/>
        <w:rPr/>
      </w:pPr>
      <w:r>
        <w:rPr/>
      </w:r>
    </w:p>
    <w:p>
      <w:pPr>
        <w:pStyle w:val="PL"/>
        <w:rPr/>
      </w:pPr>
      <w:r>
        <w:rPr/>
        <w:t>UserCSGInformation</w:t>
        <w:tab/>
        <w:tab/>
        <w:t>::= SEQUENCE</w:t>
      </w:r>
    </w:p>
    <w:p>
      <w:pPr>
        <w:pStyle w:val="PL"/>
        <w:rPr/>
      </w:pPr>
      <w:r>
        <w:rPr/>
        <w:t>{</w:t>
      </w:r>
    </w:p>
    <w:p>
      <w:pPr>
        <w:pStyle w:val="PL"/>
        <w:rPr/>
      </w:pPr>
      <w:r>
        <w:rPr/>
        <w:tab/>
        <w:t>cSGId</w:t>
        <w:tab/>
        <w:tab/>
        <w:tab/>
        <w:tab/>
        <w:tab/>
        <w:tab/>
        <w:t>[0] CSGId,</w:t>
      </w:r>
    </w:p>
    <w:p>
      <w:pPr>
        <w:pStyle w:val="PL"/>
        <w:rPr/>
      </w:pPr>
      <w:r>
        <w:rPr/>
        <w:tab/>
        <w:t>cSGAccessMode</w:t>
        <w:tab/>
        <w:tab/>
        <w:tab/>
        <w:tab/>
        <w:t>[1] CSGAccessMode,</w:t>
      </w:r>
    </w:p>
    <w:p>
      <w:pPr>
        <w:pStyle w:val="PL"/>
        <w:rPr/>
      </w:pPr>
      <w:r>
        <w:rPr/>
        <w:tab/>
        <w:t>cSGMembershipIndication</w:t>
        <w:tab/>
        <w:tab/>
        <w:t>[2] NULL OPTIONAL</w:t>
      </w:r>
    </w:p>
    <w:p>
      <w:pPr>
        <w:pStyle w:val="PL"/>
        <w:rPr>
          <w:lang w:eastAsia="zh-CN"/>
        </w:rPr>
      </w:pPr>
      <w:r>
        <w:rPr/>
        <w:t>}</w:t>
      </w:r>
    </w:p>
    <w:p>
      <w:pPr>
        <w:pStyle w:val="PL"/>
        <w:rPr>
          <w:lang w:eastAsia="zh-CN"/>
        </w:rPr>
      </w:pPr>
      <w:r>
        <w:rPr>
          <w:lang w:eastAsia="zh-CN"/>
        </w:rPr>
      </w:r>
    </w:p>
    <w:p>
      <w:pPr>
        <w:pStyle w:val="PL"/>
        <w:rPr/>
      </w:pPr>
      <w:r>
        <w:rPr/>
        <w:t>UWANUserLocationInfo</w:t>
        <w:tab/>
        <w:tab/>
        <w:t>::= SEQUENCE</w:t>
      </w:r>
    </w:p>
    <w:p>
      <w:pPr>
        <w:pStyle w:val="PL"/>
        <w:rPr/>
      </w:pPr>
      <w:r>
        <w:rPr/>
        <w:t>{</w:t>
      </w:r>
    </w:p>
    <w:p>
      <w:pPr>
        <w:pStyle w:val="PL"/>
        <w:rPr/>
      </w:pPr>
      <w:r>
        <w:rPr/>
        <w:tab/>
        <w:t>uELocalIPAddress</w:t>
        <w:tab/>
        <w:tab/>
        <w:t xml:space="preserve"> [0] IPAddress,</w:t>
      </w:r>
    </w:p>
    <w:p>
      <w:pPr>
        <w:pStyle w:val="PL"/>
        <w:rPr/>
      </w:pPr>
      <w:r>
        <w:rPr/>
        <w:tab/>
        <w:t>uDPSourcePort</w:t>
        <w:tab/>
        <w:tab/>
        <w:tab/>
        <w:t xml:space="preserve"> [1] OCTET STRING (SIZE(2)) OPTIONAL,</w:t>
      </w:r>
    </w:p>
    <w:p>
      <w:pPr>
        <w:pStyle w:val="PL"/>
        <w:rPr/>
      </w:pPr>
      <w:r>
        <w:rPr/>
        <w:tab/>
        <w:t>sSID</w:t>
        <w:tab/>
        <w:tab/>
        <w:tab/>
        <w:tab/>
        <w:tab/>
        <w:t xml:space="preserve"> [2] OCTET STRING OPTIONAL,</w:t>
        <w:tab/>
        <w:t>-- see format in IEEE Std 802.11-2012 [408]</w:t>
      </w:r>
    </w:p>
    <w:p>
      <w:pPr>
        <w:pStyle w:val="PL"/>
        <w:rPr/>
      </w:pPr>
      <w:r>
        <w:rPr/>
        <w:tab/>
        <w:t>bSSID</w:t>
        <w:tab/>
        <w:tab/>
        <w:tab/>
        <w:tab/>
        <w:tab/>
        <w:t xml:space="preserve"> [3] OCTET STRING OPTIONAL,</w:t>
        <w:tab/>
        <w:t>-- see format in IEEE Std 802.11-2012 [408]</w:t>
      </w:r>
    </w:p>
    <w:p>
      <w:pPr>
        <w:pStyle w:val="PL"/>
        <w:rPr/>
      </w:pPr>
      <w:r>
        <w:rPr/>
        <w:tab/>
        <w:t>tCPSourcePort</w:t>
        <w:tab/>
        <w:tab/>
        <w:tab/>
        <w:t>[4] OCTET STRING (SIZE(2)) OPTIONAL,</w:t>
      </w:r>
    </w:p>
    <w:p>
      <w:pPr>
        <w:pStyle w:val="PL"/>
        <w:rPr/>
      </w:pPr>
      <w:r>
        <w:rPr/>
        <w:tab/>
        <w:t>civicAddressInformation</w:t>
        <w:tab/>
        <w:t>[5] CivicAddressInformation OPTIONAL,</w:t>
      </w:r>
    </w:p>
    <w:p>
      <w:pPr>
        <w:pStyle w:val="PL"/>
        <w:rPr/>
      </w:pPr>
      <w:r>
        <w:rPr/>
        <w:tab/>
        <w:t>wLANOperatorId</w:t>
        <w:tab/>
        <w:tab/>
        <w:tab/>
        <w:t>[6] WLANOperatorId OPTIONAL,</w:t>
      </w:r>
    </w:p>
    <w:p>
      <w:pPr>
        <w:pStyle w:val="PL"/>
        <w:rPr/>
      </w:pPr>
      <w:r>
        <w:rPr/>
        <w:tab/>
        <w:t>logicalAccessID</w:t>
        <w:tab/>
        <w:tab/>
        <w:tab/>
        <w:t>[7] OCTET STRING OPTIONAL</w:t>
      </w:r>
    </w:p>
    <w:p>
      <w:pPr>
        <w:pStyle w:val="PL"/>
        <w:rPr/>
      </w:pPr>
      <w:r>
        <w:rPr/>
        <w:t>}</w:t>
      </w:r>
    </w:p>
    <w:p>
      <w:pPr>
        <w:pStyle w:val="PL"/>
        <w:rPr>
          <w:rFonts w:eastAsia="SimSun;宋体"/>
          <w:lang w:eastAsia="zh-CN"/>
        </w:rPr>
      </w:pPr>
      <w:r>
        <w:rPr>
          <w:rFonts w:eastAsia="SimSun;宋体"/>
          <w:lang w:eastAsia="zh-CN"/>
        </w:rPr>
      </w:r>
    </w:p>
    <w:p>
      <w:pPr>
        <w:pStyle w:val="PL"/>
        <w:rPr>
          <w:rFonts w:eastAsia="SimSun;宋体"/>
        </w:rPr>
      </w:pPr>
      <w:r>
        <w:rPr>
          <w:rFonts w:eastAsia="SimSun;宋体"/>
          <w:lang w:eastAsia="zh-CN"/>
        </w:rPr>
        <w:t>V</w:t>
      </w:r>
      <w:r>
        <w:rPr>
          <w:rFonts w:eastAsia="SimSun;宋体"/>
        </w:rPr>
        <w:t>oLTEInformation ::= SEQUENCE</w:t>
      </w:r>
    </w:p>
    <w:p>
      <w:pPr>
        <w:pStyle w:val="PL"/>
        <w:rPr>
          <w:rFonts w:eastAsia="SimSun;宋体"/>
        </w:rPr>
      </w:pPr>
      <w:r>
        <w:rPr>
          <w:rFonts w:eastAsia="SimSun;宋体"/>
        </w:rPr>
        <w:t>{</w:t>
      </w:r>
    </w:p>
    <w:p>
      <w:pPr>
        <w:pStyle w:val="PL"/>
        <w:rPr>
          <w:rFonts w:eastAsia="SimSun;宋体"/>
        </w:rPr>
      </w:pPr>
      <w:r>
        <w:rPr>
          <w:rFonts w:eastAsia="SimSun;宋体"/>
        </w:rPr>
        <w:tab/>
        <w:t>callerInformation</w:t>
        <w:tab/>
        <w:t xml:space="preserve">[0] </w:t>
      </w:r>
      <w:r>
        <w:rPr>
          <w:rFonts w:eastAsia="SimSun;宋体"/>
          <w:lang w:eastAsia="zh-CN"/>
        </w:rPr>
        <w:t>SEQUENCE OF InvolvedParty OPTIONAL</w:t>
      </w:r>
      <w:r>
        <w:rPr>
          <w:rFonts w:eastAsia="SimSun;宋体"/>
        </w:rPr>
        <w:t>,</w:t>
      </w:r>
    </w:p>
    <w:p>
      <w:pPr>
        <w:pStyle w:val="PL"/>
        <w:rPr>
          <w:rFonts w:eastAsia="SimSun;宋体"/>
          <w:lang w:val="en-US"/>
        </w:rPr>
      </w:pPr>
      <w:r>
        <w:rPr>
          <w:rFonts w:eastAsia="SimSun;宋体"/>
        </w:rPr>
        <w:tab/>
        <w:t>calleeInformation</w:t>
        <w:tab/>
        <w:t xml:space="preserve">[1] </w:t>
      </w:r>
      <w:r>
        <w:rPr>
          <w:rFonts w:eastAsia="SimSun;宋体"/>
          <w:lang w:eastAsia="zh-CN"/>
        </w:rPr>
        <w:t>CalleePartyInformation OPTIONAL</w:t>
      </w:r>
    </w:p>
    <w:p>
      <w:pPr>
        <w:pStyle w:val="PL"/>
        <w:rPr>
          <w:rFonts w:eastAsia="SimSun;宋体"/>
        </w:rPr>
      </w:pPr>
      <w:r>
        <w:rPr>
          <w:rFonts w:eastAsia="SimSun;宋体"/>
        </w:rPr>
        <w:t>}</w:t>
      </w:r>
    </w:p>
    <w:p>
      <w:pPr>
        <w:pStyle w:val="PL"/>
        <w:rPr>
          <w:rFonts w:eastAsia="SimSun;宋体"/>
          <w:lang w:eastAsia="zh-CN"/>
        </w:rPr>
      </w:pPr>
      <w:r>
        <w:rPr>
          <w:rFonts w:eastAsia="SimSun;宋体"/>
          <w:lang w:eastAsia="zh-CN"/>
        </w:rPr>
      </w:r>
    </w:p>
    <w:p>
      <w:pPr>
        <w:pStyle w:val="PL"/>
        <w:rPr>
          <w:rFonts w:eastAsia="SimSun;宋体"/>
          <w:lang w:eastAsia="zh-CN"/>
        </w:rPr>
      </w:pPr>
      <w:r>
        <w:rPr>
          <w:rFonts w:eastAsia="SimSun;宋体"/>
          <w:lang w:eastAsia="zh-CN"/>
        </w:rPr>
      </w:r>
    </w:p>
    <w:p>
      <w:pPr>
        <w:pStyle w:val="PL"/>
        <w:rPr/>
      </w:pPr>
      <w:r>
        <w:rPr/>
        <w:t xml:space="preserve">WLANOperatorId ::= SEQUENCE </w:t>
      </w:r>
    </w:p>
    <w:p>
      <w:pPr>
        <w:pStyle w:val="PL"/>
        <w:rPr/>
      </w:pPr>
      <w:r>
        <w:rPr/>
        <w:t>{</w:t>
      </w:r>
    </w:p>
    <w:p>
      <w:pPr>
        <w:pStyle w:val="PL"/>
        <w:rPr/>
      </w:pPr>
      <w:r>
        <w:rPr/>
        <w:tab/>
        <w:t>wLANOperatorName</w:t>
        <w:tab/>
        <w:t>[0] OCTET STRING,</w:t>
      </w:r>
    </w:p>
    <w:p>
      <w:pPr>
        <w:pStyle w:val="PL"/>
        <w:rPr>
          <w:lang w:val="en-US"/>
        </w:rPr>
      </w:pPr>
      <w:r>
        <w:rPr/>
        <w:tab/>
        <w:t>wLANPLMNId</w:t>
        <w:tab/>
        <w:tab/>
        <w:tab/>
        <w:t xml:space="preserve">[1] </w:t>
      </w:r>
      <w:r>
        <w:rPr>
          <w:lang w:val="en-US"/>
        </w:rPr>
        <w:t>PLMN-Id</w:t>
      </w:r>
    </w:p>
    <w:p>
      <w:pPr>
        <w:pStyle w:val="PL"/>
        <w:rPr/>
      </w:pPr>
      <w:r>
        <w:rPr/>
        <w:t>}</w:t>
      </w:r>
    </w:p>
    <w:p>
      <w:pPr>
        <w:pStyle w:val="PL"/>
        <w:rPr/>
      </w:pPr>
      <w:r>
        <w:rPr/>
      </w:r>
    </w:p>
    <w:p>
      <w:pPr>
        <w:pStyle w:val="PL"/>
        <w:rPr/>
      </w:pPr>
      <w:r>
        <w:rPr/>
      </w:r>
    </w:p>
    <w:p>
      <w:pPr>
        <w:pStyle w:val="PL"/>
        <w:rPr/>
      </w:pPr>
      <w:r>
        <w:rPr/>
        <w:t>.#END</w:t>
      </w:r>
    </w:p>
    <w:p>
      <w:pPr>
        <w:pStyle w:val="PL"/>
        <w:rPr/>
      </w:pPr>
      <w:r>
        <w:rPr/>
      </w:r>
    </w:p>
    <w:p>
      <w:pPr>
        <w:pStyle w:val="Heading4"/>
        <w:ind w:left="1418" w:hanging="1418"/>
        <w:rPr/>
      </w:pPr>
      <w:bookmarkStart w:id="717" w:name="__RefHeading___Toc59009649"/>
      <w:bookmarkEnd w:id="717"/>
      <w:r>
        <w:rPr/>
        <w:t>5.2.2.3</w:t>
        <w:tab/>
        <w:t>Void</w:t>
      </w:r>
    </w:p>
    <w:p>
      <w:pPr>
        <w:pStyle w:val="Heading4"/>
        <w:ind w:left="1418" w:hanging="1418"/>
        <w:rPr/>
      </w:pPr>
      <w:bookmarkStart w:id="718" w:name="__RefHeading___Toc59009650"/>
      <w:bookmarkEnd w:id="718"/>
      <w:r>
        <w:rPr/>
        <w:t>5.2.2.4</w:t>
        <w:tab/>
        <w:t>CP data transfer domain CDRs</w:t>
      </w:r>
    </w:p>
    <w:p>
      <w:pPr>
        <w:pStyle w:val="Normal"/>
        <w:rPr/>
      </w:pPr>
      <w:r>
        <w:rPr/>
        <w:t>This subclause contains the abstract syntax definitions that are specific to the CP data transfer CDR types defined in TS 32.253 [13].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t>.$CPDTChargingDataTypes {itu-t (0) identified-organization (4) etsi (0) mobileDomain (0) charging (5) cpdtChargingDataTypes (13) asn1Module (0) version2 (1)}</w:t>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xml:space="preserve">-- EXPORTS everything </w:t>
      </w:r>
    </w:p>
    <w:p>
      <w:pPr>
        <w:pStyle w:val="PL"/>
        <w:rPr/>
      </w:pPr>
      <w:r>
        <w:rPr/>
      </w:r>
    </w:p>
    <w:p>
      <w:pPr>
        <w:pStyle w:val="PL"/>
        <w:rPr/>
      </w:pPr>
      <w:r>
        <w:rPr/>
        <w:t>IMPORTS</w:t>
      </w:r>
    </w:p>
    <w:p>
      <w:pPr>
        <w:pStyle w:val="PL"/>
        <w:rPr/>
      </w:pPr>
      <w:r>
        <w:rPr/>
      </w:r>
    </w:p>
    <w:p>
      <w:pPr>
        <w:pStyle w:val="PL"/>
        <w:rPr/>
      </w:pPr>
      <w:r>
        <w:rPr/>
        <w:t xml:space="preserve">CallDuration, </w:t>
      </w:r>
    </w:p>
    <w:p>
      <w:pPr>
        <w:pStyle w:val="PL"/>
        <w:rPr/>
      </w:pPr>
      <w:r>
        <w:rPr/>
        <w:t>ChargingID,</w:t>
      </w:r>
    </w:p>
    <w:p>
      <w:pPr>
        <w:pStyle w:val="PL"/>
        <w:rPr/>
      </w:pPr>
      <w:r>
        <w:rPr/>
        <w:t>DiameterIdentity,</w:t>
      </w:r>
    </w:p>
    <w:p>
      <w:pPr>
        <w:pStyle w:val="PL"/>
        <w:rPr/>
      </w:pPr>
      <w:r>
        <w:rPr/>
        <w:t xml:space="preserve">Diagnostics, </w:t>
      </w:r>
    </w:p>
    <w:p>
      <w:pPr>
        <w:pStyle w:val="PL"/>
        <w:rPr/>
      </w:pPr>
      <w:r>
        <w:rPr/>
        <w:t xml:space="preserve">LocalSequenceNumber, </w:t>
      </w:r>
    </w:p>
    <w:p>
      <w:pPr>
        <w:pStyle w:val="PL"/>
        <w:rPr/>
      </w:pPr>
      <w:r>
        <w:rPr/>
        <w:t>ManagementExtensions,</w:t>
      </w:r>
    </w:p>
    <w:p>
      <w:pPr>
        <w:pStyle w:val="PL"/>
        <w:rPr/>
      </w:pPr>
      <w:r>
        <w:rPr/>
        <w:t>MSISDN,</w:t>
      </w:r>
    </w:p>
    <w:p>
      <w:pPr>
        <w:pStyle w:val="PL"/>
        <w:rPr/>
      </w:pPr>
      <w:r>
        <w:rPr/>
        <w:t>NodeID,</w:t>
      </w:r>
    </w:p>
    <w:p>
      <w:pPr>
        <w:pStyle w:val="PL"/>
        <w:rPr/>
      </w:pPr>
      <w:r>
        <w:rPr/>
        <w:t>PLMN-Id,</w:t>
      </w:r>
    </w:p>
    <w:p>
      <w:pPr>
        <w:pStyle w:val="PL"/>
        <w:rPr/>
      </w:pPr>
      <w:r>
        <w:rPr/>
        <w:t>RATType,</w:t>
      </w:r>
    </w:p>
    <w:p>
      <w:pPr>
        <w:pStyle w:val="PL"/>
        <w:rPr/>
      </w:pPr>
      <w:r>
        <w:rPr/>
        <w:t>RecordType,</w:t>
      </w:r>
    </w:p>
    <w:p>
      <w:pPr>
        <w:pStyle w:val="PL"/>
        <w:rPr/>
      </w:pPr>
      <w:r>
        <w:rPr/>
        <w:t>ServiceContextID,</w:t>
      </w:r>
    </w:p>
    <w:p>
      <w:pPr>
        <w:pStyle w:val="PL"/>
        <w:rPr/>
      </w:pPr>
      <w:r>
        <w:rPr/>
        <w:t>SubscriptionID,</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pPr>
      <w:r>
        <w:rPr/>
        <w:t>IMEI,</w:t>
      </w:r>
    </w:p>
    <w:p>
      <w:pPr>
        <w:pStyle w:val="PL"/>
        <w:rPr/>
      </w:pPr>
      <w:r>
        <w:rPr/>
        <w:t>IMSI</w:t>
      </w:r>
    </w:p>
    <w:p>
      <w:pPr>
        <w:pStyle w:val="PL"/>
        <w:rPr/>
      </w:pPr>
      <w:r>
        <w:rPr/>
        <w:t>FROM MAP-CommonDataTypes {itu-t identified-organization (4) etsi (0) mobileDomain (0)gsm-Network (1) modules (3) map-CommonDataTypes (18) version18 (18)}</w:t>
      </w:r>
    </w:p>
    <w:p>
      <w:pPr>
        <w:pStyle w:val="PL"/>
        <w:rPr/>
      </w:pPr>
      <w:r>
        <w:rPr/>
        <w:t>-- from TS 29.002 [214]</w:t>
      </w:r>
    </w:p>
    <w:p>
      <w:pPr>
        <w:pStyle w:val="PL"/>
        <w:rPr/>
      </w:pPr>
      <w:r>
        <w:rPr/>
      </w:r>
    </w:p>
    <w:p>
      <w:pPr>
        <w:pStyle w:val="PL"/>
        <w:rPr/>
      </w:pPr>
      <w:r>
        <w:rPr/>
        <w:t>AccessPointNameNI,</w:t>
      </w:r>
    </w:p>
    <w:p>
      <w:pPr>
        <w:pStyle w:val="PL"/>
        <w:rPr/>
      </w:pPr>
      <w:r>
        <w:rPr/>
        <w:t>APNRateControl,</w:t>
      </w:r>
    </w:p>
    <w:p>
      <w:pPr>
        <w:pStyle w:val="PL"/>
        <w:rPr/>
      </w:pPr>
      <w:r>
        <w:rPr/>
        <w:t>ChargingCharacteristics,</w:t>
      </w:r>
    </w:p>
    <w:p>
      <w:pPr>
        <w:pStyle w:val="PL"/>
        <w:rPr/>
      </w:pPr>
      <w:r>
        <w:rPr/>
        <w:t>ChChSelectionMode,</w:t>
      </w:r>
    </w:p>
    <w:p>
      <w:pPr>
        <w:pStyle w:val="PL"/>
        <w:rPr/>
      </w:pPr>
      <w:r>
        <w:rPr/>
        <w:t>DataVolumeGPRS,</w:t>
      </w:r>
    </w:p>
    <w:p>
      <w:pPr>
        <w:pStyle w:val="PL"/>
        <w:rPr/>
      </w:pPr>
      <w:r>
        <w:rPr/>
        <w:t>ServingPLMNRateControl</w:t>
      </w:r>
    </w:p>
    <w:p>
      <w:pPr>
        <w:pStyle w:val="PL"/>
        <w:rPr/>
      </w:pPr>
      <w:r>
        <w:rPr/>
        <w:t>FROM GPRSChargingDataTypes {itu-t (0) identified-organization (4) etsi (0) mobileDomain (0) charging (5) gprsChargingDataTypes (2) asn1Module (0) version2 (1)}</w:t>
      </w:r>
    </w:p>
    <w:p>
      <w:pPr>
        <w:pStyle w:val="PL"/>
        <w:rPr>
          <w:lang w:eastAsia="zh-CN"/>
        </w:rPr>
      </w:pPr>
      <w:r>
        <w:rPr>
          <w:lang w:eastAsia="zh-CN"/>
        </w:rPr>
      </w:r>
    </w:p>
    <w:p>
      <w:pPr>
        <w:pStyle w:val="PL"/>
        <w:rPr/>
      </w:pPr>
      <w:r>
        <w:rPr/>
        <w:t>;</w:t>
      </w:r>
    </w:p>
    <w:p>
      <w:pPr>
        <w:pStyle w:val="PL"/>
        <w:rPr/>
      </w:pPr>
      <w:r>
        <w:rPr/>
      </w:r>
    </w:p>
    <w:p>
      <w:pPr>
        <w:pStyle w:val="PL"/>
        <w:rPr/>
      </w:pPr>
      <w:r>
        <w:rPr/>
      </w:r>
    </w:p>
    <w:p>
      <w:pPr>
        <w:pStyle w:val="PL"/>
        <w:rPr/>
      </w:pPr>
      <w:r>
        <w:rPr/>
        <w:t>--</w:t>
      </w:r>
    </w:p>
    <w:p>
      <w:pPr>
        <w:pStyle w:val="PL"/>
        <w:numPr>
          <w:ilvl w:val="0"/>
          <w:numId w:val="0"/>
        </w:numPr>
        <w:outlineLvl w:val="3"/>
        <w:rPr/>
      </w:pPr>
      <w:r>
        <w:rPr/>
        <w:t>-- CP data transfer RECORDS</w:t>
      </w:r>
    </w:p>
    <w:p>
      <w:pPr>
        <w:pStyle w:val="PL"/>
        <w:rPr/>
      </w:pPr>
      <w:r>
        <w:rPr/>
        <w:t>--</w:t>
      </w:r>
    </w:p>
    <w:p>
      <w:pPr>
        <w:pStyle w:val="PL"/>
        <w:rPr/>
      </w:pPr>
      <w:r>
        <w:rPr/>
      </w:r>
    </w:p>
    <w:p>
      <w:pPr>
        <w:pStyle w:val="PL"/>
        <w:rPr/>
      </w:pPr>
      <w:r>
        <w:rPr/>
      </w:r>
    </w:p>
    <w:p>
      <w:pPr>
        <w:pStyle w:val="PL"/>
        <w:rPr/>
      </w:pPr>
      <w:r>
        <w:rPr/>
        <w:t>CPDTRecord</w:t>
        <w:tab/>
        <w:tab/>
        <w:t xml:space="preserve">::= CHOICE </w:t>
      </w:r>
    </w:p>
    <w:p>
      <w:pPr>
        <w:pStyle w:val="PL"/>
        <w:rPr/>
      </w:pPr>
      <w:r>
        <w:rPr/>
        <w:t>--</w:t>
      </w:r>
    </w:p>
    <w:p>
      <w:pPr>
        <w:pStyle w:val="PL"/>
        <w:rPr/>
      </w:pPr>
      <w:r>
        <w:rPr/>
        <w:t>-- Record values 105 to 106 are CP data transfer specific</w:t>
      </w:r>
    </w:p>
    <w:p>
      <w:pPr>
        <w:pStyle w:val="PL"/>
        <w:rPr/>
      </w:pPr>
      <w:r>
        <w:rPr/>
        <w:t xml:space="preserve">-- </w:t>
      </w:r>
    </w:p>
    <w:p>
      <w:pPr>
        <w:pStyle w:val="PL"/>
        <w:rPr/>
      </w:pPr>
      <w:r>
        <w:rPr/>
        <w:t>{</w:t>
      </w:r>
    </w:p>
    <w:p>
      <w:pPr>
        <w:pStyle w:val="PL"/>
        <w:rPr/>
      </w:pPr>
      <w:r>
        <w:rPr/>
        <w:tab/>
        <w:t>cPDTSCERecord</w:t>
        <w:tab/>
        <w:tab/>
        <w:tab/>
        <w:t>[10</w:t>
      </w:r>
      <w:r>
        <w:rPr>
          <w:lang w:eastAsia="zh-CN"/>
        </w:rPr>
        <w:t xml:space="preserve">5] </w:t>
        <w:tab/>
        <w:t>C</w:t>
      </w:r>
      <w:r>
        <w:rPr/>
        <w:t>PDTSCERecord,</w:t>
      </w:r>
    </w:p>
    <w:p>
      <w:pPr>
        <w:pStyle w:val="PL"/>
        <w:rPr>
          <w:lang w:eastAsia="zh-CN"/>
        </w:rPr>
      </w:pPr>
      <w:r>
        <w:rPr/>
        <w:tab/>
        <w:t>cPDTSNNRecord</w:t>
        <w:tab/>
        <w:tab/>
        <w:tab/>
        <w:t>[10</w:t>
      </w:r>
      <w:r>
        <w:rPr>
          <w:lang w:eastAsia="zh-CN"/>
        </w:rPr>
        <w:t xml:space="preserve">6] </w:t>
        <w:tab/>
        <w:t>C</w:t>
      </w:r>
      <w:r>
        <w:rPr/>
        <w:t>PDTSNNRecord</w:t>
      </w:r>
    </w:p>
    <w:p>
      <w:pPr>
        <w:pStyle w:val="PL"/>
        <w:rPr/>
      </w:pPr>
      <w:r>
        <w:rPr/>
        <w:t>}</w:t>
      </w:r>
    </w:p>
    <w:p>
      <w:pPr>
        <w:pStyle w:val="PL"/>
        <w:rPr/>
      </w:pPr>
      <w:r>
        <w:rPr/>
      </w:r>
    </w:p>
    <w:p>
      <w:pPr>
        <w:pStyle w:val="PL"/>
        <w:rPr/>
      </w:pPr>
      <w:r>
        <w:rPr/>
      </w:r>
    </w:p>
    <w:p>
      <w:pPr>
        <w:pStyle w:val="PL"/>
        <w:rPr/>
      </w:pPr>
      <w:r>
        <w:rPr/>
      </w:r>
    </w:p>
    <w:p>
      <w:pPr>
        <w:pStyle w:val="PL"/>
        <w:rPr/>
      </w:pPr>
      <w:r>
        <w:rPr/>
        <w:t xml:space="preserve">CPDTSCERecord </w:t>
        <w:tab/>
        <w:t>::= SET</w:t>
      </w:r>
    </w:p>
    <w:p>
      <w:pPr>
        <w:pStyle w:val="PL"/>
        <w:rPr/>
      </w:pPr>
      <w:r>
        <w:rPr/>
        <w:t>{</w:t>
      </w:r>
    </w:p>
    <w:p>
      <w:pPr>
        <w:pStyle w:val="PL"/>
        <w:rPr/>
      </w:pPr>
      <w:r>
        <w:rPr/>
        <w:tab/>
        <w:t>recordType</w:t>
        <w:tab/>
        <w:tab/>
        <w:tab/>
        <w:tab/>
        <w:tab/>
        <w:tab/>
        <w:t>[0] RecordType,</w:t>
      </w:r>
    </w:p>
    <w:p>
      <w:pPr>
        <w:pStyle w:val="PL"/>
        <w:rPr/>
      </w:pPr>
      <w:r>
        <w:rPr/>
        <w:tab/>
        <w:t>retransmission</w:t>
        <w:tab/>
        <w:tab/>
        <w:tab/>
        <w:tab/>
        <w:tab/>
        <w:t>[1] NULL OPTIONAL,</w:t>
      </w:r>
    </w:p>
    <w:p>
      <w:pPr>
        <w:pStyle w:val="PL"/>
        <w:rPr/>
      </w:pPr>
      <w:r>
        <w:rPr/>
        <w:tab/>
        <w:t>servedIMSI</w:t>
        <w:tab/>
        <w:tab/>
        <w:tab/>
        <w:tab/>
        <w:tab/>
        <w:tab/>
        <w:t>[2] IMSI OPTIONAL,</w:t>
      </w:r>
    </w:p>
    <w:p>
      <w:pPr>
        <w:pStyle w:val="PL"/>
        <w:rPr/>
      </w:pPr>
      <w:r>
        <w:rPr/>
        <w:tab/>
        <w:t>servedMSISDN</w:t>
        <w:tab/>
        <w:tab/>
        <w:tab/>
        <w:tab/>
        <w:tab/>
        <w:t>[3] MSISDN OPTIONAL,</w:t>
      </w:r>
    </w:p>
    <w:p>
      <w:pPr>
        <w:pStyle w:val="PL"/>
        <w:rPr/>
      </w:pPr>
      <w:r>
        <w:rPr/>
        <w:tab/>
        <w:t>chargingID</w:t>
        <w:tab/>
        <w:tab/>
        <w:tab/>
        <w:tab/>
        <w:tab/>
        <w:tab/>
        <w:t>[4] ChargingID,</w:t>
      </w:r>
    </w:p>
    <w:p>
      <w:pPr>
        <w:pStyle w:val="PL"/>
        <w:rPr/>
      </w:pPr>
      <w:r>
        <w:rPr/>
        <w:tab/>
        <w:t>serviceContextID</w:t>
        <w:tab/>
        <w:tab/>
        <w:tab/>
        <w:tab/>
        <w:t>[5] ServiceContextID OPTIONAL,</w:t>
      </w:r>
    </w:p>
    <w:p>
      <w:pPr>
        <w:pStyle w:val="PL"/>
        <w:rPr/>
      </w:pPr>
      <w:r>
        <w:rPr/>
        <w:tab/>
        <w:t>nodeID</w:t>
        <w:tab/>
        <w:tab/>
        <w:tab/>
        <w:tab/>
        <w:tab/>
        <w:tab/>
        <w:tab/>
        <w:t>[6] NodeID OPTIONAL,</w:t>
      </w:r>
    </w:p>
    <w:p>
      <w:pPr>
        <w:pStyle w:val="PL"/>
        <w:rPr/>
      </w:pPr>
      <w:r>
        <w:rPr/>
        <w:tab/>
        <w:t>recordOpeningTime</w:t>
        <w:tab/>
        <w:tab/>
        <w:tab/>
        <w:tab/>
        <w:t>[7] TimeStamp,</w:t>
      </w:r>
    </w:p>
    <w:p>
      <w:pPr>
        <w:pStyle w:val="PL"/>
        <w:rPr/>
      </w:pPr>
      <w:r>
        <w:rPr/>
        <w:tab/>
      </w:r>
      <w:r>
        <w:rPr>
          <w:lang w:val="fr-FR"/>
        </w:rPr>
        <w:t>duration</w:t>
        <w:tab/>
        <w:tab/>
        <w:tab/>
        <w:tab/>
        <w:tab/>
        <w:tab/>
        <w:t>[8] CallDuration,</w:t>
      </w:r>
    </w:p>
    <w:p>
      <w:pPr>
        <w:pStyle w:val="PL"/>
        <w:rPr>
          <w:lang w:val="fr-FR"/>
        </w:rPr>
      </w:pPr>
      <w:r>
        <w:rPr>
          <w:lang w:val="fr-FR"/>
        </w:rPr>
        <w:tab/>
        <w:t>accessPointNameNI</w:t>
        <w:tab/>
        <w:tab/>
        <w:tab/>
        <w:tab/>
        <w:t>[9] AccessPointNameNI OPTIONAL,</w:t>
      </w:r>
    </w:p>
    <w:p>
      <w:pPr>
        <w:pStyle w:val="PL"/>
        <w:rPr>
          <w:lang w:val="en-US"/>
        </w:rPr>
      </w:pPr>
      <w:r>
        <w:rPr>
          <w:lang w:val="fr-FR"/>
        </w:rPr>
        <w:tab/>
      </w:r>
      <w:r>
        <w:rPr>
          <w:lang w:val="en-US"/>
        </w:rPr>
        <w:t>sCEFID</w:t>
        <w:tab/>
        <w:tab/>
        <w:tab/>
        <w:tab/>
        <w:tab/>
        <w:tab/>
        <w:tab/>
        <w:t xml:space="preserve">[10] </w:t>
      </w:r>
      <w:r>
        <w:rPr/>
        <w:t>DiameterIdentity</w:t>
      </w:r>
      <w:r>
        <w:rPr>
          <w:lang w:val="en-US"/>
        </w:rPr>
        <w:t xml:space="preserve"> OPTIONAL,</w:t>
      </w:r>
    </w:p>
    <w:p>
      <w:pPr>
        <w:pStyle w:val="PL"/>
        <w:rPr/>
      </w:pPr>
      <w:r>
        <w:rPr/>
        <w:tab/>
        <w:t>chargingCharacteristics</w:t>
        <w:tab/>
        <w:tab/>
        <w:tab/>
        <w:t>[11] ChargingCharacteristics,</w:t>
      </w:r>
    </w:p>
    <w:p>
      <w:pPr>
        <w:pStyle w:val="PL"/>
        <w:rPr/>
      </w:pPr>
      <w:r>
        <w:rPr/>
        <w:tab/>
        <w:t>chChSelectionMode</w:t>
        <w:tab/>
        <w:tab/>
        <w:tab/>
        <w:tab/>
        <w:t>[12] ChChSelectionMode OPTIONAL,</w:t>
      </w:r>
    </w:p>
    <w:p>
      <w:pPr>
        <w:pStyle w:val="PL"/>
        <w:rPr/>
      </w:pPr>
      <w:r>
        <w:rPr/>
        <w:tab/>
        <w:t>servingNodeIdentity</w:t>
        <w:tab/>
        <w:tab/>
        <w:tab/>
        <w:tab/>
        <w:t>[13] DiameterIdentity</w:t>
      </w:r>
      <w:r>
        <w:rPr>
          <w:lang w:val="en-US"/>
        </w:rPr>
        <w:t xml:space="preserve"> OPTIONAL,</w:t>
      </w:r>
    </w:p>
    <w:p>
      <w:pPr>
        <w:pStyle w:val="PL"/>
        <w:rPr/>
      </w:pPr>
      <w:r>
        <w:rPr>
          <w:lang w:val="en-US"/>
        </w:rPr>
        <w:tab/>
      </w:r>
      <w:r>
        <w:rPr/>
        <w:t>servingPLMNRateControl</w:t>
        <w:tab/>
        <w:tab/>
        <w:tab/>
        <w:t>[14] ServingPLMNRateControl OPTIONAL,</w:t>
      </w:r>
    </w:p>
    <w:p>
      <w:pPr>
        <w:pStyle w:val="PL"/>
        <w:rPr/>
      </w:pPr>
      <w:r>
        <w:rPr/>
        <w:tab/>
        <w:t>listOfNIDDsubmission</w:t>
        <w:tab/>
        <w:tab/>
        <w:tab/>
        <w:t>[15] SEQUENCE OF NIDDsubmission OPTIONAL,</w:t>
      </w:r>
    </w:p>
    <w:p>
      <w:pPr>
        <w:pStyle w:val="PL"/>
        <w:rPr/>
      </w:pPr>
      <w:r>
        <w:rPr/>
        <w:tab/>
        <w:t>causeForRecClosing</w:t>
        <w:tab/>
        <w:tab/>
        <w:tab/>
        <w:tab/>
        <w:t>[16] CPCauseForRecClosing,</w:t>
      </w:r>
    </w:p>
    <w:p>
      <w:pPr>
        <w:pStyle w:val="PL"/>
        <w:rPr/>
      </w:pPr>
      <w:r>
        <w:rPr/>
        <w:tab/>
        <w:t>diagnostics</w:t>
        <w:tab/>
        <w:tab/>
        <w:tab/>
        <w:tab/>
        <w:tab/>
        <w:tab/>
        <w:t>[17] Diagnostics OPTIONAL,</w:t>
      </w:r>
    </w:p>
    <w:p>
      <w:pPr>
        <w:pStyle w:val="PL"/>
        <w:rPr/>
      </w:pPr>
      <w:r>
        <w:rPr/>
        <w:tab/>
        <w:t>localSequenceNumber</w:t>
        <w:tab/>
        <w:tab/>
        <w:tab/>
        <w:tab/>
        <w:t>[18] LocalSequenceNumber OPTIONAL,</w:t>
      </w:r>
    </w:p>
    <w:p>
      <w:pPr>
        <w:pStyle w:val="PL"/>
        <w:rPr/>
      </w:pPr>
      <w:r>
        <w:rPr/>
        <w:tab/>
        <w:t>recordSequenceNumber</w:t>
        <w:tab/>
        <w:tab/>
        <w:tab/>
        <w:t>[19] INTEGER OPTIONAL,</w:t>
      </w:r>
    </w:p>
    <w:p>
      <w:pPr>
        <w:pStyle w:val="PL"/>
        <w:rPr/>
      </w:pPr>
      <w:r>
        <w:rPr/>
        <w:tab/>
        <w:t>recordExtensions</w:t>
        <w:tab/>
        <w:tab/>
        <w:tab/>
        <w:tab/>
        <w:t>[20] ManagementExtensions OPTIONAL,</w:t>
      </w:r>
    </w:p>
    <w:p>
      <w:pPr>
        <w:pStyle w:val="PL"/>
        <w:rPr/>
      </w:pPr>
      <w:r>
        <w:rPr/>
        <w:tab/>
        <w:t>externalIdentifier</w:t>
        <w:tab/>
        <w:tab/>
        <w:tab/>
        <w:tab/>
        <w:t xml:space="preserve">[21] SubscriptionID OPTIONAL, </w:t>
      </w:r>
    </w:p>
    <w:p>
      <w:pPr>
        <w:pStyle w:val="PL"/>
        <w:rPr/>
      </w:pPr>
      <w:r>
        <w:rPr/>
        <w:tab/>
        <w:t>aPNRateControl</w:t>
        <w:tab/>
        <w:tab/>
        <w:tab/>
        <w:tab/>
        <w:tab/>
        <w:t>[22] APNRateControl OPTIONAL,</w:t>
      </w:r>
    </w:p>
    <w:p>
      <w:pPr>
        <w:pStyle w:val="PL"/>
        <w:rPr/>
      </w:pPr>
      <w:r>
        <w:rPr/>
        <w:tab/>
        <w:t>rATType</w:t>
        <w:tab/>
        <w:tab/>
        <w:tab/>
        <w:tab/>
        <w:tab/>
        <w:tab/>
        <w:tab/>
        <w:t>[23] RATType OPTIONAL,</w:t>
      </w:r>
    </w:p>
    <w:p>
      <w:pPr>
        <w:pStyle w:val="PL"/>
        <w:rPr/>
      </w:pPr>
      <w:r>
        <w:rPr/>
        <w:tab/>
        <w:t>servingNodePLMNIdentifier</w:t>
        <w:tab/>
        <w:tab/>
        <w:t>[24] PLMN-Id OPTIONAL,</w:t>
      </w:r>
    </w:p>
    <w:p>
      <w:pPr>
        <w:pStyle w:val="PL"/>
        <w:rPr/>
      </w:pPr>
      <w:r>
        <w:rPr/>
        <w:tab/>
        <w:t>servedIMEI</w:t>
        <w:tab/>
        <w:tab/>
        <w:tab/>
        <w:tab/>
        <w:tab/>
        <w:tab/>
        <w:t>[25] IMEI OPTIONAL</w:t>
      </w:r>
    </w:p>
    <w:p>
      <w:pPr>
        <w:pStyle w:val="PL"/>
        <w:rPr/>
      </w:pPr>
      <w:r>
        <w:rPr/>
        <w:t>}</w:t>
      </w:r>
    </w:p>
    <w:p>
      <w:pPr>
        <w:pStyle w:val="PL"/>
        <w:rPr/>
      </w:pPr>
      <w:r>
        <w:rPr/>
      </w:r>
    </w:p>
    <w:p>
      <w:pPr>
        <w:pStyle w:val="PL"/>
        <w:rPr/>
      </w:pPr>
      <w:r>
        <w:rPr/>
        <w:t xml:space="preserve">CPDTSNNRecord </w:t>
        <w:tab/>
        <w:t>::= SET</w:t>
      </w:r>
    </w:p>
    <w:p>
      <w:pPr>
        <w:pStyle w:val="PL"/>
        <w:rPr>
          <w:lang w:val="en-US"/>
        </w:rPr>
      </w:pPr>
      <w:r>
        <w:rPr>
          <w:lang w:val="en-US"/>
        </w:rPr>
        <w:t>{</w:t>
      </w:r>
    </w:p>
    <w:p>
      <w:pPr>
        <w:pStyle w:val="PL"/>
        <w:rPr>
          <w:lang w:val="en-US"/>
        </w:rPr>
      </w:pPr>
      <w:r>
        <w:rPr>
          <w:lang w:val="en-US"/>
        </w:rPr>
        <w:tab/>
        <w:t>recordType</w:t>
        <w:tab/>
        <w:tab/>
        <w:tab/>
        <w:tab/>
        <w:tab/>
        <w:tab/>
        <w:t>[0] RecordType,</w:t>
      </w:r>
    </w:p>
    <w:p>
      <w:pPr>
        <w:pStyle w:val="PL"/>
        <w:rPr/>
      </w:pPr>
      <w:r>
        <w:rPr>
          <w:lang w:val="en-US"/>
        </w:rPr>
        <w:tab/>
        <w:t>retransmission</w:t>
        <w:tab/>
        <w:tab/>
        <w:tab/>
        <w:tab/>
        <w:tab/>
        <w:t>[1] NULL OPTIONAL,</w:t>
      </w:r>
    </w:p>
    <w:p>
      <w:pPr>
        <w:pStyle w:val="PL"/>
        <w:rPr/>
      </w:pPr>
      <w:r>
        <w:rPr>
          <w:lang w:val="en-US"/>
        </w:rPr>
        <w:tab/>
      </w:r>
      <w:r>
        <w:rPr/>
        <w:t>servedIMSI</w:t>
        <w:tab/>
        <w:tab/>
        <w:tab/>
        <w:tab/>
        <w:tab/>
        <w:tab/>
        <w:t>[2] IMSI OPTIONAL,</w:t>
      </w:r>
    </w:p>
    <w:p>
      <w:pPr>
        <w:pStyle w:val="PL"/>
        <w:rPr/>
      </w:pPr>
      <w:r>
        <w:rPr/>
        <w:tab/>
        <w:t>servedMSISDN</w:t>
        <w:tab/>
        <w:tab/>
        <w:tab/>
        <w:tab/>
        <w:tab/>
        <w:t>[3] MSISDN OPTIONAL,</w:t>
      </w:r>
    </w:p>
    <w:p>
      <w:pPr>
        <w:pStyle w:val="PL"/>
        <w:rPr/>
      </w:pPr>
      <w:r>
        <w:rPr/>
        <w:tab/>
        <w:t>chargingID</w:t>
        <w:tab/>
        <w:tab/>
        <w:tab/>
        <w:tab/>
        <w:tab/>
        <w:tab/>
        <w:t>[4] ChargingID,</w:t>
      </w:r>
    </w:p>
    <w:p>
      <w:pPr>
        <w:pStyle w:val="PL"/>
        <w:rPr/>
      </w:pPr>
      <w:r>
        <w:rPr/>
        <w:tab/>
        <w:t>serviceContextID</w:t>
        <w:tab/>
        <w:tab/>
        <w:tab/>
        <w:tab/>
        <w:t>[5] ServiceContextID OPTIONAL,</w:t>
      </w:r>
    </w:p>
    <w:p>
      <w:pPr>
        <w:pStyle w:val="PL"/>
        <w:rPr/>
      </w:pPr>
      <w:r>
        <w:rPr/>
        <w:tab/>
        <w:t>nodeID</w:t>
        <w:tab/>
        <w:tab/>
        <w:tab/>
        <w:tab/>
        <w:tab/>
        <w:tab/>
        <w:tab/>
        <w:t>[6] NodeID OPTIONAL,</w:t>
      </w:r>
    </w:p>
    <w:p>
      <w:pPr>
        <w:pStyle w:val="PL"/>
        <w:rPr/>
      </w:pPr>
      <w:r>
        <w:rPr/>
        <w:tab/>
        <w:t>recordOpeningTime</w:t>
        <w:tab/>
        <w:tab/>
        <w:tab/>
        <w:tab/>
        <w:t>[7] TimeStamp,</w:t>
      </w:r>
    </w:p>
    <w:p>
      <w:pPr>
        <w:pStyle w:val="PL"/>
        <w:rPr/>
      </w:pPr>
      <w:r>
        <w:rPr/>
        <w:tab/>
      </w:r>
      <w:r>
        <w:rPr>
          <w:lang w:val="fr-FR"/>
        </w:rPr>
        <w:t>duration</w:t>
        <w:tab/>
        <w:tab/>
        <w:tab/>
        <w:tab/>
        <w:tab/>
        <w:tab/>
        <w:t>[8] CallDuration,</w:t>
      </w:r>
    </w:p>
    <w:p>
      <w:pPr>
        <w:pStyle w:val="PL"/>
        <w:rPr/>
      </w:pPr>
      <w:r>
        <w:rPr>
          <w:lang w:val="fr-FR"/>
        </w:rPr>
        <w:tab/>
        <w:t>accessPointNameNI</w:t>
        <w:tab/>
        <w:tab/>
        <w:tab/>
        <w:tab/>
        <w:t>[9] AccessPointNameNI OPTIONAL,</w:t>
      </w:r>
    </w:p>
    <w:p>
      <w:pPr>
        <w:pStyle w:val="PL"/>
        <w:rPr/>
      </w:pPr>
      <w:r>
        <w:rPr>
          <w:lang w:val="fr-FR"/>
        </w:rPr>
        <w:tab/>
      </w:r>
      <w:r>
        <w:rPr>
          <w:lang w:val="en-US"/>
        </w:rPr>
        <w:t>sCEFID</w:t>
        <w:tab/>
        <w:tab/>
        <w:tab/>
        <w:tab/>
        <w:tab/>
        <w:tab/>
        <w:tab/>
        <w:t xml:space="preserve">[10] </w:t>
      </w:r>
      <w:r>
        <w:rPr/>
        <w:t>DiameterIdentity</w:t>
      </w:r>
      <w:r>
        <w:rPr>
          <w:lang w:val="en-US"/>
        </w:rPr>
        <w:t xml:space="preserve"> OPTIONAL,</w:t>
      </w:r>
    </w:p>
    <w:p>
      <w:pPr>
        <w:pStyle w:val="PL"/>
        <w:rPr/>
      </w:pPr>
      <w:r>
        <w:rPr/>
        <w:tab/>
        <w:t>chargingCharacteristics</w:t>
        <w:tab/>
        <w:tab/>
        <w:tab/>
        <w:t>[11] ChargingCharacteristics,</w:t>
      </w:r>
    </w:p>
    <w:p>
      <w:pPr>
        <w:pStyle w:val="PL"/>
        <w:rPr/>
      </w:pPr>
      <w:r>
        <w:rPr/>
        <w:tab/>
        <w:t>chChSelectionMode</w:t>
        <w:tab/>
        <w:tab/>
        <w:tab/>
        <w:tab/>
        <w:t>[12] ChChSelectionMode OPTIONAL,</w:t>
      </w:r>
    </w:p>
    <w:p>
      <w:pPr>
        <w:pStyle w:val="PL"/>
        <w:rPr>
          <w:lang w:val="en-US"/>
        </w:rPr>
      </w:pPr>
      <w:r>
        <w:rPr/>
        <w:tab/>
        <w:t>servingNodeIdentity</w:t>
        <w:tab/>
        <w:tab/>
        <w:tab/>
        <w:tab/>
        <w:t>[13] DiameterIdentity</w:t>
      </w:r>
      <w:r>
        <w:rPr>
          <w:lang w:val="en-US"/>
        </w:rPr>
        <w:t xml:space="preserve"> OPTIONAL,</w:t>
      </w:r>
    </w:p>
    <w:p>
      <w:pPr>
        <w:pStyle w:val="PL"/>
        <w:rPr/>
      </w:pPr>
      <w:r>
        <w:rPr>
          <w:lang w:val="en-US"/>
        </w:rPr>
        <w:tab/>
      </w:r>
      <w:r>
        <w:rPr/>
        <w:t>servingPLMNRateControl</w:t>
        <w:tab/>
        <w:tab/>
        <w:tab/>
        <w:t>[14] ServingPLMNRateControl OPTIONAL,</w:t>
      </w:r>
    </w:p>
    <w:p>
      <w:pPr>
        <w:pStyle w:val="PL"/>
        <w:rPr/>
      </w:pPr>
      <w:r>
        <w:rPr/>
        <w:tab/>
        <w:t>listOfNIDDsubmission</w:t>
        <w:tab/>
        <w:tab/>
        <w:tab/>
        <w:t>[15] SEQUENCE OF NIDDsubmission OPTIONAL,</w:t>
      </w:r>
    </w:p>
    <w:p>
      <w:pPr>
        <w:pStyle w:val="PL"/>
        <w:rPr/>
      </w:pPr>
      <w:r>
        <w:rPr/>
        <w:tab/>
        <w:t>causeForRecClosing</w:t>
        <w:tab/>
        <w:tab/>
        <w:tab/>
        <w:tab/>
        <w:t>[16] CPCauseForRecClosing,</w:t>
      </w:r>
    </w:p>
    <w:p>
      <w:pPr>
        <w:pStyle w:val="PL"/>
        <w:rPr/>
      </w:pPr>
      <w:r>
        <w:rPr/>
        <w:tab/>
        <w:t>diagnostics</w:t>
        <w:tab/>
        <w:tab/>
        <w:tab/>
        <w:tab/>
        <w:tab/>
        <w:tab/>
        <w:t>[17] Diagnostics OPTIONAL,</w:t>
      </w:r>
    </w:p>
    <w:p>
      <w:pPr>
        <w:pStyle w:val="PL"/>
        <w:rPr/>
      </w:pPr>
      <w:r>
        <w:rPr/>
        <w:tab/>
        <w:t>localSequenceNumber</w:t>
        <w:tab/>
        <w:tab/>
        <w:tab/>
        <w:tab/>
        <w:t>[18] LocalSequenceNumber OPTIONAL,</w:t>
      </w:r>
    </w:p>
    <w:p>
      <w:pPr>
        <w:pStyle w:val="PL"/>
        <w:rPr/>
      </w:pPr>
      <w:r>
        <w:rPr/>
        <w:tab/>
        <w:t>recordSequenceNumber</w:t>
        <w:tab/>
        <w:tab/>
        <w:tab/>
        <w:t>[19] INTEGER OPTIONAL,</w:t>
      </w:r>
    </w:p>
    <w:p>
      <w:pPr>
        <w:pStyle w:val="PL"/>
        <w:rPr/>
      </w:pPr>
      <w:r>
        <w:rPr/>
        <w:tab/>
        <w:t>recordExtensions</w:t>
        <w:tab/>
        <w:tab/>
        <w:tab/>
        <w:tab/>
        <w:t>[20] ManagementExtensions OPTIONAL,</w:t>
      </w:r>
    </w:p>
    <w:p>
      <w:pPr>
        <w:pStyle w:val="PL"/>
        <w:rPr/>
      </w:pPr>
      <w:r>
        <w:rPr/>
        <w:tab/>
        <w:t>externalIdentifier</w:t>
        <w:tab/>
        <w:tab/>
        <w:tab/>
        <w:tab/>
        <w:t xml:space="preserve">[21] SubscriptionID OPTIONAL, </w:t>
      </w:r>
    </w:p>
    <w:p>
      <w:pPr>
        <w:pStyle w:val="PL"/>
        <w:rPr/>
      </w:pPr>
      <w:r>
        <w:rPr/>
        <w:tab/>
        <w:t>aPNRateControl</w:t>
        <w:tab/>
        <w:tab/>
        <w:tab/>
        <w:tab/>
        <w:tab/>
        <w:t>[22] APNRateControl OPTIONAL,</w:t>
      </w:r>
    </w:p>
    <w:p>
      <w:pPr>
        <w:pStyle w:val="PL"/>
        <w:rPr/>
      </w:pPr>
      <w:r>
        <w:rPr/>
        <w:tab/>
        <w:t>rATType</w:t>
        <w:tab/>
        <w:tab/>
        <w:tab/>
        <w:tab/>
        <w:tab/>
        <w:tab/>
        <w:tab/>
        <w:t>[23] RATType OPTIONAL,</w:t>
      </w:r>
    </w:p>
    <w:p>
      <w:pPr>
        <w:pStyle w:val="PL"/>
        <w:rPr/>
      </w:pPr>
      <w:r>
        <w:rPr/>
        <w:tab/>
        <w:t>servingNodePLMNIdentifier</w:t>
        <w:tab/>
        <w:tab/>
        <w:t>[24] PLMN-Id OPTIONAL,</w:t>
      </w:r>
    </w:p>
    <w:p>
      <w:pPr>
        <w:pStyle w:val="PL"/>
        <w:rPr/>
      </w:pPr>
      <w:r>
        <w:rPr/>
        <w:tab/>
        <w:t>servedIMEI</w:t>
        <w:tab/>
        <w:tab/>
        <w:tab/>
        <w:tab/>
        <w:tab/>
        <w:tab/>
        <w:t>[25] IMEI OPTIONAL</w:t>
      </w:r>
    </w:p>
    <w:p>
      <w:pPr>
        <w:pStyle w:val="PL"/>
        <w:rPr/>
      </w:pPr>
      <w:r>
        <w:rPr/>
        <w:t>}</w:t>
      </w:r>
    </w:p>
    <w:p>
      <w:pPr>
        <w:pStyle w:val="PL"/>
        <w:rPr/>
      </w:pPr>
      <w:r>
        <w:rPr/>
      </w:r>
    </w:p>
    <w:p>
      <w:pPr>
        <w:pStyle w:val="PL"/>
        <w:rPr/>
      </w:pPr>
      <w:r>
        <w:rPr/>
      </w:r>
    </w:p>
    <w:p>
      <w:pPr>
        <w:pStyle w:val="PL"/>
        <w:rPr/>
      </w:pPr>
      <w:r>
        <w:rPr/>
        <w:t>--</w:t>
      </w:r>
    </w:p>
    <w:p>
      <w:pPr>
        <w:pStyle w:val="PL"/>
        <w:numPr>
          <w:ilvl w:val="0"/>
          <w:numId w:val="0"/>
        </w:numPr>
        <w:outlineLvl w:val="3"/>
        <w:rPr/>
      </w:pPr>
      <w:r>
        <w:rPr/>
        <w:t>-- CP data transfer DATA TYPES</w:t>
      </w:r>
    </w:p>
    <w:p>
      <w:pPr>
        <w:pStyle w:val="PL"/>
        <w:rPr/>
      </w:pPr>
      <w:r>
        <w:rPr/>
        <w:t>--</w:t>
      </w:r>
    </w:p>
    <w:p>
      <w:pPr>
        <w:pStyle w:val="PL"/>
        <w:rPr/>
      </w:pPr>
      <w:r>
        <w:rPr/>
        <w:t xml:space="preserve">-- </w:t>
      </w:r>
    </w:p>
    <w:p>
      <w:pPr>
        <w:pStyle w:val="PL"/>
        <w:numPr>
          <w:ilvl w:val="0"/>
          <w:numId w:val="0"/>
        </w:numPr>
        <w:outlineLvl w:val="3"/>
        <w:rPr/>
      </w:pPr>
      <w:r>
        <w:rPr/>
        <w:t>-- C</w:t>
      </w:r>
    </w:p>
    <w:p>
      <w:pPr>
        <w:pStyle w:val="PL"/>
        <w:rPr/>
      </w:pPr>
      <w:r>
        <w:rPr/>
        <w:t xml:space="preserve">-- </w:t>
      </w:r>
    </w:p>
    <w:p>
      <w:pPr>
        <w:pStyle w:val="PL"/>
        <w:rPr/>
      </w:pPr>
      <w:r>
        <w:rPr/>
      </w:r>
    </w:p>
    <w:p>
      <w:pPr>
        <w:pStyle w:val="PL"/>
        <w:rPr>
          <w:lang w:eastAsia="zh-CN"/>
        </w:rPr>
      </w:pPr>
      <w:r>
        <w:rPr>
          <w:lang w:eastAsia="zh-CN"/>
        </w:rPr>
      </w:r>
    </w:p>
    <w:p>
      <w:pPr>
        <w:pStyle w:val="PL"/>
        <w:rPr/>
      </w:pPr>
      <w:r>
        <w:rPr/>
        <w:t>CPCauseForRecClosing</w:t>
        <w:tab/>
        <w:t>::= INTEGER</w:t>
      </w:r>
    </w:p>
    <w:p>
      <w:pPr>
        <w:pStyle w:val="PL"/>
        <w:rPr/>
      </w:pPr>
      <w:r>
        <w:rPr/>
        <w:t>{</w:t>
      </w:r>
    </w:p>
    <w:p>
      <w:pPr>
        <w:pStyle w:val="PL"/>
        <w:rPr/>
      </w:pPr>
      <w:r>
        <w:rPr/>
        <w:tab/>
        <w:t>normalRelease</w:t>
        <w:tab/>
        <w:tab/>
        <w:tab/>
        <w:tab/>
        <w:tab/>
        <w:t>(0),</w:t>
      </w:r>
    </w:p>
    <w:p>
      <w:pPr>
        <w:pStyle w:val="PL"/>
        <w:rPr/>
      </w:pPr>
      <w:r>
        <w:rPr/>
        <w:tab/>
        <w:t>abnormalRelease</w:t>
        <w:tab/>
        <w:tab/>
        <w:tab/>
        <w:tab/>
        <w:tab/>
        <w:t>(1),</w:t>
      </w:r>
    </w:p>
    <w:p>
      <w:pPr>
        <w:pStyle w:val="PL"/>
        <w:rPr/>
      </w:pPr>
      <w:r>
        <w:rPr/>
        <w:tab/>
        <w:t>volumeLimit</w:t>
        <w:tab/>
        <w:tab/>
        <w:tab/>
        <w:tab/>
        <w:tab/>
        <w:tab/>
        <w:t>(2),</w:t>
      </w:r>
    </w:p>
    <w:p>
      <w:pPr>
        <w:pStyle w:val="PL"/>
        <w:rPr/>
      </w:pPr>
      <w:r>
        <w:rPr/>
        <w:tab/>
        <w:t>timeLimit</w:t>
        <w:tab/>
        <w:tab/>
        <w:tab/>
        <w:tab/>
        <w:tab/>
        <w:tab/>
        <w:t>(3),</w:t>
      </w:r>
    </w:p>
    <w:p>
      <w:pPr>
        <w:pStyle w:val="PL"/>
        <w:rPr/>
      </w:pPr>
      <w:r>
        <w:rPr/>
        <w:tab/>
        <w:t>maxNIDDsubmissions</w:t>
        <w:tab/>
        <w:tab/>
        <w:tab/>
        <w:tab/>
        <w:t>(4),</w:t>
      </w:r>
    </w:p>
    <w:p>
      <w:pPr>
        <w:pStyle w:val="PL"/>
        <w:rPr/>
      </w:pPr>
      <w:r>
        <w:rPr/>
        <w:tab/>
        <w:t>servingNodeChange</w:t>
        <w:tab/>
        <w:tab/>
        <w:tab/>
        <w:tab/>
        <w:t>(5),</w:t>
      </w:r>
    </w:p>
    <w:p>
      <w:pPr>
        <w:pStyle w:val="PL"/>
        <w:rPr/>
      </w:pPr>
      <w:r>
        <w:rPr/>
        <w:tab/>
        <w:t>pLMNChange</w:t>
        <w:tab/>
        <w:tab/>
        <w:tab/>
        <w:tab/>
        <w:tab/>
        <w:tab/>
        <w:t>(6),</w:t>
      </w:r>
    </w:p>
    <w:p>
      <w:pPr>
        <w:pStyle w:val="PL"/>
        <w:rPr/>
      </w:pPr>
      <w:r>
        <w:rPr/>
        <w:tab/>
        <w:t>servingPLMNRateControlChange</w:t>
        <w:tab/>
        <w:t>(7),</w:t>
      </w:r>
    </w:p>
    <w:p>
      <w:pPr>
        <w:pStyle w:val="PL"/>
        <w:rPr/>
      </w:pPr>
      <w:r>
        <w:rPr/>
        <w:tab/>
        <w:t>aPNRateControlChange</w:t>
        <w:tab/>
        <w:tab/>
        <w:tab/>
        <w:t>(8),</w:t>
      </w:r>
    </w:p>
    <w:p>
      <w:pPr>
        <w:pStyle w:val="PL"/>
        <w:rPr/>
      </w:pPr>
      <w:r>
        <w:rPr/>
        <w:tab/>
        <w:t>rATTypeChange</w:t>
        <w:tab/>
        <w:tab/>
        <w:tab/>
        <w:tab/>
        <w:tab/>
        <w:t>(9),</w:t>
      </w:r>
    </w:p>
    <w:p>
      <w:pPr>
        <w:pStyle w:val="PL"/>
        <w:rPr/>
      </w:pPr>
      <w:r>
        <w:rPr/>
        <w:tab/>
        <w:t>managementIntervention</w:t>
        <w:tab/>
        <w:tab/>
        <w:tab/>
        <w:t>(10)</w:t>
      </w:r>
    </w:p>
    <w:p>
      <w:pPr>
        <w:pStyle w:val="PL"/>
        <w:rPr/>
      </w:pPr>
      <w:r>
        <w:rPr/>
        <w:t>}</w:t>
      </w:r>
    </w:p>
    <w:p>
      <w:pPr>
        <w:pStyle w:val="PL"/>
        <w:rPr/>
      </w:pPr>
      <w:r>
        <w:rPr/>
      </w:r>
    </w:p>
    <w:p>
      <w:pPr>
        <w:pStyle w:val="PL"/>
        <w:rPr/>
      </w:pPr>
      <w:r>
        <w:rPr/>
        <w:t xml:space="preserve">-- </w:t>
      </w:r>
    </w:p>
    <w:p>
      <w:pPr>
        <w:pStyle w:val="PL"/>
        <w:numPr>
          <w:ilvl w:val="0"/>
          <w:numId w:val="0"/>
        </w:numPr>
        <w:outlineLvl w:val="3"/>
        <w:rPr/>
      </w:pPr>
      <w:r>
        <w:rPr/>
        <w:t>-- N</w:t>
      </w:r>
    </w:p>
    <w:p>
      <w:pPr>
        <w:pStyle w:val="PL"/>
        <w:rPr/>
      </w:pPr>
      <w:r>
        <w:rPr/>
        <w:t xml:space="preserve">-- </w:t>
      </w:r>
    </w:p>
    <w:p>
      <w:pPr>
        <w:pStyle w:val="PL"/>
        <w:rPr/>
      </w:pPr>
      <w:r>
        <w:rPr/>
      </w:r>
    </w:p>
    <w:p>
      <w:pPr>
        <w:pStyle w:val="PL"/>
        <w:tabs>
          <w:tab w:val="clear" w:pos="3072"/>
          <w:tab w:val="left" w:pos="384" w:leader="none"/>
          <w:tab w:val="left" w:pos="768" w:leader="none"/>
          <w:tab w:val="left" w:pos="1152" w:leader="none"/>
          <w:tab w:val="left" w:pos="1536" w:leader="none"/>
          <w:tab w:val="left" w:pos="1920" w:leader="none"/>
          <w:tab w:val="left" w:pos="2304" w:leader="none"/>
          <w:tab w:val="left" w:pos="2688" w:leader="none"/>
          <w:tab w:val="left" w:pos="2770"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t>NIDDsubmission</w:t>
        <w:tab/>
        <w:tab/>
        <w:tab/>
        <w:t>::= SEQUENCE</w:t>
      </w:r>
    </w:p>
    <w:p>
      <w:pPr>
        <w:pStyle w:val="PL"/>
        <w:rPr/>
      </w:pPr>
      <w:r>
        <w:rPr/>
        <w:t>{</w:t>
      </w:r>
    </w:p>
    <w:p>
      <w:pPr>
        <w:pStyle w:val="PL"/>
        <w:tabs>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535"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submission</w:t>
      </w:r>
      <w:r>
        <w:rPr>
          <w:lang w:eastAsia="zh-CN"/>
        </w:rPr>
        <w:t>T</w:t>
      </w:r>
      <w:r>
        <w:rPr/>
        <w:t>imestamp</w:t>
        <w:tab/>
        <w:tab/>
        <w:tab/>
        <w:t xml:space="preserve">[0] </w:t>
      </w:r>
      <w:r>
        <w:rPr>
          <w:lang w:eastAsia="zh-CN"/>
        </w:rPr>
        <w:t>TimeStamp</w:t>
      </w:r>
      <w:r>
        <w:rPr>
          <w:lang w:eastAsia="zh-CN"/>
        </w:rPr>
        <w:t xml:space="preserve"> </w:t>
      </w:r>
      <w:r>
        <w:rPr/>
        <w:t>OPTIONAL,</w:t>
      </w:r>
    </w:p>
    <w:p>
      <w:pPr>
        <w:pStyle w:val="PL"/>
        <w:tabs>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535"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eastAsia="zh-CN"/>
        </w:rPr>
        <w:tab/>
        <w:t>event</w:t>
      </w:r>
      <w:r>
        <w:rPr>
          <w:lang w:eastAsia="zh-CN"/>
        </w:rPr>
        <w:t>T</w:t>
      </w:r>
      <w:r>
        <w:rPr/>
        <w:t>imestamp</w:t>
        <w:tab/>
        <w:tab/>
        <w:tab/>
        <w:tab/>
        <w:t xml:space="preserve">[1] </w:t>
      </w:r>
      <w:r>
        <w:rPr>
          <w:lang w:eastAsia="zh-CN"/>
        </w:rPr>
        <w:t>TimeStamp</w:t>
      </w:r>
      <w:r>
        <w:rPr>
          <w:lang w:eastAsia="zh-CN"/>
        </w:rPr>
        <w:t xml:space="preserve"> </w:t>
      </w:r>
      <w:r>
        <w:rPr/>
        <w:t>OPTIONAL,</w:t>
      </w:r>
    </w:p>
    <w:p>
      <w:pPr>
        <w:pStyle w:val="PL"/>
        <w:rPr/>
      </w:pPr>
      <w:r>
        <w:rPr/>
        <w:tab/>
        <w:t>dataVolumeGPRSUplink</w:t>
        <w:tab/>
        <w:tab/>
        <w:t>[2] DataVolumeGPRS OPTIONAL,</w:t>
      </w:r>
    </w:p>
    <w:p>
      <w:pPr>
        <w:pStyle w:val="PL"/>
        <w:rPr/>
      </w:pPr>
      <w:r>
        <w:rPr/>
        <w:tab/>
        <w:t>dataVolumeGPRSDownlink</w:t>
        <w:tab/>
        <w:tab/>
        <w:t>[3] DataVolumeGPRS OPTIONAL,</w:t>
      </w:r>
    </w:p>
    <w:p>
      <w:pPr>
        <w:pStyle w:val="PL"/>
        <w:rPr/>
      </w:pPr>
      <w:r>
        <w:rPr/>
        <w:tab/>
        <w:t>submissionResultCode</w:t>
        <w:tab/>
        <w:tab/>
        <w:t>[4] SubmissionResultCode OPTIONAL,</w:t>
      </w:r>
    </w:p>
    <w:p>
      <w:pPr>
        <w:pStyle w:val="PL"/>
        <w:rPr/>
      </w:pPr>
      <w:r>
        <w:rPr>
          <w:lang w:eastAsia="zh-CN"/>
        </w:rPr>
        <w:tab/>
        <w:t>serviceC</w:t>
      </w:r>
      <w:r>
        <w:rPr/>
        <w:t>hange</w:t>
      </w:r>
      <w:r>
        <w:rPr>
          <w:lang w:eastAsia="zh-CN"/>
        </w:rPr>
        <w:t>C</w:t>
      </w:r>
      <w:r>
        <w:rPr/>
        <w:t>ondition</w:t>
      </w:r>
      <w:r>
        <w:rPr>
          <w:lang w:eastAsia="zh-CN"/>
        </w:rPr>
        <w:tab/>
        <w:tab/>
      </w:r>
      <w:r>
        <w:rPr/>
        <w:t>[</w:t>
      </w:r>
      <w:r>
        <w:rPr>
          <w:lang w:eastAsia="zh-CN"/>
        </w:rPr>
        <w:t>5</w:t>
      </w:r>
      <w:r>
        <w:rPr/>
        <w:t xml:space="preserve">] </w:t>
      </w:r>
      <w:r>
        <w:rPr>
          <w:lang w:eastAsia="zh-CN"/>
        </w:rPr>
        <w:t xml:space="preserve">ServiceChangeCondition </w:t>
      </w:r>
      <w:r>
        <w:rPr/>
        <w:t>OPTIONAL</w:t>
      </w:r>
    </w:p>
    <w:p>
      <w:pPr>
        <w:pStyle w:val="PL"/>
        <w:rPr/>
      </w:pPr>
      <w:r>
        <w:rPr/>
        <w:t>}</w:t>
      </w:r>
    </w:p>
    <w:p>
      <w:pPr>
        <w:pStyle w:val="PL"/>
        <w:rPr/>
      </w:pPr>
      <w:r>
        <w:rPr/>
      </w:r>
    </w:p>
    <w:p>
      <w:pPr>
        <w:pStyle w:val="PL"/>
        <w:rPr/>
      </w:pPr>
      <w:r>
        <w:rPr/>
        <w:t xml:space="preserve">-- </w:t>
      </w:r>
    </w:p>
    <w:p>
      <w:pPr>
        <w:pStyle w:val="PL"/>
        <w:numPr>
          <w:ilvl w:val="0"/>
          <w:numId w:val="0"/>
        </w:numPr>
        <w:outlineLvl w:val="3"/>
        <w:rPr/>
      </w:pPr>
      <w:r>
        <w:rPr/>
        <w:t>-- S</w:t>
      </w:r>
    </w:p>
    <w:p>
      <w:pPr>
        <w:pStyle w:val="PL"/>
        <w:rPr/>
      </w:pPr>
      <w:r>
        <w:rPr/>
        <w:t xml:space="preserve">-- </w:t>
      </w:r>
    </w:p>
    <w:p>
      <w:pPr>
        <w:pStyle w:val="PL"/>
        <w:rPr/>
      </w:pPr>
      <w:r>
        <w:rPr/>
      </w:r>
    </w:p>
    <w:p>
      <w:pPr>
        <w:pStyle w:val="PL"/>
        <w:rPr/>
      </w:pPr>
      <w:r>
        <w:rPr>
          <w:lang w:eastAsia="zh-CN"/>
        </w:rPr>
        <w:t>ServiceChangeCondition</w:t>
        <w:tab/>
        <w:t>::= BIT STRING</w:t>
      </w:r>
    </w:p>
    <w:p>
      <w:pPr>
        <w:pStyle w:val="PL"/>
        <w:rPr>
          <w:lang w:eastAsia="zh-CN"/>
        </w:rPr>
      </w:pPr>
      <w:r>
        <w:rPr>
          <w:lang w:eastAsia="zh-CN"/>
        </w:rPr>
        <w:t>{</w:t>
      </w:r>
    </w:p>
    <w:p>
      <w:pPr>
        <w:pStyle w:val="PL"/>
        <w:rPr/>
      </w:pPr>
      <w:r>
        <w:rPr>
          <w:lang w:eastAsia="zh-CN"/>
        </w:rPr>
        <w:tab/>
        <w:t>nIDDsubmissionResponseReceipt</w:t>
        <w:tab/>
      </w:r>
      <w:r>
        <w:rPr>
          <w:lang w:eastAsia="zh-CN"/>
        </w:rPr>
        <w:tab/>
        <w:t>(0),</w:t>
      </w:r>
    </w:p>
    <w:p>
      <w:pPr>
        <w:pStyle w:val="PL"/>
        <w:tabs>
          <w:tab w:val="clear" w:pos="345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eastAsia="zh-CN"/>
        </w:rPr>
        <w:tab/>
      </w:r>
      <w:r>
        <w:rPr>
          <w:lang w:eastAsia="zh-CN"/>
        </w:rPr>
        <w:t>nIDDsubmissionResponseSending</w:t>
        <w:tab/>
      </w:r>
      <w:r>
        <w:rPr>
          <w:lang w:eastAsia="zh-CN"/>
        </w:rPr>
        <w:t>(1),</w:t>
      </w:r>
    </w:p>
    <w:p>
      <w:pPr>
        <w:pStyle w:val="PL"/>
        <w:tabs>
          <w:tab w:val="clear" w:pos="345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r>
      <w:r>
        <w:rPr>
          <w:lang w:eastAsia="zh-CN"/>
        </w:rPr>
        <w:t>nIDDdeliveryToUE</w:t>
      </w:r>
      <w:r>
        <w:rPr>
          <w:lang w:eastAsia="zh-CN"/>
        </w:rPr>
        <w:tab/>
        <w:tab/>
        <w:tab/>
        <w:tab/>
        <w:t>(2),</w:t>
      </w:r>
    </w:p>
    <w:p>
      <w:pPr>
        <w:pStyle w:val="PL"/>
        <w:tabs>
          <w:tab w:val="clear" w:pos="345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eastAsia="zh-CN"/>
        </w:rPr>
        <w:tab/>
        <w:t>nIDDdeliveryFromUEerror</w:t>
        <w:tab/>
        <w:tab/>
        <w:tab/>
        <w:t>(3),</w:t>
      </w:r>
    </w:p>
    <w:p>
      <w:pPr>
        <w:pStyle w:val="PL"/>
        <w:tabs>
          <w:tab w:val="clear" w:pos="345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nIDDsubmissionTimeout</w:t>
        <w:tab/>
        <w:tab/>
        <w:tab/>
        <w:t>(4)</w:t>
      </w:r>
    </w:p>
    <w:p>
      <w:pPr>
        <w:pStyle w:val="PL"/>
        <w:rPr>
          <w:lang w:eastAsia="zh-CN"/>
        </w:rPr>
      </w:pPr>
      <w:r>
        <w:rPr>
          <w:lang w:eastAsia="zh-CN"/>
        </w:rPr>
        <w:t>}</w:t>
      </w:r>
    </w:p>
    <w:p>
      <w:pPr>
        <w:pStyle w:val="PL"/>
        <w:rPr>
          <w:lang w:eastAsia="zh-CN"/>
        </w:rPr>
      </w:pPr>
      <w:r>
        <w:rPr>
          <w:lang w:eastAsia="zh-CN"/>
        </w:rPr>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SubmissionResultCode</w:t>
        <w:tab/>
        <w:tab/>
        <w:t>::= INTEGER</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 xml:space="preserve">-- </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 xml:space="preserve">-- </w:t>
      </w:r>
      <w:r>
        <w:rPr>
          <w:lang w:val="en-US"/>
        </w:rPr>
        <w:t>Result-Code AVP and Experimental-Result AVP Values</w:t>
      </w:r>
      <w:r>
        <w:rPr/>
        <w:t xml:space="preserve"> as specified in TS 29.128 [244] </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 for MO/MT data transfer</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26" w:hanging="426"/>
        <w:rPr/>
      </w:pPr>
      <w:r>
        <w:rPr/>
        <w:t>--</w:t>
      </w:r>
    </w:p>
    <w:p>
      <w:pPr>
        <w:pStyle w:val="PL"/>
        <w:rPr/>
      </w:pPr>
      <w:r>
        <w:rPr/>
      </w:r>
    </w:p>
    <w:p>
      <w:pPr>
        <w:pStyle w:val="PL"/>
        <w:rPr/>
      </w:pPr>
      <w:r>
        <w:rPr/>
        <w:t>.#END</w:t>
      </w:r>
    </w:p>
    <w:p>
      <w:pPr>
        <w:pStyle w:val="PL"/>
        <w:rPr/>
      </w:pPr>
      <w:r>
        <w:rPr/>
      </w:r>
    </w:p>
    <w:p>
      <w:pPr>
        <w:pStyle w:val="Normal"/>
        <w:rPr/>
      </w:pPr>
      <w:r>
        <w:rPr/>
      </w:r>
    </w:p>
    <w:p>
      <w:pPr>
        <w:pStyle w:val="Heading4"/>
        <w:ind w:left="1418" w:hanging="1418"/>
        <w:rPr/>
      </w:pPr>
      <w:bookmarkStart w:id="719" w:name="__RefHeading___Toc59009651"/>
      <w:bookmarkEnd w:id="719"/>
      <w:r>
        <w:rPr/>
        <w:t>5.2.2.</w:t>
      </w:r>
      <w:r>
        <w:rPr>
          <w:lang w:eastAsia="zh-CN"/>
        </w:rPr>
        <w:t>5</w:t>
      </w:r>
      <w:r>
        <w:rPr/>
        <w:tab/>
        <w:t>Exposure Function API CDRs</w:t>
      </w:r>
    </w:p>
    <w:p>
      <w:pPr>
        <w:pStyle w:val="Normal"/>
        <w:rPr/>
      </w:pPr>
      <w:r>
        <w:rPr/>
        <w:t>This subclause contains the abstract syntax definitions that are specific to the Exposure Function API</w:t>
      </w:r>
      <w:r>
        <w:rPr>
          <w:lang w:eastAsia="zh-CN"/>
        </w:rPr>
        <w:t xml:space="preserve"> </w:t>
      </w:r>
      <w:r>
        <w:rPr/>
        <w:t>CDR types defined in TS 32.</w:t>
      </w:r>
      <w:r>
        <w:rPr>
          <w:lang w:eastAsia="zh-CN"/>
        </w:rPr>
        <w:t>254</w:t>
      </w:r>
      <w:r>
        <w:rPr/>
        <w:t> [14].</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t>.$ExposureFunctionAPI</w:t>
      </w:r>
      <w:r>
        <w:rPr>
          <w:lang w:eastAsia="zh-CN"/>
        </w:rPr>
        <w:t>Charging</w:t>
      </w:r>
      <w:r>
        <w:rPr/>
        <w:t>DataTypes {itu-t (0) identified-organization (4) etsi (0) mobileDomain (0) charging (5) exposureFunctionAPI</w:t>
      </w:r>
      <w:r>
        <w:rPr>
          <w:lang w:eastAsia="zh-CN"/>
        </w:rPr>
        <w:t>ChargingDataType</w:t>
      </w:r>
      <w:r>
        <w:rPr>
          <w:lang w:eastAsia="zh-CN"/>
        </w:rPr>
        <w:t>s</w:t>
      </w:r>
      <w:r>
        <w:rPr/>
        <w:t xml:space="preserve"> (</w:t>
      </w:r>
      <w:r>
        <w:rPr>
          <w:lang w:eastAsia="zh-CN"/>
        </w:rPr>
        <w:t>1</w:t>
      </w:r>
      <w:r>
        <w:rPr>
          <w:lang w:eastAsia="zh-CN"/>
        </w:rPr>
        <w:t>4</w:t>
      </w:r>
      <w:r>
        <w:rPr/>
        <w:t>)</w:t>
      </w:r>
      <w:r>
        <w:rPr>
          <w:lang w:eastAsia="zh-CN"/>
        </w:rPr>
        <w:t xml:space="preserve"> </w:t>
      </w:r>
      <w:r>
        <w:rPr/>
        <w:t>asn1Module (0) version2 (1)}</w:t>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xml:space="preserve">-- EXPORTS everything </w:t>
      </w:r>
    </w:p>
    <w:p>
      <w:pPr>
        <w:pStyle w:val="PL"/>
        <w:rPr/>
      </w:pPr>
      <w:r>
        <w:rPr/>
      </w:r>
    </w:p>
    <w:p>
      <w:pPr>
        <w:pStyle w:val="PL"/>
        <w:rPr/>
      </w:pPr>
      <w:r>
        <w:rPr/>
        <w:t>IMPORTS</w:t>
      </w:r>
    </w:p>
    <w:p>
      <w:pPr>
        <w:pStyle w:val="PL"/>
        <w:rPr/>
      </w:pPr>
      <w:r>
        <w:rPr/>
      </w:r>
    </w:p>
    <w:p>
      <w:pPr>
        <w:pStyle w:val="PL"/>
        <w:rPr/>
      </w:pPr>
      <w:r>
        <w:rPr/>
        <w:t>DiameterIdentity,</w:t>
      </w:r>
    </w:p>
    <w:p>
      <w:pPr>
        <w:pStyle w:val="PL"/>
        <w:rPr>
          <w:lang w:eastAsia="zh-CN"/>
        </w:rPr>
      </w:pPr>
      <w:r>
        <w:rPr/>
        <w:t>IPAddress,</w:t>
      </w:r>
    </w:p>
    <w:p>
      <w:pPr>
        <w:pStyle w:val="PL"/>
        <w:rPr>
          <w:lang w:eastAsia="zh-CN"/>
        </w:rPr>
      </w:pPr>
      <w:r>
        <w:rPr/>
        <w:t>LocalSequenceNumber,</w:t>
      </w:r>
    </w:p>
    <w:p>
      <w:pPr>
        <w:pStyle w:val="PL"/>
        <w:rPr/>
      </w:pPr>
      <w:r>
        <w:rPr/>
        <w:t>ManagementExtensions,</w:t>
      </w:r>
    </w:p>
    <w:p>
      <w:pPr>
        <w:pStyle w:val="PL"/>
        <w:rPr/>
      </w:pPr>
      <w:r>
        <w:rPr/>
        <w:t>MSTimeZone,</w:t>
      </w:r>
    </w:p>
    <w:p>
      <w:pPr>
        <w:pStyle w:val="PL"/>
        <w:rPr/>
      </w:pPr>
      <w:r>
        <w:rPr/>
        <w:t>NodeID,</w:t>
      </w:r>
    </w:p>
    <w:p>
      <w:pPr>
        <w:pStyle w:val="PL"/>
        <w:rPr/>
      </w:pPr>
      <w:r>
        <w:rPr/>
        <w:t>RecordType,</w:t>
      </w:r>
    </w:p>
    <w:p>
      <w:pPr>
        <w:pStyle w:val="PL"/>
        <w:rPr/>
      </w:pPr>
      <w:r>
        <w:rPr/>
        <w:t>SCSASAddress,</w:t>
      </w:r>
    </w:p>
    <w:p>
      <w:pPr>
        <w:pStyle w:val="PL"/>
        <w:rPr/>
      </w:pPr>
      <w:r>
        <w:rPr/>
        <w:t>ServiceContextID,</w:t>
      </w:r>
    </w:p>
    <w:p>
      <w:pPr>
        <w:pStyle w:val="PL"/>
        <w:rPr/>
      </w:pPr>
      <w:r>
        <w:rPr/>
        <w:t>SubscriptionID,</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lang w:eastAsia="zh-CN"/>
        </w:rPr>
      </w:pPr>
      <w:r>
        <w:rPr>
          <w:lang w:eastAsia="zh-CN"/>
        </w:rPr>
      </w:r>
    </w:p>
    <w:p>
      <w:pPr>
        <w:pStyle w:val="PL"/>
        <w:rPr/>
      </w:pPr>
      <w:r>
        <w:rPr/>
        <w:t>;</w:t>
      </w:r>
    </w:p>
    <w:p>
      <w:pPr>
        <w:pStyle w:val="PL"/>
        <w:rPr/>
      </w:pPr>
      <w:r>
        <w:rPr/>
      </w:r>
    </w:p>
    <w:p>
      <w:pPr>
        <w:pStyle w:val="PL"/>
        <w:rPr/>
      </w:pPr>
      <w:r>
        <w:rPr/>
        <w:t>--</w:t>
      </w:r>
    </w:p>
    <w:p>
      <w:pPr>
        <w:pStyle w:val="PL"/>
        <w:numPr>
          <w:ilvl w:val="0"/>
          <w:numId w:val="0"/>
        </w:numPr>
        <w:outlineLvl w:val="3"/>
        <w:rPr/>
      </w:pPr>
      <w:r>
        <w:rPr/>
        <w:t>-- ExposureFunctionAPI RECORDS</w:t>
      </w:r>
    </w:p>
    <w:p>
      <w:pPr>
        <w:pStyle w:val="PL"/>
        <w:rPr/>
      </w:pPr>
      <w:r>
        <w:rPr/>
        <w:t>--</w:t>
      </w:r>
    </w:p>
    <w:p>
      <w:pPr>
        <w:pStyle w:val="PL"/>
        <w:rPr/>
      </w:pPr>
      <w:r>
        <w:rPr/>
      </w:r>
    </w:p>
    <w:p>
      <w:pPr>
        <w:pStyle w:val="PL"/>
        <w:rPr/>
      </w:pPr>
      <w:r>
        <w:rPr/>
        <w:t>ExposureFunctionAPIRecordType</w:t>
        <w:tab/>
        <w:tab/>
        <w:t xml:space="preserve">::= CHOICE </w:t>
      </w:r>
    </w:p>
    <w:p>
      <w:pPr>
        <w:pStyle w:val="PL"/>
        <w:rPr/>
      </w:pPr>
      <w:r>
        <w:rPr/>
        <w:t>--</w:t>
      </w:r>
    </w:p>
    <w:p>
      <w:pPr>
        <w:pStyle w:val="PL"/>
        <w:rPr/>
      </w:pPr>
      <w:r>
        <w:rPr/>
        <w:t>-- Record values 120 are ExposureFunctionAPI</w:t>
      </w:r>
      <w:r>
        <w:rPr>
          <w:lang w:eastAsia="zh-CN"/>
        </w:rPr>
        <w:t xml:space="preserve"> </w:t>
      </w:r>
      <w:r>
        <w:rPr/>
        <w:t>specific</w:t>
      </w:r>
    </w:p>
    <w:p>
      <w:pPr>
        <w:pStyle w:val="PL"/>
        <w:rPr/>
      </w:pPr>
      <w:r>
        <w:rPr/>
        <w:t xml:space="preserve">-- </w:t>
      </w:r>
    </w:p>
    <w:p>
      <w:pPr>
        <w:pStyle w:val="PL"/>
        <w:rPr/>
      </w:pPr>
      <w:r>
        <w:rPr/>
        <w:t>{</w:t>
      </w:r>
    </w:p>
    <w:p>
      <w:pPr>
        <w:pStyle w:val="PL"/>
        <w:rPr>
          <w:lang w:eastAsia="zh-CN"/>
        </w:rPr>
      </w:pPr>
      <w:r>
        <w:rPr/>
        <w:tab/>
        <w:t>eASCERecord</w:t>
        <w:tab/>
        <w:tab/>
        <w:tab/>
        <w:t>[120] EASCERecord</w:t>
        <w:tab/>
      </w:r>
    </w:p>
    <w:p>
      <w:pPr>
        <w:pStyle w:val="PL"/>
        <w:rPr/>
      </w:pPr>
      <w:r>
        <w:rPr/>
        <w:t>}</w:t>
      </w:r>
    </w:p>
    <w:p>
      <w:pPr>
        <w:pStyle w:val="PL"/>
        <w:rPr/>
      </w:pPr>
      <w:r>
        <w:rPr/>
      </w:r>
    </w:p>
    <w:p>
      <w:pPr>
        <w:pStyle w:val="PL"/>
        <w:rPr/>
      </w:pPr>
      <w:r>
        <w:rPr/>
        <w:t xml:space="preserve">EASCERecord </w:t>
        <w:tab/>
        <w:t>::= SET</w:t>
      </w:r>
    </w:p>
    <w:p>
      <w:pPr>
        <w:pStyle w:val="PL"/>
        <w:rPr/>
      </w:pPr>
      <w:r>
        <w:rPr/>
        <w:t>{</w:t>
      </w:r>
    </w:p>
    <w:p>
      <w:pPr>
        <w:pStyle w:val="PL"/>
        <w:rPr/>
      </w:pPr>
      <w:r>
        <w:rPr/>
        <w:tab/>
        <w:t>recordType</w:t>
        <w:tab/>
        <w:tab/>
        <w:tab/>
        <w:tab/>
        <w:tab/>
        <w:tab/>
        <w:t>[0] RecordType,</w:t>
      </w:r>
    </w:p>
    <w:p>
      <w:pPr>
        <w:pStyle w:val="PL"/>
        <w:rPr/>
      </w:pPr>
      <w:r>
        <w:rPr/>
        <w:tab/>
        <w:t>retransmission</w:t>
        <w:tab/>
        <w:tab/>
        <w:tab/>
        <w:tab/>
        <w:tab/>
        <w:t>[1] NULL OPTIONAL,</w:t>
      </w:r>
    </w:p>
    <w:p>
      <w:pPr>
        <w:pStyle w:val="PL"/>
        <w:rPr>
          <w:lang w:eastAsia="zh-CN"/>
        </w:rPr>
      </w:pPr>
      <w:r>
        <w:rPr/>
        <w:tab/>
        <w:t>serviceContextID</w:t>
        <w:tab/>
        <w:tab/>
        <w:tab/>
        <w:tab/>
        <w:t>[</w:t>
      </w:r>
      <w:r>
        <w:rPr>
          <w:lang w:eastAsia="zh-CN"/>
        </w:rPr>
        <w:t>2</w:t>
      </w:r>
      <w:r>
        <w:rPr/>
        <w:t>] ServiceContextID OPTIONAL,</w:t>
      </w:r>
    </w:p>
    <w:p>
      <w:pPr>
        <w:pStyle w:val="PL"/>
        <w:rPr>
          <w:lang w:eastAsia="zh-CN"/>
        </w:rPr>
      </w:pPr>
      <w:r>
        <w:rPr/>
        <w:tab/>
      </w:r>
      <w:r>
        <w:rPr>
          <w:lang w:eastAsia="zh-CN"/>
        </w:rPr>
        <w:t xml:space="preserve">nodeId </w:t>
      </w:r>
      <w:r>
        <w:rPr>
          <w:lang w:eastAsia="zh-CN"/>
        </w:rPr>
        <w:tab/>
        <w:tab/>
        <w:tab/>
        <w:tab/>
      </w:r>
      <w:r>
        <w:rPr>
          <w:lang w:eastAsia="zh-CN"/>
        </w:rPr>
        <w:tab/>
      </w:r>
      <w:r>
        <w:rPr>
          <w:lang w:eastAsia="zh-CN"/>
        </w:rPr>
        <w:tab/>
        <w:tab/>
      </w:r>
      <w:r>
        <w:rPr/>
        <w:t>[</w:t>
      </w:r>
      <w:r>
        <w:rPr>
          <w:lang w:eastAsia="zh-CN"/>
        </w:rPr>
        <w:t>3</w:t>
      </w:r>
      <w:r>
        <w:rPr/>
        <w:t>] NodeID OPTIONAL,</w:t>
      </w:r>
      <w:r>
        <w:rPr>
          <w:lang w:eastAsia="zh-CN"/>
        </w:rPr>
        <w:t xml:space="preserve"> </w:t>
      </w:r>
    </w:p>
    <w:p>
      <w:pPr>
        <w:pStyle w:val="PL"/>
        <w:rPr/>
      </w:pPr>
      <w:r>
        <w:rPr/>
        <w:tab/>
        <w:t>sCEFID</w:t>
        <w:tab/>
        <w:tab/>
        <w:tab/>
        <w:tab/>
        <w:tab/>
        <w:tab/>
        <w:tab/>
        <w:t>[</w:t>
      </w:r>
      <w:r>
        <w:rPr>
          <w:lang w:eastAsia="zh-CN"/>
        </w:rPr>
        <w:t>4</w:t>
      </w:r>
      <w:r>
        <w:rPr/>
        <w:t xml:space="preserve">] </w:t>
      </w:r>
      <w:r>
        <w:rPr>
          <w:lang w:eastAsia="zh-CN"/>
        </w:rPr>
        <w:t xml:space="preserve">DiameterIdentity </w:t>
      </w:r>
      <w:r>
        <w:rPr/>
        <w:t>OPTIONAL,</w:t>
      </w:r>
    </w:p>
    <w:p>
      <w:pPr>
        <w:pStyle w:val="PL"/>
        <w:rPr/>
      </w:pPr>
      <w:r>
        <w:rPr/>
        <w:tab/>
        <w:t>sCEFAddress</w:t>
        <w:tab/>
        <w:tab/>
        <w:tab/>
        <w:tab/>
        <w:tab/>
        <w:tab/>
        <w:t>[</w:t>
      </w:r>
      <w:r>
        <w:rPr>
          <w:lang w:eastAsia="zh-CN"/>
        </w:rPr>
        <w:t>5</w:t>
      </w:r>
      <w:r>
        <w:rPr/>
        <w:t>] IPAddress OPTIONAL,</w:t>
      </w:r>
    </w:p>
    <w:p>
      <w:pPr>
        <w:pStyle w:val="PL"/>
        <w:rPr/>
      </w:pPr>
      <w:r>
        <w:rPr/>
        <w:tab/>
        <w:t>aPIIdentifier</w:t>
        <w:tab/>
        <w:tab/>
        <w:tab/>
        <w:tab/>
        <w:tab/>
        <w:t>[</w:t>
      </w:r>
      <w:r>
        <w:rPr>
          <w:lang w:eastAsia="zh-CN"/>
        </w:rPr>
        <w:t>6</w:t>
      </w:r>
      <w:r>
        <w:rPr/>
        <w:t>] OCTET STRING OPTIONAL,</w:t>
      </w:r>
    </w:p>
    <w:p>
      <w:pPr>
        <w:pStyle w:val="PL"/>
        <w:rPr/>
      </w:pPr>
      <w:r>
        <w:rPr/>
        <w:tab/>
        <w:t>tLTRI</w:t>
        <w:tab/>
        <w:tab/>
        <w:tab/>
        <w:tab/>
        <w:tab/>
        <w:tab/>
        <w:tab/>
        <w:t>[</w:t>
      </w:r>
      <w:r>
        <w:rPr>
          <w:lang w:eastAsia="zh-CN"/>
        </w:rPr>
        <w:t>7</w:t>
      </w:r>
      <w:r>
        <w:rPr/>
        <w:t>] INTEGER</w:t>
      </w:r>
      <w:r>
        <w:rPr>
          <w:szCs w:val="18"/>
        </w:rPr>
        <w:t xml:space="preserve"> </w:t>
      </w:r>
      <w:r>
        <w:rPr/>
        <w:t>OPTIONAL,</w:t>
      </w:r>
    </w:p>
    <w:p>
      <w:pPr>
        <w:pStyle w:val="PL"/>
        <w:rPr/>
      </w:pPr>
      <w:r>
        <w:rPr/>
        <w:tab/>
        <w:t>sCSASAddress</w:t>
        <w:tab/>
        <w:tab/>
        <w:tab/>
        <w:tab/>
        <w:tab/>
        <w:t>[</w:t>
      </w:r>
      <w:r>
        <w:rPr>
          <w:lang w:eastAsia="zh-CN"/>
        </w:rPr>
        <w:t>9</w:t>
      </w:r>
      <w:r>
        <w:rPr/>
        <w:t>] SCSASAddress OPTIONAL,</w:t>
      </w:r>
    </w:p>
    <w:p>
      <w:pPr>
        <w:pStyle w:val="PL"/>
        <w:rPr/>
      </w:pPr>
      <w:r>
        <w:rPr/>
        <w:tab/>
        <w:t>eventTimestamp</w:t>
        <w:tab/>
        <w:tab/>
        <w:tab/>
        <w:tab/>
        <w:tab/>
        <w:t>[</w:t>
      </w:r>
      <w:r>
        <w:rPr>
          <w:lang w:eastAsia="zh-CN"/>
        </w:rPr>
        <w:t>10</w:t>
      </w:r>
      <w:r>
        <w:rPr/>
        <w:t>] TimeStamp OPTIONAL,</w:t>
      </w:r>
    </w:p>
    <w:p>
      <w:pPr>
        <w:pStyle w:val="PL"/>
        <w:rPr/>
      </w:pPr>
      <w:r>
        <w:rPr/>
        <w:tab/>
        <w:t xml:space="preserve">aPIInvocationTimestamp </w:t>
        <w:tab/>
        <w:tab/>
        <w:tab/>
        <w:t>[</w:t>
      </w:r>
      <w:r>
        <w:rPr>
          <w:lang w:eastAsia="zh-CN"/>
        </w:rPr>
        <w:t>11</w:t>
      </w:r>
      <w:r>
        <w:rPr/>
        <w:t>] TimeStamp OPTIONAL,</w:t>
      </w:r>
    </w:p>
    <w:p>
      <w:pPr>
        <w:pStyle w:val="PL"/>
        <w:rPr/>
      </w:pPr>
      <w:r>
        <w:rPr/>
        <w:tab/>
        <w:t>aPIDirection</w:t>
        <w:tab/>
        <w:tab/>
        <w:tab/>
        <w:tab/>
        <w:tab/>
        <w:t>[</w:t>
      </w:r>
      <w:r>
        <w:rPr>
          <w:lang w:eastAsia="zh-CN"/>
        </w:rPr>
        <w:t>12</w:t>
      </w:r>
      <w:r>
        <w:rPr/>
        <w:t>] APIDirection OPTIONAL,</w:t>
      </w:r>
    </w:p>
    <w:p>
      <w:pPr>
        <w:pStyle w:val="PL"/>
        <w:tabs>
          <w:tab w:val="clear" w:pos="3072"/>
          <w:tab w:val="clear" w:pos="3456"/>
          <w:tab w:val="left" w:pos="384" w:leader="none"/>
          <w:tab w:val="left" w:pos="768" w:leader="none"/>
          <w:tab w:val="left" w:pos="1152" w:leader="none"/>
          <w:tab w:val="left" w:pos="1536" w:leader="none"/>
          <w:tab w:val="left" w:pos="1920" w:leader="none"/>
          <w:tab w:val="left" w:pos="2304" w:leader="none"/>
          <w:tab w:val="left" w:pos="2688" w:leader="none"/>
          <w:tab w:val="left" w:pos="3455"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aPINetworkServiceNode</w:t>
        <w:tab/>
        <w:tab/>
        <w:t>[1</w:t>
      </w:r>
      <w:r>
        <w:rPr>
          <w:lang w:eastAsia="zh-CN"/>
        </w:rPr>
        <w:t>3</w:t>
      </w:r>
      <w:r>
        <w:rPr/>
        <w:t>] APINetworkServiceNode OPTIONAL,</w:t>
      </w:r>
    </w:p>
    <w:p>
      <w:pPr>
        <w:pStyle w:val="PL"/>
        <w:rPr/>
      </w:pPr>
      <w:r>
        <w:rPr/>
        <w:tab/>
        <w:t>aPIContent</w:t>
        <w:tab/>
        <w:tab/>
        <w:tab/>
        <w:tab/>
        <w:tab/>
        <w:tab/>
        <w:t>[</w:t>
      </w:r>
      <w:r>
        <w:rPr>
          <w:lang w:eastAsia="zh-CN"/>
        </w:rPr>
        <w:t>14</w:t>
      </w:r>
      <w:r>
        <w:rPr/>
        <w:t>] UTF8String OPTIONAL,</w:t>
      </w:r>
    </w:p>
    <w:p>
      <w:pPr>
        <w:pStyle w:val="PL"/>
        <w:rPr/>
      </w:pPr>
      <w:r>
        <w:rPr/>
        <w:tab/>
        <w:t>aPISize</w:t>
        <w:tab/>
        <w:tab/>
        <w:tab/>
        <w:tab/>
        <w:tab/>
        <w:tab/>
        <w:tab/>
        <w:t>[</w:t>
      </w:r>
      <w:r>
        <w:rPr>
          <w:lang w:eastAsia="zh-CN"/>
        </w:rPr>
        <w:t>15</w:t>
      </w:r>
      <w:r>
        <w:rPr/>
        <w:t>] INTEGER</w:t>
      </w:r>
      <w:r>
        <w:rPr>
          <w:szCs w:val="18"/>
        </w:rPr>
        <w:t xml:space="preserve"> </w:t>
      </w:r>
      <w:r>
        <w:rPr/>
        <w:t>OPTIONAL,</w:t>
      </w:r>
    </w:p>
    <w:p>
      <w:pPr>
        <w:pStyle w:val="PL"/>
        <w:rPr/>
      </w:pPr>
      <w:r>
        <w:rPr/>
        <w:tab/>
        <w:t>aPIresultCode</w:t>
        <w:tab/>
        <w:tab/>
        <w:tab/>
        <w:tab/>
        <w:tab/>
        <w:t>[</w:t>
      </w:r>
      <w:r>
        <w:rPr>
          <w:lang w:eastAsia="zh-CN"/>
        </w:rPr>
        <w:t>16</w:t>
      </w:r>
      <w:r>
        <w:rPr/>
        <w:t>] INTEGER</w:t>
      </w:r>
      <w:r>
        <w:rPr>
          <w:szCs w:val="18"/>
        </w:rPr>
        <w:t xml:space="preserve"> </w:t>
      </w:r>
      <w:r>
        <w:rPr/>
        <w:t>OPTIONAL,</w:t>
      </w:r>
    </w:p>
    <w:p>
      <w:pPr>
        <w:pStyle w:val="PL"/>
        <w:rPr/>
      </w:pPr>
      <w:r>
        <w:rPr/>
        <w:tab/>
        <w:t>externalIdentifier</w:t>
        <w:tab/>
        <w:tab/>
        <w:tab/>
        <w:tab/>
        <w:t>[1</w:t>
      </w:r>
      <w:r>
        <w:rPr>
          <w:lang w:eastAsia="zh-CN"/>
        </w:rPr>
        <w:t>7</w:t>
      </w:r>
      <w:r>
        <w:rPr/>
        <w:t>] SubscriptionID OPTIONAL,</w:t>
      </w:r>
    </w:p>
    <w:p>
      <w:pPr>
        <w:pStyle w:val="PL"/>
        <w:rPr/>
      </w:pPr>
      <w:r>
        <w:rPr/>
        <w:tab/>
        <w:t>localRecordSequenceNumber</w:t>
        <w:tab/>
        <w:tab/>
        <w:t>[</w:t>
      </w:r>
      <w:r>
        <w:rPr>
          <w:lang w:eastAsia="zh-CN"/>
        </w:rPr>
        <w:t>18</w:t>
      </w:r>
      <w:r>
        <w:rPr/>
        <w:t xml:space="preserve">] LocalSequenceNumber OPTIONAL, </w:t>
      </w:r>
    </w:p>
    <w:p>
      <w:pPr>
        <w:pStyle w:val="PL"/>
        <w:rPr/>
      </w:pPr>
      <w:r>
        <w:rPr/>
        <w:tab/>
        <w:t>recordExtensions</w:t>
        <w:tab/>
        <w:tab/>
        <w:tab/>
        <w:tab/>
        <w:t>[</w:t>
      </w:r>
      <w:r>
        <w:rPr>
          <w:lang w:eastAsia="zh-CN"/>
        </w:rPr>
        <w:t>19</w:t>
      </w:r>
      <w:r>
        <w:rPr/>
        <w:t xml:space="preserve">] </w:t>
      </w:r>
      <w:r>
        <w:rPr>
          <w:lang w:val="en-US"/>
        </w:rPr>
        <w:t xml:space="preserve">ManagementExtensions </w:t>
      </w:r>
      <w:r>
        <w:rPr/>
        <w:t>OPTIONAL,</w:t>
      </w:r>
    </w:p>
    <w:p>
      <w:pPr>
        <w:pStyle w:val="PL"/>
        <w:rPr/>
      </w:pPr>
      <w:r>
        <w:rPr/>
        <w:tab/>
        <w:t>startTime</w:t>
        <w:tab/>
        <w:tab/>
        <w:tab/>
        <w:tab/>
        <w:tab/>
        <w:tab/>
        <w:t>[20] TimeStamp OPTIONAL,</w:t>
      </w:r>
    </w:p>
    <w:p>
      <w:pPr>
        <w:pStyle w:val="PL"/>
        <w:rPr/>
      </w:pPr>
      <w:r>
        <w:rPr/>
        <w:tab/>
        <w:t>stopTime</w:t>
        <w:tab/>
        <w:tab/>
        <w:tab/>
        <w:tab/>
        <w:tab/>
        <w:tab/>
        <w:t>[21] TimeStamp OPTIONAL</w:t>
      </w:r>
    </w:p>
    <w:p>
      <w:pPr>
        <w:pStyle w:val="PL"/>
        <w:rPr/>
      </w:pPr>
      <w:r>
        <w:rPr/>
      </w:r>
    </w:p>
    <w:p>
      <w:pPr>
        <w:pStyle w:val="PL"/>
        <w:rPr/>
      </w:pPr>
      <w:r>
        <w:rPr/>
        <w:t>}</w:t>
      </w:r>
    </w:p>
    <w:p>
      <w:pPr>
        <w:pStyle w:val="PL"/>
        <w:rPr/>
      </w:pPr>
      <w:r>
        <w:rPr/>
      </w:r>
    </w:p>
    <w:p>
      <w:pPr>
        <w:pStyle w:val="PL"/>
        <w:rPr/>
      </w:pPr>
      <w:r>
        <w:rPr/>
        <w:t>--</w:t>
      </w:r>
    </w:p>
    <w:p>
      <w:pPr>
        <w:pStyle w:val="PL"/>
        <w:numPr>
          <w:ilvl w:val="0"/>
          <w:numId w:val="0"/>
        </w:numPr>
        <w:outlineLvl w:val="3"/>
        <w:rPr/>
      </w:pPr>
      <w:r>
        <w:rPr/>
        <w:t>-- ExposureFunctionAPI DATA TYPES</w:t>
      </w:r>
    </w:p>
    <w:p>
      <w:pPr>
        <w:pStyle w:val="PL"/>
        <w:rPr/>
      </w:pPr>
      <w:r>
        <w:rPr/>
        <w:t>--</w:t>
      </w:r>
    </w:p>
    <w:p>
      <w:pPr>
        <w:pStyle w:val="PL"/>
        <w:rPr/>
      </w:pPr>
      <w:r>
        <w:rPr/>
        <w:t xml:space="preserve">-- </w:t>
      </w:r>
    </w:p>
    <w:p>
      <w:pPr>
        <w:pStyle w:val="PL"/>
        <w:numPr>
          <w:ilvl w:val="0"/>
          <w:numId w:val="0"/>
        </w:numPr>
        <w:outlineLvl w:val="3"/>
        <w:rPr/>
      </w:pPr>
      <w:r>
        <w:rPr/>
        <w:t>-- A</w:t>
      </w:r>
    </w:p>
    <w:p>
      <w:pPr>
        <w:pStyle w:val="PL"/>
        <w:rPr/>
      </w:pPr>
      <w:r>
        <w:rPr/>
        <w:t xml:space="preserve">-- </w:t>
      </w:r>
    </w:p>
    <w:p>
      <w:pPr>
        <w:pStyle w:val="PL"/>
        <w:rPr>
          <w:lang w:eastAsia="zh-CN"/>
        </w:rPr>
      </w:pPr>
      <w:r>
        <w:rPr>
          <w:lang w:eastAsia="zh-CN"/>
        </w:rPr>
      </w:r>
    </w:p>
    <w:p>
      <w:pPr>
        <w:pStyle w:val="PL"/>
        <w:tabs>
          <w:tab w:val="clear" w:pos="3072"/>
          <w:tab w:val="left" w:pos="384" w:leader="none"/>
          <w:tab w:val="left" w:pos="768" w:leader="none"/>
          <w:tab w:val="left" w:pos="1152" w:leader="none"/>
          <w:tab w:val="left" w:pos="1536" w:leader="none"/>
          <w:tab w:val="left" w:pos="1920" w:leader="none"/>
          <w:tab w:val="left" w:pos="2304" w:leader="none"/>
          <w:tab w:val="left" w:pos="2688" w:leader="none"/>
          <w:tab w:val="left" w:pos="2770"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t>APIDirection</w:t>
        <w:tab/>
        <w:tab/>
        <w:tab/>
        <w:t>::= ENUMERATED</w:t>
      </w:r>
    </w:p>
    <w:p>
      <w:pPr>
        <w:pStyle w:val="PL"/>
        <w:rPr/>
      </w:pPr>
      <w:r>
        <w:rPr/>
        <w:t>--</w:t>
      </w:r>
    </w:p>
    <w:p>
      <w:pPr>
        <w:pStyle w:val="PL"/>
        <w:rPr/>
      </w:pPr>
      <w:r>
        <w:rPr/>
        <w:t>-- Used for distinguish the API invocation or API notification</w:t>
      </w:r>
    </w:p>
    <w:p>
      <w:pPr>
        <w:pStyle w:val="PL"/>
        <w:rPr/>
      </w:pPr>
      <w:r>
        <w:rPr/>
        <w:t>--</w:t>
      </w:r>
    </w:p>
    <w:p>
      <w:pPr>
        <w:pStyle w:val="PL"/>
        <w:rPr/>
      </w:pPr>
      <w:r>
        <w:rPr/>
        <w:t>{</w:t>
      </w:r>
    </w:p>
    <w:p>
      <w:pPr>
        <w:pStyle w:val="PL"/>
        <w:rPr/>
      </w:pPr>
      <w:r>
        <w:rPr/>
        <w:tab/>
      </w:r>
      <w:r>
        <w:rPr>
          <w:lang w:eastAsia="zh-CN"/>
        </w:rPr>
        <w:t>invocation</w:t>
      </w:r>
      <w:r>
        <w:rPr>
          <w:lang w:eastAsia="zh-CN"/>
        </w:rPr>
        <w:tab/>
        <w:tab/>
        <w:tab/>
        <w:tab/>
      </w:r>
      <w:r>
        <w:rPr/>
        <w:t>(0),</w:t>
      </w:r>
    </w:p>
    <w:p>
      <w:pPr>
        <w:pStyle w:val="PL"/>
        <w:rPr>
          <w:lang w:eastAsia="zh-CN"/>
        </w:rPr>
      </w:pPr>
      <w:r>
        <w:rPr/>
        <w:tab/>
        <w:t>notification</w:t>
      </w:r>
      <w:r>
        <w:rPr>
          <w:lang w:eastAsia="zh-CN"/>
        </w:rPr>
        <w:tab/>
      </w:r>
      <w:r>
        <w:rPr/>
        <w:tab/>
        <w:tab/>
        <w:t>(1)</w:t>
      </w:r>
    </w:p>
    <w:p>
      <w:pPr>
        <w:pStyle w:val="PL"/>
        <w:rPr>
          <w:lang w:eastAsia="zh-CN"/>
        </w:rPr>
      </w:pPr>
      <w:r>
        <w:rPr/>
        <w:t>}</w:t>
      </w:r>
    </w:p>
    <w:p>
      <w:pPr>
        <w:pStyle w:val="PL"/>
        <w:rPr>
          <w:lang w:eastAsia="zh-CN"/>
        </w:rPr>
      </w:pPr>
      <w:r>
        <w:rPr>
          <w:lang w:eastAsia="zh-CN"/>
        </w:rPr>
      </w:r>
    </w:p>
    <w:p>
      <w:pPr>
        <w:pStyle w:val="PL"/>
        <w:tabs>
          <w:tab w:val="clear" w:pos="3072"/>
          <w:tab w:val="left" w:pos="384" w:leader="none"/>
          <w:tab w:val="left" w:pos="768" w:leader="none"/>
          <w:tab w:val="left" w:pos="1152" w:leader="none"/>
          <w:tab w:val="left" w:pos="1536" w:leader="none"/>
          <w:tab w:val="left" w:pos="1920" w:leader="none"/>
          <w:tab w:val="left" w:pos="2304" w:leader="none"/>
          <w:tab w:val="left" w:pos="2688" w:leader="none"/>
          <w:tab w:val="left" w:pos="2770"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t>APINetworkServiceNode</w:t>
        <w:tab/>
        <w:tab/>
        <w:tab/>
        <w:t>::= ENUMERATED</w:t>
      </w:r>
    </w:p>
    <w:p>
      <w:pPr>
        <w:pStyle w:val="PL"/>
        <w:rPr/>
      </w:pPr>
      <w:r>
        <w:rPr/>
        <w:t>{</w:t>
      </w:r>
    </w:p>
    <w:p>
      <w:pPr>
        <w:pStyle w:val="PL"/>
        <w:tabs>
          <w:tab w:val="clear" w:pos="384"/>
          <w:tab w:val="left" w:pos="3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mME</w:t>
      </w:r>
      <w:r>
        <w:rPr>
          <w:lang w:eastAsia="zh-CN"/>
        </w:rPr>
        <w:tab/>
        <w:tab/>
        <w:tab/>
        <w:tab/>
      </w:r>
      <w:r>
        <w:rPr/>
        <w:t>(0),</w:t>
      </w:r>
    </w:p>
    <w:p>
      <w:pPr>
        <w:pStyle w:val="PL"/>
        <w:tabs>
          <w:tab w:val="clear" w:pos="1920"/>
          <w:tab w:val="left" w:pos="384" w:leader="none"/>
          <w:tab w:val="left" w:pos="768" w:leader="none"/>
          <w:tab w:val="left" w:pos="1152" w:leader="none"/>
          <w:tab w:val="left" w:pos="1536" w:leader="none"/>
          <w:tab w:val="left" w:pos="192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r>
      <w:r>
        <w:rPr>
          <w:lang w:eastAsia="zh-CN"/>
        </w:rPr>
        <w:t>sGSN</w:t>
        <w:tab/>
        <w:tab/>
        <w:tab/>
      </w:r>
      <w:r>
        <w:rPr/>
        <w:t>(1),</w:t>
      </w:r>
    </w:p>
    <w:p>
      <w:pPr>
        <w:pStyle w:val="PL"/>
        <w:rPr/>
      </w:pPr>
      <w:r>
        <w:rPr/>
        <w:tab/>
      </w:r>
      <w:r>
        <w:rPr>
          <w:lang w:eastAsia="zh-CN"/>
        </w:rPr>
        <w:t>h</w:t>
      </w:r>
      <w:r>
        <w:rPr>
          <w:lang w:eastAsia="zh-CN"/>
        </w:rPr>
        <w:t>SS</w:t>
        <w:tab/>
        <w:tab/>
      </w:r>
      <w:r>
        <w:rPr>
          <w:lang w:eastAsia="zh-CN"/>
        </w:rPr>
        <w:tab/>
        <w:tab/>
      </w:r>
      <w:r>
        <w:rPr/>
        <w:t>(2),</w:t>
      </w:r>
    </w:p>
    <w:p>
      <w:pPr>
        <w:pStyle w:val="PL"/>
        <w:tabs>
          <w:tab w:val="clear" w:pos="1920"/>
          <w:tab w:val="left" w:pos="384" w:leader="none"/>
          <w:tab w:val="left" w:pos="768" w:leader="none"/>
          <w:tab w:val="left" w:pos="1152" w:leader="none"/>
          <w:tab w:val="left" w:pos="1536" w:leader="none"/>
          <w:tab w:val="left" w:pos="192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p</w:t>
      </w:r>
      <w:r>
        <w:rPr/>
        <w:t>CRF</w:t>
      </w:r>
      <w:r>
        <w:rPr/>
        <w:tab/>
        <w:tab/>
        <w:tab/>
        <w:t>(</w:t>
      </w:r>
      <w:r>
        <w:rPr>
          <w:lang w:eastAsia="zh-CN"/>
        </w:rPr>
        <w:t>3</w:t>
      </w:r>
      <w:r>
        <w:rPr/>
        <w:t>),</w:t>
      </w:r>
    </w:p>
    <w:p>
      <w:pPr>
        <w:pStyle w:val="PL"/>
        <w:tabs>
          <w:tab w:val="clear" w:pos="1920"/>
          <w:tab w:val="left" w:pos="384" w:leader="none"/>
          <w:tab w:val="left" w:pos="768" w:leader="none"/>
          <w:tab w:val="left" w:pos="1152" w:leader="none"/>
          <w:tab w:val="left" w:pos="1536" w:leader="none"/>
          <w:tab w:val="left" w:pos="192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pFDF</w:t>
        <w:tab/>
        <w:tab/>
        <w:tab/>
        <w:t>(</w:t>
      </w:r>
      <w:r>
        <w:rPr>
          <w:lang w:eastAsia="zh-CN"/>
        </w:rPr>
        <w:t>4</w:t>
      </w:r>
      <w:r>
        <w:rPr/>
        <w:t>),</w:t>
      </w:r>
    </w:p>
    <w:p>
      <w:pPr>
        <w:pStyle w:val="PL"/>
        <w:tabs>
          <w:tab w:val="clear" w:pos="1920"/>
          <w:tab w:val="left" w:pos="384" w:leader="none"/>
          <w:tab w:val="left" w:pos="768" w:leader="none"/>
          <w:tab w:val="left" w:pos="1152" w:leader="none"/>
          <w:tab w:val="left" w:pos="1536" w:leader="none"/>
          <w:tab w:val="left" w:pos="192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bMSC</w:t>
        <w:tab/>
        <w:tab/>
        <w:tab/>
        <w:t>(</w:t>
      </w:r>
      <w:r>
        <w:rPr>
          <w:lang w:eastAsia="zh-CN"/>
        </w:rPr>
        <w:t>5</w:t>
      </w:r>
      <w:r>
        <w:rPr/>
        <w:t>),</w:t>
      </w:r>
    </w:p>
    <w:p>
      <w:pPr>
        <w:pStyle w:val="PL"/>
        <w:tabs>
          <w:tab w:val="clear" w:pos="1920"/>
          <w:tab w:val="left" w:pos="384" w:leader="none"/>
          <w:tab w:val="left" w:pos="768" w:leader="none"/>
          <w:tab w:val="left" w:pos="1152" w:leader="none"/>
          <w:tab w:val="left" w:pos="1536" w:leader="none"/>
          <w:tab w:val="left" w:pos="192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cCSCF</w:t>
        <w:tab/>
        <w:tab/>
        <w:tab/>
        <w:t>(</w:t>
      </w:r>
      <w:r>
        <w:rPr>
          <w:lang w:eastAsia="zh-CN"/>
        </w:rPr>
        <w:t>6</w:t>
      </w:r>
      <w:r>
        <w:rPr/>
        <w:t>),</w:t>
      </w:r>
    </w:p>
    <w:p>
      <w:pPr>
        <w:pStyle w:val="PL"/>
        <w:tabs>
          <w:tab w:val="clear" w:pos="1920"/>
          <w:tab w:val="left" w:pos="384" w:leader="none"/>
          <w:tab w:val="left" w:pos="768" w:leader="none"/>
          <w:tab w:val="left" w:pos="1152" w:leader="none"/>
          <w:tab w:val="left" w:pos="1536" w:leader="none"/>
          <w:tab w:val="left" w:pos="192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rCAF</w:t>
        <w:tab/>
        <w:tab/>
        <w:tab/>
        <w:t>(</w:t>
      </w:r>
      <w:r>
        <w:rPr>
          <w:lang w:eastAsia="zh-CN"/>
        </w:rPr>
        <w:t>7</w:t>
      </w:r>
      <w:r>
        <w:rPr/>
        <w:t>)</w:t>
      </w:r>
    </w:p>
    <w:p>
      <w:pPr>
        <w:pStyle w:val="PL"/>
        <w:rPr>
          <w:lang w:eastAsia="zh-CN"/>
        </w:rPr>
      </w:pPr>
      <w:r>
        <w:rPr>
          <w:lang w:eastAsia="zh-CN"/>
        </w:rPr>
        <w:t>}</w:t>
      </w:r>
    </w:p>
    <w:p>
      <w:pPr>
        <w:pStyle w:val="PL"/>
        <w:rPr>
          <w:lang w:eastAsia="zh-CN"/>
        </w:rPr>
      </w:pPr>
      <w:r>
        <w:rPr>
          <w:lang w:eastAsia="zh-CN"/>
        </w:rPr>
      </w:r>
    </w:p>
    <w:p>
      <w:pPr>
        <w:pStyle w:val="PL"/>
        <w:rPr/>
      </w:pPr>
      <w:r>
        <w:rPr/>
      </w:r>
    </w:p>
    <w:p>
      <w:pPr>
        <w:pStyle w:val="PL"/>
        <w:rPr/>
      </w:pPr>
      <w:r>
        <w:rPr/>
      </w:r>
    </w:p>
    <w:p>
      <w:pPr>
        <w:pStyle w:val="PL"/>
        <w:rPr/>
      </w:pPr>
      <w:r>
        <w:rPr/>
        <w:t>.#END</w:t>
      </w:r>
    </w:p>
    <w:p>
      <w:pPr>
        <w:pStyle w:val="PL"/>
        <w:rPr/>
      </w:pPr>
      <w:r>
        <w:rPr/>
      </w:r>
    </w:p>
    <w:p>
      <w:pPr>
        <w:pStyle w:val="Normal"/>
        <w:rPr/>
      </w:pPr>
      <w:r>
        <w:rPr/>
      </w:r>
      <w:r>
        <w:br w:type="page"/>
      </w:r>
    </w:p>
    <w:p>
      <w:pPr>
        <w:pStyle w:val="Heading3"/>
        <w:rPr/>
      </w:pPr>
      <w:bookmarkStart w:id="720" w:name="__RefHeading___Toc59009652"/>
      <w:bookmarkEnd w:id="720"/>
      <w:r>
        <w:rPr/>
        <w:t>5.2.3</w:t>
        <w:tab/>
        <w:t>Subsystem level CDR definitions</w:t>
      </w:r>
    </w:p>
    <w:p>
      <w:pPr>
        <w:pStyle w:val="Heading4"/>
        <w:ind w:left="1418" w:hanging="1418"/>
        <w:rPr/>
      </w:pPr>
      <w:bookmarkStart w:id="721" w:name="__RefHeading___Toc59009653"/>
      <w:bookmarkEnd w:id="721"/>
      <w:r>
        <w:rPr/>
        <w:t>5.2.3.0</w:t>
        <w:tab/>
        <w:t>Introduction</w:t>
      </w:r>
    </w:p>
    <w:p>
      <w:pPr>
        <w:pStyle w:val="Normal"/>
        <w:rPr/>
      </w:pPr>
      <w:r>
        <w:rPr/>
        <w:t>This subclause contains the syntax definitions of the CDRs on the subsystem level. At present, only the IM subsystem is defined in 3GPP, thus this subclause comprises the CDR types specified for the IMS</w:t>
      </w:r>
      <w:r>
        <w:rPr>
          <w:color w:val="000000"/>
        </w:rPr>
        <w:t xml:space="preserve"> in TS 32.260 [20].</w:t>
      </w:r>
    </w:p>
    <w:p>
      <w:pPr>
        <w:pStyle w:val="Heading4"/>
        <w:ind w:left="1418" w:hanging="1418"/>
        <w:rPr/>
      </w:pPr>
      <w:bookmarkStart w:id="722" w:name="__RefHeading___Toc59009654"/>
      <w:bookmarkEnd w:id="722"/>
      <w:r>
        <w:rPr/>
        <w:t>5.2.3.1</w:t>
        <w:tab/>
        <w:t>IMS CDRs</w:t>
      </w:r>
    </w:p>
    <w:p>
      <w:pPr>
        <w:pStyle w:val="Normal"/>
        <w:rPr/>
      </w:pPr>
      <w:r>
        <w:rPr/>
        <w:t>This subclause contains the abstract syntax definitions that are specific to the CDR types defined in TS 32.260 [20].</w:t>
      </w:r>
    </w:p>
    <w:p>
      <w:pPr>
        <w:pStyle w:val="PL"/>
        <w:rPr/>
      </w:pPr>
      <w:r>
        <w:rPr/>
        <w:t>.$IMSChargingDataTypes {itu-t (0) identified-organization (4) etsi(0) mobileDomain (0) charging (5) imsChargingDataTypes (4) asn1Module (0) version2 (1)}</w:t>
      </w:r>
    </w:p>
    <w:p>
      <w:pPr>
        <w:pStyle w:val="PL"/>
        <w:rPr/>
      </w:pPr>
      <w:r>
        <w:rPr/>
        <w:t>DEFINITIONS IMPLICIT TAGS ::=</w:t>
      </w:r>
    </w:p>
    <w:p>
      <w:pPr>
        <w:pStyle w:val="PL"/>
        <w:rPr/>
      </w:pPr>
      <w:r>
        <w:rPr/>
      </w:r>
    </w:p>
    <w:p>
      <w:pPr>
        <w:pStyle w:val="PL"/>
        <w:rPr/>
      </w:pPr>
      <w:r>
        <w:rPr/>
        <w:t>BEGIN</w:t>
      </w:r>
    </w:p>
    <w:p>
      <w:pPr>
        <w:pStyle w:val="PL"/>
        <w:rPr/>
      </w:pPr>
      <w:r>
        <w:rPr/>
      </w:r>
    </w:p>
    <w:p>
      <w:pPr>
        <w:pStyle w:val="PL"/>
        <w:rPr/>
      </w:pPr>
      <w:r>
        <w:rPr/>
        <w:t>-- EXPORTS everything</w:t>
      </w:r>
    </w:p>
    <w:p>
      <w:pPr>
        <w:pStyle w:val="PL"/>
        <w:rPr/>
      </w:pPr>
      <w:r>
        <w:rPr/>
      </w:r>
    </w:p>
    <w:p>
      <w:pPr>
        <w:pStyle w:val="PL"/>
        <w:rPr/>
      </w:pPr>
      <w:r>
        <w:rPr/>
        <w:t>IMPORTS</w:t>
      </w:r>
    </w:p>
    <w:p>
      <w:pPr>
        <w:pStyle w:val="PL"/>
        <w:rPr/>
      </w:pPr>
      <w:r>
        <w:rPr/>
      </w:r>
    </w:p>
    <w:p>
      <w:pPr>
        <w:pStyle w:val="PL"/>
        <w:rPr/>
      </w:pPr>
      <w:r>
        <w:rPr/>
        <w:t>InvolvedParty,</w:t>
      </w:r>
    </w:p>
    <w:p>
      <w:pPr>
        <w:pStyle w:val="PL"/>
        <w:rPr/>
      </w:pPr>
      <w:r>
        <w:rPr/>
        <w:t>IPAddress,</w:t>
      </w:r>
    </w:p>
    <w:p>
      <w:pPr>
        <w:pStyle w:val="PL"/>
        <w:rPr/>
      </w:pPr>
      <w:r>
        <w:rPr/>
        <w:t>LocalSequenceNumber,</w:t>
      </w:r>
    </w:p>
    <w:p>
      <w:pPr>
        <w:pStyle w:val="PL"/>
        <w:rPr/>
      </w:pPr>
      <w:r>
        <w:rPr/>
        <w:t>ManagementExtensions,</w:t>
      </w:r>
    </w:p>
    <w:p>
      <w:pPr>
        <w:pStyle w:val="PL"/>
        <w:rPr/>
      </w:pPr>
      <w:r>
        <w:rPr/>
        <w:t>NodeAddress,</w:t>
      </w:r>
    </w:p>
    <w:p>
      <w:pPr>
        <w:pStyle w:val="PL"/>
        <w:rPr>
          <w:lang w:eastAsia="zh-CN"/>
        </w:rPr>
      </w:pPr>
      <w:r>
        <w:rPr/>
        <w:t>MSCAddress,</w:t>
      </w:r>
    </w:p>
    <w:p>
      <w:pPr>
        <w:pStyle w:val="PL"/>
        <w:rPr/>
      </w:pPr>
      <w:r>
        <w:rPr/>
        <w:t>MSTimeZone,</w:t>
      </w:r>
    </w:p>
    <w:p>
      <w:pPr>
        <w:pStyle w:val="PL"/>
        <w:rPr/>
      </w:pPr>
      <w:r>
        <w:rPr/>
        <w:t>RecordType,</w:t>
      </w:r>
    </w:p>
    <w:p>
      <w:pPr>
        <w:pStyle w:val="PL"/>
        <w:rPr/>
      </w:pPr>
      <w:r>
        <w:rPr/>
        <w:t>ServiceContextID,</w:t>
      </w:r>
    </w:p>
    <w:p>
      <w:pPr>
        <w:pStyle w:val="PL"/>
        <w:rPr/>
      </w:pPr>
      <w:r>
        <w:rPr/>
        <w:t xml:space="preserve">ServiceSpecificInfo, </w:t>
      </w:r>
    </w:p>
    <w:p>
      <w:pPr>
        <w:pStyle w:val="PL"/>
        <w:rPr/>
      </w:pPr>
      <w:r>
        <w:rPr/>
        <w:t>Session-Id,</w:t>
      </w:r>
    </w:p>
    <w:p>
      <w:pPr>
        <w:pStyle w:val="PL"/>
        <w:rPr/>
      </w:pPr>
      <w:r>
        <w:rPr/>
        <w:t>SubscriberEquipmentNumber,</w:t>
      </w:r>
    </w:p>
    <w:p>
      <w:pPr>
        <w:pStyle w:val="PL"/>
        <w:rPr/>
      </w:pPr>
      <w:r>
        <w:rPr/>
        <w:t xml:space="preserve">SubscriptionID, </w:t>
      </w:r>
    </w:p>
    <w:p>
      <w:pPr>
        <w:pStyle w:val="PL"/>
        <w:rPr/>
      </w:pPr>
      <w:r>
        <w:rPr/>
        <w:t>ThreeGPPPSDataOffStatus,</w:t>
      </w:r>
    </w:p>
    <w:p>
      <w:pPr>
        <w:pStyle w:val="PL"/>
        <w:rPr/>
      </w:pPr>
      <w:r>
        <w:rPr/>
        <w:t>TimeStamp</w:t>
      </w:r>
    </w:p>
    <w:p>
      <w:pPr>
        <w:pStyle w:val="PL"/>
        <w:rPr>
          <w:lang w:eastAsia="zh-CN"/>
        </w:rPr>
      </w:pPr>
      <w:r>
        <w:rPr/>
        <w:t>FROM GenericChargingDataTypes {itu-t (0) identified-organization (4) etsi(0) mobileDomain (0) charging (5) genericChargingDataTypes (0) asn1Module (0) version2 (1)}</w:t>
      </w:r>
      <w:r>
        <w:rPr>
          <w:lang w:eastAsia="zh-CN"/>
        </w:rPr>
        <w:t xml:space="preserve"> </w:t>
      </w:r>
    </w:p>
    <w:p>
      <w:pPr>
        <w:pStyle w:val="PL"/>
        <w:rPr>
          <w:lang w:eastAsia="zh-CN"/>
        </w:rPr>
      </w:pPr>
      <w:r>
        <w:rPr>
          <w:lang w:eastAsia="zh-CN"/>
        </w:rPr>
      </w:r>
    </w:p>
    <w:p>
      <w:pPr>
        <w:pStyle w:val="PL"/>
        <w:rPr>
          <w:lang w:eastAsia="zh-CN"/>
        </w:rPr>
      </w:pPr>
      <w:r>
        <w:rPr>
          <w:lang w:eastAsia="zh-CN"/>
        </w:rPr>
      </w:r>
    </w:p>
    <w:p>
      <w:pPr>
        <w:pStyle w:val="PL"/>
        <w:rPr/>
      </w:pPr>
      <w:r>
        <w:rPr/>
      </w:r>
    </w:p>
    <w:p>
      <w:pPr>
        <w:pStyle w:val="PL"/>
        <w:rPr/>
      </w:pPr>
      <w:r>
        <w:rPr/>
        <w:t>;</w:t>
      </w:r>
    </w:p>
    <w:p>
      <w:pPr>
        <w:pStyle w:val="PL"/>
        <w:rPr/>
      </w:pPr>
      <w:r>
        <w:rPr/>
      </w:r>
    </w:p>
    <w:p>
      <w:pPr>
        <w:pStyle w:val="PL"/>
        <w:rPr/>
      </w:pPr>
      <w:r>
        <w:rPr/>
        <w:t>--</w:t>
      </w:r>
    </w:p>
    <w:p>
      <w:pPr>
        <w:pStyle w:val="PL"/>
        <w:numPr>
          <w:ilvl w:val="0"/>
          <w:numId w:val="0"/>
        </w:numPr>
        <w:outlineLvl w:val="3"/>
        <w:rPr/>
      </w:pPr>
      <w:r>
        <w:rPr/>
        <w:t>-- IMS RECORDS</w:t>
      </w:r>
    </w:p>
    <w:p>
      <w:pPr>
        <w:pStyle w:val="PL"/>
        <w:rPr/>
      </w:pPr>
      <w:r>
        <w:rPr/>
        <w:t>--</w:t>
      </w:r>
    </w:p>
    <w:p>
      <w:pPr>
        <w:pStyle w:val="PL"/>
        <w:rPr/>
      </w:pPr>
      <w:r>
        <w:rPr/>
      </w:r>
    </w:p>
    <w:p>
      <w:pPr>
        <w:pStyle w:val="PL"/>
        <w:rPr/>
      </w:pPr>
      <w:r>
        <w:rPr/>
        <w:t>IMSRecord ::= CHOICE</w:t>
      </w:r>
    </w:p>
    <w:p>
      <w:pPr>
        <w:pStyle w:val="PL"/>
        <w:rPr/>
      </w:pPr>
      <w:r>
        <w:rPr/>
        <w:t>--</w:t>
      </w:r>
    </w:p>
    <w:p>
      <w:pPr>
        <w:pStyle w:val="PL"/>
        <w:rPr/>
      </w:pPr>
      <w:r>
        <w:rPr/>
        <w:t>-- Record values 63-69, 82, 89, ,90, 91 are IMS specific</w:t>
      </w:r>
    </w:p>
    <w:p>
      <w:pPr>
        <w:pStyle w:val="PL"/>
        <w:rPr/>
      </w:pPr>
      <w:r>
        <w:rPr/>
        <w:t>--</w:t>
      </w:r>
    </w:p>
    <w:p>
      <w:pPr>
        <w:pStyle w:val="PL"/>
        <w:rPr/>
      </w:pPr>
      <w:r>
        <w:rPr/>
        <w:t>{</w:t>
      </w:r>
    </w:p>
    <w:p>
      <w:pPr>
        <w:pStyle w:val="PL"/>
        <w:rPr/>
      </w:pPr>
      <w:r>
        <w:rPr/>
        <w:tab/>
        <w:t>sCSCFRecord</w:t>
        <w:tab/>
        <w:tab/>
        <w:tab/>
        <w:t>[63] SCSCFRecord,</w:t>
      </w:r>
    </w:p>
    <w:p>
      <w:pPr>
        <w:pStyle w:val="PL"/>
        <w:rPr/>
      </w:pPr>
      <w:r>
        <w:rPr/>
        <w:tab/>
        <w:t>pCSCFRecord</w:t>
        <w:tab/>
        <w:tab/>
        <w:tab/>
        <w:t>[64] PCSCFRecord,</w:t>
      </w:r>
    </w:p>
    <w:p>
      <w:pPr>
        <w:pStyle w:val="PL"/>
        <w:rPr/>
      </w:pPr>
      <w:r>
        <w:rPr/>
        <w:tab/>
        <w:t>iCSCFRecord</w:t>
        <w:tab/>
        <w:tab/>
        <w:tab/>
        <w:t>[65] ICSCFRecord,</w:t>
      </w:r>
    </w:p>
    <w:p>
      <w:pPr>
        <w:pStyle w:val="PL"/>
        <w:rPr/>
      </w:pPr>
      <w:r>
        <w:rPr/>
        <w:tab/>
        <w:t>mRFCRecord</w:t>
        <w:tab/>
        <w:tab/>
        <w:tab/>
        <w:t>[66] MRFCRecord,</w:t>
      </w:r>
    </w:p>
    <w:p>
      <w:pPr>
        <w:pStyle w:val="PL"/>
        <w:rPr/>
      </w:pPr>
      <w:r>
        <w:rPr/>
        <w:tab/>
        <w:t>mGCFRecord</w:t>
        <w:tab/>
        <w:tab/>
        <w:tab/>
        <w:t>[67] MGCFRecord,</w:t>
      </w:r>
    </w:p>
    <w:p>
      <w:pPr>
        <w:pStyle w:val="PL"/>
        <w:rPr/>
      </w:pPr>
      <w:r>
        <w:rPr/>
        <w:tab/>
        <w:t>bGCFRecord</w:t>
        <w:tab/>
        <w:tab/>
        <w:tab/>
        <w:t>[68] BGCFRecord,</w:t>
      </w:r>
    </w:p>
    <w:p>
      <w:pPr>
        <w:pStyle w:val="PL"/>
        <w:rPr/>
      </w:pPr>
      <w:r>
        <w:rPr/>
        <w:tab/>
        <w:t>aSRecord</w:t>
        <w:tab/>
        <w:tab/>
        <w:tab/>
        <w:tab/>
        <w:t>[69] ASRecord,</w:t>
      </w:r>
    </w:p>
    <w:p>
      <w:pPr>
        <w:pStyle w:val="PL"/>
        <w:rPr/>
      </w:pPr>
      <w:r>
        <w:rPr/>
        <w:tab/>
        <w:t>eCSCFRecord</w:t>
        <w:tab/>
        <w:tab/>
        <w:tab/>
        <w:t>[70] ECSCFRecord,</w:t>
      </w:r>
    </w:p>
    <w:p>
      <w:pPr>
        <w:pStyle w:val="PL"/>
        <w:rPr/>
      </w:pPr>
      <w:r>
        <w:rPr/>
        <w:tab/>
        <w:t>iBCFRecord</w:t>
        <w:tab/>
        <w:tab/>
        <w:tab/>
        <w:t>[82] IBCFRecord,</w:t>
      </w:r>
    </w:p>
    <w:p>
      <w:pPr>
        <w:pStyle w:val="PL"/>
        <w:rPr/>
      </w:pPr>
      <w:r>
        <w:rPr/>
        <w:tab/>
        <w:t>tRFRecord</w:t>
        <w:tab/>
        <w:tab/>
        <w:tab/>
        <w:t>[89] TRFRecord,</w:t>
      </w:r>
    </w:p>
    <w:p>
      <w:pPr>
        <w:pStyle w:val="PL"/>
        <w:ind w:left="284" w:hanging="0"/>
        <w:rPr/>
      </w:pPr>
      <w:r>
        <w:rPr/>
        <w:tab/>
        <w:t>tFRecord</w:t>
        <w:tab/>
        <w:tab/>
        <w:tab/>
        <w:tab/>
        <w:t>[90] TFRecord,</w:t>
      </w:r>
    </w:p>
    <w:p>
      <w:pPr>
        <w:pStyle w:val="PL"/>
        <w:ind w:left="284" w:hanging="0"/>
        <w:rPr/>
      </w:pPr>
      <w:r>
        <w:rPr/>
        <w:tab/>
        <w:t>aTCFRecord</w:t>
        <w:tab/>
        <w:tab/>
        <w:tab/>
        <w:t>[91] ATCFRecord</w:t>
      </w:r>
    </w:p>
    <w:p>
      <w:pPr>
        <w:pStyle w:val="PL"/>
        <w:rPr/>
      </w:pPr>
      <w:r>
        <w:rPr/>
        <w:t>}</w:t>
      </w:r>
    </w:p>
    <w:p>
      <w:pPr>
        <w:pStyle w:val="PL"/>
        <w:rPr/>
      </w:pPr>
      <w:r>
        <w:rPr/>
      </w:r>
    </w:p>
    <w:p>
      <w:pPr>
        <w:pStyle w:val="PL"/>
        <w:rPr/>
      </w:pPr>
      <w:r>
        <w:rPr/>
        <w:t>SCSCFRecord</w:t>
        <w:tab/>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r>
    </w:p>
    <w:p>
      <w:pPr>
        <w:pStyle w:val="PL"/>
        <w:rPr/>
      </w:pPr>
      <w:r>
        <w:rPr/>
        <w:tab/>
        <w:t>called-Party-Address</w:t>
        <w:tab/>
        <w:tab/>
        <w:tab/>
        <w:tab/>
        <w:tab/>
        <w:t>[7] InvolvedParty OPTIONAL,</w:t>
      </w:r>
    </w:p>
    <w:p>
      <w:pPr>
        <w:pStyle w:val="PL"/>
        <w:rPr/>
      </w:pPr>
      <w:r>
        <w:rPr/>
        <w:tab/>
        <w:t>privateUserID</w:t>
        <w:tab/>
        <w:tab/>
        <w:tab/>
        <w:tab/>
        <w:tab/>
        <w:tab/>
        <w:t>[8] GraphicString OPTIONAL,</w:t>
      </w:r>
    </w:p>
    <w:p>
      <w:pPr>
        <w:pStyle w:val="PL"/>
        <w:rPr/>
      </w:pPr>
      <w:r>
        <w:rPr/>
        <w:tab/>
        <w:t>serviceRequestTimeStamp</w:t>
        <w:tab/>
        <w:tab/>
        <w:tab/>
        <w:tab/>
        <w:t>[9] TimeStamp OPTIONAL,</w:t>
      </w:r>
    </w:p>
    <w:p>
      <w:pPr>
        <w:pStyle w:val="PL"/>
        <w:rPr/>
      </w:pPr>
      <w:r>
        <w:rPr/>
        <w:tab/>
        <w:t>serviceDeliveryStartTimeStamp</w:t>
        <w:tab/>
        <w:tab/>
        <w:t>[10] TimeStamp OPTIONAL,</w:t>
      </w:r>
    </w:p>
    <w:p>
      <w:pPr>
        <w:pStyle w:val="PL"/>
        <w:rPr/>
      </w:pPr>
      <w:r>
        <w:rPr/>
        <w:tab/>
        <w:t>serviceDeliveryEndTimeStamp</w:t>
        <w:tab/>
        <w:tab/>
        <w:tab/>
        <w:t>[11] TimeStamp OPTIONAL,</w:t>
      </w:r>
    </w:p>
    <w:p>
      <w:pPr>
        <w:pStyle w:val="PL"/>
        <w:rPr/>
      </w:pPr>
      <w:r>
        <w:rPr/>
        <w:tab/>
        <w:t>recordOpeningTime</w:t>
        <w:tab/>
        <w:tab/>
        <w:tab/>
        <w:tab/>
        <w:tab/>
        <w:t>[12] TimeStamp OPTIONAL,</w:t>
      </w:r>
    </w:p>
    <w:p>
      <w:pPr>
        <w:pStyle w:val="PL"/>
        <w:rPr/>
      </w:pPr>
      <w:r>
        <w:rPr/>
        <w:tab/>
        <w:t>recordClosureTime</w:t>
        <w:tab/>
        <w:tab/>
        <w:tab/>
        <w:tab/>
        <w:tab/>
        <w:t>[13] TimeStamp OPTIONAL,</w:t>
      </w:r>
    </w:p>
    <w:p>
      <w:pPr>
        <w:pStyle w:val="PL"/>
        <w:rPr/>
      </w:pPr>
      <w:r>
        <w:rPr/>
        <w:tab/>
        <w:t>interOperatorIdentifiers</w:t>
        <w:tab/>
        <w:tab/>
        <w:tab/>
        <w:tab/>
        <w:t>[14] InterOperatorIdentifierList OPTIONAL,</w:t>
      </w:r>
    </w:p>
    <w:p>
      <w:pPr>
        <w:pStyle w:val="PL"/>
        <w:rPr/>
      </w:pPr>
      <w:r>
        <w:rPr/>
        <w:tab/>
        <w:t>localRecordSequenceNumber</w:t>
        <w:tab/>
        <w:tab/>
        <w:tab/>
        <w:t>[15] LocalSequenceNumber OPTIONAL,</w:t>
      </w:r>
    </w:p>
    <w:p>
      <w:pPr>
        <w:pStyle w:val="PL"/>
        <w:rPr/>
      </w:pPr>
      <w:r>
        <w:rPr/>
        <w:tab/>
        <w:t>recordSequenceNumber</w:t>
        <w:tab/>
        <w:tab/>
        <w:tab/>
        <w:tab/>
        <w:tab/>
        <w:t>[16] INTEGER OPTIONAL,</w:t>
      </w:r>
    </w:p>
    <w:p>
      <w:pPr>
        <w:pStyle w:val="PL"/>
        <w:rPr/>
      </w:pPr>
      <w:r>
        <w:rPr/>
        <w:tab/>
        <w:t>causeForRecordClosing</w:t>
        <w:tab/>
        <w:tab/>
        <w:tab/>
        <w:tab/>
        <w:t>[17] CauseForRecordClosing OPTIONAL,</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list-Of-SDP-Media-Components</w:t>
        <w:tab/>
        <w:tab/>
        <w:tab/>
        <w:t>[21] SEQUENCE OF Media-Components-List OPTIONAL,</w:t>
      </w:r>
    </w:p>
    <w:p>
      <w:pPr>
        <w:pStyle w:val="PL"/>
        <w:rPr/>
      </w:pPr>
      <w:r>
        <w:rPr/>
        <w:tab/>
        <w:t>gGSNaddress</w:t>
        <w:tab/>
        <w:tab/>
        <w:tab/>
        <w:tab/>
        <w:tab/>
        <w:tab/>
        <w:tab/>
        <w:t>[22] NodeAddress OPTIONAL,</w:t>
      </w:r>
    </w:p>
    <w:p>
      <w:pPr>
        <w:pStyle w:val="PL"/>
        <w:rPr/>
      </w:pPr>
      <w:r>
        <w:rPr/>
        <w:tab/>
        <w:t>serviceReasonReturnCode</w:t>
        <w:tab/>
        <w:tab/>
        <w:tab/>
        <w:tab/>
        <w:t>[23] UTF8String OPTIONAL,</w:t>
      </w:r>
    </w:p>
    <w:p>
      <w:pPr>
        <w:pStyle w:val="PL"/>
        <w:rPr/>
      </w:pPr>
      <w:r>
        <w:rPr/>
        <w:tab/>
        <w:t>list-Of-Message-Bodies</w:t>
        <w:tab/>
        <w:tab/>
        <w:tab/>
        <w:tab/>
        <w:t>[24] SEQUENCE OF MessageBody OPTIONAL,</w:t>
      </w:r>
    </w:p>
    <w:p>
      <w:pPr>
        <w:pStyle w:val="PL"/>
        <w:rPr/>
      </w:pPr>
      <w:r>
        <w:rPr/>
        <w:tab/>
        <w:t>recordExtensions</w:t>
        <w:tab/>
        <w:tab/>
        <w:tab/>
        <w:tab/>
        <w:tab/>
        <w:tab/>
        <w:t>[25] ManagementExtensions OPTIONAL,</w:t>
      </w:r>
    </w:p>
    <w:p>
      <w:pPr>
        <w:pStyle w:val="PL"/>
        <w:rPr/>
      </w:pPr>
      <w:r>
        <w:rPr/>
        <w:tab/>
        <w:t>expiresInformation</w:t>
        <w:tab/>
        <w:tab/>
        <w:tab/>
        <w:tab/>
        <w:tab/>
        <w:t>[26] INTEGER OPTIONAL,</w:t>
      </w:r>
    </w:p>
    <w:p>
      <w:pPr>
        <w:pStyle w:val="PL"/>
        <w:rPr/>
      </w:pPr>
      <w:r>
        <w:rPr/>
        <w:tab/>
        <w:t>list-Of-Associated-URI</w:t>
        <w:tab/>
        <w:tab/>
        <w:tab/>
        <w:tab/>
        <w:t>[27] ListOfInvolvedParties OPTIONAL,</w:t>
      </w:r>
    </w:p>
    <w:p>
      <w:pPr>
        <w:pStyle w:val="PL"/>
        <w:rPr/>
      </w:pPr>
      <w:r>
        <w:rPr/>
        <w:tab/>
        <w:t>event</w:t>
        <w:tab/>
        <w:tab/>
        <w:tab/>
        <w:tab/>
        <w:tab/>
        <w:tab/>
        <w:tab/>
        <w:tab/>
        <w:t>[28] UTF8String OPTIONAL,</w:t>
      </w:r>
    </w:p>
    <w:p>
      <w:pPr>
        <w:pStyle w:val="PL"/>
        <w:rPr/>
      </w:pPr>
      <w:r>
        <w:rPr/>
        <w:tab/>
        <w:t>accessNetworkInformation</w:t>
        <w:tab/>
        <w:tab/>
        <w:tab/>
        <w:tab/>
        <w:t>[29] OCTET STRING OPTIONAL,</w:t>
      </w:r>
    </w:p>
    <w:p>
      <w:pPr>
        <w:pStyle w:val="PL"/>
        <w:rPr/>
      </w:pPr>
      <w:r>
        <w:rPr/>
        <w:tab/>
        <w:t>serviceContextID</w:t>
        <w:tab/>
        <w:tab/>
        <w:tab/>
        <w:tab/>
        <w:tab/>
        <w:tab/>
        <w:t>[30] ServiceContextID OPTIONAL,</w:t>
      </w:r>
    </w:p>
    <w:p>
      <w:pPr>
        <w:pStyle w:val="PL"/>
        <w:rPr/>
      </w:pPr>
      <w:r>
        <w:rPr/>
        <w:tab/>
        <w:t>list-of-subscription-ID</w:t>
        <w:tab/>
        <w:tab/>
        <w:tab/>
        <w:tab/>
        <w:t>[31] SEQUENCE OF SubscriptionID OPTIONAL,</w:t>
      </w:r>
    </w:p>
    <w:p>
      <w:pPr>
        <w:pStyle w:val="PL"/>
        <w:rPr/>
      </w:pPr>
      <w:r>
        <w:rPr/>
        <w:tab/>
        <w:t>list-Of-Early-SDP-Media-Components</w:t>
        <w:tab/>
        <w:t>[32] SEQUENCE OF Early-Media-Components-List OPTIONAL,</w:t>
      </w:r>
    </w:p>
    <w:p>
      <w:pPr>
        <w:pStyle w:val="PL"/>
        <w:rPr/>
      </w:pPr>
      <w:r>
        <w:rPr/>
        <w:tab/>
        <w:t>iMSCommunicationServiceIdentifier</w:t>
        <w:tab/>
        <w:t>[33] IMSCommunicationServiceIdentifier OPTIONAL,</w:t>
      </w:r>
    </w:p>
    <w:p>
      <w:pPr>
        <w:pStyle w:val="PL"/>
        <w:rPr/>
      </w:pPr>
      <w:r>
        <w:rPr/>
        <w:tab/>
        <w:t>numberPortabilityRouting</w:t>
        <w:tab/>
        <w:tab/>
        <w:tab/>
        <w:tab/>
        <w:t>[34] NumberPortabilityRouting OPTIONAL,</w:t>
      </w:r>
    </w:p>
    <w:p>
      <w:pPr>
        <w:pStyle w:val="PL"/>
        <w:rPr/>
      </w:pPr>
      <w:r>
        <w:rPr/>
        <w:tab/>
        <w:t>carrierSelectRouting</w:t>
        <w:tab/>
        <w:tab/>
        <w:tab/>
        <w:tab/>
        <w:tab/>
        <w:t>[35] CarrierSelectRouting OPTIONAL,</w:t>
      </w:r>
    </w:p>
    <w:p>
      <w:pPr>
        <w:pStyle w:val="PL"/>
        <w:rPr/>
      </w:pPr>
      <w:r>
        <w:rPr/>
        <w:tab/>
        <w:t>sessionPriority</w:t>
        <w:tab/>
        <w:tab/>
        <w:tab/>
        <w:tab/>
        <w:tab/>
        <w:tab/>
        <w:t>[36] SessionPriority OPTIONAL,</w:t>
      </w:r>
    </w:p>
    <w:p>
      <w:pPr>
        <w:pStyle w:val="PL"/>
        <w:rPr>
          <w:lang w:eastAsia="zh-CN"/>
        </w:rPr>
      </w:pPr>
      <w:r>
        <w:rPr/>
        <w:tab/>
        <w:t>serviceRequestTimeStampFraction</w:t>
        <w:tab/>
        <w:tab/>
        <w:t>[37] Milliseconds OPTIONAL,</w:t>
      </w:r>
    </w:p>
    <w:p>
      <w:pPr>
        <w:pStyle w:val="PL"/>
        <w:rPr>
          <w:lang w:eastAsia="zh-CN"/>
        </w:rPr>
      </w:pPr>
      <w:r>
        <w:rPr/>
        <w:tab/>
        <w:t>serviceDeliveryStartTimeStampFraction</w:t>
        <w:tab/>
        <w:t>[38] Milliseconds OPTIONAL,</w:t>
      </w:r>
    </w:p>
    <w:p>
      <w:pPr>
        <w:pStyle w:val="PL"/>
        <w:rPr>
          <w:lang w:eastAsia="zh-CN"/>
        </w:rPr>
      </w:pPr>
      <w:r>
        <w:rPr/>
        <w:tab/>
        <w:t>serviceDeliveryEndTimeStampFraction</w:t>
        <w:tab/>
        <w:tab/>
        <w:t>[39] Milliseconds OPTIONAL,</w:t>
      </w:r>
    </w:p>
    <w:p>
      <w:pPr>
        <w:pStyle w:val="PL"/>
        <w:rPr/>
      </w:pPr>
      <w:r>
        <w:rPr/>
        <w:tab/>
        <w:t>applicationServersInformation</w:t>
        <w:tab/>
        <w:tab/>
        <w:tab/>
        <w:t>[40] SEQUENCE OF ApplicationServersInformation OPTIONAL,</w:t>
      </w:r>
    </w:p>
    <w:p>
      <w:pPr>
        <w:pStyle w:val="PL"/>
        <w:rPr/>
      </w:pPr>
      <w:r>
        <w:rPr/>
        <w:tab/>
        <w:t>requested-Party-Address</w:t>
        <w:tab/>
        <w:tab/>
        <w:tab/>
        <w:tab/>
        <w:tab/>
        <w:t>[41] InvolvedParty OPTIONAL,</w:t>
      </w:r>
    </w:p>
    <w:p>
      <w:pPr>
        <w:pStyle w:val="PL"/>
        <w:rPr/>
      </w:pPr>
      <w:r>
        <w:rPr/>
        <w:tab/>
        <w:t xml:space="preserve">list-Of-Called-Asserted-Identity </w:t>
        <w:tab/>
        <w:tab/>
        <w:t>[42] ListOfInvolvedParties OPTIONAL</w:t>
      </w:r>
      <w:r>
        <w:rPr>
          <w:lang w:eastAsia="zh-CN"/>
        </w:rPr>
        <w:t>,</w:t>
      </w:r>
    </w:p>
    <w:p>
      <w:pPr>
        <w:pStyle w:val="PL"/>
        <w:rPr/>
      </w:pPr>
      <w:r>
        <w:rPr>
          <w:lang w:eastAsia="zh-CN"/>
        </w:rPr>
        <w:tab/>
        <w:t>online-charging-flag</w:t>
        <w:tab/>
        <w:tab/>
        <w:tab/>
        <w:tab/>
        <w:tab/>
        <w:tab/>
        <w:t>[43] NULL OPTIONAL</w:t>
      </w:r>
      <w:r>
        <w:rPr/>
        <w:t>,</w:t>
      </w:r>
    </w:p>
    <w:p>
      <w:pPr>
        <w:pStyle w:val="PL"/>
        <w:rPr/>
      </w:pPr>
      <w:r>
        <w:rPr/>
        <w:tab/>
        <w:t>realTimeTariffInformation</w:t>
        <w:tab/>
        <w:tab/>
        <w:tab/>
        <w:tab/>
        <w:t>[44] SEQUENCE OF RealTimeTariffInformation OPTIONAL,</w:t>
      </w:r>
    </w:p>
    <w:p>
      <w:pPr>
        <w:pStyle w:val="PL"/>
        <w:rPr/>
      </w:pPr>
      <w:r>
        <w:rPr/>
        <w:tab/>
        <w:t>userLocationInformation</w:t>
        <w:tab/>
        <w:tab/>
        <w:tab/>
        <w:tab/>
        <w:tab/>
        <w:t>[47] OCTET STRING OPTIONAL,</w:t>
      </w:r>
    </w:p>
    <w:p>
      <w:pPr>
        <w:pStyle w:val="PL"/>
        <w:rPr/>
      </w:pPr>
      <w:r>
        <w:rPr/>
        <w:tab/>
        <w:t xml:space="preserve">mSTimeZone </w:t>
        <w:tab/>
        <w:tab/>
        <w:tab/>
        <w:tab/>
        <w:tab/>
        <w:tab/>
        <w:tab/>
        <w:tab/>
        <w:t>[48] MSTimeZone OPTIONAL</w:t>
      </w:r>
      <w:r>
        <w:rPr>
          <w:lang w:eastAsia="zh-CN"/>
        </w:rPr>
        <w:t>,</w:t>
      </w:r>
    </w:p>
    <w:p>
      <w:pPr>
        <w:pStyle w:val="PL"/>
        <w:rPr/>
      </w:pPr>
      <w:r>
        <w:rPr>
          <w:lang w:eastAsia="zh-CN"/>
        </w:rPr>
        <w:tab/>
        <w:t xml:space="preserve">nNI-Information     </w:t>
        <w:tab/>
        <w:tab/>
        <w:tab/>
        <w:tab/>
        <w:tab/>
        <w:tab/>
      </w:r>
      <w:r>
        <w:rPr/>
        <w:t>[46] NNI-Information OPTIONAL,</w:t>
      </w:r>
    </w:p>
    <w:p>
      <w:pPr>
        <w:pStyle w:val="PL"/>
        <w:rPr/>
      </w:pPr>
      <w:r>
        <w:rPr/>
        <w:tab/>
        <w:t>fromAddress</w:t>
        <w:tab/>
        <w:tab/>
        <w:tab/>
        <w:tab/>
        <w:tab/>
        <w:tab/>
        <w:tab/>
        <w:tab/>
        <w:t>[51] OCTET STRING OPTIONAL,</w:t>
      </w:r>
    </w:p>
    <w:p>
      <w:pPr>
        <w:pStyle w:val="PL"/>
        <w:rPr/>
      </w:pPr>
      <w:r>
        <w:rPr/>
        <w:tab/>
        <w:t>iMSEmergencyIndicator</w:t>
        <w:tab/>
        <w:tab/>
        <w:tab/>
        <w:tab/>
        <w:tab/>
        <w:t>[52] NULL OPTIONAL,</w:t>
      </w:r>
    </w:p>
    <w:p>
      <w:pPr>
        <w:pStyle w:val="PL"/>
        <w:rPr/>
      </w:pPr>
      <w:r>
        <w:rPr>
          <w:rFonts w:cs="Arial"/>
          <w:szCs w:val="16"/>
        </w:rPr>
        <w:tab/>
        <w:t>transit-IOI-Lists</w:t>
        <w:tab/>
        <w:tab/>
      </w:r>
      <w:r>
        <w:rPr/>
        <w:tab/>
        <w:tab/>
        <w:tab/>
        <w:tab/>
        <w:t>[53] TransitIOILists OPTIONAL,</w:t>
      </w:r>
    </w:p>
    <w:p>
      <w:pPr>
        <w:pStyle w:val="PL"/>
        <w:rPr/>
      </w:pPr>
      <w:r>
        <w:rPr/>
        <w:tab/>
        <w:t>iMSVisitedNetworkIdentifier</w:t>
        <w:tab/>
        <w:tab/>
        <w:tab/>
        <w:tab/>
        <w:t>[54] OCTET STRING OPTIONAL,</w:t>
      </w:r>
    </w:p>
    <w:p>
      <w:pPr>
        <w:pStyle w:val="PL"/>
        <w:rPr>
          <w:lang w:eastAsia="zh-CN"/>
        </w:rPr>
      </w:pPr>
      <w:r>
        <w:rPr/>
        <w:tab/>
        <w:t>listOfReasonHeader</w:t>
        <w:tab/>
        <w:tab/>
        <w:tab/>
        <w:tab/>
        <w:tab/>
        <w:tab/>
        <w:t>[55] ListOfReasonHeader OPTIONAL,</w:t>
      </w:r>
    </w:p>
    <w:p>
      <w:pPr>
        <w:pStyle w:val="PL"/>
        <w:rPr/>
      </w:pPr>
      <w:r>
        <w:rPr/>
        <w:tab/>
        <w:t>additionalAccessNetworkInformation</w:t>
        <w:tab/>
        <w:tab/>
        <w:t xml:space="preserve">[56] OCTET STRING OPTIONAL, </w:t>
      </w:r>
    </w:p>
    <w:p>
      <w:pPr>
        <w:pStyle w:val="PL"/>
        <w:rPr/>
      </w:pPr>
      <w:r>
        <w:rPr/>
        <w:tab/>
        <w:t>instanceId</w:t>
        <w:tab/>
        <w:tab/>
        <w:tab/>
        <w:tab/>
        <w:tab/>
        <w:tab/>
        <w:tab/>
        <w:tab/>
        <w:t xml:space="preserve">[57] OCTET STRING OPTIONAL, </w:t>
      </w:r>
    </w:p>
    <w:p>
      <w:pPr>
        <w:pStyle w:val="PL"/>
        <w:rPr/>
      </w:pPr>
      <w:r>
        <w:rPr/>
        <w:tab/>
        <w:t>subscriberEquipmentNumber</w:t>
        <w:tab/>
        <w:tab/>
        <w:tab/>
        <w:tab/>
        <w:t>[58] SubscriberEquipmentNumber OPTIONAL,</w:t>
      </w:r>
    </w:p>
    <w:p>
      <w:pPr>
        <w:pStyle w:val="PL"/>
        <w:rPr/>
      </w:pPr>
      <w:r>
        <w:rPr/>
        <w:tab/>
        <w:t>routeHeaderReceived</w:t>
        <w:tab/>
        <w:tab/>
        <w:tab/>
        <w:tab/>
        <w:tab/>
        <w:tab/>
        <w:t>[59] OCTET STRING OPTIONAL,</w:t>
      </w:r>
    </w:p>
    <w:p>
      <w:pPr>
        <w:pStyle w:val="PL"/>
        <w:rPr/>
      </w:pPr>
      <w:r>
        <w:rPr/>
        <w:tab/>
        <w:t>routeHeaderTransmitted</w:t>
        <w:tab/>
        <w:tab/>
        <w:tab/>
        <w:tab/>
        <w:tab/>
        <w:t>[60] OCTET STRING OPTIONAL,</w:t>
      </w:r>
    </w:p>
    <w:p>
      <w:pPr>
        <w:pStyle w:val="PL"/>
        <w:rPr/>
      </w:pPr>
      <w:r>
        <w:rPr/>
        <w:tab/>
        <w:t>list-Of-AccessNetworkInfoChange</w:t>
        <w:tab/>
        <w:tab/>
        <w:tab/>
        <w:t>[62] SEQUENCE OF AccessNetworkInfoChange OPTIONAL,</w:t>
      </w:r>
    </w:p>
    <w:p>
      <w:pPr>
        <w:pStyle w:val="PL"/>
        <w:rPr/>
      </w:pPr>
      <w:r>
        <w:rPr/>
        <w:tab/>
        <w:t>listOfCalledIdentityChanges</w:t>
        <w:tab/>
        <w:tab/>
        <w:tab/>
        <w:tab/>
        <w:t>[63] SEQUENCE OF CalledIdentityChange OPTIONAL,</w:t>
      </w:r>
    </w:p>
    <w:p>
      <w:pPr>
        <w:pStyle w:val="PL"/>
        <w:rPr/>
      </w:pPr>
      <w:r>
        <w:rPr/>
        <w:tab/>
        <w:t>cellularNetworkInformation</w:t>
        <w:tab/>
        <w:tab/>
        <w:tab/>
        <w:tab/>
        <w:t>[64] OCTET STRING OPTIONAL,</w:t>
      </w:r>
    </w:p>
    <w:p>
      <w:pPr>
        <w:pStyle w:val="PL"/>
        <w:rPr/>
      </w:pPr>
      <w:r>
        <w:rPr/>
        <w:tab/>
      </w:r>
      <w:r>
        <w:rPr>
          <w:lang w:val="en-US"/>
        </w:rPr>
        <w:t>fEIdentifierList                        [65] FEIdentifierList OPTIONAL</w:t>
      </w:r>
    </w:p>
    <w:p>
      <w:pPr>
        <w:pStyle w:val="PL"/>
        <w:rPr>
          <w:lang w:val="en-US"/>
        </w:rPr>
      </w:pPr>
      <w:r>
        <w:rPr>
          <w:lang w:val="en-US"/>
        </w:rPr>
      </w:r>
    </w:p>
    <w:p>
      <w:pPr>
        <w:pStyle w:val="PL"/>
        <w:rPr/>
      </w:pPr>
      <w:r>
        <w:rPr/>
        <w:t>}</w:t>
      </w:r>
    </w:p>
    <w:p>
      <w:pPr>
        <w:pStyle w:val="PL"/>
        <w:rPr/>
      </w:pPr>
      <w:r>
        <w:rPr/>
      </w:r>
    </w:p>
    <w:p>
      <w:pPr>
        <w:pStyle w:val="PL"/>
        <w:rPr/>
      </w:pPr>
      <w:r>
        <w:rPr/>
        <w:t>PCSCFRecord</w:t>
        <w:tab/>
        <w:tab/>
        <w:t>::= SET</w:t>
      </w:r>
    </w:p>
    <w:p>
      <w:pPr>
        <w:pStyle w:val="PL"/>
        <w:rPr/>
      </w:pPr>
      <w:r>
        <w:rPr/>
        <w:t>--</w:t>
      </w:r>
    </w:p>
    <w:p>
      <w:pPr>
        <w:pStyle w:val="PL"/>
        <w:rPr/>
      </w:pPr>
      <w:r>
        <w:rPr/>
        <w:t>-- This record is also applicable for P-CSCF with collocated ATCF</w:t>
      </w:r>
    </w:p>
    <w:p>
      <w:pPr>
        <w:pStyle w:val="PL"/>
        <w:rPr/>
      </w:pPr>
      <w:r>
        <w:rPr/>
        <w:t>-- ATCF-specific fields which are not applicable to P-CSCF are indicated.</w:t>
      </w:r>
    </w:p>
    <w:p>
      <w:pPr>
        <w:pStyle w:val="PL"/>
        <w:rPr/>
      </w:pPr>
      <w:r>
        <w:rPr/>
        <w:t>--</w:t>
      </w:r>
    </w:p>
    <w:p>
      <w:pPr>
        <w:pStyle w:val="PL"/>
        <w:rPr/>
      </w:pPr>
      <w:r>
        <w:rPr/>
        <w:t>{</w:t>
      </w:r>
    </w:p>
    <w:p>
      <w:pPr>
        <w:pStyle w:val="PL"/>
        <w:rPr/>
      </w:pPr>
      <w:r>
        <w:rPr/>
        <w:tab/>
        <w:t>recordType</w:t>
        <w:tab/>
        <w:tab/>
        <w:tab/>
        <w:tab/>
        <w:tab/>
        <w:tab/>
        <w:tab/>
        <w:tab/>
        <w:t>[0] RecordType,</w:t>
      </w:r>
    </w:p>
    <w:p>
      <w:pPr>
        <w:pStyle w:val="PL"/>
        <w:rPr/>
      </w:pPr>
      <w:r>
        <w:rPr/>
        <w:tab/>
        <w:t>retransmission</w:t>
        <w:tab/>
        <w:tab/>
        <w:tab/>
        <w:tab/>
        <w:tab/>
        <w:tab/>
        <w:tab/>
        <w:t>[1] NULL OPTIONAL,</w:t>
      </w:r>
    </w:p>
    <w:p>
      <w:pPr>
        <w:pStyle w:val="PL"/>
        <w:rPr/>
      </w:pPr>
      <w:r>
        <w:rPr/>
        <w:tab/>
        <w:t>sIP-Method</w:t>
        <w:tab/>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ab/>
        <w:t>[4] NodeAddress OPTIONAL,</w:t>
      </w:r>
    </w:p>
    <w:p>
      <w:pPr>
        <w:pStyle w:val="PL"/>
        <w:rPr/>
      </w:pPr>
      <w:r>
        <w:rPr/>
        <w:tab/>
        <w:t>session-Id</w:t>
        <w:tab/>
        <w:tab/>
        <w:tab/>
        <w:tab/>
        <w:tab/>
        <w:tab/>
        <w:tab/>
        <w:tab/>
        <w:t>[5] Session-Id OPTIONAL,</w:t>
      </w:r>
    </w:p>
    <w:p>
      <w:pPr>
        <w:pStyle w:val="PL"/>
        <w:rPr/>
      </w:pPr>
      <w:r>
        <w:rPr/>
        <w:tab/>
        <w:t>list-Of-Calling-Party-Address</w:t>
        <w:tab/>
        <w:tab/>
        <w:tab/>
        <w:t>[6] ListOfInvolvedParties OPTIONAL,</w:t>
      </w:r>
    </w:p>
    <w:p>
      <w:pPr>
        <w:pStyle w:val="PL"/>
        <w:rPr/>
      </w:pPr>
      <w:r>
        <w:rPr/>
        <w:tab/>
        <w:t>called-Party-Address</w:t>
        <w:tab/>
        <w:tab/>
        <w:tab/>
        <w:tab/>
        <w:tab/>
        <w:t xml:space="preserve">[7] InvolvedParty OPTIONAL, </w:t>
      </w:r>
    </w:p>
    <w:p>
      <w:pPr>
        <w:pStyle w:val="PL"/>
        <w:rPr/>
      </w:pPr>
      <w:r>
        <w:rPr/>
        <w:tab/>
        <w:t>privateUserID</w:t>
        <w:tab/>
        <w:tab/>
        <w:tab/>
        <w:tab/>
        <w:tab/>
        <w:tab/>
        <w:tab/>
        <w:t>[8] GraphicString OPTIONAL,</w:t>
      </w:r>
    </w:p>
    <w:p>
      <w:pPr>
        <w:pStyle w:val="PL"/>
        <w:rPr/>
      </w:pPr>
      <w:r>
        <w:rPr/>
        <w:tab/>
        <w:t>serviceRequestTimeStamp</w:t>
        <w:tab/>
        <w:tab/>
        <w:tab/>
        <w:tab/>
        <w:tab/>
        <w:t>[9] TimeStamp OPTIONAL,</w:t>
      </w:r>
    </w:p>
    <w:p>
      <w:pPr>
        <w:pStyle w:val="PL"/>
        <w:rPr/>
      </w:pPr>
      <w:r>
        <w:rPr/>
        <w:tab/>
        <w:t>serviceDeliveryStartTimeStamp</w:t>
        <w:tab/>
        <w:tab/>
        <w:tab/>
        <w:t>[10] TimeStamp OPTIONAL,</w:t>
      </w:r>
    </w:p>
    <w:p>
      <w:pPr>
        <w:pStyle w:val="PL"/>
        <w:rPr/>
      </w:pPr>
      <w:r>
        <w:rPr/>
        <w:tab/>
        <w:t>serviceDeliveryEndTimeStamp</w:t>
        <w:tab/>
        <w:tab/>
        <w:tab/>
        <w:tab/>
        <w:t>[11] TimeStamp OPTIONAL,</w:t>
      </w:r>
    </w:p>
    <w:p>
      <w:pPr>
        <w:pStyle w:val="PL"/>
        <w:rPr/>
      </w:pPr>
      <w:r>
        <w:rPr/>
        <w:tab/>
        <w:t>recordOpeningTime</w:t>
        <w:tab/>
        <w:tab/>
        <w:tab/>
        <w:tab/>
        <w:tab/>
        <w:tab/>
        <w:t>[12] TimeStamp OPTIONAL,</w:t>
      </w:r>
    </w:p>
    <w:p>
      <w:pPr>
        <w:pStyle w:val="PL"/>
        <w:rPr/>
      </w:pPr>
      <w:r>
        <w:rPr/>
        <w:tab/>
        <w:t>recordClosureTime</w:t>
        <w:tab/>
        <w:tab/>
        <w:tab/>
        <w:tab/>
        <w:tab/>
        <w:tab/>
        <w:t>[13] TimeStamp OPTIONAL,</w:t>
      </w:r>
    </w:p>
    <w:p>
      <w:pPr>
        <w:pStyle w:val="PL"/>
        <w:rPr/>
      </w:pPr>
      <w:r>
        <w:rPr/>
        <w:tab/>
        <w:t>interOperatorIdentifiers</w:t>
        <w:tab/>
        <w:tab/>
        <w:tab/>
        <w:tab/>
        <w:t>[14] InterOperatorIdentifiers OPTIONAL,</w:t>
      </w:r>
    </w:p>
    <w:p>
      <w:pPr>
        <w:pStyle w:val="PL"/>
        <w:rPr/>
      </w:pPr>
      <w:r>
        <w:rPr/>
        <w:tab/>
        <w:t>localRecordSequenceNumber</w:t>
        <w:tab/>
        <w:tab/>
        <w:tab/>
        <w:tab/>
        <w:t>[15] LocalSequenceNumber OPTIONAL,</w:t>
      </w:r>
    </w:p>
    <w:p>
      <w:pPr>
        <w:pStyle w:val="PL"/>
        <w:rPr/>
      </w:pPr>
      <w:r>
        <w:rPr/>
        <w:tab/>
        <w:t>recordSequenceNumber</w:t>
        <w:tab/>
        <w:tab/>
        <w:tab/>
        <w:tab/>
        <w:tab/>
        <w:t>[16] INTEGER OPTIONAL,</w:t>
      </w:r>
    </w:p>
    <w:p>
      <w:pPr>
        <w:pStyle w:val="PL"/>
        <w:rPr/>
      </w:pPr>
      <w:r>
        <w:rPr/>
        <w:tab/>
        <w:t>causeForRecordClosing</w:t>
        <w:tab/>
        <w:tab/>
        <w:tab/>
        <w:tab/>
        <w:tab/>
        <w:t xml:space="preserve">[17] CauseForRecordClosing OPTIONAL, </w:t>
      </w:r>
    </w:p>
    <w:p>
      <w:pPr>
        <w:pStyle w:val="PL"/>
        <w:rPr/>
      </w:pPr>
      <w:r>
        <w:rPr/>
        <w:tab/>
        <w:t>incomplete-CDR-Indication</w:t>
        <w:tab/>
        <w:tab/>
        <w:tab/>
        <w:tab/>
        <w:t>[18] Incomplete-CDR-Indication OPTIONAL,</w:t>
      </w:r>
    </w:p>
    <w:p>
      <w:pPr>
        <w:pStyle w:val="PL"/>
        <w:rPr/>
      </w:pPr>
      <w:r>
        <w:rPr/>
        <w:tab/>
        <w:t>iMS-Charging-Identifier</w:t>
        <w:tab/>
        <w:tab/>
        <w:tab/>
        <w:tab/>
        <w:tab/>
        <w:t>[19] IMS-Charging-Identifier OPTIONAL,</w:t>
      </w:r>
    </w:p>
    <w:p>
      <w:pPr>
        <w:pStyle w:val="PL"/>
        <w:rPr/>
      </w:pPr>
      <w:r>
        <w:rPr/>
        <w:tab/>
        <w:t>list-Of-SDP-Media-Components</w:t>
        <w:tab/>
        <w:tab/>
        <w:tab/>
        <w:t>[21] SEQUENCE OF Media-Components-List OPTIONAL,</w:t>
      </w:r>
    </w:p>
    <w:p>
      <w:pPr>
        <w:pStyle w:val="PL"/>
        <w:rPr/>
      </w:pPr>
      <w:r>
        <w:rPr/>
        <w:tab/>
        <w:t>gGSNaddress</w:t>
        <w:tab/>
        <w:tab/>
        <w:tab/>
        <w:tab/>
        <w:tab/>
        <w:tab/>
        <w:tab/>
        <w:tab/>
        <w:t>[22] NodeAddress OPTIONAL,</w:t>
      </w:r>
    </w:p>
    <w:p>
      <w:pPr>
        <w:pStyle w:val="PL"/>
        <w:rPr/>
      </w:pPr>
      <w:r>
        <w:rPr/>
        <w:tab/>
        <w:t>serviceReasonReturnCode</w:t>
        <w:tab/>
        <w:tab/>
        <w:tab/>
        <w:tab/>
        <w:tab/>
        <w:t>[23] UTF8String OPTIONAL,</w:t>
      </w:r>
    </w:p>
    <w:p>
      <w:pPr>
        <w:pStyle w:val="PL"/>
        <w:rPr/>
      </w:pPr>
      <w:r>
        <w:rPr/>
        <w:tab/>
        <w:t>list-Of-Message-Bodies</w:t>
        <w:tab/>
        <w:tab/>
        <w:tab/>
        <w:tab/>
        <w:tab/>
        <w:t>[24] SEQUENCE OF MessageBody OPTIONAL,</w:t>
      </w:r>
    </w:p>
    <w:p>
      <w:pPr>
        <w:pStyle w:val="PL"/>
        <w:rPr/>
      </w:pPr>
      <w:r>
        <w:rPr/>
        <w:tab/>
        <w:t>recordExtensions</w:t>
        <w:tab/>
        <w:tab/>
        <w:tab/>
        <w:tab/>
        <w:tab/>
        <w:tab/>
        <w:t>[25] ManagementExtensions OPTIONAL,</w:t>
      </w:r>
    </w:p>
    <w:p>
      <w:pPr>
        <w:pStyle w:val="PL"/>
        <w:rPr/>
      </w:pPr>
      <w:r>
        <w:rPr/>
        <w:tab/>
        <w:t>expiresInformation</w:t>
        <w:tab/>
        <w:tab/>
        <w:tab/>
        <w:tab/>
        <w:tab/>
        <w:tab/>
        <w:t>[26] INTEGER OPTIONAL,</w:t>
      </w:r>
    </w:p>
    <w:p>
      <w:pPr>
        <w:pStyle w:val="PL"/>
        <w:rPr/>
      </w:pPr>
      <w:r>
        <w:rPr/>
        <w:tab/>
        <w:t>list-Of-Associated-URI</w:t>
        <w:tab/>
        <w:tab/>
        <w:tab/>
        <w:tab/>
        <w:tab/>
        <w:t>[27] ListOfInvolvedParties OPTIONAL,</w:t>
      </w:r>
    </w:p>
    <w:p>
      <w:pPr>
        <w:pStyle w:val="PL"/>
        <w:rPr/>
      </w:pPr>
      <w:r>
        <w:rPr/>
        <w:tab/>
        <w:t>event</w:t>
        <w:tab/>
        <w:tab/>
        <w:tab/>
        <w:tab/>
        <w:tab/>
        <w:tab/>
        <w:tab/>
        <w:tab/>
        <w:tab/>
        <w:t>[28] UTF8String OPTIONAL,</w:t>
      </w:r>
    </w:p>
    <w:p>
      <w:pPr>
        <w:pStyle w:val="PL"/>
        <w:rPr/>
      </w:pPr>
      <w:r>
        <w:rPr/>
        <w:tab/>
        <w:t>accessNetworkInformation</w:t>
        <w:tab/>
        <w:tab/>
        <w:tab/>
        <w:tab/>
        <w:t>[29] OCTET STRING OPTIONAL,</w:t>
      </w:r>
    </w:p>
    <w:p>
      <w:pPr>
        <w:pStyle w:val="PL"/>
        <w:rPr/>
      </w:pPr>
      <w:r>
        <w:rPr/>
        <w:tab/>
        <w:t>serviceContextID</w:t>
        <w:tab/>
        <w:tab/>
        <w:tab/>
        <w:tab/>
        <w:tab/>
        <w:tab/>
        <w:t>[30] ServiceContextID OPTIONAL,</w:t>
      </w:r>
    </w:p>
    <w:p>
      <w:pPr>
        <w:pStyle w:val="PL"/>
        <w:rPr/>
      </w:pPr>
      <w:r>
        <w:rPr/>
        <w:tab/>
        <w:t>list-of-subscription-ID</w:t>
        <w:tab/>
        <w:tab/>
        <w:tab/>
        <w:tab/>
        <w:tab/>
        <w:t>[31] SEQUENCE OF SubscriptionID OPTIONAL,</w:t>
      </w:r>
    </w:p>
    <w:p>
      <w:pPr>
        <w:pStyle w:val="PL"/>
        <w:rPr/>
      </w:pPr>
      <w:r>
        <w:rPr/>
        <w:tab/>
        <w:t xml:space="preserve">list-Of-Early-SDP-Media-Components </w:t>
        <w:tab/>
        <w:tab/>
        <w:t>[32] SEQUENCE OF Early-Media-Components-List OPTIONAL,</w:t>
      </w:r>
    </w:p>
    <w:p>
      <w:pPr>
        <w:pStyle w:val="PL"/>
        <w:rPr/>
      </w:pPr>
      <w:r>
        <w:rPr/>
        <w:tab/>
        <w:t>iMSCommunicationServiceIdentifier</w:t>
        <w:tab/>
        <w:tab/>
        <w:t>[33] IMSCommunicationServiceIdentifier OPTIONAL,</w:t>
      </w:r>
    </w:p>
    <w:p>
      <w:pPr>
        <w:pStyle w:val="PL"/>
        <w:rPr/>
      </w:pPr>
      <w:r>
        <w:rPr/>
        <w:tab/>
        <w:t>sessionPriority</w:t>
        <w:tab/>
        <w:tab/>
        <w:tab/>
        <w:tab/>
        <w:tab/>
        <w:tab/>
        <w:tab/>
        <w:t>[36] SessionPriority OPTIONAL,</w:t>
      </w:r>
    </w:p>
    <w:p>
      <w:pPr>
        <w:pStyle w:val="PL"/>
        <w:rPr>
          <w:lang w:eastAsia="zh-CN"/>
        </w:rPr>
      </w:pPr>
      <w:r>
        <w:rPr/>
        <w:tab/>
        <w:t>serviceRequestTimeStampFraction</w:t>
        <w:tab/>
        <w:tab/>
        <w:tab/>
        <w:t>[37] Milliseconds OPTIONAL,</w:t>
      </w:r>
    </w:p>
    <w:p>
      <w:pPr>
        <w:pStyle w:val="PL"/>
        <w:rPr>
          <w:lang w:eastAsia="zh-CN"/>
        </w:rPr>
      </w:pPr>
      <w:r>
        <w:rPr/>
        <w:tab/>
        <w:t>serviceDeliveryStartTimeStampFraction</w:t>
        <w:tab/>
        <w:t>[38] Milliseconds OPTIONAL,</w:t>
      </w:r>
    </w:p>
    <w:p>
      <w:pPr>
        <w:pStyle w:val="PL"/>
        <w:rPr/>
      </w:pPr>
      <w:r>
        <w:rPr/>
        <w:tab/>
        <w:t>serviceDeliveryEndTimeStampFraction</w:t>
        <w:tab/>
        <w:tab/>
        <w:t xml:space="preserve">[39] Milliseconds OPTIONAL, </w:t>
      </w:r>
    </w:p>
    <w:p>
      <w:pPr>
        <w:pStyle w:val="PL"/>
        <w:rPr>
          <w:lang w:eastAsia="zh-CN"/>
        </w:rPr>
      </w:pPr>
      <w:r>
        <w:rPr/>
        <w:tab/>
        <w:t>list-of-Requested-Party-Address</w:t>
        <w:tab/>
        <w:tab/>
        <w:tab/>
        <w:t>[41] ListOfInvolvedParties OPTIONAL, -- ATCF only</w:t>
      </w:r>
    </w:p>
    <w:p>
      <w:pPr>
        <w:pStyle w:val="PL"/>
        <w:rPr>
          <w:lang w:eastAsia="zh-CN"/>
        </w:rPr>
      </w:pPr>
      <w:r>
        <w:rPr/>
        <w:tab/>
        <w:t xml:space="preserve">list-Of-Called-Asserted-Identity </w:t>
        <w:tab/>
        <w:tab/>
        <w:t>[42] ListOfInvolvedParties OPTIONAL</w:t>
      </w:r>
      <w:r>
        <w:rPr>
          <w:lang w:eastAsia="zh-CN"/>
        </w:rPr>
        <w:t>,</w:t>
      </w:r>
    </w:p>
    <w:p>
      <w:pPr>
        <w:pStyle w:val="PL"/>
        <w:rPr>
          <w:lang w:val="fr-FR" w:eastAsia="zh-CN"/>
        </w:rPr>
      </w:pPr>
      <w:r>
        <w:rPr/>
        <w:tab/>
      </w:r>
      <w:r>
        <w:rPr>
          <w:lang w:val="fr-FR"/>
        </w:rPr>
        <w:t>nNI-Information</w:t>
        <w:tab/>
        <w:tab/>
        <w:tab/>
        <w:tab/>
        <w:tab/>
        <w:tab/>
        <w:tab/>
        <w:t>[46] NNI-Information OPTIONAL,</w:t>
      </w:r>
    </w:p>
    <w:p>
      <w:pPr>
        <w:pStyle w:val="PL"/>
        <w:rPr/>
      </w:pPr>
      <w:r>
        <w:rPr>
          <w:lang w:val="fr-FR"/>
        </w:rPr>
        <w:tab/>
      </w:r>
      <w:r>
        <w:rPr/>
        <w:t>userLocationInformation</w:t>
        <w:tab/>
        <w:tab/>
        <w:tab/>
        <w:tab/>
        <w:tab/>
        <w:t>[47] OCTET STRING OPTIONAL,</w:t>
      </w:r>
    </w:p>
    <w:p>
      <w:pPr>
        <w:pStyle w:val="PL"/>
        <w:rPr/>
      </w:pPr>
      <w:r>
        <w:rPr/>
        <w:tab/>
        <w:t xml:space="preserve">mSTimeZone </w:t>
        <w:tab/>
        <w:tab/>
        <w:tab/>
        <w:tab/>
        <w:tab/>
        <w:tab/>
        <w:tab/>
        <w:tab/>
        <w:t>[48] MSTimeZone OPTIONAL,</w:t>
      </w:r>
    </w:p>
    <w:p>
      <w:pPr>
        <w:pStyle w:val="PL"/>
        <w:rPr/>
      </w:pPr>
      <w:r>
        <w:rPr/>
        <w:tab/>
        <w:t>servedPartyIPAddress</w:t>
        <w:tab/>
        <w:tab/>
        <w:tab/>
        <w:tab/>
        <w:tab/>
        <w:t>[50] ServedPartyIPAddress OPTIONAL,</w:t>
      </w:r>
    </w:p>
    <w:p>
      <w:pPr>
        <w:pStyle w:val="PL"/>
        <w:rPr/>
      </w:pPr>
      <w:r>
        <w:rPr/>
        <w:tab/>
        <w:t>fromAddress</w:t>
        <w:tab/>
        <w:tab/>
        <w:tab/>
        <w:tab/>
        <w:tab/>
        <w:tab/>
        <w:tab/>
        <w:tab/>
        <w:t>[51] OCTET STRING OPTIONAL,</w:t>
      </w:r>
    </w:p>
    <w:p>
      <w:pPr>
        <w:pStyle w:val="PL"/>
        <w:rPr/>
      </w:pPr>
      <w:r>
        <w:rPr/>
        <w:tab/>
        <w:t>iMSEmergencyIndicator</w:t>
        <w:tab/>
        <w:tab/>
        <w:tab/>
        <w:tab/>
        <w:tab/>
        <w:t>[52] NULL OPTIONAL,</w:t>
      </w:r>
    </w:p>
    <w:p>
      <w:pPr>
        <w:pStyle w:val="PL"/>
        <w:rPr/>
      </w:pPr>
      <w:r>
        <w:rPr/>
        <w:tab/>
      </w:r>
      <w:r>
        <w:rPr>
          <w:rFonts w:cs="Arial"/>
          <w:szCs w:val="16"/>
        </w:rPr>
        <w:t>transit-IOI-Lists</w:t>
        <w:tab/>
        <w:tab/>
      </w:r>
      <w:r>
        <w:rPr/>
        <w:tab/>
        <w:tab/>
        <w:tab/>
        <w:tab/>
        <w:t>[53] TransitIOILists OPTIONAL,</w:t>
      </w:r>
    </w:p>
    <w:p>
      <w:pPr>
        <w:pStyle w:val="PL"/>
        <w:rPr/>
      </w:pPr>
      <w:r>
        <w:rPr/>
        <w:tab/>
        <w:t>iMSVisitedNetworkIdentifier</w:t>
        <w:tab/>
        <w:tab/>
        <w:tab/>
        <w:tab/>
        <w:t>[54] OCTET STRING OPTIONAL,</w:t>
      </w:r>
    </w:p>
    <w:p>
      <w:pPr>
        <w:pStyle w:val="PL"/>
        <w:rPr/>
      </w:pPr>
      <w:r>
        <w:rPr/>
        <w:tab/>
        <w:t>listOfReasonHeader</w:t>
        <w:tab/>
        <w:tab/>
        <w:tab/>
        <w:tab/>
        <w:tab/>
        <w:tab/>
        <w:t>[55] ListOfReasonHeader OPTIONAL,</w:t>
      </w:r>
    </w:p>
    <w:p>
      <w:pPr>
        <w:pStyle w:val="PL"/>
        <w:rPr/>
      </w:pPr>
      <w:r>
        <w:rPr/>
        <w:tab/>
        <w:t>additionalAccessNetworkInformation</w:t>
        <w:tab/>
        <w:tab/>
        <w:t>[56] OCTET STRING OPTIONAL,</w:t>
      </w:r>
    </w:p>
    <w:p>
      <w:pPr>
        <w:pStyle w:val="PL"/>
        <w:rPr/>
      </w:pPr>
      <w:r>
        <w:rPr/>
        <w:tab/>
        <w:t>instanceId</w:t>
        <w:tab/>
        <w:tab/>
        <w:tab/>
        <w:tab/>
        <w:tab/>
        <w:tab/>
        <w:tab/>
        <w:tab/>
        <w:t xml:space="preserve">[57] OCTET STRING OPTIONAL, </w:t>
      </w:r>
    </w:p>
    <w:p>
      <w:pPr>
        <w:pStyle w:val="PL"/>
        <w:rPr/>
      </w:pPr>
      <w:r>
        <w:rPr/>
        <w:tab/>
        <w:t>subscriberEquipmentNumber</w:t>
        <w:tab/>
        <w:tab/>
        <w:tab/>
        <w:tab/>
        <w:t>[58] SubscriberEquipmentNumber OPTIONAL,</w:t>
      </w:r>
    </w:p>
    <w:p>
      <w:pPr>
        <w:pStyle w:val="PL"/>
        <w:rPr/>
      </w:pPr>
      <w:r>
        <w:rPr/>
        <w:tab/>
        <w:t>routeHeaderReceived</w:t>
        <w:tab/>
        <w:tab/>
        <w:tab/>
        <w:tab/>
        <w:tab/>
        <w:tab/>
        <w:t>[59] OCTET STRING OPTIONAL,</w:t>
      </w:r>
    </w:p>
    <w:p>
      <w:pPr>
        <w:pStyle w:val="PL"/>
        <w:rPr/>
      </w:pPr>
      <w:r>
        <w:rPr/>
        <w:tab/>
        <w:t>routeHeaderTransmitted</w:t>
        <w:tab/>
        <w:tab/>
        <w:tab/>
        <w:tab/>
        <w:tab/>
        <w:t>[60] OCTET STRING OPTIONAL,</w:t>
        <w:br/>
        <w:tab/>
        <w:t>list-Of-AccessNetworkInfoChange</w:t>
        <w:tab/>
        <w:tab/>
        <w:tab/>
        <w:t>[62] SEQUENCE OF AccessNetworkInfoChange OPTIONAL,</w:t>
      </w:r>
    </w:p>
    <w:p>
      <w:pPr>
        <w:pStyle w:val="PL"/>
        <w:rPr/>
      </w:pPr>
      <w:r>
        <w:rPr/>
        <w:tab/>
        <w:t>listOfCalledIdentityChanges</w:t>
        <w:tab/>
        <w:tab/>
        <w:tab/>
        <w:tab/>
        <w:t>[63] SEQUENCE OF CalledIdentityChange OPTIONAL,</w:t>
      </w:r>
    </w:p>
    <w:p>
      <w:pPr>
        <w:pStyle w:val="PL"/>
        <w:rPr/>
      </w:pPr>
      <w:r>
        <w:rPr/>
        <w:tab/>
        <w:t>cellularNetworkInformation</w:t>
        <w:tab/>
        <w:tab/>
        <w:tab/>
        <w:tab/>
        <w:t>[64] OCTET STRING OPTIONAL,</w:t>
      </w:r>
    </w:p>
    <w:p>
      <w:pPr>
        <w:pStyle w:val="PL"/>
        <w:rPr/>
      </w:pPr>
      <w:r>
        <w:rPr/>
        <w:tab/>
        <w:t>initialIMS-Charging-Identifier</w:t>
        <w:tab/>
        <w:tab/>
        <w:tab/>
        <w:t>[105] IMS-Charging-Identifier OPTIONAL, -- ATCF only</w:t>
      </w:r>
    </w:p>
    <w:p>
      <w:pPr>
        <w:pStyle w:val="PL"/>
        <w:rPr/>
      </w:pPr>
      <w:r>
        <w:rPr/>
        <w:tab/>
        <w:t>list-Of-AccessTransferInformation</w:t>
        <w:tab/>
        <w:tab/>
        <w:t xml:space="preserve">[106] SEQUENCE OF AccessTransferInformation OPTIONAL, </w:t>
      </w:r>
    </w:p>
    <w:p>
      <w:pPr>
        <w:pStyle w:val="PL"/>
        <w:rPr/>
      </w:pPr>
      <w:r>
        <w:rPr/>
        <w:tab/>
        <w:tab/>
        <w:tab/>
        <w:tab/>
        <w:tab/>
        <w:tab/>
        <w:tab/>
        <w:tab/>
        <w:tab/>
        <w:tab/>
        <w:tab/>
        <w:tab/>
        <w:t xml:space="preserve"> -- ATCF only</w:t>
      </w:r>
    </w:p>
    <w:p>
      <w:pPr>
        <w:pStyle w:val="PL"/>
        <w:rPr/>
      </w:pPr>
      <w:r>
        <w:rPr/>
        <w:tab/>
        <w:t>relatedICID</w:t>
        <w:tab/>
        <w:tab/>
        <w:tab/>
        <w:tab/>
        <w:tab/>
        <w:tab/>
        <w:tab/>
        <w:tab/>
        <w:t>[107] IMS-Charging-Identifier OPTIONAL,</w:t>
      </w:r>
    </w:p>
    <w:p>
      <w:pPr>
        <w:pStyle w:val="PL"/>
        <w:rPr/>
      </w:pPr>
      <w:r>
        <w:rPr/>
        <w:tab/>
        <w:t>relatedICIDGenerationNode</w:t>
        <w:tab/>
        <w:tab/>
        <w:tab/>
        <w:tab/>
        <w:t>[108] NodeAddress OPTIONAL,</w:t>
      </w:r>
    </w:p>
    <w:p>
      <w:pPr>
        <w:pStyle w:val="PL"/>
        <w:rPr/>
      </w:pPr>
      <w:r>
        <w:rPr/>
        <w:tab/>
      </w:r>
      <w:r>
        <w:rPr>
          <w:lang w:val="en-US"/>
        </w:rPr>
        <w:t>fEIdentifierList                        [109] FEIdentifierList OPTIONAL</w:t>
      </w:r>
    </w:p>
    <w:p>
      <w:pPr>
        <w:pStyle w:val="PL"/>
        <w:rPr>
          <w:lang w:val="en-US"/>
        </w:rPr>
      </w:pPr>
      <w:r>
        <w:rPr>
          <w:lang w:val="en-US"/>
        </w:rPr>
      </w:r>
    </w:p>
    <w:p>
      <w:pPr>
        <w:pStyle w:val="PL"/>
        <w:rPr/>
      </w:pPr>
      <w:r>
        <w:rPr/>
        <w:t>}</w:t>
      </w:r>
    </w:p>
    <w:p>
      <w:pPr>
        <w:pStyle w:val="PL"/>
        <w:rPr/>
      </w:pPr>
      <w:r>
        <w:rPr/>
        <w:tab/>
      </w:r>
    </w:p>
    <w:p>
      <w:pPr>
        <w:pStyle w:val="PL"/>
        <w:rPr/>
      </w:pPr>
      <w:r>
        <w:rPr/>
        <w:t>ICSCFRecord</w:t>
        <w:tab/>
        <w:tab/>
        <w:t>::= SET</w:t>
      </w:r>
    </w:p>
    <w:p>
      <w:pPr>
        <w:pStyle w:val="PL"/>
        <w:rPr/>
      </w:pPr>
      <w:r>
        <w:rPr/>
        <w:t>{</w:t>
      </w:r>
    </w:p>
    <w:p>
      <w:pPr>
        <w:pStyle w:val="PL"/>
        <w:rPr/>
      </w:pPr>
      <w:r>
        <w:rPr/>
        <w:tab/>
        <w:t>recordType</w:t>
        <w:tab/>
        <w:tab/>
        <w:tab/>
        <w:tab/>
        <w:tab/>
        <w:tab/>
        <w:t>[0] RecordType,</w:t>
      </w:r>
    </w:p>
    <w:p>
      <w:pPr>
        <w:pStyle w:val="PL"/>
        <w:rPr/>
      </w:pPr>
      <w:r>
        <w:rPr/>
        <w:tab/>
        <w:t>retransmission</w:t>
        <w:tab/>
        <w:tab/>
        <w:tab/>
        <w:tab/>
        <w:tab/>
        <w:t>[1] NULL OPTIONAL,</w:t>
      </w:r>
    </w:p>
    <w:p>
      <w:pPr>
        <w:pStyle w:val="PL"/>
        <w:rPr/>
      </w:pPr>
      <w:r>
        <w:rPr/>
        <w:tab/>
        <w:t>sIP-Method</w:t>
        <w:tab/>
        <w:tab/>
        <w:tab/>
        <w:tab/>
        <w:tab/>
        <w:tab/>
        <w:t>[2] SIP-Method OPTIONAL,</w:t>
      </w:r>
    </w:p>
    <w:p>
      <w:pPr>
        <w:pStyle w:val="PL"/>
        <w:rPr/>
      </w:pPr>
      <w:r>
        <w:rPr/>
        <w:tab/>
        <w:t>role-of-Node</w:t>
        <w:tab/>
        <w:tab/>
        <w:tab/>
        <w:tab/>
        <w:tab/>
        <w:tab/>
        <w:t>[3] Role-of-Node OPTIONAL,</w:t>
      </w:r>
    </w:p>
    <w:p>
      <w:pPr>
        <w:pStyle w:val="PL"/>
        <w:rPr/>
      </w:pPr>
      <w:r>
        <w:rPr/>
        <w:tab/>
        <w:t>nodeAddress</w:t>
        <w:tab/>
        <w:tab/>
        <w:tab/>
        <w:tab/>
        <w:tab/>
        <w:tab/>
        <w:t>[4] NodeAddress OPTIONAL,</w:t>
      </w:r>
    </w:p>
    <w:p>
      <w:pPr>
        <w:pStyle w:val="PL"/>
        <w:rPr/>
      </w:pPr>
      <w:r>
        <w:rPr/>
        <w:tab/>
        <w:t>session-Id</w:t>
        <w:tab/>
        <w:tab/>
        <w:tab/>
        <w:tab/>
        <w:tab/>
        <w:tab/>
        <w:t>[5] Session-Id OPTIONAL,</w:t>
      </w:r>
    </w:p>
    <w:p>
      <w:pPr>
        <w:pStyle w:val="PL"/>
        <w:rPr/>
      </w:pPr>
      <w:r>
        <w:rPr/>
        <w:tab/>
        <w:t>list-Of-Calling-Party-Address</w:t>
        <w:tab/>
        <w:t>[6] ListOfInvolvedParties OPTIONAL,</w:t>
      </w:r>
    </w:p>
    <w:p>
      <w:pPr>
        <w:pStyle w:val="PL"/>
        <w:rPr/>
      </w:pPr>
      <w:r>
        <w:rPr/>
        <w:tab/>
        <w:t>called-Party-Address</w:t>
        <w:tab/>
        <w:tab/>
        <w:tab/>
        <w:tab/>
        <w:t>[7] InvolvedParty OPTIONAL,</w:t>
      </w:r>
    </w:p>
    <w:p>
      <w:pPr>
        <w:pStyle w:val="PL"/>
        <w:rPr/>
      </w:pPr>
      <w:r>
        <w:rPr/>
        <w:tab/>
        <w:t>serviceRequestTimeStamp</w:t>
        <w:tab/>
        <w:tab/>
        <w:tab/>
        <w:t>[9] TimeStamp OPTIONAL,</w:t>
      </w:r>
    </w:p>
    <w:p>
      <w:pPr>
        <w:pStyle w:val="PL"/>
        <w:rPr/>
      </w:pPr>
      <w:r>
        <w:rPr/>
        <w:tab/>
        <w:t>interOperatorIdentifiers</w:t>
        <w:tab/>
        <w:tab/>
        <w:tab/>
        <w:t>[14] InterOperatorIdentifiers OPTIONAL,</w:t>
      </w:r>
    </w:p>
    <w:p>
      <w:pPr>
        <w:pStyle w:val="PL"/>
        <w:rPr/>
      </w:pPr>
      <w:r>
        <w:rPr/>
        <w:tab/>
        <w:t>localRecordSequenceNumber</w:t>
        <w:tab/>
        <w:tab/>
        <w:t>[15] LocalSequenceNumber OPTIONAL,</w:t>
      </w:r>
    </w:p>
    <w:p>
      <w:pPr>
        <w:pStyle w:val="PL"/>
        <w:rPr/>
      </w:pPr>
      <w:r>
        <w:rPr/>
        <w:tab/>
        <w:t>causeForRecordClosing</w:t>
        <w:tab/>
        <w:tab/>
        <w:tab/>
        <w:t xml:space="preserve">[17] CauseForRecordClosing OPTIONAL, </w:t>
      </w:r>
    </w:p>
    <w:p>
      <w:pPr>
        <w:pStyle w:val="PL"/>
        <w:rPr/>
      </w:pPr>
      <w:r>
        <w:rPr/>
        <w:tab/>
        <w:t>incomplete-CDR-Indication</w:t>
        <w:tab/>
        <w:tab/>
        <w:t>[18] Incomplete-CDR-Indication OPTIONAL,</w:t>
      </w:r>
    </w:p>
    <w:p>
      <w:pPr>
        <w:pStyle w:val="PL"/>
        <w:rPr/>
      </w:pPr>
      <w:r>
        <w:rPr/>
        <w:tab/>
        <w:t>iMS-Charging-Identifier</w:t>
        <w:tab/>
        <w:tab/>
        <w:tab/>
        <w:t>[19] IMS-Charging-Identifier OPTIONAL,</w:t>
      </w:r>
    </w:p>
    <w:p>
      <w:pPr>
        <w:pStyle w:val="PL"/>
        <w:rPr/>
      </w:pPr>
      <w:r>
        <w:rPr/>
        <w:tab/>
        <w:t>serviceReasonReturnCode</w:t>
        <w:tab/>
        <w:tab/>
        <w:tab/>
        <w:t>[23] UTF8String OPTIONAL,</w:t>
      </w:r>
    </w:p>
    <w:p>
      <w:pPr>
        <w:pStyle w:val="PL"/>
        <w:rPr/>
      </w:pPr>
      <w:r>
        <w:rPr/>
        <w:tab/>
        <w:t>recordExtensions</w:t>
        <w:tab/>
        <w:tab/>
        <w:tab/>
        <w:tab/>
        <w:tab/>
        <w:t>[25] ManagementExtensions OPTIONAL,</w:t>
      </w:r>
    </w:p>
    <w:p>
      <w:pPr>
        <w:pStyle w:val="PL"/>
        <w:rPr/>
      </w:pPr>
      <w:r>
        <w:rPr/>
        <w:tab/>
        <w:t>expiresInformation</w:t>
        <w:tab/>
        <w:tab/>
        <w:tab/>
        <w:tab/>
        <w:t>[26] INTEGER OPTIONAL,</w:t>
      </w:r>
    </w:p>
    <w:p>
      <w:pPr>
        <w:pStyle w:val="PL"/>
        <w:rPr/>
      </w:pPr>
      <w:r>
        <w:rPr/>
        <w:tab/>
        <w:t>list-Of-Associated-URI</w:t>
        <w:tab/>
        <w:tab/>
        <w:tab/>
        <w:t>[27] ListOfInvolvedParties OPTIONAL,</w:t>
      </w:r>
    </w:p>
    <w:p>
      <w:pPr>
        <w:pStyle w:val="PL"/>
        <w:rPr/>
      </w:pPr>
      <w:r>
        <w:rPr/>
        <w:tab/>
        <w:t>event</w:t>
        <w:tab/>
        <w:tab/>
        <w:tab/>
        <w:tab/>
        <w:tab/>
        <w:tab/>
        <w:tab/>
        <w:t>[28] UTF8String OPTIONAL,</w:t>
      </w:r>
    </w:p>
    <w:p>
      <w:pPr>
        <w:pStyle w:val="PL"/>
        <w:ind w:left="384" w:hanging="384"/>
        <w:rPr/>
      </w:pPr>
      <w:r>
        <w:rPr/>
        <w:tab/>
        <w:t>accessNetworkInformation</w:t>
        <w:tab/>
        <w:tab/>
        <w:tab/>
        <w:t>[29] OCTET STRING OPTIONAL,</w:t>
      </w:r>
    </w:p>
    <w:p>
      <w:pPr>
        <w:pStyle w:val="PL"/>
        <w:rPr/>
      </w:pPr>
      <w:r>
        <w:rPr/>
        <w:tab/>
        <w:t>serviceContextID</w:t>
        <w:tab/>
        <w:tab/>
        <w:tab/>
        <w:tab/>
        <w:tab/>
        <w:t>[30] ServiceContextID OPTIONAL,</w:t>
      </w:r>
    </w:p>
    <w:p>
      <w:pPr>
        <w:pStyle w:val="PL"/>
        <w:rPr/>
      </w:pPr>
      <w:r>
        <w:rPr/>
        <w:tab/>
        <w:t>numberPortabilityRouting</w:t>
        <w:tab/>
        <w:tab/>
        <w:tab/>
        <w:t>[34] NumberPortabilityRouting OPTIONAL,</w:t>
      </w:r>
    </w:p>
    <w:p>
      <w:pPr>
        <w:pStyle w:val="PL"/>
        <w:ind w:left="384" w:hanging="384"/>
        <w:rPr/>
      </w:pPr>
      <w:r>
        <w:rPr/>
        <w:tab/>
        <w:t>carrierSelectRouting</w:t>
        <w:tab/>
        <w:tab/>
        <w:tab/>
        <w:tab/>
        <w:t>[35] CarrierSelectRouting OPTIONAL,</w:t>
      </w:r>
    </w:p>
    <w:p>
      <w:pPr>
        <w:pStyle w:val="PL"/>
        <w:rPr/>
      </w:pPr>
      <w:r>
        <w:rPr/>
        <w:tab/>
        <w:t>sessionPriority</w:t>
        <w:tab/>
        <w:tab/>
        <w:tab/>
        <w:tab/>
        <w:tab/>
        <w:t>[36] SessionPriority OPTIONAL,</w:t>
      </w:r>
    </w:p>
    <w:p>
      <w:pPr>
        <w:pStyle w:val="PL"/>
        <w:rPr/>
      </w:pPr>
      <w:r>
        <w:rPr/>
        <w:tab/>
        <w:t>serviceRequestTimeStampFraction</w:t>
        <w:tab/>
        <w:t>[37] Milliseconds OPTIONAL,</w:t>
      </w:r>
    </w:p>
    <w:p>
      <w:pPr>
        <w:pStyle w:val="PL"/>
        <w:rPr/>
      </w:pPr>
      <w:r>
        <w:rPr/>
        <w:tab/>
      </w:r>
      <w:r>
        <w:rPr>
          <w:rFonts w:cs="Arial"/>
          <w:szCs w:val="16"/>
        </w:rPr>
        <w:t>transit-IOI-List</w:t>
        <w:tab/>
        <w:tab/>
      </w:r>
      <w:r>
        <w:rPr/>
        <w:tab/>
        <w:tab/>
        <w:tab/>
        <w:t>[45] GraphicString OPTIONAL,</w:t>
      </w:r>
    </w:p>
    <w:p>
      <w:pPr>
        <w:pStyle w:val="PL"/>
        <w:rPr/>
      </w:pPr>
      <w:r>
        <w:rPr/>
        <w:tab/>
        <w:t>userLocationInformation</w:t>
        <w:tab/>
        <w:tab/>
        <w:tab/>
        <w:t>[47] OCTET STRING OPTIONAL,</w:t>
      </w:r>
    </w:p>
    <w:p>
      <w:pPr>
        <w:pStyle w:val="PL"/>
        <w:rPr/>
      </w:pPr>
      <w:r>
        <w:rPr/>
        <w:tab/>
        <w:t xml:space="preserve">mSTimeZone </w:t>
        <w:tab/>
        <w:tab/>
        <w:tab/>
        <w:tab/>
        <w:tab/>
        <w:tab/>
        <w:t>[48] MSTimeZone OPTIONAL,</w:t>
      </w:r>
    </w:p>
    <w:p>
      <w:pPr>
        <w:pStyle w:val="PL"/>
        <w:rPr/>
      </w:pPr>
      <w:r>
        <w:rPr/>
        <w:tab/>
        <w:t>fromAddress</w:t>
        <w:tab/>
        <w:tab/>
        <w:tab/>
        <w:tab/>
        <w:tab/>
        <w:tab/>
        <w:t>[51] OCTET STRING OPTIONAL,</w:t>
      </w:r>
    </w:p>
    <w:p>
      <w:pPr>
        <w:pStyle w:val="PL"/>
        <w:rPr/>
      </w:pPr>
      <w:r>
        <w:rPr/>
        <w:tab/>
        <w:t>iMSEmergencyIndicator</w:t>
        <w:tab/>
        <w:tab/>
        <w:tab/>
        <w:t xml:space="preserve">[52] NULL OPTIONAL, </w:t>
      </w:r>
    </w:p>
    <w:p>
      <w:pPr>
        <w:pStyle w:val="PL"/>
        <w:rPr/>
      </w:pPr>
      <w:r>
        <w:rPr/>
        <w:tab/>
        <w:t>listOfReasonHeader</w:t>
        <w:tab/>
        <w:tab/>
        <w:tab/>
        <w:tab/>
        <w:t>[55] ListOfReasonHeader OPTIONAL,</w:t>
      </w:r>
    </w:p>
    <w:p>
      <w:pPr>
        <w:pStyle w:val="PL"/>
        <w:rPr/>
      </w:pPr>
      <w:r>
        <w:rPr/>
        <w:tab/>
        <w:t>additionalAccessNetworkInformation</w:t>
        <w:tab/>
        <w:t>[56] OCTET STRING OPTIONAL,</w:t>
      </w:r>
    </w:p>
    <w:p>
      <w:pPr>
        <w:pStyle w:val="PL"/>
        <w:rPr/>
      </w:pPr>
      <w:r>
        <w:rPr/>
        <w:tab/>
        <w:t>routeHeaderTransmitted</w:t>
        <w:tab/>
        <w:tab/>
        <w:tab/>
        <w:tab/>
        <w:t>[60] OCTET STRING OPTIONAL,</w:t>
      </w:r>
    </w:p>
    <w:p>
      <w:pPr>
        <w:pStyle w:val="PL"/>
        <w:rPr/>
      </w:pPr>
      <w:r>
        <w:rPr/>
        <w:tab/>
        <w:t>s-CSCF-Information</w:t>
        <w:tab/>
        <w:tab/>
        <w:tab/>
        <w:tab/>
        <w:tab/>
        <w:t>[61] S-CSCF-Information OPTIONAL,</w:t>
      </w:r>
    </w:p>
    <w:p>
      <w:pPr>
        <w:pStyle w:val="PL"/>
        <w:rPr/>
      </w:pPr>
      <w:r>
        <w:rPr/>
        <w:tab/>
        <w:t>cellularNetworkInformation</w:t>
        <w:tab/>
        <w:tab/>
        <w:tab/>
        <w:t>[64] OCTET STRING OPTIONAL,</w:t>
      </w:r>
    </w:p>
    <w:p>
      <w:pPr>
        <w:pStyle w:val="PL"/>
        <w:rPr/>
      </w:pPr>
      <w:r>
        <w:rPr/>
        <w:tab/>
      </w:r>
      <w:r>
        <w:rPr>
          <w:lang w:val="en-US"/>
        </w:rPr>
        <w:t>fEIdentifierList                    [65] FEIdentifierList OPTIONAL</w:t>
      </w:r>
    </w:p>
    <w:p>
      <w:pPr>
        <w:pStyle w:val="PL"/>
        <w:rPr>
          <w:lang w:val="en-US"/>
        </w:rPr>
      </w:pPr>
      <w:r>
        <w:rPr>
          <w:lang w:val="en-US"/>
        </w:rPr>
      </w:r>
    </w:p>
    <w:p>
      <w:pPr>
        <w:pStyle w:val="PL"/>
        <w:rPr/>
      </w:pPr>
      <w:r>
        <w:rPr/>
        <w:t>}</w:t>
      </w:r>
    </w:p>
    <w:p>
      <w:pPr>
        <w:pStyle w:val="PL"/>
        <w:rPr/>
      </w:pPr>
      <w:r>
        <w:rPr/>
      </w:r>
    </w:p>
    <w:p>
      <w:pPr>
        <w:pStyle w:val="PL"/>
        <w:rPr/>
      </w:pPr>
      <w:r>
        <w:rPr/>
        <w:t>MRFCRecord</w:t>
        <w:tab/>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r>
    </w:p>
    <w:p>
      <w:pPr>
        <w:pStyle w:val="PL"/>
        <w:rPr/>
      </w:pPr>
      <w:r>
        <w:rPr/>
        <w:tab/>
        <w:t>called-Party-Address</w:t>
        <w:tab/>
        <w:tab/>
        <w:tab/>
        <w:tab/>
        <w:tab/>
        <w:t>[7] InvolvedParty OPTIONAL,</w:t>
      </w:r>
    </w:p>
    <w:p>
      <w:pPr>
        <w:pStyle w:val="PL"/>
        <w:rPr/>
      </w:pPr>
      <w:r>
        <w:rPr/>
        <w:tab/>
        <w:t>serviceRequestTimeStamp</w:t>
        <w:tab/>
        <w:tab/>
        <w:tab/>
        <w:tab/>
        <w:t>[9] TimeStamp OPTIONAL,</w:t>
      </w:r>
    </w:p>
    <w:p>
      <w:pPr>
        <w:pStyle w:val="PL"/>
        <w:rPr/>
      </w:pPr>
      <w:r>
        <w:rPr/>
        <w:tab/>
        <w:t>serviceDeliveryStartTimeStamp</w:t>
        <w:tab/>
        <w:tab/>
        <w:t>[10] TimeStamp OPTIONAL,</w:t>
      </w:r>
    </w:p>
    <w:p>
      <w:pPr>
        <w:pStyle w:val="PL"/>
        <w:rPr/>
      </w:pPr>
      <w:r>
        <w:rPr/>
        <w:tab/>
        <w:t>serviceDeliveryEndTimeStamp</w:t>
        <w:tab/>
        <w:tab/>
        <w:tab/>
        <w:t>[11] TimeStamp OPTIONAL,</w:t>
      </w:r>
    </w:p>
    <w:p>
      <w:pPr>
        <w:pStyle w:val="PL"/>
        <w:rPr/>
      </w:pPr>
      <w:r>
        <w:rPr/>
        <w:tab/>
        <w:t>recordOpeningTime</w:t>
        <w:tab/>
        <w:tab/>
        <w:tab/>
        <w:tab/>
        <w:tab/>
        <w:t>[12] TimeStamp OPTIONAL,</w:t>
      </w:r>
    </w:p>
    <w:p>
      <w:pPr>
        <w:pStyle w:val="PL"/>
        <w:rPr/>
      </w:pPr>
      <w:r>
        <w:rPr/>
        <w:tab/>
        <w:t>recordClosureTime</w:t>
        <w:tab/>
        <w:tab/>
        <w:tab/>
        <w:tab/>
        <w:tab/>
        <w:t>[13] TimeStamp OPTIONAL,</w:t>
      </w:r>
    </w:p>
    <w:p>
      <w:pPr>
        <w:pStyle w:val="PL"/>
        <w:rPr/>
      </w:pPr>
      <w:r>
        <w:rPr/>
        <w:tab/>
        <w:t>interOperatorIdentifiers</w:t>
        <w:tab/>
        <w:tab/>
        <w:tab/>
        <w:tab/>
        <w:t>[14] InterOperatorIdentifiers OPTIONAL,</w:t>
      </w:r>
    </w:p>
    <w:p>
      <w:pPr>
        <w:pStyle w:val="PL"/>
        <w:rPr/>
      </w:pPr>
      <w:r>
        <w:rPr/>
        <w:tab/>
        <w:t>localRecordSequenceNumber</w:t>
        <w:tab/>
        <w:tab/>
        <w:tab/>
        <w:t>[15] LocalSequenceNumber OPTIONAL,</w:t>
      </w:r>
    </w:p>
    <w:p>
      <w:pPr>
        <w:pStyle w:val="PL"/>
        <w:rPr/>
      </w:pPr>
      <w:r>
        <w:rPr/>
        <w:tab/>
        <w:t>recordSequenceNumber</w:t>
        <w:tab/>
        <w:tab/>
        <w:tab/>
        <w:tab/>
        <w:tab/>
        <w:t>[16] INTEGER OPTIONAL,</w:t>
      </w:r>
    </w:p>
    <w:p>
      <w:pPr>
        <w:pStyle w:val="PL"/>
        <w:rPr/>
      </w:pPr>
      <w:r>
        <w:rPr/>
        <w:tab/>
        <w:t>causeForRecordClosing</w:t>
        <w:tab/>
        <w:tab/>
        <w:tab/>
        <w:tab/>
        <w:t>[17] CauseForRecordClosing OPTIONAL,</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list-Of-SDP-Media-Components</w:t>
        <w:tab/>
        <w:tab/>
        <w:tab/>
        <w:t>[21] SEQUENCE OF Media-Components-List OPTIONAL,</w:t>
      </w:r>
    </w:p>
    <w:p>
      <w:pPr>
        <w:pStyle w:val="PL"/>
        <w:rPr/>
      </w:pPr>
      <w:r>
        <w:rPr/>
        <w:tab/>
        <w:t>gGSNaddress</w:t>
        <w:tab/>
        <w:tab/>
        <w:tab/>
        <w:tab/>
        <w:tab/>
        <w:tab/>
        <w:tab/>
        <w:t>[22] NodeAddress OPTIONAL,</w:t>
      </w:r>
    </w:p>
    <w:p>
      <w:pPr>
        <w:pStyle w:val="PL"/>
        <w:rPr/>
      </w:pPr>
      <w:r>
        <w:rPr/>
        <w:tab/>
        <w:t>serviceReasonReturnCode</w:t>
        <w:tab/>
        <w:tab/>
        <w:tab/>
        <w:tab/>
        <w:t>[23] UTF8String OPTIONAL,</w:t>
      </w:r>
    </w:p>
    <w:p>
      <w:pPr>
        <w:pStyle w:val="PL"/>
        <w:rPr/>
      </w:pPr>
      <w:r>
        <w:rPr/>
        <w:tab/>
        <w:t>recordExtensions</w:t>
        <w:tab/>
        <w:tab/>
        <w:tab/>
        <w:tab/>
        <w:tab/>
        <w:tab/>
        <w:t>[25] ManagementExtensions OPTIONAL,</w:t>
      </w:r>
    </w:p>
    <w:p>
      <w:pPr>
        <w:pStyle w:val="PL"/>
        <w:rPr/>
      </w:pPr>
      <w:r>
        <w:rPr/>
        <w:tab/>
        <w:t>expiresInformation</w:t>
        <w:tab/>
        <w:tab/>
        <w:tab/>
        <w:tab/>
        <w:tab/>
        <w:t>[26] INTEGER OPTIONAL,</w:t>
      </w:r>
    </w:p>
    <w:p>
      <w:pPr>
        <w:pStyle w:val="PL"/>
        <w:rPr/>
      </w:pPr>
      <w:r>
        <w:rPr/>
        <w:tab/>
        <w:t>event</w:t>
        <w:tab/>
        <w:tab/>
        <w:tab/>
        <w:tab/>
        <w:tab/>
        <w:tab/>
        <w:tab/>
        <w:tab/>
        <w:t>[28] UTF8String OPTIONAL,</w:t>
      </w:r>
    </w:p>
    <w:p>
      <w:pPr>
        <w:pStyle w:val="PL"/>
        <w:rPr/>
      </w:pPr>
      <w:r>
        <w:rPr/>
        <w:tab/>
        <w:t>accessNetworkInformation</w:t>
        <w:tab/>
        <w:tab/>
        <w:tab/>
        <w:tab/>
        <w:t xml:space="preserve">[29] OCTET STRING OPTIONAL, </w:t>
      </w:r>
    </w:p>
    <w:p>
      <w:pPr>
        <w:pStyle w:val="PL"/>
        <w:rPr/>
      </w:pPr>
      <w:r>
        <w:rPr/>
        <w:tab/>
        <w:t>serviceContextID</w:t>
        <w:tab/>
        <w:tab/>
        <w:tab/>
        <w:tab/>
        <w:tab/>
        <w:tab/>
        <w:t>[30] ServiceContextID OPTIONAL,</w:t>
      </w:r>
    </w:p>
    <w:p>
      <w:pPr>
        <w:pStyle w:val="PL"/>
        <w:rPr/>
      </w:pPr>
      <w:r>
        <w:rPr/>
        <w:tab/>
        <w:t>list-of-subscription-ID</w:t>
        <w:tab/>
        <w:tab/>
        <w:tab/>
        <w:tab/>
        <w:t>[31] SEQUENCE OF SubscriptionID OPTIONAL,</w:t>
      </w:r>
    </w:p>
    <w:p>
      <w:pPr>
        <w:pStyle w:val="PL"/>
        <w:rPr/>
      </w:pPr>
      <w:r>
        <w:rPr/>
        <w:tab/>
        <w:t>list-Of-Early-SDP-Media-Components</w:t>
        <w:tab/>
        <w:t>[32] SEQUENCE OF Early-Media-Components-List OPTIONAL,</w:t>
      </w:r>
    </w:p>
    <w:p>
      <w:pPr>
        <w:pStyle w:val="PL"/>
        <w:rPr/>
      </w:pPr>
      <w:r>
        <w:rPr/>
        <w:tab/>
        <w:t>sessionPriority</w:t>
        <w:tab/>
        <w:tab/>
        <w:tab/>
        <w:tab/>
        <w:tab/>
        <w:tab/>
        <w:t>[36] SessionPriority OPTIONAL,</w:t>
      </w:r>
    </w:p>
    <w:p>
      <w:pPr>
        <w:pStyle w:val="PL"/>
        <w:rPr>
          <w:lang w:eastAsia="zh-CN"/>
        </w:rPr>
      </w:pPr>
      <w:r>
        <w:rPr/>
        <w:tab/>
        <w:t>serviceRequestTimeStampFraction</w:t>
        <w:tab/>
        <w:tab/>
        <w:t>[37] Milliseconds OPTIONAL,</w:t>
      </w:r>
    </w:p>
    <w:p>
      <w:pPr>
        <w:pStyle w:val="PL"/>
        <w:rPr>
          <w:lang w:eastAsia="zh-CN"/>
        </w:rPr>
      </w:pPr>
      <w:r>
        <w:rPr/>
        <w:tab/>
        <w:t>serviceDeliveryStartTimeStampFraction</w:t>
        <w:tab/>
        <w:t>[38] Milliseconds OPTIONAL,</w:t>
      </w:r>
    </w:p>
    <w:p>
      <w:pPr>
        <w:pStyle w:val="PL"/>
        <w:rPr>
          <w:lang w:eastAsia="zh-CN"/>
        </w:rPr>
      </w:pPr>
      <w:r>
        <w:rPr/>
        <w:tab/>
        <w:t>serviceDeliveryEndTimeStampFraction</w:t>
        <w:tab/>
        <w:tab/>
        <w:t>[39] Milliseconds OPTIONAL,</w:t>
      </w:r>
    </w:p>
    <w:p>
      <w:pPr>
        <w:pStyle w:val="PL"/>
        <w:rPr/>
      </w:pPr>
      <w:r>
        <w:rPr/>
        <w:tab/>
        <w:t>applicationServersInformation</w:t>
        <w:tab/>
        <w:tab/>
        <w:tab/>
        <w:t>[40] SEQUENCE OF ApplicationServersInformation OPTIONAL,</w:t>
      </w:r>
    </w:p>
    <w:p>
      <w:pPr>
        <w:pStyle w:val="PL"/>
        <w:rPr/>
      </w:pPr>
      <w:r>
        <w:rPr/>
        <w:tab/>
      </w:r>
      <w:r>
        <w:rPr>
          <w:lang w:eastAsia="zh-CN"/>
        </w:rPr>
        <w:t>online-charging-flag</w:t>
        <w:tab/>
        <w:tab/>
        <w:tab/>
        <w:tab/>
        <w:tab/>
        <w:tab/>
        <w:t>[43] NULL OPTIONAL,</w:t>
      </w:r>
    </w:p>
    <w:p>
      <w:pPr>
        <w:pStyle w:val="PL"/>
        <w:rPr/>
      </w:pPr>
      <w:r>
        <w:rPr/>
        <w:tab/>
      </w:r>
      <w:r>
        <w:rPr>
          <w:rFonts w:cs="Arial"/>
          <w:szCs w:val="16"/>
        </w:rPr>
        <w:t>transit-IOI-List</w:t>
        <w:tab/>
        <w:tab/>
      </w:r>
      <w:r>
        <w:rPr/>
        <w:tab/>
        <w:tab/>
        <w:tab/>
        <w:tab/>
        <w:tab/>
        <w:t>[45] GraphicString OPTIONAL,</w:t>
      </w:r>
    </w:p>
    <w:p>
      <w:pPr>
        <w:pStyle w:val="PL"/>
        <w:rPr/>
      </w:pPr>
      <w:r>
        <w:rPr>
          <w:lang w:eastAsia="zh-CN"/>
        </w:rPr>
        <w:tab/>
      </w:r>
      <w:r>
        <w:rPr/>
        <w:t>userLocationInformation</w:t>
        <w:tab/>
        <w:tab/>
        <w:tab/>
        <w:tab/>
        <w:tab/>
        <w:t>[47] OCTET STRING OPTIONAL,</w:t>
      </w:r>
    </w:p>
    <w:p>
      <w:pPr>
        <w:pStyle w:val="PL"/>
        <w:rPr/>
      </w:pPr>
      <w:r>
        <w:rPr/>
        <w:tab/>
        <w:t xml:space="preserve">mSTimeZone </w:t>
        <w:tab/>
        <w:tab/>
        <w:tab/>
        <w:tab/>
        <w:tab/>
        <w:tab/>
        <w:tab/>
        <w:tab/>
        <w:t>[48] MSTimeZone OPTIONAL,</w:t>
      </w:r>
    </w:p>
    <w:p>
      <w:pPr>
        <w:pStyle w:val="PL"/>
        <w:rPr/>
      </w:pPr>
      <w:r>
        <w:rPr/>
        <w:tab/>
        <w:t>fromAddress</w:t>
        <w:tab/>
        <w:tab/>
        <w:tab/>
        <w:tab/>
        <w:tab/>
        <w:tab/>
        <w:tab/>
        <w:tab/>
        <w:t xml:space="preserve">[51] OCTET STRING OPTIONAL, </w:t>
      </w:r>
    </w:p>
    <w:p>
      <w:pPr>
        <w:pStyle w:val="PL"/>
        <w:rPr/>
      </w:pPr>
      <w:r>
        <w:rPr/>
        <w:tab/>
        <w:t>listOfReasonHeader</w:t>
        <w:tab/>
        <w:tab/>
        <w:tab/>
        <w:tab/>
        <w:tab/>
        <w:tab/>
        <w:t>[55] ListOfReasonHeader OPTIONAL,</w:t>
      </w:r>
    </w:p>
    <w:p>
      <w:pPr>
        <w:pStyle w:val="PL"/>
        <w:rPr/>
      </w:pPr>
      <w:r>
        <w:rPr/>
        <w:tab/>
        <w:t>additionalAccessNetworkInformation</w:t>
        <w:tab/>
        <w:tab/>
        <w:t>[56] OCTET STRING OPTIONAL,</w:t>
        <w:br/>
        <w:tab/>
        <w:t>list-Of-AccessNetworkInfoChange</w:t>
        <w:tab/>
        <w:tab/>
        <w:tab/>
        <w:t>[62] SEQUENCE OF AccessNetworkInfoChange OPTIONAL,</w:t>
      </w:r>
    </w:p>
    <w:p>
      <w:pPr>
        <w:pStyle w:val="PL"/>
        <w:rPr/>
      </w:pPr>
      <w:r>
        <w:rPr/>
        <w:tab/>
        <w:t>cellularNetworkInformation</w:t>
        <w:tab/>
        <w:tab/>
        <w:tab/>
        <w:tab/>
        <w:t>[64] OCTET STRING OPTIONAL,</w:t>
      </w:r>
    </w:p>
    <w:p>
      <w:pPr>
        <w:pStyle w:val="PL"/>
        <w:rPr/>
      </w:pPr>
      <w:r>
        <w:rPr/>
        <w:tab/>
        <w:t>service-Id</w:t>
        <w:tab/>
        <w:tab/>
        <w:tab/>
        <w:tab/>
        <w:tab/>
        <w:tab/>
        <w:tab/>
        <w:tab/>
        <w:t>[70] Service-Id OPTIONAL,</w:t>
      </w:r>
    </w:p>
    <w:p>
      <w:pPr>
        <w:pStyle w:val="PL"/>
        <w:rPr/>
      </w:pPr>
      <w:r>
        <w:rPr/>
        <w:tab/>
        <w:t>requested-Party-Address</w:t>
        <w:tab/>
        <w:tab/>
        <w:tab/>
        <w:tab/>
        <w:tab/>
        <w:t>[71] InvolvedParty OPTIONAL,</w:t>
      </w:r>
    </w:p>
    <w:p>
      <w:pPr>
        <w:pStyle w:val="PL"/>
        <w:rPr/>
      </w:pPr>
      <w:r>
        <w:rPr/>
        <w:tab/>
        <w:t>list-Of-Called-Asserted-Identity</w:t>
        <w:tab/>
        <w:tab/>
        <w:t>[72] ListOfInvolvedParties OPTIONAL,</w:t>
      </w:r>
    </w:p>
    <w:p>
      <w:pPr>
        <w:pStyle w:val="PL"/>
        <w:rPr/>
      </w:pPr>
      <w:r>
        <w:rPr/>
        <w:tab/>
      </w:r>
      <w:r>
        <w:rPr>
          <w:lang w:val="en-US"/>
        </w:rPr>
        <w:t>fEIdentifierList                        [73] FEIdentifierList OPTIONAL</w:t>
      </w:r>
    </w:p>
    <w:p>
      <w:pPr>
        <w:pStyle w:val="PL"/>
        <w:rPr>
          <w:lang w:val="en-US"/>
        </w:rPr>
      </w:pPr>
      <w:r>
        <w:rPr>
          <w:lang w:val="en-US"/>
        </w:rPr>
      </w:r>
    </w:p>
    <w:p>
      <w:pPr>
        <w:pStyle w:val="PL"/>
        <w:rPr/>
      </w:pPr>
      <w:r>
        <w:rPr/>
        <w:t>}</w:t>
      </w:r>
    </w:p>
    <w:p>
      <w:pPr>
        <w:pStyle w:val="PL"/>
        <w:rPr/>
      </w:pPr>
      <w:r>
        <w:rPr/>
      </w:r>
    </w:p>
    <w:p>
      <w:pPr>
        <w:pStyle w:val="PL"/>
        <w:rPr/>
      </w:pPr>
      <w:r>
        <w:rPr/>
        <w:t>MGCFRecord</w:t>
        <w:tab/>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r>
    </w:p>
    <w:p>
      <w:pPr>
        <w:pStyle w:val="PL"/>
        <w:rPr/>
      </w:pPr>
      <w:r>
        <w:rPr/>
        <w:tab/>
        <w:t>called-Party-Address</w:t>
        <w:tab/>
        <w:tab/>
        <w:tab/>
        <w:tab/>
        <w:tab/>
        <w:t>[7] InvolvedParty OPTIONAL,</w:t>
      </w:r>
    </w:p>
    <w:p>
      <w:pPr>
        <w:pStyle w:val="PL"/>
        <w:rPr/>
      </w:pPr>
      <w:r>
        <w:rPr/>
        <w:tab/>
        <w:t>serviceRequestTimeStamp</w:t>
        <w:tab/>
        <w:tab/>
        <w:tab/>
        <w:tab/>
        <w:t>[9] TimeStamp OPTIONAL,</w:t>
      </w:r>
    </w:p>
    <w:p>
      <w:pPr>
        <w:pStyle w:val="PL"/>
        <w:rPr/>
      </w:pPr>
      <w:r>
        <w:rPr/>
        <w:tab/>
        <w:t>serviceDeliveryStartTimeStamp</w:t>
        <w:tab/>
        <w:tab/>
        <w:t>[10] TimeStamp OPTIONAL,</w:t>
      </w:r>
    </w:p>
    <w:p>
      <w:pPr>
        <w:pStyle w:val="PL"/>
        <w:rPr/>
      </w:pPr>
      <w:r>
        <w:rPr/>
        <w:tab/>
        <w:t>serviceDeliveryEndTimeStamp</w:t>
        <w:tab/>
        <w:tab/>
        <w:tab/>
        <w:t>[11] TimeStamp OPTIONAL,</w:t>
      </w:r>
    </w:p>
    <w:p>
      <w:pPr>
        <w:pStyle w:val="PL"/>
        <w:rPr/>
      </w:pPr>
      <w:r>
        <w:rPr/>
        <w:tab/>
        <w:t>recordOpeningTime</w:t>
        <w:tab/>
        <w:tab/>
        <w:tab/>
        <w:tab/>
        <w:tab/>
        <w:t>[12] TimeStamp OPTIONAL,</w:t>
      </w:r>
    </w:p>
    <w:p>
      <w:pPr>
        <w:pStyle w:val="PL"/>
        <w:rPr/>
      </w:pPr>
      <w:r>
        <w:rPr/>
        <w:tab/>
        <w:t>recordClosureTime</w:t>
        <w:tab/>
        <w:tab/>
        <w:tab/>
        <w:tab/>
        <w:tab/>
        <w:t>[13] TimeStamp OPTIONAL,</w:t>
      </w:r>
    </w:p>
    <w:p>
      <w:pPr>
        <w:pStyle w:val="PL"/>
        <w:rPr/>
      </w:pPr>
      <w:r>
        <w:rPr/>
        <w:tab/>
        <w:t>interOperatorIdentifiers</w:t>
        <w:tab/>
        <w:tab/>
        <w:tab/>
        <w:tab/>
        <w:t>[14] InterOperatorIdentifiers OPTIONAL,</w:t>
      </w:r>
    </w:p>
    <w:p>
      <w:pPr>
        <w:pStyle w:val="PL"/>
        <w:rPr/>
      </w:pPr>
      <w:r>
        <w:rPr/>
        <w:tab/>
        <w:t>localRecordSequenceNumber</w:t>
        <w:tab/>
        <w:tab/>
        <w:tab/>
        <w:t>[15] LocalSequenceNumber OPTIONAL,</w:t>
      </w:r>
    </w:p>
    <w:p>
      <w:pPr>
        <w:pStyle w:val="PL"/>
        <w:rPr/>
      </w:pPr>
      <w:r>
        <w:rPr/>
        <w:tab/>
        <w:t>recordSequenceNumber</w:t>
        <w:tab/>
        <w:tab/>
        <w:tab/>
        <w:tab/>
        <w:tab/>
        <w:t>[16] INTEGER OPTIONAL,</w:t>
      </w:r>
    </w:p>
    <w:p>
      <w:pPr>
        <w:pStyle w:val="PL"/>
        <w:rPr/>
      </w:pPr>
      <w:r>
        <w:rPr/>
        <w:tab/>
        <w:t>causeForRecordClosing</w:t>
        <w:tab/>
        <w:tab/>
        <w:tab/>
        <w:tab/>
        <w:t>[17] CauseForRecordClosing OPTIONAL,</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list-Of-SDP-Media-Components</w:t>
        <w:tab/>
        <w:tab/>
        <w:tab/>
        <w:t>[21] SEQUENCE OF Media-Components-List OPTIONAL,</w:t>
      </w:r>
    </w:p>
    <w:p>
      <w:pPr>
        <w:pStyle w:val="PL"/>
        <w:rPr/>
      </w:pPr>
      <w:r>
        <w:rPr/>
        <w:tab/>
        <w:t>serviceReasonReturnCode</w:t>
        <w:tab/>
        <w:tab/>
        <w:tab/>
        <w:tab/>
        <w:t>[23] UTF8String OPTIONAL,</w:t>
      </w:r>
    </w:p>
    <w:p>
      <w:pPr>
        <w:pStyle w:val="PL"/>
        <w:rPr/>
      </w:pPr>
      <w:r>
        <w:rPr/>
        <w:tab/>
        <w:t>recordExtensions</w:t>
        <w:tab/>
        <w:tab/>
        <w:tab/>
        <w:tab/>
        <w:tab/>
        <w:tab/>
        <w:t>[25] ManagementExtensions OPTIONAL,</w:t>
      </w:r>
    </w:p>
    <w:p>
      <w:pPr>
        <w:pStyle w:val="PL"/>
        <w:rPr/>
      </w:pPr>
      <w:r>
        <w:rPr/>
        <w:tab/>
        <w:t>expiresInformation</w:t>
        <w:tab/>
        <w:tab/>
        <w:tab/>
        <w:tab/>
        <w:tab/>
        <w:t>[26] INTEGER OPTIONAL,</w:t>
      </w:r>
    </w:p>
    <w:p>
      <w:pPr>
        <w:pStyle w:val="PL"/>
        <w:rPr/>
      </w:pPr>
      <w:r>
        <w:rPr/>
        <w:tab/>
        <w:t>event</w:t>
        <w:tab/>
        <w:tab/>
        <w:tab/>
        <w:tab/>
        <w:tab/>
        <w:tab/>
        <w:tab/>
        <w:tab/>
        <w:t>[28] UTF8String OPTIONAL,</w:t>
      </w:r>
    </w:p>
    <w:p>
      <w:pPr>
        <w:pStyle w:val="PL"/>
        <w:rPr/>
      </w:pPr>
      <w:r>
        <w:rPr/>
        <w:tab/>
        <w:t>accessNetworkInformation</w:t>
        <w:tab/>
        <w:tab/>
        <w:tab/>
        <w:tab/>
        <w:t xml:space="preserve">[29] OCTET STRING OPTIONAL, </w:t>
      </w:r>
    </w:p>
    <w:p>
      <w:pPr>
        <w:pStyle w:val="PL"/>
        <w:rPr/>
      </w:pPr>
      <w:r>
        <w:rPr/>
        <w:tab/>
        <w:t>serviceContextID</w:t>
        <w:tab/>
        <w:tab/>
        <w:tab/>
        <w:tab/>
        <w:tab/>
        <w:tab/>
        <w:t>[30] ServiceContextID OPTIONAL,</w:t>
      </w:r>
    </w:p>
    <w:p>
      <w:pPr>
        <w:pStyle w:val="PL"/>
        <w:rPr/>
      </w:pPr>
      <w:r>
        <w:rPr/>
        <w:tab/>
        <w:t>list-Of-Early-SDP-Media-Components</w:t>
        <w:tab/>
        <w:t>[32] SEQUENCE OF Early-Media-Components-List OPTIONAL,</w:t>
      </w:r>
    </w:p>
    <w:p>
      <w:pPr>
        <w:pStyle w:val="PL"/>
        <w:rPr/>
      </w:pPr>
      <w:r>
        <w:rPr/>
        <w:tab/>
        <w:t>numberPortabilityRouting</w:t>
        <w:tab/>
        <w:tab/>
        <w:tab/>
        <w:tab/>
        <w:t>[34] NumberPortabilityRouting OPTIONAL,</w:t>
      </w:r>
    </w:p>
    <w:p>
      <w:pPr>
        <w:pStyle w:val="PL"/>
        <w:rPr/>
      </w:pPr>
      <w:r>
        <w:rPr/>
        <w:tab/>
        <w:t>carrierSelectRouting</w:t>
        <w:tab/>
        <w:tab/>
        <w:tab/>
        <w:tab/>
        <w:tab/>
        <w:t xml:space="preserve">[35] CarrierSelectRouting OPTIONAL, </w:t>
      </w:r>
    </w:p>
    <w:p>
      <w:pPr>
        <w:pStyle w:val="PL"/>
        <w:rPr/>
      </w:pPr>
      <w:r>
        <w:rPr/>
        <w:tab/>
        <w:t>sessionPriority</w:t>
        <w:tab/>
        <w:tab/>
        <w:tab/>
        <w:tab/>
        <w:tab/>
        <w:tab/>
        <w:t>[36] SessionPriority OPTIONAL,</w:t>
      </w:r>
    </w:p>
    <w:p>
      <w:pPr>
        <w:pStyle w:val="PL"/>
        <w:rPr>
          <w:lang w:eastAsia="zh-CN"/>
        </w:rPr>
      </w:pPr>
      <w:r>
        <w:rPr/>
        <w:tab/>
        <w:t>serviceRequestTimeStampFraction</w:t>
        <w:tab/>
        <w:tab/>
        <w:t>[37] Milliseconds OPTIONAL,</w:t>
      </w:r>
    </w:p>
    <w:p>
      <w:pPr>
        <w:pStyle w:val="PL"/>
        <w:rPr>
          <w:lang w:eastAsia="zh-CN"/>
        </w:rPr>
      </w:pPr>
      <w:r>
        <w:rPr/>
        <w:tab/>
        <w:t>serviceDeliveryStartTimeStampFraction</w:t>
        <w:tab/>
        <w:t>[38] Milliseconds OPTIONAL,</w:t>
      </w:r>
    </w:p>
    <w:p>
      <w:pPr>
        <w:pStyle w:val="PL"/>
        <w:rPr>
          <w:lang w:eastAsia="zh-CN"/>
        </w:rPr>
      </w:pPr>
      <w:r>
        <w:rPr/>
        <w:tab/>
        <w:t>serviceDeliveryEndTimeStampFraction</w:t>
        <w:tab/>
        <w:tab/>
        <w:t>[39] Milliseconds OPTIONAL,</w:t>
      </w:r>
    </w:p>
    <w:p>
      <w:pPr>
        <w:pStyle w:val="PL"/>
        <w:rPr/>
      </w:pPr>
      <w:r>
        <w:rPr/>
        <w:tab/>
        <w:t>realTimeTariffInformation</w:t>
        <w:tab/>
        <w:tab/>
        <w:tab/>
        <w:tab/>
        <w:t>[44] SEQUENCE OF RealTimeTariffInformation OPTIONAL,</w:t>
      </w:r>
    </w:p>
    <w:p>
      <w:pPr>
        <w:pStyle w:val="PL"/>
        <w:rPr/>
      </w:pPr>
      <w:r>
        <w:rPr/>
        <w:tab/>
      </w:r>
      <w:r>
        <w:rPr>
          <w:rFonts w:cs="Arial"/>
          <w:szCs w:val="16"/>
        </w:rPr>
        <w:t>transit-IOI-List</w:t>
        <w:tab/>
        <w:tab/>
      </w:r>
      <w:r>
        <w:rPr/>
        <w:tab/>
        <w:tab/>
        <w:tab/>
        <w:tab/>
        <w:tab/>
        <w:t>[45] GraphicString OPTIONAL,</w:t>
      </w:r>
    </w:p>
    <w:p>
      <w:pPr>
        <w:pStyle w:val="PL"/>
        <w:rPr/>
      </w:pPr>
      <w:r>
        <w:rPr/>
        <w:tab/>
        <w:t>fromAddress</w:t>
        <w:tab/>
        <w:tab/>
        <w:tab/>
        <w:tab/>
        <w:tab/>
        <w:tab/>
        <w:tab/>
        <w:tab/>
        <w:t>[51] OCTET STRING OPTIONAL,</w:t>
      </w:r>
    </w:p>
    <w:p>
      <w:pPr>
        <w:pStyle w:val="PL"/>
        <w:rPr/>
      </w:pPr>
      <w:r>
        <w:rPr/>
        <w:tab/>
        <w:t>listOfReasonHeader</w:t>
        <w:tab/>
        <w:tab/>
        <w:tab/>
        <w:tab/>
        <w:tab/>
        <w:tab/>
        <w:t>[55] ListOfReasonHeader OPTIONAL,</w:t>
      </w:r>
    </w:p>
    <w:p>
      <w:pPr>
        <w:pStyle w:val="PL"/>
        <w:rPr/>
      </w:pPr>
      <w:r>
        <w:rPr/>
        <w:tab/>
        <w:t>additionalAccessNetworkInformation</w:t>
        <w:tab/>
        <w:tab/>
        <w:t xml:space="preserve">[56] OCTET STRING OPTIONAL, </w:t>
        <w:br/>
        <w:tab/>
        <w:t>list-Of-AccessNetworkInfoChange</w:t>
        <w:tab/>
        <w:tab/>
        <w:tab/>
        <w:t>[62] SEQUENCE OF AccessNetworkInfoChange OPTIONAL,</w:t>
      </w:r>
    </w:p>
    <w:p>
      <w:pPr>
        <w:pStyle w:val="PL"/>
        <w:rPr/>
      </w:pPr>
      <w:r>
        <w:rPr/>
        <w:tab/>
        <w:t>cellularNetworkInformation</w:t>
        <w:tab/>
        <w:tab/>
        <w:tab/>
        <w:tab/>
        <w:t>[64] OCTET STRING OPTIONAL,</w:t>
      </w:r>
    </w:p>
    <w:p>
      <w:pPr>
        <w:pStyle w:val="PL"/>
        <w:rPr/>
      </w:pPr>
      <w:r>
        <w:rPr/>
        <w:tab/>
        <w:t>trunkGroupID</w:t>
        <w:tab/>
        <w:tab/>
        <w:tab/>
        <w:tab/>
        <w:tab/>
        <w:tab/>
        <w:tab/>
        <w:tab/>
        <w:t>[80] TrunkGroupID OPTIONAL,</w:t>
      </w:r>
    </w:p>
    <w:p>
      <w:pPr>
        <w:pStyle w:val="PL"/>
        <w:rPr/>
      </w:pPr>
      <w:r>
        <w:rPr/>
        <w:tab/>
        <w:t>bearerService</w:t>
        <w:tab/>
        <w:tab/>
        <w:tab/>
        <w:tab/>
        <w:tab/>
        <w:tab/>
        <w:tab/>
        <w:t>[81] TransmissionMedium OPTIONAL,</w:t>
      </w:r>
    </w:p>
    <w:p>
      <w:pPr>
        <w:pStyle w:val="PL"/>
        <w:rPr/>
      </w:pPr>
      <w:r>
        <w:rPr/>
        <w:tab/>
        <w:t>iSUPCause</w:t>
        <w:tab/>
        <w:tab/>
        <w:tab/>
        <w:tab/>
        <w:tab/>
        <w:tab/>
        <w:tab/>
        <w:tab/>
        <w:t>[82] ISUPCause OPTIONAL,</w:t>
      </w:r>
    </w:p>
    <w:p>
      <w:pPr>
        <w:pStyle w:val="PL"/>
        <w:rPr/>
      </w:pPr>
      <w:r>
        <w:rPr/>
        <w:tab/>
      </w:r>
      <w:r>
        <w:rPr>
          <w:lang w:val="en-US"/>
        </w:rPr>
        <w:t>fEIdentifierList                        [83] FEIdentifierList OPTIONAL</w:t>
      </w:r>
    </w:p>
    <w:p>
      <w:pPr>
        <w:pStyle w:val="PL"/>
        <w:rPr>
          <w:lang w:val="en-US"/>
        </w:rPr>
      </w:pPr>
      <w:r>
        <w:rPr>
          <w:lang w:val="en-US"/>
        </w:rPr>
      </w:r>
    </w:p>
    <w:p>
      <w:pPr>
        <w:pStyle w:val="PL"/>
        <w:rPr/>
      </w:pPr>
      <w:r>
        <w:rPr/>
        <w:t>}</w:t>
      </w:r>
    </w:p>
    <w:p>
      <w:pPr>
        <w:pStyle w:val="PL"/>
        <w:rPr/>
      </w:pPr>
      <w:r>
        <w:rPr/>
      </w:r>
    </w:p>
    <w:p>
      <w:pPr>
        <w:pStyle w:val="PL"/>
        <w:rPr/>
      </w:pPr>
      <w:r>
        <w:rPr/>
        <w:t>BGCFRecord</w:t>
        <w:tab/>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r>
    </w:p>
    <w:p>
      <w:pPr>
        <w:pStyle w:val="PL"/>
        <w:rPr/>
      </w:pPr>
      <w:r>
        <w:rPr/>
        <w:tab/>
        <w:t>called-Party-Address</w:t>
        <w:tab/>
        <w:tab/>
        <w:tab/>
        <w:tab/>
        <w:tab/>
        <w:t>[7] InvolvedParty OPTIONAL,</w:t>
      </w:r>
    </w:p>
    <w:p>
      <w:pPr>
        <w:pStyle w:val="PL"/>
        <w:rPr/>
      </w:pPr>
      <w:r>
        <w:rPr/>
        <w:tab/>
        <w:t>serviceRequestTimeStamp</w:t>
        <w:tab/>
        <w:tab/>
        <w:tab/>
        <w:tab/>
        <w:t>[9] TimeStamp OPTIONAL,</w:t>
      </w:r>
    </w:p>
    <w:p>
      <w:pPr>
        <w:pStyle w:val="PL"/>
        <w:rPr/>
      </w:pPr>
      <w:r>
        <w:rPr/>
        <w:tab/>
        <w:t>interOperatorIdentifiers</w:t>
        <w:tab/>
        <w:tab/>
        <w:tab/>
        <w:t>[14] InterOperatorIdentifiers OPTIONAL,</w:t>
      </w:r>
    </w:p>
    <w:p>
      <w:pPr>
        <w:pStyle w:val="PL"/>
        <w:rPr/>
      </w:pPr>
      <w:r>
        <w:rPr/>
        <w:tab/>
        <w:t>localRecordSequenceNumber</w:t>
        <w:tab/>
        <w:tab/>
        <w:tab/>
        <w:t>[15] LocalSequenceNumber OPTIONAL,</w:t>
      </w:r>
    </w:p>
    <w:p>
      <w:pPr>
        <w:pStyle w:val="PL"/>
        <w:rPr/>
      </w:pPr>
      <w:r>
        <w:rPr/>
        <w:tab/>
        <w:t>causeForRecordClosing</w:t>
        <w:tab/>
        <w:tab/>
        <w:tab/>
        <w:tab/>
        <w:t>[17] CauseForRecordClosing OPTIONAL,</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serviceReasonReturnCode</w:t>
        <w:tab/>
        <w:tab/>
        <w:tab/>
        <w:tab/>
        <w:t>[23] UTF8String OPTIONAL,</w:t>
      </w:r>
    </w:p>
    <w:p>
      <w:pPr>
        <w:pStyle w:val="PL"/>
        <w:rPr/>
      </w:pPr>
      <w:r>
        <w:rPr/>
        <w:tab/>
        <w:t>recordExtensions</w:t>
        <w:tab/>
        <w:tab/>
        <w:tab/>
        <w:tab/>
        <w:tab/>
        <w:t>[25] ManagementExtensions OPTIONAL,</w:t>
      </w:r>
    </w:p>
    <w:p>
      <w:pPr>
        <w:pStyle w:val="PL"/>
        <w:rPr/>
      </w:pPr>
      <w:r>
        <w:rPr/>
        <w:tab/>
        <w:t>expiresInformation</w:t>
        <w:tab/>
        <w:tab/>
        <w:tab/>
        <w:tab/>
        <w:tab/>
        <w:t>[26] INTEGER OPTIONAL,</w:t>
      </w:r>
    </w:p>
    <w:p>
      <w:pPr>
        <w:pStyle w:val="PL"/>
        <w:rPr/>
      </w:pPr>
      <w:r>
        <w:rPr/>
        <w:tab/>
        <w:t>event</w:t>
        <w:tab/>
        <w:tab/>
        <w:tab/>
        <w:tab/>
        <w:tab/>
        <w:tab/>
        <w:tab/>
        <w:tab/>
        <w:t>[28] UTF8String OPTIONAL,</w:t>
      </w:r>
    </w:p>
    <w:p>
      <w:pPr>
        <w:pStyle w:val="PL"/>
        <w:rPr/>
      </w:pPr>
      <w:r>
        <w:rPr/>
        <w:tab/>
        <w:t>accessNetworkInformation</w:t>
        <w:tab/>
        <w:tab/>
        <w:tab/>
        <w:tab/>
        <w:t>[29] OCTET STRING OPTIONAL,</w:t>
      </w:r>
    </w:p>
    <w:p>
      <w:pPr>
        <w:pStyle w:val="PL"/>
        <w:rPr/>
      </w:pPr>
      <w:r>
        <w:rPr/>
        <w:tab/>
        <w:t>serviceContextID</w:t>
        <w:tab/>
        <w:tab/>
        <w:tab/>
        <w:tab/>
        <w:tab/>
        <w:tab/>
        <w:t>[30] ServiceContextID OPTIONAL,</w:t>
      </w:r>
    </w:p>
    <w:p>
      <w:pPr>
        <w:pStyle w:val="PL"/>
        <w:rPr/>
      </w:pPr>
      <w:r>
        <w:rPr/>
        <w:tab/>
        <w:t>numberPortabilityRouting</w:t>
        <w:tab/>
        <w:tab/>
        <w:tab/>
        <w:tab/>
        <w:t>[34] NumberPortabilityRouting OPTIONAL,</w:t>
      </w:r>
    </w:p>
    <w:p>
      <w:pPr>
        <w:pStyle w:val="PL"/>
        <w:rPr/>
      </w:pPr>
      <w:r>
        <w:rPr/>
        <w:tab/>
        <w:t>carrierSelectRouting</w:t>
        <w:tab/>
        <w:tab/>
        <w:tab/>
        <w:tab/>
        <w:tab/>
        <w:t>[35] CarrierSelectRouting OPTIONAL,</w:t>
      </w:r>
    </w:p>
    <w:p>
      <w:pPr>
        <w:pStyle w:val="PL"/>
        <w:rPr/>
      </w:pPr>
      <w:r>
        <w:rPr/>
        <w:tab/>
        <w:t>sessionPriority</w:t>
        <w:tab/>
        <w:tab/>
        <w:tab/>
        <w:tab/>
        <w:tab/>
        <w:tab/>
        <w:t>[36] SessionPriority OPTIONAL,</w:t>
      </w:r>
    </w:p>
    <w:p>
      <w:pPr>
        <w:pStyle w:val="PL"/>
        <w:rPr>
          <w:lang w:eastAsia="zh-CN"/>
        </w:rPr>
      </w:pPr>
      <w:r>
        <w:rPr/>
        <w:tab/>
        <w:t>serviceRequestTimeStampFraction</w:t>
        <w:tab/>
        <w:tab/>
        <w:t>[37] Milliseconds OPTIONAL,</w:t>
      </w:r>
    </w:p>
    <w:p>
      <w:pPr>
        <w:pStyle w:val="PL"/>
        <w:rPr>
          <w:lang w:eastAsia="zh-CN"/>
        </w:rPr>
      </w:pPr>
      <w:r>
        <w:rPr/>
        <w:tab/>
        <w:t>serviceDeliveryStartTimeStampFraction</w:t>
        <w:tab/>
        <w:t>[38] Milliseconds OPTIONAL,</w:t>
      </w:r>
    </w:p>
    <w:p>
      <w:pPr>
        <w:pStyle w:val="PL"/>
        <w:rPr/>
      </w:pPr>
      <w:r>
        <w:rPr/>
        <w:tab/>
        <w:t>serviceDeliveryEndTimeStampFraction</w:t>
        <w:tab/>
        <w:tab/>
        <w:t>[39] Milliseconds 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s>
        <w:rPr/>
      </w:pPr>
      <w:r>
        <w:rPr/>
        <w:tab/>
      </w:r>
      <w:r>
        <w:rPr>
          <w:rFonts w:cs="Arial"/>
          <w:szCs w:val="16"/>
        </w:rPr>
        <w:t>transit-IOI-List</w:t>
        <w:tab/>
        <w:tab/>
      </w:r>
      <w:r>
        <w:rPr/>
        <w:tab/>
        <w:tab/>
        <w:tab/>
        <w:tab/>
        <w:tab/>
        <w:t>[45] GraphicString OPTIONAL,</w:t>
      </w:r>
    </w:p>
    <w:p>
      <w:pPr>
        <w:pStyle w:val="PL"/>
        <w:rPr/>
      </w:pPr>
      <w:r>
        <w:rPr>
          <w:lang w:eastAsia="zh-CN"/>
        </w:rPr>
        <w:tab/>
        <w:t xml:space="preserve">nNI-Information     </w:t>
        <w:tab/>
        <w:tab/>
        <w:tab/>
        <w:tab/>
        <w:tab/>
        <w:tab/>
      </w:r>
      <w:r>
        <w:rPr/>
        <w:t>[46] NNI-Information 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s>
        <w:rPr/>
      </w:pPr>
      <w:r>
        <w:rPr>
          <w:lang w:val="de-DE"/>
        </w:rPr>
        <w:tab/>
      </w:r>
      <w:r>
        <w:rPr/>
        <w:t>fromAddress</w:t>
        <w:tab/>
        <w:tab/>
        <w:tab/>
        <w:tab/>
        <w:tab/>
        <w:tab/>
        <w:tab/>
        <w:tab/>
        <w:t>[51] OCTET STRING OPTIONAL,</w:t>
      </w:r>
    </w:p>
    <w:p>
      <w:pPr>
        <w:pStyle w:val="PL"/>
        <w:tabs>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s>
        <w:rPr/>
      </w:pPr>
      <w:r>
        <w:rPr/>
        <w:tab/>
        <w:t>listOfReasonHeader</w:t>
        <w:tab/>
        <w:tab/>
        <w:tab/>
        <w:tab/>
        <w:tab/>
        <w:tab/>
        <w:t>[55] ListOfReasonHeader OPTIONAL,</w:t>
      </w:r>
    </w:p>
    <w:p>
      <w:pPr>
        <w:pStyle w:val="PL"/>
        <w:rPr/>
      </w:pPr>
      <w:r>
        <w:rPr/>
        <w:tab/>
        <w:t>additionalAccessNetworkInformation</w:t>
        <w:tab/>
        <w:tab/>
        <w:t>[56] OCTET STRING OPTIONAL,</w:t>
      </w:r>
    </w:p>
    <w:p>
      <w:pPr>
        <w:pStyle w:val="PL"/>
        <w:rPr/>
      </w:pPr>
      <w:r>
        <w:rPr/>
        <w:tab/>
        <w:t>cellularNetworkInformation</w:t>
        <w:tab/>
        <w:tab/>
        <w:tab/>
        <w:tab/>
        <w:t>[64] OCTET STRING OPTIONAL,</w:t>
      </w:r>
    </w:p>
    <w:p>
      <w:pPr>
        <w:pStyle w:val="PL"/>
        <w:rPr/>
      </w:pPr>
      <w:r>
        <w:rPr/>
        <w:tab/>
        <w:t>f</w:t>
      </w:r>
      <w:r>
        <w:rPr>
          <w:lang w:val="en-US"/>
        </w:rPr>
        <w:t>EIdentifierList                        [65] FEIdentifierList OPTIONAL</w:t>
      </w:r>
    </w:p>
    <w:p>
      <w:pPr>
        <w:pStyle w:val="PL"/>
        <w:rPr/>
      </w:pPr>
      <w:r>
        <w:rPr/>
      </w:r>
    </w:p>
    <w:p>
      <w:pPr>
        <w:pStyle w:val="PL"/>
        <w:rPr/>
      </w:pPr>
      <w:r>
        <w:rPr/>
        <w:t>}</w:t>
      </w:r>
    </w:p>
    <w:p>
      <w:pPr>
        <w:pStyle w:val="PL"/>
        <w:rPr/>
      </w:pPr>
      <w:r>
        <w:rPr/>
      </w:r>
    </w:p>
    <w:p>
      <w:pPr>
        <w:pStyle w:val="PL"/>
        <w:rPr/>
      </w:pPr>
      <w:r>
        <w:rPr/>
        <w:t>ASRecord</w:t>
        <w:tab/>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r>
    </w:p>
    <w:p>
      <w:pPr>
        <w:pStyle w:val="PL"/>
        <w:rPr/>
      </w:pPr>
      <w:r>
        <w:rPr/>
        <w:tab/>
        <w:t>called-Party-Address</w:t>
        <w:tab/>
        <w:tab/>
        <w:tab/>
        <w:tab/>
        <w:tab/>
        <w:t xml:space="preserve">[7] InvolvedParty OPTIONAL, </w:t>
      </w:r>
    </w:p>
    <w:p>
      <w:pPr>
        <w:pStyle w:val="PL"/>
        <w:rPr/>
      </w:pPr>
      <w:r>
        <w:rPr/>
        <w:tab/>
        <w:t>privateUserID</w:t>
        <w:tab/>
        <w:tab/>
        <w:tab/>
        <w:tab/>
        <w:tab/>
        <w:tab/>
        <w:t>[8] GraphicString OPTIONAL,</w:t>
      </w:r>
    </w:p>
    <w:p>
      <w:pPr>
        <w:pStyle w:val="PL"/>
        <w:rPr/>
      </w:pPr>
      <w:r>
        <w:rPr/>
        <w:tab/>
        <w:t>serviceRequestTimeStamp</w:t>
        <w:tab/>
        <w:tab/>
        <w:tab/>
        <w:tab/>
        <w:t>[9] TimeStamp OPTIONAL,</w:t>
      </w:r>
    </w:p>
    <w:p>
      <w:pPr>
        <w:pStyle w:val="PL"/>
        <w:rPr/>
      </w:pPr>
      <w:r>
        <w:rPr/>
        <w:tab/>
        <w:t>serviceDeliveryStartTimeStamp</w:t>
        <w:tab/>
        <w:tab/>
        <w:t>[10] TimeStamp OPTIONAL,</w:t>
      </w:r>
    </w:p>
    <w:p>
      <w:pPr>
        <w:pStyle w:val="PL"/>
        <w:rPr/>
      </w:pPr>
      <w:r>
        <w:rPr/>
        <w:tab/>
        <w:t>serviceDeliveryEndTimeStamp</w:t>
        <w:tab/>
        <w:tab/>
        <w:tab/>
        <w:t>[11] TimeStamp OPTIONAL,</w:t>
      </w:r>
    </w:p>
    <w:p>
      <w:pPr>
        <w:pStyle w:val="PL"/>
        <w:rPr/>
      </w:pPr>
      <w:r>
        <w:rPr/>
        <w:tab/>
        <w:t>recordOpeningTime</w:t>
        <w:tab/>
        <w:tab/>
        <w:tab/>
        <w:tab/>
        <w:tab/>
        <w:t>[12] TimeStamp OPTIONAL,</w:t>
      </w:r>
    </w:p>
    <w:p>
      <w:pPr>
        <w:pStyle w:val="PL"/>
        <w:rPr/>
      </w:pPr>
      <w:r>
        <w:rPr/>
        <w:tab/>
        <w:t>recordClosureTime</w:t>
        <w:tab/>
        <w:tab/>
        <w:tab/>
        <w:tab/>
        <w:tab/>
        <w:t>[13] TimeStamp OPTIONAL,</w:t>
      </w:r>
    </w:p>
    <w:p>
      <w:pPr>
        <w:pStyle w:val="PL"/>
        <w:rPr/>
      </w:pPr>
      <w:r>
        <w:rPr/>
        <w:tab/>
        <w:t>interOperatorIdentifiers</w:t>
        <w:tab/>
        <w:tab/>
        <w:tab/>
        <w:tab/>
        <w:t>[14] InterOperatorIdentifiers OPTIONAL,</w:t>
      </w:r>
    </w:p>
    <w:p>
      <w:pPr>
        <w:pStyle w:val="PL"/>
        <w:rPr/>
      </w:pPr>
      <w:r>
        <w:rPr/>
        <w:tab/>
        <w:t>localRecordSequenceNumber</w:t>
        <w:tab/>
        <w:tab/>
        <w:tab/>
        <w:t>[15] LocalSequenceNumber OPTIONAL,</w:t>
      </w:r>
    </w:p>
    <w:p>
      <w:pPr>
        <w:pStyle w:val="PL"/>
        <w:rPr/>
      </w:pPr>
      <w:r>
        <w:rPr/>
        <w:tab/>
        <w:t>recordSequenceNumber</w:t>
        <w:tab/>
        <w:tab/>
        <w:tab/>
        <w:tab/>
        <w:tab/>
        <w:t>[16] INTEGER OPTIONAL,</w:t>
      </w:r>
    </w:p>
    <w:p>
      <w:pPr>
        <w:pStyle w:val="PL"/>
        <w:rPr/>
      </w:pPr>
      <w:r>
        <w:rPr/>
        <w:tab/>
        <w:t>causeForRecordClosing</w:t>
        <w:tab/>
        <w:tab/>
        <w:tab/>
        <w:tab/>
        <w:t xml:space="preserve">[17] CauseForRecordClosing OPTIONAL, </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list-Of-SDP-Media-Components</w:t>
        <w:tab/>
        <w:tab/>
        <w:tab/>
        <w:t>[21] SEQUENCE OF Media-Components-List OPTIONAL,</w:t>
      </w:r>
    </w:p>
    <w:p>
      <w:pPr>
        <w:pStyle w:val="PL"/>
        <w:rPr/>
      </w:pPr>
      <w:r>
        <w:rPr/>
        <w:tab/>
        <w:t>gGSNaddress</w:t>
        <w:tab/>
        <w:tab/>
        <w:tab/>
        <w:tab/>
        <w:tab/>
        <w:tab/>
        <w:tab/>
        <w:t>[22] NodeAddress OPTIONAL,</w:t>
      </w:r>
    </w:p>
    <w:p>
      <w:pPr>
        <w:pStyle w:val="PL"/>
        <w:rPr/>
      </w:pPr>
      <w:r>
        <w:rPr/>
        <w:tab/>
        <w:t>serviceReasonReturnCode</w:t>
        <w:tab/>
        <w:tab/>
        <w:tab/>
        <w:tab/>
        <w:t>[23] UTF8String OPTIONAL,</w:t>
      </w:r>
    </w:p>
    <w:p>
      <w:pPr>
        <w:pStyle w:val="PL"/>
        <w:rPr/>
      </w:pPr>
      <w:r>
        <w:rPr/>
        <w:tab/>
        <w:t>list-Of-Message-Bodies</w:t>
        <w:tab/>
        <w:tab/>
        <w:tab/>
        <w:tab/>
        <w:t>[24] SEQUENCE OF MessageBody OPTIONAL,</w:t>
      </w:r>
    </w:p>
    <w:p>
      <w:pPr>
        <w:pStyle w:val="PL"/>
        <w:rPr/>
      </w:pPr>
      <w:r>
        <w:rPr/>
        <w:tab/>
        <w:t>recordExtensions</w:t>
        <w:tab/>
        <w:tab/>
        <w:tab/>
        <w:tab/>
        <w:tab/>
        <w:tab/>
        <w:t>[25] ManagementExtensions OPTIONAL,</w:t>
      </w:r>
    </w:p>
    <w:p>
      <w:pPr>
        <w:pStyle w:val="PL"/>
        <w:rPr/>
      </w:pPr>
      <w:r>
        <w:rPr/>
        <w:tab/>
        <w:t>expiresInformation</w:t>
        <w:tab/>
        <w:tab/>
        <w:tab/>
        <w:tab/>
        <w:tab/>
        <w:t>[26] INTEGER OPTIONAL,</w:t>
      </w:r>
    </w:p>
    <w:p>
      <w:pPr>
        <w:pStyle w:val="PL"/>
        <w:rPr/>
      </w:pPr>
      <w:r>
        <w:rPr/>
        <w:tab/>
        <w:t>event</w:t>
        <w:tab/>
        <w:tab/>
        <w:tab/>
        <w:tab/>
        <w:tab/>
        <w:tab/>
        <w:tab/>
        <w:tab/>
        <w:t>[28] UTF8String OPTIONAL,</w:t>
      </w:r>
    </w:p>
    <w:p>
      <w:pPr>
        <w:pStyle w:val="PL"/>
        <w:rPr/>
      </w:pPr>
      <w:r>
        <w:rPr/>
        <w:tab/>
        <w:t>accessNetworkInformation</w:t>
        <w:tab/>
        <w:tab/>
        <w:tab/>
        <w:tab/>
        <w:t>[29] OCTET STRING OPTIONAL,</w:t>
      </w:r>
    </w:p>
    <w:p>
      <w:pPr>
        <w:pStyle w:val="PL"/>
        <w:rPr/>
      </w:pPr>
      <w:r>
        <w:rPr/>
        <w:tab/>
        <w:t>serviceContextID</w:t>
        <w:tab/>
        <w:tab/>
        <w:tab/>
        <w:tab/>
        <w:tab/>
        <w:tab/>
        <w:t>[30] ServiceContextID OPTIONAL,</w:t>
      </w:r>
    </w:p>
    <w:p>
      <w:pPr>
        <w:pStyle w:val="PL"/>
        <w:rPr/>
      </w:pPr>
      <w:r>
        <w:rPr/>
        <w:tab/>
        <w:t>list-of-subscription-ID</w:t>
        <w:tab/>
        <w:tab/>
        <w:tab/>
        <w:tab/>
        <w:t>[31] SEQUENCE OF SubscriptionID OPTIONAL,</w:t>
      </w:r>
    </w:p>
    <w:p>
      <w:pPr>
        <w:pStyle w:val="PL"/>
        <w:rPr/>
      </w:pPr>
      <w:r>
        <w:rPr/>
        <w:tab/>
        <w:t xml:space="preserve">list-Of-Early-SDP-Media-Components </w:t>
        <w:tab/>
        <w:t>[32] SEQUENCE OF Early-Media-Components-List OPTIONAL,</w:t>
      </w:r>
    </w:p>
    <w:p>
      <w:pPr>
        <w:pStyle w:val="PL"/>
        <w:rPr/>
      </w:pPr>
      <w:r>
        <w:rPr/>
        <w:tab/>
        <w:t>iMSCommunicationServiceIdentifier</w:t>
        <w:tab/>
        <w:t>[33] IMSCommunicationServiceIdentifier OPTIONAL,</w:t>
      </w:r>
    </w:p>
    <w:p>
      <w:pPr>
        <w:pStyle w:val="PL"/>
        <w:rPr/>
      </w:pPr>
      <w:r>
        <w:rPr/>
        <w:tab/>
        <w:t>numberPortabilityRouting</w:t>
        <w:tab/>
        <w:tab/>
        <w:tab/>
        <w:tab/>
        <w:t>[34] NumberPortabilityRouting OPTIONAL,</w:t>
      </w:r>
    </w:p>
    <w:p>
      <w:pPr>
        <w:pStyle w:val="PL"/>
        <w:rPr/>
      </w:pPr>
      <w:r>
        <w:rPr/>
        <w:tab/>
        <w:t>carrierSelectRouting</w:t>
        <w:tab/>
        <w:tab/>
        <w:tab/>
        <w:tab/>
        <w:tab/>
        <w:tab/>
        <w:t>[35] CarrierSelectRouting OPTIONAL,</w:t>
      </w:r>
    </w:p>
    <w:p>
      <w:pPr>
        <w:pStyle w:val="PL"/>
        <w:rPr/>
      </w:pPr>
      <w:r>
        <w:rPr/>
        <w:tab/>
        <w:t>sessionPriority</w:t>
        <w:tab/>
        <w:tab/>
        <w:tab/>
        <w:tab/>
        <w:tab/>
        <w:tab/>
        <w:tab/>
        <w:t>[36] SessionPriority OPTIONAL,</w:t>
      </w:r>
    </w:p>
    <w:p>
      <w:pPr>
        <w:pStyle w:val="PL"/>
        <w:rPr>
          <w:lang w:eastAsia="zh-CN"/>
        </w:rPr>
      </w:pPr>
      <w:r>
        <w:rPr/>
        <w:tab/>
        <w:t>serviceRequestTimeStampFraction</w:t>
        <w:tab/>
        <w:tab/>
        <w:tab/>
        <w:t>[37] Milliseconds OPTIONAL,</w:t>
      </w:r>
    </w:p>
    <w:p>
      <w:pPr>
        <w:pStyle w:val="PL"/>
        <w:rPr>
          <w:lang w:eastAsia="zh-CN"/>
        </w:rPr>
      </w:pPr>
      <w:r>
        <w:rPr/>
        <w:tab/>
        <w:t>serviceDeliveryStartTimeStampFraction</w:t>
        <w:tab/>
        <w:t>[38] Milliseconds OPTIONAL,</w:t>
      </w:r>
    </w:p>
    <w:p>
      <w:pPr>
        <w:pStyle w:val="PL"/>
        <w:rPr/>
      </w:pPr>
      <w:r>
        <w:rPr/>
        <w:tab/>
        <w:t>serviceDeliveryEndTimeStampFraction</w:t>
        <w:tab/>
        <w:tab/>
        <w:t>[39] Milliseconds OPTIONAL,</w:t>
      </w:r>
    </w:p>
    <w:p>
      <w:pPr>
        <w:pStyle w:val="PL"/>
        <w:rPr>
          <w:lang w:eastAsia="zh-CN"/>
        </w:rPr>
      </w:pPr>
      <w:r>
        <w:rPr/>
        <w:tab/>
        <w:t>list-of-Requested-Party-Address</w:t>
        <w:tab/>
        <w:tab/>
        <w:tab/>
        <w:t>[41] ListOfInvolvedParties OPTIONAL,</w:t>
      </w:r>
    </w:p>
    <w:p>
      <w:pPr>
        <w:pStyle w:val="PL"/>
        <w:rPr/>
      </w:pPr>
      <w:r>
        <w:rPr/>
        <w:tab/>
      </w:r>
      <w:r>
        <w:rPr>
          <w:lang w:eastAsia="zh-CN"/>
        </w:rPr>
        <w:t>online-charging-flag</w:t>
        <w:tab/>
        <w:tab/>
        <w:tab/>
        <w:tab/>
        <w:tab/>
        <w:tab/>
        <w:t>[43] NULL OPTIONAL,</w:t>
      </w:r>
    </w:p>
    <w:p>
      <w:pPr>
        <w:pStyle w:val="PL"/>
        <w:rPr/>
      </w:pPr>
      <w:r>
        <w:rPr/>
        <w:tab/>
        <w:t>realTimeTariffInformation</w:t>
        <w:tab/>
        <w:tab/>
        <w:tab/>
        <w:tab/>
        <w:t>[44] SEQUENCE OF RealTimeTariffInformation OPTIONAL,</w:t>
      </w:r>
    </w:p>
    <w:p>
      <w:pPr>
        <w:pStyle w:val="PL"/>
        <w:rPr>
          <w:lang w:val="fr-FR"/>
        </w:rPr>
      </w:pPr>
      <w:r>
        <w:rPr/>
        <w:tab/>
      </w:r>
      <w:r>
        <w:rPr>
          <w:lang w:val="fr-FR"/>
        </w:rPr>
        <w:t>nNI-Information</w:t>
        <w:tab/>
        <w:tab/>
        <w:tab/>
        <w:tab/>
        <w:tab/>
        <w:tab/>
        <w:tab/>
        <w:t>[46] NNI-Information OPTIONAL,</w:t>
      </w:r>
    </w:p>
    <w:p>
      <w:pPr>
        <w:pStyle w:val="PL"/>
        <w:rPr/>
      </w:pPr>
      <w:r>
        <w:rPr>
          <w:lang w:val="fr-FR"/>
        </w:rPr>
        <w:tab/>
      </w:r>
      <w:r>
        <w:rPr/>
        <w:t>userLocationInformation</w:t>
        <w:tab/>
        <w:tab/>
        <w:tab/>
        <w:tab/>
        <w:tab/>
        <w:t>[47] OCTET STRING OPTIONAL,</w:t>
      </w:r>
    </w:p>
    <w:p>
      <w:pPr>
        <w:pStyle w:val="PL"/>
        <w:rPr/>
      </w:pPr>
      <w:r>
        <w:rPr/>
        <w:tab/>
        <w:t xml:space="preserve">mSTimeZone </w:t>
        <w:tab/>
        <w:tab/>
        <w:tab/>
        <w:tab/>
        <w:tab/>
        <w:tab/>
        <w:tab/>
        <w:tab/>
        <w:t>[48] MSTimeZone OPTIONAL,</w:t>
      </w:r>
    </w:p>
    <w:p>
      <w:pPr>
        <w:pStyle w:val="PL"/>
        <w:rPr/>
      </w:pPr>
      <w:r>
        <w:rPr/>
        <w:tab/>
        <w:t>fromAddress</w:t>
        <w:tab/>
        <w:tab/>
        <w:tab/>
        <w:tab/>
        <w:tab/>
        <w:tab/>
        <w:tab/>
        <w:tab/>
        <w:t>[51] OCTET STRING OPTIONAL,</w:t>
      </w:r>
    </w:p>
    <w:p>
      <w:pPr>
        <w:pStyle w:val="PL"/>
        <w:rPr/>
      </w:pPr>
      <w:r>
        <w:rPr>
          <w:rFonts w:cs="Arial"/>
          <w:szCs w:val="16"/>
        </w:rPr>
        <w:tab/>
        <w:t>transit-IOI-Lists</w:t>
        <w:tab/>
        <w:tab/>
      </w:r>
      <w:r>
        <w:rPr/>
        <w:tab/>
        <w:tab/>
        <w:tab/>
        <w:tab/>
        <w:t>[53] TransitIOILists OPTIONAL,</w:t>
      </w:r>
    </w:p>
    <w:p>
      <w:pPr>
        <w:pStyle w:val="PL"/>
        <w:rPr/>
      </w:pPr>
      <w:r>
        <w:rPr/>
        <w:tab/>
        <w:t>iMSVisitedNetworkIdentifier</w:t>
        <w:tab/>
        <w:tab/>
        <w:tab/>
        <w:tab/>
        <w:t>[54] OCTET STRING OPTIONAL,</w:t>
      </w:r>
    </w:p>
    <w:p>
      <w:pPr>
        <w:pStyle w:val="PL"/>
        <w:rPr/>
      </w:pPr>
      <w:r>
        <w:rPr/>
        <w:tab/>
        <w:t>listOfReasonHeader</w:t>
        <w:tab/>
        <w:tab/>
        <w:tab/>
        <w:tab/>
        <w:tab/>
        <w:tab/>
        <w:t>[55] ListOfReasonHeader OPTIONAL,</w:t>
      </w:r>
    </w:p>
    <w:p>
      <w:pPr>
        <w:pStyle w:val="PL"/>
        <w:rPr/>
      </w:pPr>
      <w:r>
        <w:rPr/>
        <w:tab/>
        <w:t>additionalAccessNetworkInformation</w:t>
        <w:tab/>
        <w:tab/>
        <w:t>[56] OCTET STRING OPTIONAL,</w:t>
      </w:r>
    </w:p>
    <w:p>
      <w:pPr>
        <w:pStyle w:val="PL"/>
        <w:rPr/>
      </w:pPr>
      <w:r>
        <w:rPr/>
        <w:tab/>
        <w:t>instanceId</w:t>
        <w:tab/>
        <w:tab/>
        <w:tab/>
        <w:tab/>
        <w:tab/>
        <w:tab/>
        <w:tab/>
        <w:tab/>
        <w:t>[57] OCTET STRING OPTIONAL,</w:t>
      </w:r>
    </w:p>
    <w:p>
      <w:pPr>
        <w:pStyle w:val="PL"/>
        <w:rPr/>
      </w:pPr>
      <w:r>
        <w:rPr/>
        <w:tab/>
        <w:t>subscriberEquipmentNumber</w:t>
        <w:tab/>
        <w:tab/>
        <w:tab/>
        <w:tab/>
        <w:t xml:space="preserve">[58] SubscriberEquipmentNumber OPTIONAL, </w:t>
      </w:r>
    </w:p>
    <w:p>
      <w:pPr>
        <w:pStyle w:val="PL"/>
        <w:rPr/>
      </w:pPr>
      <w:r>
        <w:rPr/>
        <w:tab/>
        <w:t>list-Of-AccessNetworkInfoChange</w:t>
        <w:tab/>
        <w:tab/>
        <w:tab/>
        <w:t>[62] SEQUENCE OF AccessNetworkInfoChange OPTIONAL,</w:t>
      </w:r>
    </w:p>
    <w:p>
      <w:pPr>
        <w:pStyle w:val="PL"/>
        <w:rPr/>
      </w:pPr>
      <w:r>
        <w:rPr/>
        <w:tab/>
        <w:t>listOfCalledIdentityChanges</w:t>
        <w:tab/>
        <w:tab/>
        <w:tab/>
        <w:tab/>
        <w:t>[63] SEQUENCE OF CalledIdentityChange OPTIONAL,</w:t>
      </w:r>
    </w:p>
    <w:p>
      <w:pPr>
        <w:pStyle w:val="PL"/>
        <w:rPr/>
      </w:pPr>
      <w:r>
        <w:rPr/>
        <w:tab/>
        <w:t>cellularNetworkInformation</w:t>
        <w:tab/>
        <w:tab/>
        <w:tab/>
        <w:tab/>
        <w:t>[64] OCTET STRING OPTIONAL,</w:t>
      </w:r>
    </w:p>
    <w:p>
      <w:pPr>
        <w:pStyle w:val="PL"/>
        <w:rPr/>
      </w:pPr>
      <w:r>
        <w:rPr/>
        <w:tab/>
        <w:t>serviceSpecificInfo</w:t>
        <w:tab/>
        <w:tab/>
        <w:tab/>
        <w:tab/>
        <w:tab/>
        <w:tab/>
        <w:t>[100] SEQUENCE OF ServiceSpecificInfo OPTIONAL,</w:t>
      </w:r>
    </w:p>
    <w:p>
      <w:pPr>
        <w:pStyle w:val="PL"/>
        <w:rPr/>
      </w:pPr>
      <w:r>
        <w:rPr/>
        <w:tab/>
        <w:t>requested-Party-Address</w:t>
        <w:tab/>
        <w:tab/>
        <w:tab/>
        <w:tab/>
        <w:tab/>
        <w:t>[101] InvolvedParty OPTIONAL,</w:t>
      </w:r>
    </w:p>
    <w:p>
      <w:pPr>
        <w:pStyle w:val="PL"/>
        <w:rPr/>
      </w:pPr>
      <w:r>
        <w:rPr/>
        <w:tab/>
        <w:t>list-Of-Called-Asserted-Identity</w:t>
        <w:tab/>
        <w:tab/>
        <w:tab/>
        <w:t>[102] ListOfInvolvedParties OPTIONAL,</w:t>
      </w:r>
    </w:p>
    <w:p>
      <w:pPr>
        <w:pStyle w:val="PL"/>
        <w:rPr/>
      </w:pPr>
      <w:r>
        <w:rPr/>
        <w:tab/>
        <w:t>alternateChargedPartyAddress</w:t>
        <w:tab/>
        <w:tab/>
        <w:tab/>
        <w:tab/>
        <w:t>[103] UTF8String OPTIONAL,</w:t>
      </w:r>
    </w:p>
    <w:p>
      <w:pPr>
        <w:pStyle w:val="PL"/>
        <w:rPr/>
      </w:pPr>
      <w:r>
        <w:rPr/>
        <w:tab/>
        <w:t>outgoingSessionId</w:t>
        <w:tab/>
        <w:tab/>
        <w:tab/>
        <w:tab/>
        <w:tab/>
        <w:tab/>
        <w:t>[104] Session-Id OPTIONAL,</w:t>
      </w:r>
    </w:p>
    <w:p>
      <w:pPr>
        <w:pStyle w:val="PL"/>
        <w:rPr/>
      </w:pPr>
      <w:r>
        <w:rPr/>
        <w:tab/>
        <w:t>initialIMS-Charging-Identifier</w:t>
        <w:tab/>
        <w:tab/>
        <w:tab/>
        <w:t>[105] IMS-Charging-Identifier OPTIONAL,</w:t>
      </w:r>
    </w:p>
    <w:p>
      <w:pPr>
        <w:pStyle w:val="PL"/>
        <w:rPr/>
      </w:pPr>
      <w:r>
        <w:rPr/>
        <w:tab/>
        <w:t>list-Of-AccessTransferInformation</w:t>
        <w:tab/>
        <w:tab/>
        <w:t>[106] SEQUENCE OF AccessTransferInformation OPTIONAL,</w:t>
      </w:r>
    </w:p>
    <w:p>
      <w:pPr>
        <w:pStyle w:val="PL"/>
        <w:rPr>
          <w:lang w:eastAsia="zh-CN"/>
        </w:rPr>
      </w:pPr>
      <w:r>
        <w:rPr>
          <w:lang w:eastAsia="zh-CN"/>
        </w:rPr>
        <w:tab/>
        <w:t>tADS-</w:t>
      </w:r>
      <w:r>
        <w:rPr/>
        <w:t>Identifier</w:t>
      </w:r>
      <w:r>
        <w:rPr>
          <w:lang w:eastAsia="zh-CN"/>
        </w:rPr>
        <w:tab/>
        <w:tab/>
        <w:tab/>
        <w:tab/>
        <w:tab/>
        <w:tab/>
        <w:tab/>
        <w:t>[109] TAD</w:t>
      </w:r>
      <w:r>
        <w:rPr/>
        <w:t>Identifier</w:t>
      </w:r>
      <w:r>
        <w:rPr>
          <w:lang w:eastAsia="zh-CN"/>
        </w:rPr>
        <w:t xml:space="preserve"> OPTIONAL,</w:t>
      </w:r>
    </w:p>
    <w:p>
      <w:pPr>
        <w:pStyle w:val="PL"/>
        <w:rPr/>
      </w:pPr>
      <w:r>
        <w:rPr>
          <w:lang w:eastAsia="zh-CN"/>
        </w:rPr>
        <w:tab/>
        <w:t>vlr-Number</w:t>
        <w:tab/>
        <w:tab/>
        <w:tab/>
        <w:tab/>
        <w:tab/>
        <w:tab/>
        <w:tab/>
      </w:r>
      <w:r>
        <w:rPr>
          <w:lang w:eastAsia="zh-CN"/>
        </w:rPr>
        <w:tab/>
      </w:r>
      <w:r>
        <w:rPr>
          <w:lang w:eastAsia="zh-CN"/>
        </w:rPr>
        <w:t xml:space="preserve">[110] </w:t>
      </w:r>
      <w:r>
        <w:rPr/>
        <w:t>MSCAddress</w:t>
      </w:r>
      <w:r>
        <w:rPr>
          <w:lang w:eastAsia="zh-CN"/>
        </w:rPr>
        <w:t xml:space="preserve"> OPTIONAL,</w:t>
      </w:r>
    </w:p>
    <w:p>
      <w:pPr>
        <w:pStyle w:val="PL"/>
        <w:rPr/>
      </w:pPr>
      <w:r>
        <w:rPr>
          <w:lang w:eastAsia="zh-CN"/>
        </w:rPr>
        <w:tab/>
        <w:t>msc-Address</w:t>
        <w:tab/>
        <w:tab/>
        <w:tab/>
        <w:tab/>
        <w:tab/>
        <w:tab/>
        <w:tab/>
        <w:tab/>
        <w:t xml:space="preserve">[111] </w:t>
      </w:r>
      <w:r>
        <w:rPr/>
        <w:t>MSCAddress</w:t>
      </w:r>
      <w:r>
        <w:rPr>
          <w:lang w:eastAsia="zh-CN"/>
        </w:rPr>
        <w:t xml:space="preserve"> OPTIONAL,</w:t>
      </w:r>
    </w:p>
    <w:p>
      <w:pPr>
        <w:pStyle w:val="PL"/>
        <w:rPr/>
      </w:pPr>
      <w:r>
        <w:rPr/>
        <w:tab/>
        <w:t>threeGPPPSDataOffStatus</w:t>
        <w:tab/>
        <w:tab/>
        <w:tab/>
        <w:tab/>
        <w:tab/>
      </w:r>
      <w:r>
        <w:rPr>
          <w:lang w:eastAsia="zh-CN"/>
        </w:rPr>
        <w:t>[</w:t>
      </w:r>
      <w:r>
        <w:rPr>
          <w:lang w:eastAsia="zh-CN"/>
        </w:rPr>
        <w:t>112</w:t>
      </w:r>
      <w:r>
        <w:rPr>
          <w:lang w:eastAsia="zh-CN"/>
        </w:rPr>
        <w:t>]</w:t>
      </w:r>
      <w:r>
        <w:rPr/>
        <w:t xml:space="preserve"> ThreeGPPPSDataOffStatus</w:t>
      </w:r>
      <w:r>
        <w:rPr>
          <w:lang w:eastAsia="zh-CN"/>
        </w:rPr>
        <w:t xml:space="preserve"> </w:t>
      </w:r>
      <w:r>
        <w:rPr/>
        <w:t>OPTIONAL,</w:t>
      </w:r>
    </w:p>
    <w:p>
      <w:pPr>
        <w:pStyle w:val="PL"/>
        <w:rPr>
          <w:lang w:eastAsia="zh-CN"/>
        </w:rPr>
      </w:pPr>
      <w:r>
        <w:rPr>
          <w:lang w:val="en-US"/>
        </w:rPr>
        <w:tab/>
        <w:t>fEIdentifierList                        [113] FEIdentifierList OPTIONAL</w:t>
      </w:r>
    </w:p>
    <w:p>
      <w:pPr>
        <w:pStyle w:val="PL"/>
        <w:rPr/>
      </w:pPr>
      <w:r>
        <w:rPr/>
        <w:t>}</w:t>
      </w:r>
    </w:p>
    <w:p>
      <w:pPr>
        <w:pStyle w:val="PL"/>
        <w:rPr/>
      </w:pPr>
      <w:r>
        <w:rPr/>
      </w:r>
    </w:p>
    <w:p>
      <w:pPr>
        <w:pStyle w:val="PL"/>
        <w:rPr/>
      </w:pPr>
      <w:r>
        <w:rPr/>
        <w:t>ECSCFRecord</w:t>
        <w:tab/>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r>
    </w:p>
    <w:p>
      <w:pPr>
        <w:pStyle w:val="PL"/>
        <w:rPr/>
      </w:pPr>
      <w:r>
        <w:rPr/>
        <w:tab/>
        <w:t>called-Party-Address</w:t>
        <w:tab/>
        <w:tab/>
        <w:tab/>
        <w:tab/>
        <w:tab/>
        <w:t>[7] InvolvedParty OPTIONAL,</w:t>
      </w:r>
    </w:p>
    <w:p>
      <w:pPr>
        <w:pStyle w:val="PL"/>
        <w:rPr/>
      </w:pPr>
      <w:r>
        <w:rPr/>
        <w:tab/>
        <w:t>serviceRequestTimeStamp</w:t>
        <w:tab/>
        <w:tab/>
        <w:tab/>
        <w:tab/>
        <w:t>[9] TimeStamp OPTIONAL,</w:t>
      </w:r>
    </w:p>
    <w:p>
      <w:pPr>
        <w:pStyle w:val="PL"/>
        <w:rPr/>
      </w:pPr>
      <w:r>
        <w:rPr/>
        <w:tab/>
        <w:t>serviceDeliveryStartTimeStamp</w:t>
        <w:tab/>
        <w:tab/>
        <w:t>[10] TimeStamp OPTIONAL,</w:t>
      </w:r>
    </w:p>
    <w:p>
      <w:pPr>
        <w:pStyle w:val="PL"/>
        <w:rPr/>
      </w:pPr>
      <w:r>
        <w:rPr/>
        <w:tab/>
        <w:t>serviceDeliveryEndTimeStamp</w:t>
        <w:tab/>
        <w:tab/>
        <w:tab/>
        <w:t>[11] TimeStamp OPTIONAL,</w:t>
      </w:r>
    </w:p>
    <w:p>
      <w:pPr>
        <w:pStyle w:val="PL"/>
        <w:rPr/>
      </w:pPr>
      <w:r>
        <w:rPr/>
        <w:tab/>
        <w:t>recordOpeningTime</w:t>
        <w:tab/>
        <w:tab/>
        <w:tab/>
        <w:tab/>
        <w:tab/>
        <w:t>[12] TimeStamp OPTIONAL,</w:t>
      </w:r>
    </w:p>
    <w:p>
      <w:pPr>
        <w:pStyle w:val="PL"/>
        <w:rPr/>
      </w:pPr>
      <w:r>
        <w:rPr/>
        <w:tab/>
        <w:t>recordClosureTime</w:t>
        <w:tab/>
        <w:tab/>
        <w:tab/>
        <w:tab/>
        <w:tab/>
        <w:t>[13] TimeStamp OPTIONAL,</w:t>
      </w:r>
    </w:p>
    <w:p>
      <w:pPr>
        <w:pStyle w:val="PL"/>
        <w:rPr/>
      </w:pPr>
      <w:r>
        <w:rPr/>
        <w:tab/>
        <w:t>interOperatorIdentifiers</w:t>
        <w:tab/>
        <w:tab/>
        <w:tab/>
        <w:tab/>
        <w:t>[14] InterOperatorIdentifierList OPTIONAL,</w:t>
      </w:r>
    </w:p>
    <w:p>
      <w:pPr>
        <w:pStyle w:val="PL"/>
        <w:rPr/>
      </w:pPr>
      <w:r>
        <w:rPr/>
        <w:tab/>
        <w:t>localRecordSequenceNumber</w:t>
        <w:tab/>
        <w:tab/>
        <w:tab/>
        <w:t>[15] LocalSequenceNumber OPTIONAL,</w:t>
      </w:r>
    </w:p>
    <w:p>
      <w:pPr>
        <w:pStyle w:val="PL"/>
        <w:rPr/>
      </w:pPr>
      <w:r>
        <w:rPr/>
        <w:tab/>
        <w:t>recordSequenceNumber</w:t>
        <w:tab/>
        <w:tab/>
        <w:tab/>
        <w:tab/>
        <w:tab/>
        <w:t>[16] INTEGER OPTIONAL,</w:t>
      </w:r>
    </w:p>
    <w:p>
      <w:pPr>
        <w:pStyle w:val="PL"/>
        <w:rPr/>
      </w:pPr>
      <w:r>
        <w:rPr/>
        <w:tab/>
        <w:t>causeForRecordClosing</w:t>
        <w:tab/>
        <w:tab/>
        <w:tab/>
        <w:tab/>
        <w:t>[17] CauseForRecordClosing OPTIONAL,</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list-Of-SDP-Media-Components</w:t>
        <w:tab/>
        <w:tab/>
        <w:tab/>
        <w:t>[21] SEQUENCE OF Media-Components-List OPTIONAL,</w:t>
      </w:r>
    </w:p>
    <w:p>
      <w:pPr>
        <w:pStyle w:val="PL"/>
        <w:rPr/>
      </w:pPr>
      <w:r>
        <w:rPr/>
        <w:tab/>
        <w:t>gGSNaddress</w:t>
        <w:tab/>
        <w:tab/>
        <w:tab/>
        <w:tab/>
        <w:tab/>
        <w:tab/>
        <w:tab/>
        <w:t>[22] NodeAddress OPTIONAL,</w:t>
      </w:r>
    </w:p>
    <w:p>
      <w:pPr>
        <w:pStyle w:val="PL"/>
        <w:rPr/>
      </w:pPr>
      <w:r>
        <w:rPr/>
        <w:tab/>
        <w:t>serviceReasonReturnCode</w:t>
        <w:tab/>
        <w:tab/>
        <w:tab/>
        <w:tab/>
        <w:t>[23] UTF8String OPTIONAL,</w:t>
      </w:r>
    </w:p>
    <w:p>
      <w:pPr>
        <w:pStyle w:val="PL"/>
        <w:rPr/>
      </w:pPr>
      <w:r>
        <w:rPr/>
        <w:tab/>
        <w:t>list-Of-Message-Bodies</w:t>
        <w:tab/>
        <w:tab/>
        <w:tab/>
        <w:tab/>
        <w:t>[24] SEQUENCE OF MessageBody OPTIONAL,</w:t>
      </w:r>
    </w:p>
    <w:p>
      <w:pPr>
        <w:pStyle w:val="PL"/>
        <w:rPr/>
      </w:pPr>
      <w:r>
        <w:rPr/>
        <w:tab/>
        <w:t>recordExtensions</w:t>
        <w:tab/>
        <w:tab/>
        <w:tab/>
        <w:tab/>
        <w:tab/>
        <w:tab/>
        <w:t>[25] ManagementExtensions OPTIONAL,</w:t>
      </w:r>
    </w:p>
    <w:p>
      <w:pPr>
        <w:pStyle w:val="PL"/>
        <w:rPr/>
      </w:pPr>
      <w:r>
        <w:rPr/>
        <w:tab/>
        <w:t>expiresInformation</w:t>
        <w:tab/>
        <w:tab/>
        <w:tab/>
        <w:tab/>
        <w:tab/>
        <w:t>[26] INTEGER OPTIONAL,</w:t>
      </w:r>
    </w:p>
    <w:p>
      <w:pPr>
        <w:pStyle w:val="PL"/>
        <w:rPr/>
      </w:pPr>
      <w:r>
        <w:rPr/>
        <w:tab/>
        <w:t>event</w:t>
        <w:tab/>
        <w:tab/>
        <w:tab/>
        <w:tab/>
        <w:tab/>
        <w:tab/>
        <w:tab/>
        <w:tab/>
        <w:t>[28] UTF8String OPTIONAL,</w:t>
      </w:r>
    </w:p>
    <w:p>
      <w:pPr>
        <w:pStyle w:val="PL"/>
        <w:rPr/>
      </w:pPr>
      <w:r>
        <w:rPr/>
        <w:tab/>
        <w:t>accessNetworkInformation</w:t>
        <w:tab/>
        <w:tab/>
        <w:tab/>
        <w:tab/>
        <w:t>[29] OCTET STRING OPTIONAL,</w:t>
      </w:r>
    </w:p>
    <w:p>
      <w:pPr>
        <w:pStyle w:val="PL"/>
        <w:rPr/>
      </w:pPr>
      <w:r>
        <w:rPr/>
        <w:tab/>
        <w:t>serviceContextID</w:t>
        <w:tab/>
        <w:tab/>
        <w:tab/>
        <w:tab/>
        <w:tab/>
        <w:tab/>
        <w:t>[30] ServiceContextID OPTIONAL,</w:t>
      </w:r>
    </w:p>
    <w:p>
      <w:pPr>
        <w:pStyle w:val="PL"/>
        <w:rPr/>
      </w:pPr>
      <w:r>
        <w:rPr/>
        <w:tab/>
        <w:t>list-of-subscription-ID</w:t>
        <w:tab/>
        <w:tab/>
        <w:tab/>
        <w:tab/>
        <w:t>[31] SEQUENCE OF SubscriptionID OPTIONAL,</w:t>
      </w:r>
    </w:p>
    <w:p>
      <w:pPr>
        <w:pStyle w:val="PL"/>
        <w:rPr/>
      </w:pPr>
      <w:r>
        <w:rPr/>
        <w:tab/>
        <w:t>list-Of-Early-SDP-Media-Components</w:t>
        <w:tab/>
        <w:t>[32] SEQUENCE OF Early-Media-Components-List OPTIONAL,</w:t>
      </w:r>
    </w:p>
    <w:p>
      <w:pPr>
        <w:pStyle w:val="PL"/>
        <w:rPr/>
      </w:pPr>
      <w:r>
        <w:rPr/>
        <w:tab/>
        <w:t>iMSCommunicationServiceIdentifier</w:t>
        <w:tab/>
        <w:t>[33] IMSCommunicationServiceIdentifier OPTIONAL,</w:t>
      </w:r>
    </w:p>
    <w:p>
      <w:pPr>
        <w:pStyle w:val="PL"/>
        <w:rPr/>
      </w:pPr>
      <w:r>
        <w:rPr/>
        <w:tab/>
        <w:t>sessionPriority</w:t>
        <w:tab/>
        <w:tab/>
        <w:tab/>
        <w:tab/>
        <w:tab/>
        <w:tab/>
        <w:t>[36] SessionPriority OPTIONAL,</w:t>
      </w:r>
    </w:p>
    <w:p>
      <w:pPr>
        <w:pStyle w:val="PL"/>
        <w:rPr>
          <w:lang w:eastAsia="zh-CN"/>
        </w:rPr>
      </w:pPr>
      <w:r>
        <w:rPr/>
        <w:tab/>
        <w:t>serviceRequestTimeStampFraction</w:t>
        <w:tab/>
        <w:tab/>
        <w:t>[37] Milliseconds OPTIONAL,</w:t>
      </w:r>
    </w:p>
    <w:p>
      <w:pPr>
        <w:pStyle w:val="PL"/>
        <w:rPr>
          <w:lang w:eastAsia="zh-CN"/>
        </w:rPr>
      </w:pPr>
      <w:r>
        <w:rPr/>
        <w:tab/>
        <w:t>serviceDeliveryStartTimeStampFraction</w:t>
        <w:tab/>
        <w:t>[38] Milliseconds OPTIONAL,</w:t>
      </w:r>
    </w:p>
    <w:p>
      <w:pPr>
        <w:pStyle w:val="PL"/>
        <w:rPr>
          <w:lang w:eastAsia="zh-CN"/>
        </w:rPr>
      </w:pPr>
      <w:r>
        <w:rPr/>
        <w:tab/>
        <w:t>serviceDeliveryEndTimeStampFraction</w:t>
        <w:tab/>
        <w:tab/>
        <w:t>[39] Milliseconds OPTIONAL,</w:t>
      </w:r>
    </w:p>
    <w:p>
      <w:pPr>
        <w:pStyle w:val="PL"/>
        <w:rPr/>
      </w:pPr>
      <w:r>
        <w:rPr/>
        <w:tab/>
        <w:t>applicationServersInformation</w:t>
        <w:tab/>
        <w:tab/>
        <w:tab/>
        <w:t>[40] SEQUENCE OF ApplicationServersInformation OPTIONAL,</w:t>
      </w:r>
    </w:p>
    <w:p>
      <w:pPr>
        <w:pStyle w:val="PL"/>
        <w:rPr/>
      </w:pPr>
      <w:r>
        <w:rPr/>
        <w:tab/>
        <w:t>requested-Party-Address</w:t>
        <w:tab/>
        <w:tab/>
        <w:tab/>
        <w:tab/>
        <w:tab/>
        <w:t>[41] InvolvedParty OPTIONAL,</w:t>
      </w:r>
    </w:p>
    <w:p>
      <w:pPr>
        <w:pStyle w:val="PL"/>
        <w:rPr/>
      </w:pPr>
      <w:r>
        <w:rPr/>
        <w:tab/>
        <w:t>list-Of-Called-Asserted-Identity</w:t>
        <w:tab/>
        <w:tab/>
        <w:tab/>
        <w:t>[42] ListOfInvolvedParties OPTIONAL,</w:t>
      </w:r>
    </w:p>
    <w:p>
      <w:pPr>
        <w:pStyle w:val="PL"/>
        <w:rPr/>
      </w:pPr>
      <w:r>
        <w:rPr/>
        <w:tab/>
        <w:t>userLocationInformation</w:t>
        <w:tab/>
        <w:tab/>
        <w:tab/>
        <w:tab/>
        <w:tab/>
        <w:t>[47] OCTET STRING OPTIONAL,</w:t>
      </w:r>
    </w:p>
    <w:p>
      <w:pPr>
        <w:pStyle w:val="PL"/>
        <w:rPr/>
      </w:pPr>
      <w:r>
        <w:rPr/>
        <w:tab/>
        <w:t xml:space="preserve">mSTimeZone </w:t>
        <w:tab/>
        <w:tab/>
        <w:tab/>
        <w:tab/>
        <w:tab/>
        <w:tab/>
        <w:tab/>
        <w:tab/>
        <w:t>[48] MSTimeZone OPTIONAL,</w:t>
      </w:r>
    </w:p>
    <w:p>
      <w:pPr>
        <w:pStyle w:val="PL"/>
        <w:rPr/>
      </w:pPr>
      <w:r>
        <w:rPr/>
        <w:tab/>
        <w:t>fromAddress</w:t>
        <w:tab/>
        <w:tab/>
        <w:tab/>
        <w:tab/>
        <w:tab/>
        <w:tab/>
        <w:tab/>
        <w:tab/>
        <w:t>[51] OCTET STRING OPTIONAL,</w:t>
      </w:r>
    </w:p>
    <w:p>
      <w:pPr>
        <w:pStyle w:val="PL"/>
        <w:rPr/>
      </w:pPr>
      <w:r>
        <w:rPr/>
        <w:tab/>
      </w:r>
      <w:r>
        <w:rPr>
          <w:rFonts w:cs="Arial"/>
          <w:szCs w:val="16"/>
        </w:rPr>
        <w:t>transit-IOI-Lists</w:t>
        <w:tab/>
        <w:tab/>
      </w:r>
      <w:r>
        <w:rPr/>
        <w:tab/>
        <w:tab/>
        <w:tab/>
        <w:tab/>
        <w:t>[53] TransitIOILists OPTIONAL,</w:t>
      </w:r>
    </w:p>
    <w:p>
      <w:pPr>
        <w:pStyle w:val="PL"/>
        <w:rPr>
          <w:lang w:eastAsia="zh-CN"/>
        </w:rPr>
      </w:pPr>
      <w:r>
        <w:rPr/>
        <w:tab/>
        <w:t>listOfReasonHeader</w:t>
        <w:tab/>
        <w:tab/>
        <w:tab/>
        <w:tab/>
        <w:tab/>
        <w:tab/>
        <w:t>[55] ListOfReasonHeader OPTIONAL,</w:t>
      </w:r>
    </w:p>
    <w:p>
      <w:pPr>
        <w:pStyle w:val="PL"/>
        <w:rPr/>
      </w:pPr>
      <w:r>
        <w:rPr/>
        <w:tab/>
        <w:t>additionalAccessNetworkInformation</w:t>
        <w:tab/>
        <w:tab/>
        <w:t>[56] OCTET STRING OPTIONAL,</w:t>
      </w:r>
    </w:p>
    <w:p>
      <w:pPr>
        <w:pStyle w:val="PL"/>
        <w:rPr/>
      </w:pPr>
      <w:r>
        <w:rPr/>
        <w:tab/>
        <w:t>list-Of-AccessNetworkInfoChange</w:t>
        <w:tab/>
        <w:tab/>
        <w:tab/>
        <w:t>[62] SEQUENCE OF AccessNetworkInfoChange OPTIONAL,</w:t>
      </w:r>
    </w:p>
    <w:p>
      <w:pPr>
        <w:pStyle w:val="PL"/>
        <w:rPr/>
      </w:pPr>
      <w:r>
        <w:rPr/>
        <w:tab/>
        <w:t>listOfCalledIdentityChanges</w:t>
        <w:tab/>
        <w:tab/>
        <w:tab/>
        <w:tab/>
        <w:t>[63] SEQUENCE OF CalledIdentityChange OPTIONAL,</w:t>
      </w:r>
    </w:p>
    <w:p>
      <w:pPr>
        <w:pStyle w:val="PL"/>
        <w:rPr/>
      </w:pPr>
      <w:r>
        <w:rPr/>
        <w:tab/>
        <w:t>cellularNetworkInformation</w:t>
        <w:tab/>
        <w:tab/>
        <w:tab/>
        <w:tab/>
        <w:t>[64] OCTET STRING OPTIONAL,</w:t>
      </w:r>
    </w:p>
    <w:p>
      <w:pPr>
        <w:pStyle w:val="PL"/>
        <w:rPr/>
      </w:pPr>
      <w:r>
        <w:rPr/>
        <w:tab/>
      </w:r>
      <w:r>
        <w:rPr>
          <w:lang w:val="en-US"/>
        </w:rPr>
        <w:t>fEIdentifierList                        [65] FEIdentifierList OPTIONAL</w:t>
      </w:r>
    </w:p>
    <w:p>
      <w:pPr>
        <w:pStyle w:val="PL"/>
        <w:rPr/>
      </w:pPr>
      <w:r>
        <w:rPr/>
      </w:r>
    </w:p>
    <w:p>
      <w:pPr>
        <w:pStyle w:val="PL"/>
        <w:rPr/>
      </w:pPr>
      <w:r>
        <w:rPr/>
        <w:t>}</w:t>
      </w:r>
    </w:p>
    <w:p>
      <w:pPr>
        <w:pStyle w:val="PL"/>
        <w:rPr/>
      </w:pPr>
      <w:r>
        <w:rPr/>
      </w:r>
    </w:p>
    <w:p>
      <w:pPr>
        <w:pStyle w:val="PL"/>
        <w:rPr/>
      </w:pPr>
      <w:r>
        <w:rPr/>
        <w:t>IBCFRecord</w:t>
        <w:tab/>
        <w:tab/>
        <w:t>::= SET</w:t>
      </w:r>
    </w:p>
    <w:p>
      <w:pPr>
        <w:pStyle w:val="PL"/>
        <w:rPr/>
      </w:pPr>
      <w:r>
        <w:rPr/>
        <w:t>--</w:t>
      </w:r>
    </w:p>
    <w:p>
      <w:pPr>
        <w:pStyle w:val="PL"/>
        <w:rPr/>
      </w:pPr>
      <w:r>
        <w:rPr/>
        <w:t>-- This record is also applicable for IBCF with collocated ATCF</w:t>
      </w:r>
    </w:p>
    <w:p>
      <w:pPr>
        <w:pStyle w:val="PL"/>
        <w:rPr/>
      </w:pPr>
      <w:r>
        <w:rPr/>
        <w:t>-- ATCF-specific fields which are not applicable to IBCF are indicated.</w:t>
      </w:r>
    </w:p>
    <w:p>
      <w:pPr>
        <w:pStyle w:val="PL"/>
        <w:rPr/>
      </w:pPr>
      <w:r>
        <w:rPr/>
        <w:t>--</w:t>
      </w:r>
    </w:p>
    <w:p>
      <w:pPr>
        <w:pStyle w:val="PL"/>
        <w:rPr/>
      </w:pPr>
      <w:r>
        <w:rPr/>
        <w:t>{</w:t>
      </w:r>
    </w:p>
    <w:p>
      <w:pPr>
        <w:pStyle w:val="PL"/>
        <w:rPr/>
      </w:pPr>
      <w:r>
        <w:rPr/>
        <w:tab/>
        <w:t>recordType</w:t>
        <w:tab/>
        <w:tab/>
        <w:tab/>
        <w:tab/>
        <w:tab/>
        <w:tab/>
        <w:tab/>
        <w:tab/>
        <w:t>[0] RecordType,</w:t>
      </w:r>
    </w:p>
    <w:p>
      <w:pPr>
        <w:pStyle w:val="PL"/>
        <w:rPr/>
      </w:pPr>
      <w:r>
        <w:rPr/>
        <w:tab/>
        <w:t>retransmission</w:t>
        <w:tab/>
        <w:tab/>
        <w:tab/>
        <w:tab/>
        <w:tab/>
        <w:tab/>
        <w:tab/>
        <w:t>[1] NULL OPTIONAL,</w:t>
      </w:r>
    </w:p>
    <w:p>
      <w:pPr>
        <w:pStyle w:val="PL"/>
        <w:rPr/>
      </w:pPr>
      <w:r>
        <w:rPr/>
        <w:tab/>
        <w:t>sIP-Method</w:t>
        <w:tab/>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ab/>
        <w:t>[4] NodeAddress OPTIONAL,</w:t>
      </w:r>
    </w:p>
    <w:p>
      <w:pPr>
        <w:pStyle w:val="PL"/>
        <w:rPr/>
      </w:pPr>
      <w:r>
        <w:rPr/>
        <w:tab/>
        <w:t>session-Id</w:t>
        <w:tab/>
        <w:tab/>
        <w:tab/>
        <w:tab/>
        <w:tab/>
        <w:tab/>
        <w:tab/>
        <w:tab/>
        <w:t>[5] Session-Id OPTIONAL,</w:t>
      </w:r>
    </w:p>
    <w:p>
      <w:pPr>
        <w:pStyle w:val="PL"/>
        <w:rPr/>
      </w:pPr>
      <w:r>
        <w:rPr/>
        <w:tab/>
        <w:t>list-Of-Calling-Party-Address</w:t>
        <w:tab/>
        <w:tab/>
        <w:tab/>
        <w:t>[6] ListOfInvolvedParties OPTIONAL,</w:t>
        <w:tab/>
      </w:r>
    </w:p>
    <w:p>
      <w:pPr>
        <w:pStyle w:val="PL"/>
        <w:rPr/>
      </w:pPr>
      <w:r>
        <w:rPr/>
        <w:tab/>
        <w:t>called-Party-Address</w:t>
        <w:tab/>
        <w:tab/>
        <w:tab/>
        <w:tab/>
        <w:tab/>
        <w:t xml:space="preserve">[7] InvolvedParty OPTIONAL, </w:t>
      </w:r>
    </w:p>
    <w:p>
      <w:pPr>
        <w:pStyle w:val="PL"/>
        <w:rPr/>
      </w:pPr>
      <w:r>
        <w:rPr/>
        <w:tab/>
        <w:t>privateUserID</w:t>
        <w:tab/>
        <w:tab/>
        <w:tab/>
        <w:tab/>
        <w:tab/>
        <w:tab/>
        <w:tab/>
        <w:t>[8] GraphicString OPTIONAL, -- ATCF only</w:t>
      </w:r>
    </w:p>
    <w:p>
      <w:pPr>
        <w:pStyle w:val="PL"/>
        <w:rPr/>
      </w:pPr>
      <w:r>
        <w:rPr/>
        <w:tab/>
        <w:t>serviceRequestTimeStamp</w:t>
        <w:tab/>
        <w:tab/>
        <w:tab/>
        <w:tab/>
        <w:tab/>
        <w:t>[9] TimeStamp OPTIONAL,</w:t>
      </w:r>
    </w:p>
    <w:p>
      <w:pPr>
        <w:pStyle w:val="PL"/>
        <w:rPr/>
      </w:pPr>
      <w:r>
        <w:rPr/>
        <w:tab/>
        <w:t>serviceDeliveryStartTimeStamp</w:t>
        <w:tab/>
        <w:tab/>
        <w:tab/>
        <w:t>[10] TimeStamp OPTIONAL,</w:t>
      </w:r>
    </w:p>
    <w:p>
      <w:pPr>
        <w:pStyle w:val="PL"/>
        <w:rPr/>
      </w:pPr>
      <w:r>
        <w:rPr/>
        <w:tab/>
        <w:t>serviceDeliveryEndTimeStamp</w:t>
        <w:tab/>
        <w:tab/>
        <w:tab/>
        <w:tab/>
        <w:t>[11] TimeStamp OPTIONAL,</w:t>
      </w:r>
    </w:p>
    <w:p>
      <w:pPr>
        <w:pStyle w:val="PL"/>
        <w:rPr/>
      </w:pPr>
      <w:r>
        <w:rPr/>
        <w:tab/>
        <w:t>recordOpeningTime</w:t>
        <w:tab/>
        <w:tab/>
        <w:tab/>
        <w:tab/>
        <w:tab/>
        <w:tab/>
        <w:t>[12] TimeStamp OPTIONAL,</w:t>
      </w:r>
    </w:p>
    <w:p>
      <w:pPr>
        <w:pStyle w:val="PL"/>
        <w:rPr/>
      </w:pPr>
      <w:r>
        <w:rPr/>
        <w:tab/>
        <w:t>recordClosureTime</w:t>
        <w:tab/>
        <w:tab/>
        <w:tab/>
        <w:tab/>
        <w:tab/>
        <w:tab/>
        <w:t>[13] TimeStamp OPTIONAL,</w:t>
      </w:r>
    </w:p>
    <w:p>
      <w:pPr>
        <w:pStyle w:val="PL"/>
        <w:rPr/>
      </w:pPr>
      <w:r>
        <w:rPr/>
        <w:tab/>
        <w:t>interOperatorIdentifiers</w:t>
        <w:tab/>
        <w:tab/>
        <w:tab/>
        <w:tab/>
        <w:tab/>
        <w:t>[14] InterOperatorIdentifiers OPTIONAL,</w:t>
      </w:r>
    </w:p>
    <w:p>
      <w:pPr>
        <w:pStyle w:val="PL"/>
        <w:rPr/>
      </w:pPr>
      <w:r>
        <w:rPr/>
        <w:tab/>
        <w:t>localRecordSequenceNumber</w:t>
        <w:tab/>
        <w:tab/>
        <w:tab/>
        <w:t>[</w:t>
        <w:tab/>
        <w:t>15] LocalSequenceNumber OPTIONAL,</w:t>
      </w:r>
    </w:p>
    <w:p>
      <w:pPr>
        <w:pStyle w:val="PL"/>
        <w:rPr/>
      </w:pPr>
      <w:r>
        <w:rPr/>
        <w:tab/>
        <w:t>recordSequenceNumber</w:t>
        <w:tab/>
        <w:tab/>
        <w:tab/>
        <w:tab/>
        <w:tab/>
        <w:tab/>
        <w:t>[16] INTEGER OPTIONAL,</w:t>
      </w:r>
    </w:p>
    <w:p>
      <w:pPr>
        <w:pStyle w:val="PL"/>
        <w:rPr/>
      </w:pPr>
      <w:r>
        <w:rPr/>
        <w:tab/>
        <w:t>causeForRecordClosing</w:t>
        <w:tab/>
        <w:tab/>
        <w:tab/>
        <w:tab/>
        <w:tab/>
        <w:t xml:space="preserve">[17] CauseForRecordClosing OPTIONAL, </w:t>
      </w:r>
    </w:p>
    <w:p>
      <w:pPr>
        <w:pStyle w:val="PL"/>
        <w:rPr/>
      </w:pPr>
      <w:r>
        <w:rPr/>
        <w:tab/>
        <w:t>incomplete-CDR-Indication</w:t>
        <w:tab/>
        <w:tab/>
        <w:tab/>
        <w:tab/>
        <w:t>[18] Incomplete-CDR-Indication OPTIONAL,</w:t>
      </w:r>
    </w:p>
    <w:p>
      <w:pPr>
        <w:pStyle w:val="PL"/>
        <w:rPr/>
      </w:pPr>
      <w:r>
        <w:rPr/>
        <w:tab/>
        <w:t>iMS-Charging-Identifier</w:t>
        <w:tab/>
        <w:tab/>
        <w:tab/>
        <w:tab/>
        <w:tab/>
        <w:t>[19] IMS-Charging-Identifier OPTIONAL,</w:t>
      </w:r>
    </w:p>
    <w:p>
      <w:pPr>
        <w:pStyle w:val="PL"/>
        <w:rPr/>
      </w:pPr>
      <w:r>
        <w:rPr/>
        <w:tab/>
        <w:t>list-Of-SDP-Media-Components</w:t>
        <w:tab/>
        <w:tab/>
        <w:tab/>
        <w:t xml:space="preserve">[21] SEQUENCE OF Media-Components-List OPTIONAL, </w:t>
      </w:r>
    </w:p>
    <w:p>
      <w:pPr>
        <w:pStyle w:val="PL"/>
        <w:rPr/>
      </w:pPr>
      <w:r>
        <w:rPr/>
        <w:tab/>
        <w:t>gGSNaddress</w:t>
        <w:tab/>
        <w:tab/>
        <w:tab/>
        <w:tab/>
        <w:tab/>
        <w:tab/>
        <w:tab/>
        <w:tab/>
        <w:t>[22] NodeAddress OPTIONAL, -- ATCF only</w:t>
      </w:r>
    </w:p>
    <w:p>
      <w:pPr>
        <w:pStyle w:val="PL"/>
        <w:rPr/>
      </w:pPr>
      <w:r>
        <w:rPr/>
        <w:tab/>
        <w:t>serviceReasonReturnCode</w:t>
        <w:tab/>
        <w:tab/>
        <w:tab/>
        <w:tab/>
        <w:tab/>
        <w:t>[23] UTF8String OPTIONAL,</w:t>
      </w:r>
    </w:p>
    <w:p>
      <w:pPr>
        <w:pStyle w:val="PL"/>
        <w:rPr/>
      </w:pPr>
      <w:r>
        <w:rPr/>
        <w:tab/>
        <w:t>list-Of-Message-Bodies</w:t>
        <w:tab/>
        <w:tab/>
        <w:tab/>
        <w:tab/>
        <w:tab/>
        <w:t>[24] SEQUENCE OF MessageBody OPTIONAL,</w:t>
      </w:r>
    </w:p>
    <w:p>
      <w:pPr>
        <w:pStyle w:val="PL"/>
        <w:rPr/>
      </w:pPr>
      <w:r>
        <w:rPr/>
        <w:tab/>
        <w:t>recordExtensions</w:t>
        <w:tab/>
        <w:tab/>
        <w:tab/>
        <w:tab/>
        <w:tab/>
        <w:tab/>
        <w:t>[25] ManagementExtensions OPTIONAL,</w:t>
      </w:r>
    </w:p>
    <w:p>
      <w:pPr>
        <w:pStyle w:val="PL"/>
        <w:rPr/>
      </w:pPr>
      <w:r>
        <w:rPr/>
        <w:tab/>
        <w:t>expiresInformation</w:t>
        <w:tab/>
        <w:tab/>
        <w:tab/>
        <w:tab/>
        <w:tab/>
        <w:tab/>
        <w:t>[26] INTEGER OPTIONAL,</w:t>
      </w:r>
    </w:p>
    <w:p>
      <w:pPr>
        <w:pStyle w:val="PL"/>
        <w:rPr/>
      </w:pPr>
      <w:r>
        <w:rPr/>
        <w:tab/>
        <w:t>event</w:t>
        <w:tab/>
        <w:tab/>
        <w:tab/>
        <w:tab/>
        <w:tab/>
        <w:tab/>
        <w:tab/>
        <w:tab/>
        <w:tab/>
        <w:t>[28] UTF8String OPTIONAL,</w:t>
      </w:r>
    </w:p>
    <w:p>
      <w:pPr>
        <w:pStyle w:val="PL"/>
        <w:rPr/>
      </w:pPr>
      <w:r>
        <w:rPr/>
        <w:tab/>
        <w:t>accessNetworkInformation</w:t>
        <w:tab/>
        <w:tab/>
        <w:tab/>
        <w:tab/>
        <w:t>[29] OCTET STRING OPTIONAL,</w:t>
      </w:r>
    </w:p>
    <w:p>
      <w:pPr>
        <w:pStyle w:val="PL"/>
        <w:rPr/>
      </w:pPr>
      <w:r>
        <w:rPr/>
        <w:tab/>
        <w:t>serviceContextID</w:t>
        <w:tab/>
        <w:tab/>
        <w:tab/>
        <w:tab/>
        <w:tab/>
        <w:tab/>
        <w:t>[30] ServiceContextID OPTIONAL,</w:t>
      </w:r>
    </w:p>
    <w:p>
      <w:pPr>
        <w:pStyle w:val="PL"/>
        <w:rPr/>
      </w:pPr>
      <w:r>
        <w:rPr/>
        <w:tab/>
        <w:t>list-of-subscription-ID</w:t>
        <w:tab/>
        <w:tab/>
        <w:tab/>
        <w:tab/>
        <w:tab/>
        <w:t>[31] SEQUENCE OF SubscriptionID OPTIONAL, -- ATCF only</w:t>
      </w:r>
    </w:p>
    <w:p>
      <w:pPr>
        <w:pStyle w:val="PL"/>
        <w:rPr/>
      </w:pPr>
      <w:r>
        <w:rPr/>
        <w:tab/>
        <w:t xml:space="preserve">list-Of-Early-SDP-Media-Components </w:t>
        <w:tab/>
        <w:tab/>
        <w:t>[32] SEQUENCE OF Early-Media-Components-List OPTIONAL,</w:t>
      </w:r>
    </w:p>
    <w:p>
      <w:pPr>
        <w:pStyle w:val="PL"/>
        <w:rPr/>
      </w:pPr>
      <w:r>
        <w:rPr/>
        <w:tab/>
        <w:t>iMSCommunicationServiceIdentifier</w:t>
        <w:tab/>
        <w:tab/>
        <w:t>[33] IMSCommunicationServiceIdentifier OPTIONAL,</w:t>
      </w:r>
    </w:p>
    <w:p>
      <w:pPr>
        <w:pStyle w:val="PL"/>
        <w:rPr/>
      </w:pPr>
      <w:r>
        <w:rPr/>
        <w:tab/>
        <w:t>sessionPriority</w:t>
        <w:tab/>
        <w:tab/>
        <w:tab/>
        <w:tab/>
        <w:tab/>
        <w:tab/>
        <w:tab/>
        <w:t>[36] SessionPriority OPTIONAL,</w:t>
      </w:r>
    </w:p>
    <w:p>
      <w:pPr>
        <w:pStyle w:val="PL"/>
        <w:rPr>
          <w:lang w:eastAsia="zh-CN"/>
        </w:rPr>
      </w:pPr>
      <w:r>
        <w:rPr/>
        <w:tab/>
        <w:t>serviceRequestTimeStampFraction</w:t>
        <w:tab/>
        <w:tab/>
        <w:tab/>
        <w:t>[37] Milliseconds OPTIONAL,</w:t>
      </w:r>
    </w:p>
    <w:p>
      <w:pPr>
        <w:pStyle w:val="PL"/>
        <w:rPr>
          <w:lang w:eastAsia="zh-CN"/>
        </w:rPr>
      </w:pPr>
      <w:r>
        <w:rPr/>
        <w:tab/>
        <w:t>serviceDeliveryStartTimeStampFraction</w:t>
        <w:tab/>
        <w:t>[38] Milliseconds OPTIONAL,</w:t>
      </w:r>
    </w:p>
    <w:p>
      <w:pPr>
        <w:pStyle w:val="PL"/>
        <w:rPr/>
      </w:pPr>
      <w:r>
        <w:rPr/>
        <w:tab/>
        <w:t>serviceDeliveryEndTimeStampFraction</w:t>
        <w:tab/>
        <w:tab/>
        <w:t>[39] Milliseconds OPTIONAL,</w:t>
      </w:r>
    </w:p>
    <w:p>
      <w:pPr>
        <w:pStyle w:val="PL"/>
        <w:rPr/>
      </w:pPr>
      <w:r>
        <w:rPr/>
        <w:tab/>
        <w:t>list-of-Requested-Party-Address</w:t>
        <w:tab/>
        <w:tab/>
        <w:tab/>
        <w:t>[41] ListOfInvolvedParties OPTIONAL, -- ATCF only</w:t>
      </w:r>
    </w:p>
    <w:p>
      <w:pPr>
        <w:pStyle w:val="PL"/>
        <w:rPr/>
      </w:pPr>
      <w:r>
        <w:rPr/>
        <w:tab/>
        <w:t>list-Of-Called-Asserted-Identity</w:t>
        <w:tab/>
        <w:tab/>
        <w:t>[42] ListOfInvolvedParties OPTIONAL</w:t>
      </w:r>
      <w:r>
        <w:rPr>
          <w:lang w:eastAsia="zh-CN"/>
        </w:rPr>
        <w:t>,</w:t>
      </w:r>
      <w:r>
        <w:rPr/>
        <w:t xml:space="preserve"> -- ATCF only</w:t>
        <w:tab/>
        <w:t>realTimeTariffInformation</w:t>
        <w:tab/>
        <w:tab/>
        <w:tab/>
        <w:tab/>
        <w:t>[44] SEQUENCE OF RealTimeTariffInformation OPTIONAL,</w:t>
      </w:r>
    </w:p>
    <w:p>
      <w:pPr>
        <w:pStyle w:val="PL"/>
        <w:rPr/>
      </w:pPr>
      <w:r>
        <w:rPr/>
        <w:tab/>
      </w:r>
      <w:r>
        <w:rPr>
          <w:rFonts w:cs="Arial"/>
          <w:szCs w:val="16"/>
        </w:rPr>
        <w:t>transit-IOI-List</w:t>
        <w:tab/>
        <w:tab/>
      </w:r>
      <w:r>
        <w:rPr/>
        <w:tab/>
        <w:tab/>
        <w:tab/>
        <w:tab/>
        <w:t>[45] GraphicString OPTIONAL</w:t>
      </w:r>
      <w:r>
        <w:rPr>
          <w:lang w:eastAsia="zh-CN"/>
        </w:rPr>
        <w:t>,</w:t>
      </w:r>
    </w:p>
    <w:p>
      <w:pPr>
        <w:pStyle w:val="PL"/>
        <w:rPr/>
      </w:pPr>
      <w:r>
        <w:rPr>
          <w:lang w:eastAsia="zh-CN"/>
        </w:rPr>
        <w:tab/>
        <w:t>nNI-Information</w:t>
        <w:tab/>
        <w:tab/>
        <w:tab/>
        <w:tab/>
        <w:tab/>
        <w:tab/>
        <w:tab/>
      </w:r>
      <w:r>
        <w:rPr/>
        <w:t>[46] SEQUENCE OF NNI-Information OPTIONAL,</w:t>
      </w:r>
    </w:p>
    <w:p>
      <w:pPr>
        <w:pStyle w:val="PL"/>
        <w:rPr/>
      </w:pPr>
      <w:r>
        <w:rPr/>
        <w:tab/>
        <w:t>userLocationInformation</w:t>
        <w:tab/>
        <w:tab/>
        <w:tab/>
        <w:tab/>
        <w:tab/>
        <w:t>[47] OCTET STRING OPTIONAL,</w:t>
      </w:r>
    </w:p>
    <w:p>
      <w:pPr>
        <w:pStyle w:val="PL"/>
        <w:rPr/>
      </w:pPr>
      <w:r>
        <w:rPr/>
        <w:tab/>
        <w:t>mSTimeZone</w:t>
        <w:tab/>
        <w:tab/>
        <w:tab/>
        <w:tab/>
        <w:tab/>
        <w:tab/>
        <w:tab/>
        <w:tab/>
        <w:t>[48] MSTimeZone OPTIONAL,</w:t>
      </w:r>
    </w:p>
    <w:p>
      <w:pPr>
        <w:pStyle w:val="PL"/>
        <w:rPr/>
      </w:pPr>
      <w:r>
        <w:rPr/>
        <w:tab/>
        <w:t>fromAddress</w:t>
        <w:tab/>
        <w:tab/>
        <w:tab/>
        <w:tab/>
        <w:tab/>
        <w:tab/>
        <w:tab/>
        <w:tab/>
        <w:t>[51] OCTET STRING OPTIONAL,</w:t>
      </w:r>
    </w:p>
    <w:p>
      <w:pPr>
        <w:pStyle w:val="PL"/>
        <w:rPr/>
      </w:pPr>
      <w:r>
        <w:rPr/>
        <w:tab/>
        <w:t>listOfReasonHeader</w:t>
        <w:tab/>
        <w:tab/>
        <w:tab/>
        <w:tab/>
        <w:tab/>
        <w:tab/>
        <w:t>[55] ListOfReasonHeader OPTIONAL,</w:t>
      </w:r>
    </w:p>
    <w:p>
      <w:pPr>
        <w:pStyle w:val="PL"/>
        <w:rPr/>
      </w:pPr>
      <w:r>
        <w:rPr/>
        <w:tab/>
        <w:t>additionalAccessNetworkInformation</w:t>
        <w:tab/>
        <w:tab/>
        <w:t>[56] OCTET STRING OPTIONAL,</w:t>
      </w:r>
    </w:p>
    <w:p>
      <w:pPr>
        <w:pStyle w:val="PL"/>
        <w:rPr/>
      </w:pPr>
      <w:r>
        <w:rPr/>
        <w:tab/>
        <w:t>routeHeaderReceived</w:t>
        <w:tab/>
        <w:tab/>
        <w:tab/>
        <w:tab/>
        <w:tab/>
        <w:tab/>
        <w:t xml:space="preserve">[59] OCTET STRING OPTIONAL, </w:t>
        <w:br/>
        <w:tab/>
        <w:t>list-Of-AccessNetworkInfoChange</w:t>
        <w:tab/>
        <w:tab/>
        <w:tab/>
        <w:t>[62] SEQUENCE OF AccessNetworkInfoChange OPTIONAL,</w:t>
      </w:r>
    </w:p>
    <w:p>
      <w:pPr>
        <w:pStyle w:val="PL"/>
        <w:rPr/>
      </w:pPr>
      <w:r>
        <w:rPr/>
        <w:tab/>
        <w:t>cellularNetworkInformation</w:t>
        <w:tab/>
        <w:tab/>
        <w:tab/>
        <w:tab/>
        <w:t>[64] OCTET STRING OPTIONAL,</w:t>
      </w:r>
    </w:p>
    <w:p>
      <w:pPr>
        <w:pStyle w:val="PL"/>
        <w:rPr/>
      </w:pPr>
      <w:r>
        <w:rPr/>
        <w:tab/>
        <w:t>initialIMS-Charging-Identifier</w:t>
        <w:tab/>
        <w:tab/>
        <w:tab/>
        <w:t>[105] IMS-Charging-Identifier OPTIONAL, -- ATCF only</w:t>
      </w:r>
    </w:p>
    <w:p>
      <w:pPr>
        <w:pStyle w:val="PL"/>
        <w:rPr/>
      </w:pPr>
      <w:r>
        <w:rPr/>
        <w:tab/>
        <w:t>list-Of-AccessTransferInformation</w:t>
        <w:tab/>
        <w:tab/>
        <w:t>[106] SEQUENCE OF AccessTransferInformation OPTIONAL,</w:t>
      </w:r>
    </w:p>
    <w:p>
      <w:pPr>
        <w:pStyle w:val="PL"/>
        <w:rPr/>
      </w:pPr>
      <w:r>
        <w:rPr/>
        <w:tab/>
        <w:tab/>
        <w:tab/>
        <w:tab/>
        <w:tab/>
        <w:tab/>
        <w:tab/>
        <w:tab/>
        <w:tab/>
        <w:tab/>
        <w:tab/>
        <w:tab/>
        <w:t>-- ATCF only</w:t>
      </w:r>
    </w:p>
    <w:p>
      <w:pPr>
        <w:pStyle w:val="PL"/>
        <w:rPr/>
      </w:pPr>
      <w:r>
        <w:rPr/>
        <w:tab/>
      </w:r>
      <w:r>
        <w:rPr>
          <w:lang w:val="en-US"/>
        </w:rPr>
        <w:t>fEIdentifierList                        [107] FEIdentifierList OPTIONAL</w:t>
      </w:r>
    </w:p>
    <w:p>
      <w:pPr>
        <w:pStyle w:val="PL"/>
        <w:rPr>
          <w:lang w:val="en-US"/>
        </w:rPr>
      </w:pPr>
      <w:r>
        <w:rPr>
          <w:lang w:val="en-US"/>
        </w:rPr>
      </w:r>
    </w:p>
    <w:p>
      <w:pPr>
        <w:pStyle w:val="PL"/>
        <w:rPr/>
      </w:pPr>
      <w:r>
        <w:rPr/>
        <w:t>}</w:t>
      </w:r>
    </w:p>
    <w:p>
      <w:pPr>
        <w:pStyle w:val="PL"/>
        <w:rPr/>
      </w:pPr>
      <w:r>
        <w:rPr/>
      </w:r>
    </w:p>
    <w:p>
      <w:pPr>
        <w:pStyle w:val="PL"/>
        <w:rPr/>
      </w:pPr>
      <w:r>
        <w:rPr/>
        <w:t>TRFRecord</w:t>
        <w:tab/>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r>
    </w:p>
    <w:p>
      <w:pPr>
        <w:pStyle w:val="PL"/>
        <w:rPr/>
      </w:pPr>
      <w:r>
        <w:rPr/>
        <w:tab/>
        <w:t>called-Party-Address</w:t>
        <w:tab/>
        <w:tab/>
        <w:tab/>
        <w:tab/>
        <w:tab/>
        <w:t>[7] InvolvedParty OPTIONAL,</w:t>
      </w:r>
    </w:p>
    <w:p>
      <w:pPr>
        <w:pStyle w:val="PL"/>
        <w:rPr/>
      </w:pPr>
      <w:r>
        <w:rPr/>
        <w:tab/>
        <w:t>serviceRequestTimeStamp</w:t>
        <w:tab/>
        <w:tab/>
        <w:tab/>
        <w:tab/>
        <w:t>[9] TimeStamp OPTIONAL,</w:t>
      </w:r>
    </w:p>
    <w:p>
      <w:pPr>
        <w:pStyle w:val="PL"/>
        <w:rPr/>
      </w:pPr>
      <w:r>
        <w:rPr/>
        <w:tab/>
        <w:t>serviceDeliveryStartTimeStamp</w:t>
        <w:tab/>
        <w:tab/>
        <w:t>[10] TimeStamp OPTIONAL,</w:t>
      </w:r>
    </w:p>
    <w:p>
      <w:pPr>
        <w:pStyle w:val="PL"/>
        <w:rPr/>
      </w:pPr>
      <w:r>
        <w:rPr/>
        <w:tab/>
        <w:t>serviceDeliveryEndTimeStamp</w:t>
        <w:tab/>
        <w:tab/>
        <w:tab/>
        <w:t>[11] TimeStamp OPTIONAL,</w:t>
      </w:r>
    </w:p>
    <w:p>
      <w:pPr>
        <w:pStyle w:val="PL"/>
        <w:rPr/>
      </w:pPr>
      <w:r>
        <w:rPr/>
        <w:tab/>
        <w:t>recordOpeningTime</w:t>
        <w:tab/>
        <w:tab/>
        <w:tab/>
        <w:tab/>
        <w:tab/>
        <w:t>[12] TimeStamp OPTIONAL,</w:t>
      </w:r>
    </w:p>
    <w:p>
      <w:pPr>
        <w:pStyle w:val="PL"/>
        <w:rPr/>
      </w:pPr>
      <w:r>
        <w:rPr/>
        <w:tab/>
        <w:t>recordClosureTime</w:t>
        <w:tab/>
        <w:tab/>
        <w:tab/>
        <w:tab/>
        <w:tab/>
        <w:t>[13] TimeStamp OPTIONAL,</w:t>
      </w:r>
    </w:p>
    <w:p>
      <w:pPr>
        <w:pStyle w:val="PL"/>
        <w:rPr/>
      </w:pPr>
      <w:r>
        <w:rPr/>
        <w:tab/>
        <w:t>interOperatorIdentifiers</w:t>
        <w:tab/>
        <w:tab/>
        <w:tab/>
        <w:tab/>
        <w:t>[14] InterOperatorIdentifierList OPTIONAL,</w:t>
      </w:r>
    </w:p>
    <w:p>
      <w:pPr>
        <w:pStyle w:val="PL"/>
        <w:rPr/>
      </w:pPr>
      <w:r>
        <w:rPr/>
        <w:tab/>
        <w:t>localRecordSequenceNumber</w:t>
        <w:tab/>
        <w:tab/>
        <w:tab/>
        <w:t>[15] LocalSequenceNumber OPTIONAL,</w:t>
      </w:r>
    </w:p>
    <w:p>
      <w:pPr>
        <w:pStyle w:val="PL"/>
        <w:rPr/>
      </w:pPr>
      <w:r>
        <w:rPr/>
        <w:tab/>
        <w:t>recordSequenceNumber</w:t>
        <w:tab/>
        <w:tab/>
        <w:tab/>
        <w:tab/>
        <w:tab/>
        <w:t>[16] INTEGER OPTIONAL,</w:t>
      </w:r>
    </w:p>
    <w:p>
      <w:pPr>
        <w:pStyle w:val="PL"/>
        <w:rPr/>
      </w:pPr>
      <w:r>
        <w:rPr/>
        <w:tab/>
        <w:t>causeForRecordClosing</w:t>
        <w:tab/>
        <w:tab/>
        <w:tab/>
        <w:tab/>
        <w:t>[17] CauseForRecordClosing OPTIONAL,</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list-Of-SDP-Media-Components</w:t>
        <w:tab/>
        <w:tab/>
        <w:tab/>
        <w:t>[21] SEQUENCE OF Media-Components-List OPTIONAL,</w:t>
      </w:r>
    </w:p>
    <w:p>
      <w:pPr>
        <w:pStyle w:val="PL"/>
        <w:rPr/>
      </w:pPr>
      <w:r>
        <w:rPr/>
        <w:tab/>
        <w:t>serviceReasonReturnCode</w:t>
        <w:tab/>
        <w:tab/>
        <w:tab/>
        <w:tab/>
        <w:t>[23] UTF8String OPTIONAL,</w:t>
      </w:r>
    </w:p>
    <w:p>
      <w:pPr>
        <w:pStyle w:val="PL"/>
        <w:rPr/>
      </w:pPr>
      <w:r>
        <w:rPr/>
        <w:tab/>
        <w:t>list-Of-Message-Bodies</w:t>
        <w:tab/>
        <w:tab/>
        <w:tab/>
        <w:tab/>
        <w:t>[24] SEQUENCE OF MessageBody OPTIONAL,</w:t>
      </w:r>
    </w:p>
    <w:p>
      <w:pPr>
        <w:pStyle w:val="PL"/>
        <w:rPr/>
      </w:pPr>
      <w:r>
        <w:rPr/>
        <w:tab/>
        <w:t>recordExtensions</w:t>
        <w:tab/>
        <w:tab/>
        <w:tab/>
        <w:tab/>
        <w:tab/>
        <w:tab/>
        <w:t>[25] ManagementExtensions OPTIONAL,</w:t>
      </w:r>
    </w:p>
    <w:p>
      <w:pPr>
        <w:pStyle w:val="PL"/>
        <w:rPr/>
      </w:pPr>
      <w:r>
        <w:rPr/>
        <w:tab/>
        <w:t>expiresInformation</w:t>
        <w:tab/>
        <w:tab/>
        <w:tab/>
        <w:tab/>
        <w:tab/>
        <w:t>[26] INTEGER OPTIONAL,</w:t>
      </w:r>
    </w:p>
    <w:p>
      <w:pPr>
        <w:pStyle w:val="PL"/>
        <w:rPr/>
      </w:pPr>
      <w:r>
        <w:rPr/>
        <w:tab/>
        <w:t>event</w:t>
        <w:tab/>
        <w:tab/>
        <w:tab/>
        <w:tab/>
        <w:tab/>
        <w:tab/>
        <w:tab/>
        <w:tab/>
        <w:t>[28] UTF8String OPTIONAL,</w:t>
      </w:r>
    </w:p>
    <w:p>
      <w:pPr>
        <w:pStyle w:val="PL"/>
        <w:rPr/>
      </w:pPr>
      <w:r>
        <w:rPr/>
        <w:tab/>
        <w:t>serviceContextID</w:t>
        <w:tab/>
        <w:tab/>
        <w:tab/>
        <w:tab/>
        <w:tab/>
        <w:tab/>
        <w:t>[30] ServiceContextID OPTIONAL,</w:t>
      </w:r>
    </w:p>
    <w:p>
      <w:pPr>
        <w:pStyle w:val="PL"/>
        <w:rPr/>
      </w:pPr>
      <w:r>
        <w:rPr/>
        <w:tab/>
        <w:t>list-of-subscription-ID</w:t>
        <w:tab/>
        <w:tab/>
        <w:tab/>
        <w:tab/>
        <w:t xml:space="preserve">[31] SEQUENCE OF SubscriptionID OPTIONAL, </w:t>
      </w:r>
    </w:p>
    <w:p>
      <w:pPr>
        <w:pStyle w:val="PL"/>
        <w:rPr/>
      </w:pPr>
      <w:r>
        <w:rPr/>
        <w:tab/>
        <w:t xml:space="preserve">list-Of-Early-SDP-Media-Components </w:t>
        <w:tab/>
        <w:t>[32] SEQUENCE OF Early-Media-Components-List OPTIONAL,</w:t>
      </w:r>
    </w:p>
    <w:p>
      <w:pPr>
        <w:pStyle w:val="PL"/>
        <w:rPr/>
      </w:pPr>
      <w:r>
        <w:rPr/>
        <w:tab/>
        <w:t>iMSCommunicationServiceIdentifier</w:t>
        <w:tab/>
        <w:t>[33] IMSCommunicationServiceIdentifier OPTIONAL,</w:t>
      </w:r>
    </w:p>
    <w:p>
      <w:pPr>
        <w:pStyle w:val="PL"/>
        <w:rPr/>
      </w:pPr>
      <w:r>
        <w:rPr/>
        <w:tab/>
        <w:t>numberPortabilityRouting</w:t>
        <w:tab/>
        <w:tab/>
        <w:tab/>
        <w:tab/>
        <w:t>[34] NumberPortabilityRouting OPTIONAL,</w:t>
      </w:r>
    </w:p>
    <w:p>
      <w:pPr>
        <w:pStyle w:val="PL"/>
        <w:rPr/>
      </w:pPr>
      <w:r>
        <w:rPr/>
        <w:tab/>
        <w:t>carrierSelectRouting</w:t>
        <w:tab/>
        <w:tab/>
        <w:tab/>
        <w:tab/>
        <w:tab/>
        <w:t>[35] CarrierSelectRouting OPTIONAL,</w:t>
      </w:r>
    </w:p>
    <w:p>
      <w:pPr>
        <w:pStyle w:val="PL"/>
        <w:rPr/>
      </w:pPr>
      <w:r>
        <w:rPr/>
        <w:tab/>
        <w:t>sessionPriority</w:t>
        <w:tab/>
        <w:tab/>
        <w:tab/>
        <w:tab/>
        <w:tab/>
        <w:tab/>
        <w:t>[36] SessionPriority OPTIONAL,</w:t>
      </w:r>
    </w:p>
    <w:p>
      <w:pPr>
        <w:pStyle w:val="PL"/>
        <w:rPr>
          <w:lang w:eastAsia="zh-CN"/>
        </w:rPr>
      </w:pPr>
      <w:r>
        <w:rPr/>
        <w:tab/>
        <w:t>serviceRequestTimeStampFraction</w:t>
        <w:tab/>
        <w:tab/>
        <w:tab/>
        <w:t>[37] Milliseconds OPTIONAL,</w:t>
      </w:r>
    </w:p>
    <w:p>
      <w:pPr>
        <w:pStyle w:val="PL"/>
        <w:rPr>
          <w:lang w:eastAsia="zh-CN"/>
        </w:rPr>
      </w:pPr>
      <w:r>
        <w:rPr/>
        <w:tab/>
        <w:t>serviceDeliveryStartTimeStampFraction</w:t>
        <w:tab/>
        <w:t>[38] Milliseconds OPTIONAL,</w:t>
      </w:r>
    </w:p>
    <w:p>
      <w:pPr>
        <w:pStyle w:val="PL"/>
        <w:rPr/>
      </w:pPr>
      <w:r>
        <w:rPr/>
        <w:tab/>
        <w:t>serviceDeliveryEndTimeStampFraction</w:t>
        <w:tab/>
        <w:tab/>
        <w:t>[39] Milliseconds OPTIONAL,</w:t>
      </w:r>
    </w:p>
    <w:p>
      <w:pPr>
        <w:pStyle w:val="PL"/>
        <w:rPr/>
      </w:pPr>
      <w:r>
        <w:rPr/>
        <w:tab/>
        <w:t>applicationServersInformation</w:t>
        <w:tab/>
        <w:tab/>
        <w:tab/>
        <w:t>[40] SEQUENCE OF ApplicationServersInformation OPTIONAL,</w:t>
      </w:r>
    </w:p>
    <w:p>
      <w:pPr>
        <w:pStyle w:val="PL"/>
        <w:rPr/>
      </w:pPr>
      <w:r>
        <w:rPr/>
        <w:tab/>
        <w:t>requested-Party-Address</w:t>
        <w:tab/>
        <w:tab/>
        <w:tab/>
        <w:tab/>
        <w:tab/>
        <w:t>[41] InvolvedParty OPTIONAL,</w:t>
      </w:r>
    </w:p>
    <w:p>
      <w:pPr>
        <w:pStyle w:val="PL"/>
        <w:rPr/>
      </w:pPr>
      <w:r>
        <w:rPr/>
        <w:tab/>
        <w:t>list-Of-Called-Asserted-Identity</w:t>
        <w:tab/>
        <w:tab/>
        <w:tab/>
        <w:t>[42] ListOfInvolvedParties OPTIONAL</w:t>
      </w:r>
      <w:r>
        <w:rPr>
          <w:lang w:eastAsia="zh-CN"/>
        </w:rPr>
        <w:t>,</w:t>
      </w:r>
    </w:p>
    <w:p>
      <w:pPr>
        <w:pStyle w:val="PL"/>
        <w:rPr/>
      </w:pPr>
      <w:r>
        <w:rPr/>
        <w:tab/>
      </w:r>
      <w:r>
        <w:rPr>
          <w:lang w:eastAsia="zh-CN"/>
        </w:rPr>
        <w:t>nNI-Information</w:t>
        <w:tab/>
        <w:tab/>
        <w:tab/>
        <w:tab/>
        <w:tab/>
        <w:tab/>
        <w:tab/>
      </w:r>
      <w:r>
        <w:rPr/>
        <w:t>[46] SEQUENCE OF NNI-Information OPTIONAL,</w:t>
      </w:r>
    </w:p>
    <w:p>
      <w:pPr>
        <w:pStyle w:val="PL"/>
        <w:rPr/>
      </w:pPr>
      <w:r>
        <w:rPr/>
        <w:tab/>
        <w:t>userLocationInformation</w:t>
        <w:tab/>
        <w:tab/>
        <w:tab/>
        <w:tab/>
        <w:tab/>
        <w:t>[47] OCTET STRING OPTIONAL,</w:t>
      </w:r>
    </w:p>
    <w:p>
      <w:pPr>
        <w:pStyle w:val="PL"/>
        <w:rPr/>
      </w:pPr>
      <w:r>
        <w:rPr/>
        <w:tab/>
        <w:t xml:space="preserve">mSTimeZone </w:t>
        <w:tab/>
        <w:tab/>
        <w:tab/>
        <w:tab/>
        <w:tab/>
        <w:tab/>
        <w:tab/>
        <w:tab/>
        <w:t>[48] MSTimeZone OPTIONAL,</w:t>
      </w:r>
    </w:p>
    <w:p>
      <w:pPr>
        <w:pStyle w:val="PL"/>
        <w:rPr/>
      </w:pPr>
      <w:r>
        <w:rPr/>
        <w:tab/>
      </w:r>
      <w:r>
        <w:rPr>
          <w:rFonts w:cs="Arial"/>
          <w:szCs w:val="16"/>
        </w:rPr>
        <w:t>transit-IOI-Lists</w:t>
        <w:tab/>
        <w:tab/>
      </w:r>
      <w:r>
        <w:rPr/>
        <w:tab/>
        <w:tab/>
        <w:tab/>
        <w:tab/>
        <w:t xml:space="preserve">[53] TransitIOILists OPTIONAL, </w:t>
      </w:r>
    </w:p>
    <w:p>
      <w:pPr>
        <w:pStyle w:val="PL"/>
        <w:rPr/>
      </w:pPr>
      <w:r>
        <w:rPr/>
        <w:tab/>
        <w:t>listOfReasonHeader</w:t>
        <w:tab/>
        <w:tab/>
        <w:tab/>
        <w:tab/>
        <w:tab/>
        <w:tab/>
        <w:t>[55] ListOfReasonHeader OPTIONAL,</w:t>
      </w:r>
    </w:p>
    <w:p>
      <w:pPr>
        <w:pStyle w:val="PL"/>
        <w:rPr/>
      </w:pPr>
      <w:r>
        <w:rPr/>
        <w:tab/>
        <w:t>routeHeaderReceived</w:t>
        <w:tab/>
        <w:tab/>
        <w:tab/>
        <w:tab/>
        <w:tab/>
        <w:tab/>
        <w:t>[59] OCTET STRING OPTIONAL,</w:t>
      </w:r>
    </w:p>
    <w:p>
      <w:pPr>
        <w:pStyle w:val="PL"/>
        <w:rPr/>
      </w:pPr>
      <w:r>
        <w:rPr/>
        <w:tab/>
        <w:t>listOfCalledIdentityChanges</w:t>
        <w:tab/>
        <w:tab/>
        <w:tab/>
        <w:tab/>
        <w:t>[63] SEQUENCE OF CalledIdentityChange OPTIONAL,</w:t>
      </w:r>
    </w:p>
    <w:p>
      <w:pPr>
        <w:pStyle w:val="PL"/>
        <w:rPr/>
      </w:pPr>
      <w:r>
        <w:rPr/>
        <w:tab/>
      </w:r>
      <w:r>
        <w:rPr>
          <w:lang w:val="en-US"/>
        </w:rPr>
        <w:t>fEIdentifierList                        [64] FEIdentifierList OPTIONAL</w:t>
      </w:r>
    </w:p>
    <w:p>
      <w:pPr>
        <w:pStyle w:val="PL"/>
        <w:rPr>
          <w:lang w:val="en-US"/>
        </w:rPr>
      </w:pPr>
      <w:r>
        <w:rPr>
          <w:lang w:val="en-US"/>
        </w:rPr>
      </w:r>
    </w:p>
    <w:p>
      <w:pPr>
        <w:pStyle w:val="PL"/>
        <w:rPr/>
      </w:pPr>
      <w:r>
        <w:rPr/>
        <w:t>}</w:t>
      </w:r>
    </w:p>
    <w:p>
      <w:pPr>
        <w:pStyle w:val="PL"/>
        <w:rPr/>
      </w:pPr>
      <w:r>
        <w:rPr/>
      </w:r>
    </w:p>
    <w:p>
      <w:pPr>
        <w:pStyle w:val="PL"/>
        <w:rPr/>
      </w:pPr>
      <w:r>
        <w:rPr/>
        <w:t xml:space="preserve">ATCFRecord </w:t>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r>
    </w:p>
    <w:p>
      <w:pPr>
        <w:pStyle w:val="PL"/>
        <w:rPr/>
      </w:pPr>
      <w:r>
        <w:rPr/>
        <w:tab/>
        <w:t>called-Party-Address</w:t>
        <w:tab/>
        <w:tab/>
        <w:tab/>
        <w:tab/>
        <w:tab/>
        <w:t xml:space="preserve">[7] InvolvedParty OPTIONAL, </w:t>
      </w:r>
    </w:p>
    <w:p>
      <w:pPr>
        <w:pStyle w:val="PL"/>
        <w:rPr/>
      </w:pPr>
      <w:r>
        <w:rPr/>
        <w:tab/>
        <w:t>privateUserID</w:t>
        <w:tab/>
        <w:tab/>
        <w:tab/>
        <w:tab/>
        <w:tab/>
        <w:tab/>
        <w:t>[8] GraphicString OPTIONAL,</w:t>
      </w:r>
    </w:p>
    <w:p>
      <w:pPr>
        <w:pStyle w:val="PL"/>
        <w:rPr/>
      </w:pPr>
      <w:r>
        <w:rPr/>
        <w:tab/>
        <w:t>serviceRequestTimeStamp</w:t>
        <w:tab/>
        <w:tab/>
        <w:tab/>
        <w:tab/>
        <w:t>[9] TimeStamp OPTIONAL,</w:t>
      </w:r>
    </w:p>
    <w:p>
      <w:pPr>
        <w:pStyle w:val="PL"/>
        <w:rPr/>
      </w:pPr>
      <w:r>
        <w:rPr/>
        <w:tab/>
        <w:t>serviceDeliveryStartTimeStamp</w:t>
        <w:tab/>
        <w:tab/>
        <w:t>[10] TimeStamp OPTIONAL,</w:t>
      </w:r>
    </w:p>
    <w:p>
      <w:pPr>
        <w:pStyle w:val="PL"/>
        <w:rPr/>
      </w:pPr>
      <w:r>
        <w:rPr/>
        <w:tab/>
        <w:t>serviceDeliveryEndTimeStamp</w:t>
        <w:tab/>
        <w:tab/>
        <w:tab/>
        <w:t>[11] TimeStamp OPTIONAL,</w:t>
      </w:r>
    </w:p>
    <w:p>
      <w:pPr>
        <w:pStyle w:val="PL"/>
        <w:rPr/>
      </w:pPr>
      <w:r>
        <w:rPr/>
        <w:tab/>
        <w:t>recordOpeningTime</w:t>
        <w:tab/>
        <w:tab/>
        <w:tab/>
        <w:tab/>
        <w:tab/>
        <w:t>[12] TimeStamp OPTIONAL,</w:t>
      </w:r>
    </w:p>
    <w:p>
      <w:pPr>
        <w:pStyle w:val="PL"/>
        <w:rPr/>
      </w:pPr>
      <w:r>
        <w:rPr/>
        <w:tab/>
        <w:t>recordClosureTime</w:t>
        <w:tab/>
        <w:tab/>
        <w:tab/>
        <w:tab/>
        <w:tab/>
        <w:t>[13] TimeStamp OPTIONAL,</w:t>
      </w:r>
    </w:p>
    <w:p>
      <w:pPr>
        <w:pStyle w:val="PL"/>
        <w:rPr/>
      </w:pPr>
      <w:r>
        <w:rPr/>
        <w:tab/>
        <w:t>interOperatorIdentifiers</w:t>
        <w:tab/>
        <w:tab/>
        <w:tab/>
        <w:tab/>
        <w:t>[14] InterOperatorIdentifiers OPTIONAL,</w:t>
      </w:r>
    </w:p>
    <w:p>
      <w:pPr>
        <w:pStyle w:val="PL"/>
        <w:rPr/>
      </w:pPr>
      <w:r>
        <w:rPr/>
        <w:tab/>
        <w:t>localRecordSequenceNumber</w:t>
        <w:tab/>
        <w:tab/>
        <w:tab/>
        <w:t>[15] LocalSequenceNumber OPTIONAL,</w:t>
      </w:r>
    </w:p>
    <w:p>
      <w:pPr>
        <w:pStyle w:val="PL"/>
        <w:rPr/>
      </w:pPr>
      <w:r>
        <w:rPr/>
        <w:tab/>
        <w:t>recordSequenceNumber</w:t>
        <w:tab/>
        <w:tab/>
        <w:tab/>
        <w:tab/>
        <w:tab/>
        <w:t>[16] INTEGER OPTIONAL,</w:t>
      </w:r>
    </w:p>
    <w:p>
      <w:pPr>
        <w:pStyle w:val="PL"/>
        <w:rPr/>
      </w:pPr>
      <w:r>
        <w:rPr/>
        <w:tab/>
        <w:t>causeForRecordClosing</w:t>
        <w:tab/>
        <w:tab/>
        <w:tab/>
        <w:tab/>
        <w:t xml:space="preserve">[17] CauseForRecordClosing OPTIONAL, </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list-Of-SDP-Media-Components</w:t>
        <w:tab/>
        <w:tab/>
        <w:tab/>
        <w:t>[21] SEQUENCE OF Media-Components-List OPTIONAL,</w:t>
      </w:r>
    </w:p>
    <w:p>
      <w:pPr>
        <w:pStyle w:val="PL"/>
        <w:rPr/>
      </w:pPr>
      <w:r>
        <w:rPr/>
        <w:tab/>
        <w:t>gGSNaddress</w:t>
        <w:tab/>
        <w:tab/>
        <w:tab/>
        <w:tab/>
        <w:tab/>
        <w:tab/>
        <w:tab/>
        <w:t>[22] NodeAddress OPTIONAL,</w:t>
      </w:r>
    </w:p>
    <w:p>
      <w:pPr>
        <w:pStyle w:val="PL"/>
        <w:rPr/>
      </w:pPr>
      <w:r>
        <w:rPr/>
        <w:tab/>
        <w:t>serviceReasonReturnCode</w:t>
        <w:tab/>
        <w:tab/>
        <w:tab/>
        <w:tab/>
        <w:t>[23] UTF8String OPTIONAL,</w:t>
      </w:r>
    </w:p>
    <w:p>
      <w:pPr>
        <w:pStyle w:val="PL"/>
        <w:rPr/>
      </w:pPr>
      <w:r>
        <w:rPr/>
        <w:tab/>
        <w:t>list-Of-Message-Bodies</w:t>
        <w:tab/>
        <w:tab/>
        <w:tab/>
        <w:tab/>
        <w:t>[24] SEQUENCE OF MessageBody OPTIONAL,</w:t>
      </w:r>
    </w:p>
    <w:p>
      <w:pPr>
        <w:pStyle w:val="PL"/>
        <w:rPr/>
      </w:pPr>
      <w:r>
        <w:rPr/>
        <w:tab/>
        <w:t>recordExtensions</w:t>
        <w:tab/>
        <w:tab/>
        <w:tab/>
        <w:tab/>
        <w:tab/>
        <w:tab/>
        <w:t>[25] ManagementExtensions OPTIONAL,</w:t>
      </w:r>
    </w:p>
    <w:p>
      <w:pPr>
        <w:pStyle w:val="PL"/>
        <w:rPr/>
      </w:pPr>
      <w:r>
        <w:rPr/>
        <w:tab/>
        <w:t>expiresInformation</w:t>
        <w:tab/>
        <w:tab/>
        <w:tab/>
        <w:tab/>
        <w:tab/>
        <w:t>[26] INTEGER OPTIONAL,</w:t>
      </w:r>
    </w:p>
    <w:p>
      <w:pPr>
        <w:pStyle w:val="PL"/>
        <w:rPr/>
      </w:pPr>
      <w:r>
        <w:rPr/>
        <w:tab/>
        <w:t>event</w:t>
        <w:tab/>
        <w:tab/>
        <w:tab/>
        <w:tab/>
        <w:tab/>
        <w:tab/>
        <w:tab/>
        <w:tab/>
        <w:t>[28] UTF8String OPTIONAL,</w:t>
      </w:r>
    </w:p>
    <w:p>
      <w:pPr>
        <w:pStyle w:val="PL"/>
        <w:rPr/>
      </w:pPr>
      <w:r>
        <w:rPr/>
        <w:tab/>
        <w:t>accessNetworkInformation</w:t>
        <w:tab/>
        <w:tab/>
        <w:tab/>
        <w:tab/>
        <w:t>[29] OCTET STRING OPTIONAL,</w:t>
      </w:r>
    </w:p>
    <w:p>
      <w:pPr>
        <w:pStyle w:val="PL"/>
        <w:rPr/>
      </w:pPr>
      <w:r>
        <w:rPr/>
        <w:tab/>
        <w:t>serviceContextID</w:t>
        <w:tab/>
        <w:tab/>
        <w:tab/>
        <w:tab/>
        <w:tab/>
        <w:tab/>
        <w:t>[30] ServiceContextID OPTIONAL,</w:t>
      </w:r>
    </w:p>
    <w:p>
      <w:pPr>
        <w:pStyle w:val="PL"/>
        <w:rPr/>
      </w:pPr>
      <w:r>
        <w:rPr/>
        <w:tab/>
        <w:t>list-of-subscription-ID</w:t>
        <w:tab/>
        <w:tab/>
        <w:tab/>
        <w:tab/>
        <w:t>[31] SEQUENCE OF SubscriptionID OPTIONAL,</w:t>
      </w:r>
    </w:p>
    <w:p>
      <w:pPr>
        <w:pStyle w:val="PL"/>
        <w:rPr/>
      </w:pPr>
      <w:r>
        <w:rPr/>
        <w:tab/>
        <w:t>list-Of-Early-SDP-Media-Components</w:t>
        <w:tab/>
        <w:t>[32] SEQUENCE OF Early-Media-Components-List OPTIONAL,</w:t>
      </w:r>
    </w:p>
    <w:p>
      <w:pPr>
        <w:pStyle w:val="PL"/>
        <w:rPr/>
      </w:pPr>
      <w:r>
        <w:rPr/>
        <w:tab/>
        <w:t>iMSCommunicationServiceIdentifier</w:t>
        <w:tab/>
        <w:t>[33] IMSCommunicationServiceIdentifier OPTIONAL,</w:t>
      </w:r>
    </w:p>
    <w:p>
      <w:pPr>
        <w:pStyle w:val="PL"/>
        <w:rPr/>
      </w:pPr>
      <w:r>
        <w:rPr/>
        <w:tab/>
        <w:t>sessionPriority</w:t>
        <w:tab/>
        <w:tab/>
        <w:tab/>
        <w:tab/>
        <w:tab/>
        <w:tab/>
        <w:t>[36] SessionPriority OPTIONAL,</w:t>
      </w:r>
    </w:p>
    <w:p>
      <w:pPr>
        <w:pStyle w:val="PL"/>
        <w:rPr>
          <w:lang w:eastAsia="zh-CN"/>
        </w:rPr>
      </w:pPr>
      <w:r>
        <w:rPr/>
        <w:tab/>
        <w:t>serviceRequestTimeStampFraction</w:t>
        <w:tab/>
        <w:tab/>
        <w:t>[37] Milliseconds OPTIONAL,</w:t>
      </w:r>
    </w:p>
    <w:p>
      <w:pPr>
        <w:pStyle w:val="PL"/>
        <w:rPr>
          <w:lang w:eastAsia="zh-CN"/>
        </w:rPr>
      </w:pPr>
      <w:r>
        <w:rPr/>
        <w:tab/>
        <w:t>serviceDeliveryStartTimeStampFraction</w:t>
        <w:tab/>
        <w:t>[38] Milliseconds OPTIONAL,</w:t>
      </w:r>
    </w:p>
    <w:p>
      <w:pPr>
        <w:pStyle w:val="PL"/>
        <w:rPr/>
      </w:pPr>
      <w:r>
        <w:rPr/>
        <w:tab/>
        <w:t>serviceDeliveryEndTimeStampFraction</w:t>
        <w:tab/>
        <w:tab/>
        <w:t>[39] Milliseconds OPTIONAL,</w:t>
      </w:r>
    </w:p>
    <w:p>
      <w:pPr>
        <w:pStyle w:val="PL"/>
        <w:rPr/>
      </w:pPr>
      <w:r>
        <w:rPr/>
        <w:tab/>
        <w:t>list-of-Requested-Party-Address</w:t>
        <w:tab/>
        <w:tab/>
        <w:tab/>
        <w:t>[41] ListOfInvolvedParties OPTIONAL,</w:t>
      </w:r>
    </w:p>
    <w:p>
      <w:pPr>
        <w:pStyle w:val="PL"/>
        <w:rPr/>
      </w:pPr>
      <w:r>
        <w:rPr/>
        <w:tab/>
        <w:t>list-Of-Called-Asserted-Identity</w:t>
        <w:tab/>
        <w:tab/>
        <w:tab/>
        <w:t>[42] ListOfInvolvedParties OPTIONAL</w:t>
      </w:r>
      <w:r>
        <w:rPr>
          <w:lang w:eastAsia="zh-CN"/>
        </w:rPr>
        <w:t>,</w:t>
      </w:r>
    </w:p>
    <w:p>
      <w:pPr>
        <w:pStyle w:val="PL"/>
        <w:rPr>
          <w:lang w:val="fr-FR" w:eastAsia="zh-CN"/>
        </w:rPr>
      </w:pPr>
      <w:r>
        <w:rPr>
          <w:lang w:val="de-DE"/>
        </w:rPr>
        <w:tab/>
      </w:r>
      <w:r>
        <w:rPr>
          <w:lang w:val="de-DE" w:eastAsia="zh-CN"/>
        </w:rPr>
        <w:t>nNI-Information</w:t>
        <w:tab/>
        <w:tab/>
        <w:tab/>
        <w:tab/>
        <w:tab/>
        <w:tab/>
        <w:tab/>
      </w:r>
      <w:r>
        <w:rPr>
          <w:lang w:val="de-DE"/>
        </w:rPr>
        <w:t>[46] NNI-Information OPTIONAL,</w:t>
      </w:r>
    </w:p>
    <w:p>
      <w:pPr>
        <w:pStyle w:val="PL"/>
        <w:rPr/>
      </w:pPr>
      <w:r>
        <w:rPr>
          <w:lang w:val="fr-FR"/>
        </w:rPr>
        <w:tab/>
      </w:r>
      <w:r>
        <w:rPr/>
        <w:t>userLocationInformation</w:t>
        <w:tab/>
        <w:tab/>
        <w:tab/>
        <w:tab/>
        <w:tab/>
        <w:t>[47] OCTET STRING OPTIONAL,</w:t>
      </w:r>
    </w:p>
    <w:p>
      <w:pPr>
        <w:pStyle w:val="PL"/>
        <w:rPr/>
      </w:pPr>
      <w:r>
        <w:rPr/>
        <w:tab/>
        <w:t>mSTimeZone</w:t>
        <w:tab/>
        <w:tab/>
        <w:tab/>
        <w:tab/>
        <w:tab/>
        <w:tab/>
        <w:tab/>
        <w:tab/>
        <w:t>[48] MSTimeZone OPTIONAL,</w:t>
      </w:r>
    </w:p>
    <w:p>
      <w:pPr>
        <w:pStyle w:val="PL"/>
        <w:rPr/>
      </w:pPr>
      <w:r>
        <w:rPr/>
        <w:tab/>
        <w:t>fromAddress</w:t>
        <w:tab/>
        <w:tab/>
        <w:tab/>
        <w:tab/>
        <w:tab/>
        <w:tab/>
        <w:tab/>
        <w:tab/>
        <w:t>[51] OCTET STRING OPTIONAL,</w:t>
      </w:r>
    </w:p>
    <w:p>
      <w:pPr>
        <w:pStyle w:val="PL"/>
        <w:rPr/>
      </w:pPr>
      <w:r>
        <w:rPr/>
        <w:tab/>
        <w:t>listOfReasonHeader</w:t>
        <w:tab/>
        <w:tab/>
        <w:tab/>
        <w:tab/>
        <w:tab/>
        <w:tab/>
        <w:t>[55] ListOfReasonHeader OPTIONAL,</w:t>
      </w:r>
    </w:p>
    <w:p>
      <w:pPr>
        <w:pStyle w:val="PL"/>
        <w:rPr/>
      </w:pPr>
      <w:r>
        <w:rPr/>
        <w:tab/>
        <w:t>additionalAccessNetworkInformation</w:t>
        <w:tab/>
        <w:tab/>
        <w:t>[56] OCTET STRING OPTIONAL,</w:t>
      </w:r>
    </w:p>
    <w:p>
      <w:pPr>
        <w:pStyle w:val="PL"/>
        <w:rPr/>
      </w:pPr>
      <w:r>
        <w:rPr/>
        <w:tab/>
        <w:t>routeHeaderReceived</w:t>
        <w:tab/>
        <w:tab/>
        <w:tab/>
        <w:tab/>
        <w:tab/>
        <w:tab/>
        <w:t>[59] OCTET STRING OPTIONAL,</w:t>
      </w:r>
    </w:p>
    <w:p>
      <w:pPr>
        <w:pStyle w:val="PL"/>
        <w:rPr/>
      </w:pPr>
      <w:r>
        <w:rPr/>
        <w:tab/>
        <w:t>routeHeaderTransmitted</w:t>
        <w:tab/>
        <w:tab/>
        <w:tab/>
        <w:tab/>
        <w:tab/>
        <w:t xml:space="preserve">[60] OCTET STRING OPTIONAL, </w:t>
        <w:br/>
        <w:tab/>
        <w:t>list-Of-AccessNetworkInfoChange</w:t>
        <w:tab/>
        <w:tab/>
        <w:tab/>
        <w:t>[62] SEQUENCE OF AccessNetworkInfoChange OPTIONAL,</w:t>
      </w:r>
    </w:p>
    <w:p>
      <w:pPr>
        <w:pStyle w:val="PL"/>
        <w:rPr/>
      </w:pPr>
      <w:r>
        <w:rPr/>
        <w:tab/>
        <w:t>listOfCalledIdentityChanges</w:t>
        <w:tab/>
        <w:tab/>
        <w:tab/>
        <w:tab/>
        <w:t>[63] SEQUENCE OF CalledIdentityChange OPTIONAL,</w:t>
      </w:r>
    </w:p>
    <w:p>
      <w:pPr>
        <w:pStyle w:val="PL"/>
        <w:rPr/>
      </w:pPr>
      <w:r>
        <w:rPr/>
        <w:tab/>
        <w:t>cellularNetworkInformation</w:t>
        <w:tab/>
        <w:tab/>
        <w:tab/>
        <w:tab/>
        <w:t>[64] OCTET STRING OPTIONAL,</w:t>
      </w:r>
    </w:p>
    <w:p>
      <w:pPr>
        <w:pStyle w:val="PL"/>
        <w:rPr/>
      </w:pPr>
      <w:r>
        <w:rPr/>
        <w:tab/>
        <w:t>initialIMS-Charging-Identifier</w:t>
        <w:tab/>
        <w:tab/>
        <w:tab/>
        <w:t>[105] IMS-Charging-Identifier OPTIONAL,</w:t>
      </w:r>
    </w:p>
    <w:p>
      <w:pPr>
        <w:pStyle w:val="PL"/>
        <w:rPr/>
      </w:pPr>
      <w:r>
        <w:rPr/>
        <w:tab/>
        <w:t>list-Of-AccessTransferInformation</w:t>
        <w:tab/>
        <w:tab/>
        <w:t>[106] SEQUENCE OF AccessTransferInformation OPTIONAL,</w:t>
      </w:r>
    </w:p>
    <w:p>
      <w:pPr>
        <w:pStyle w:val="PL"/>
        <w:rPr/>
      </w:pPr>
      <w:r>
        <w:rPr/>
        <w:tab/>
      </w:r>
      <w:r>
        <w:rPr>
          <w:lang w:val="en-US"/>
        </w:rPr>
        <w:t>fEIdentifierList                        [107] FEIdentifierList OPTIONAL</w:t>
      </w:r>
    </w:p>
    <w:p>
      <w:pPr>
        <w:pStyle w:val="PL"/>
        <w:rPr>
          <w:lang w:val="en-US"/>
        </w:rPr>
      </w:pPr>
      <w:r>
        <w:rPr>
          <w:lang w:val="en-US"/>
        </w:rPr>
      </w:r>
    </w:p>
    <w:p>
      <w:pPr>
        <w:pStyle w:val="PL"/>
        <w:rPr/>
      </w:pPr>
      <w:r>
        <w:rPr/>
        <w:t>}</w:t>
      </w:r>
    </w:p>
    <w:p>
      <w:pPr>
        <w:pStyle w:val="PL"/>
        <w:rPr/>
      </w:pPr>
      <w:r>
        <w:rPr/>
      </w:r>
    </w:p>
    <w:p>
      <w:pPr>
        <w:pStyle w:val="PL"/>
        <w:rPr/>
      </w:pPr>
      <w:r>
        <w:rPr/>
        <w:t>TFRecord</w:t>
        <w:tab/>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role-of-Node</w:t>
        <w:tab/>
        <w:tab/>
        <w:tab/>
        <w:tab/>
        <w:tab/>
        <w:tab/>
        <w:tab/>
        <w:t>[3] Role-of-Node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r>
    </w:p>
    <w:p>
      <w:pPr>
        <w:pStyle w:val="PL"/>
        <w:rPr/>
      </w:pPr>
      <w:r>
        <w:rPr/>
        <w:tab/>
        <w:t>called-Party-Address</w:t>
        <w:tab/>
        <w:tab/>
        <w:tab/>
        <w:tab/>
        <w:tab/>
        <w:t>[7] InvolvedParty OPTIONAL,</w:t>
      </w:r>
    </w:p>
    <w:p>
      <w:pPr>
        <w:pStyle w:val="PL"/>
        <w:rPr/>
      </w:pPr>
      <w:r>
        <w:rPr/>
        <w:tab/>
        <w:t>serviceRequestTimeStamp</w:t>
        <w:tab/>
        <w:tab/>
        <w:tab/>
        <w:tab/>
        <w:t>[9] TimeStamp OPTIONAL,</w:t>
      </w:r>
    </w:p>
    <w:p>
      <w:pPr>
        <w:pStyle w:val="PL"/>
        <w:rPr/>
      </w:pPr>
      <w:r>
        <w:rPr/>
        <w:tab/>
        <w:t>serviceDeliveryStartTimeStamp</w:t>
        <w:tab/>
        <w:tab/>
        <w:t>[10] TimeStamp OPTIONAL,</w:t>
      </w:r>
    </w:p>
    <w:p>
      <w:pPr>
        <w:pStyle w:val="PL"/>
        <w:rPr/>
      </w:pPr>
      <w:r>
        <w:rPr/>
        <w:tab/>
        <w:t>serviceDeliveryEndTimeStamp</w:t>
        <w:tab/>
        <w:tab/>
        <w:tab/>
        <w:t>[11] TimeStamp OPTIONAL,</w:t>
      </w:r>
    </w:p>
    <w:p>
      <w:pPr>
        <w:pStyle w:val="PL"/>
        <w:rPr/>
      </w:pPr>
      <w:r>
        <w:rPr/>
        <w:tab/>
        <w:t>recordOpeningTime</w:t>
        <w:tab/>
        <w:tab/>
        <w:tab/>
        <w:tab/>
        <w:tab/>
        <w:t>[12] TimeStamp OPTIONAL,</w:t>
      </w:r>
    </w:p>
    <w:p>
      <w:pPr>
        <w:pStyle w:val="PL"/>
        <w:rPr/>
      </w:pPr>
      <w:r>
        <w:rPr/>
        <w:tab/>
        <w:t>recordClosureTime</w:t>
        <w:tab/>
        <w:tab/>
        <w:tab/>
        <w:tab/>
        <w:tab/>
        <w:t>[13] TimeStamp OPTIONAL,</w:t>
      </w:r>
    </w:p>
    <w:p>
      <w:pPr>
        <w:pStyle w:val="PL"/>
        <w:rPr/>
      </w:pPr>
      <w:r>
        <w:rPr/>
        <w:tab/>
        <w:t>interOperatorIdentifiers</w:t>
        <w:tab/>
        <w:tab/>
        <w:tab/>
        <w:tab/>
        <w:t>[14] InterOperatorIdentifierList OPTIONAL,</w:t>
      </w:r>
    </w:p>
    <w:p>
      <w:pPr>
        <w:pStyle w:val="PL"/>
        <w:rPr/>
      </w:pPr>
      <w:r>
        <w:rPr/>
        <w:tab/>
        <w:t>localRecordSequenceNumber</w:t>
        <w:tab/>
        <w:tab/>
        <w:tab/>
        <w:t>[15] LocalSequenceNumber OPTIONAL,</w:t>
      </w:r>
    </w:p>
    <w:p>
      <w:pPr>
        <w:pStyle w:val="PL"/>
        <w:rPr/>
      </w:pPr>
      <w:r>
        <w:rPr/>
        <w:tab/>
        <w:t>recordSequenceNumber</w:t>
        <w:tab/>
        <w:tab/>
        <w:tab/>
        <w:tab/>
        <w:tab/>
        <w:t>[16] INTEGER OPTIONAL,</w:t>
      </w:r>
    </w:p>
    <w:p>
      <w:pPr>
        <w:pStyle w:val="PL"/>
        <w:rPr/>
      </w:pPr>
      <w:r>
        <w:rPr/>
        <w:tab/>
        <w:t>causeForRecordClosing</w:t>
        <w:tab/>
        <w:tab/>
        <w:tab/>
        <w:tab/>
        <w:t>[17] CauseForRecordClosing OPTIONAL,</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list-Of-SDP-Media-Components</w:t>
        <w:tab/>
        <w:tab/>
        <w:tab/>
        <w:t>[21] SEQUENCE OF Media-Components-List OPTIONAL,</w:t>
      </w:r>
    </w:p>
    <w:p>
      <w:pPr>
        <w:pStyle w:val="PL"/>
        <w:rPr/>
      </w:pPr>
      <w:r>
        <w:rPr/>
        <w:tab/>
        <w:t>serviceReasonReturnCode</w:t>
        <w:tab/>
        <w:tab/>
        <w:tab/>
        <w:tab/>
        <w:t>[23] UTF8String OPTIONAL,</w:t>
      </w:r>
    </w:p>
    <w:p>
      <w:pPr>
        <w:pStyle w:val="PL"/>
        <w:rPr/>
      </w:pPr>
      <w:r>
        <w:rPr/>
        <w:tab/>
        <w:t>list-Of-Message-Bodies</w:t>
        <w:tab/>
        <w:tab/>
        <w:tab/>
        <w:tab/>
        <w:t>[24] SEQUENCE OF MessageBody OPTIONAL,</w:t>
      </w:r>
    </w:p>
    <w:p>
      <w:pPr>
        <w:pStyle w:val="PL"/>
        <w:rPr/>
      </w:pPr>
      <w:r>
        <w:rPr/>
        <w:tab/>
        <w:t>recordExtensions</w:t>
        <w:tab/>
        <w:tab/>
        <w:tab/>
        <w:tab/>
        <w:tab/>
        <w:tab/>
        <w:t>[25] ManagementExtensions OPTIONAL,</w:t>
      </w:r>
    </w:p>
    <w:p>
      <w:pPr>
        <w:pStyle w:val="PL"/>
        <w:rPr/>
      </w:pPr>
      <w:r>
        <w:rPr/>
        <w:tab/>
        <w:t>expiresInformation</w:t>
        <w:tab/>
        <w:tab/>
        <w:tab/>
        <w:tab/>
        <w:tab/>
        <w:t>[26] INTEGER OPTIONAL,</w:t>
      </w:r>
    </w:p>
    <w:p>
      <w:pPr>
        <w:pStyle w:val="PL"/>
        <w:rPr/>
      </w:pPr>
      <w:r>
        <w:rPr/>
        <w:tab/>
        <w:t>event</w:t>
        <w:tab/>
        <w:tab/>
        <w:tab/>
        <w:tab/>
        <w:tab/>
        <w:tab/>
        <w:tab/>
        <w:tab/>
        <w:t>[28] UTF8String OPTIONAL,</w:t>
      </w:r>
    </w:p>
    <w:p>
      <w:pPr>
        <w:pStyle w:val="PL"/>
        <w:rPr/>
      </w:pPr>
      <w:r>
        <w:rPr/>
        <w:tab/>
        <w:t>serviceContextID</w:t>
        <w:tab/>
        <w:tab/>
        <w:tab/>
        <w:tab/>
        <w:tab/>
        <w:tab/>
        <w:t>[30] ServiceContextID OPTIONAL,</w:t>
      </w:r>
    </w:p>
    <w:p>
      <w:pPr>
        <w:pStyle w:val="PL"/>
        <w:rPr/>
      </w:pPr>
      <w:r>
        <w:rPr/>
        <w:tab/>
        <w:t>list-Of-Early-SDP-Media-Components</w:t>
        <w:tab/>
        <w:t>[32] SEQUENCE OF Early-Media-Components-List OPTIONAL,</w:t>
      </w:r>
    </w:p>
    <w:p>
      <w:pPr>
        <w:pStyle w:val="PL"/>
        <w:rPr/>
      </w:pPr>
      <w:r>
        <w:rPr/>
        <w:tab/>
        <w:t>iMSCommunicationServiceIdentifier</w:t>
        <w:tab/>
        <w:t>[33] IMSCommunicationServiceIdentifier OPTIONAL,</w:t>
      </w:r>
    </w:p>
    <w:p>
      <w:pPr>
        <w:pStyle w:val="PL"/>
        <w:rPr/>
      </w:pPr>
      <w:r>
        <w:rPr/>
        <w:tab/>
        <w:t>numberPortabilityRouting</w:t>
        <w:tab/>
        <w:tab/>
        <w:tab/>
        <w:tab/>
        <w:t>[34] NumberPortabilityRouting OPTIONAL,</w:t>
      </w:r>
    </w:p>
    <w:p>
      <w:pPr>
        <w:pStyle w:val="PL"/>
        <w:rPr/>
      </w:pPr>
      <w:r>
        <w:rPr/>
        <w:tab/>
        <w:t>carrierSelectRouting</w:t>
        <w:tab/>
        <w:tab/>
        <w:tab/>
        <w:tab/>
        <w:tab/>
        <w:t>[35] CarrierSelectRouting OPTIONAL,</w:t>
      </w:r>
    </w:p>
    <w:p>
      <w:pPr>
        <w:pStyle w:val="PL"/>
        <w:rPr/>
      </w:pPr>
      <w:r>
        <w:rPr/>
        <w:tab/>
        <w:t>sessionPriority</w:t>
        <w:tab/>
        <w:tab/>
        <w:tab/>
        <w:tab/>
        <w:tab/>
        <w:tab/>
        <w:t>[36] SessionPriority OPTIONAL,</w:t>
      </w:r>
    </w:p>
    <w:p>
      <w:pPr>
        <w:pStyle w:val="PL"/>
        <w:rPr>
          <w:lang w:eastAsia="zh-CN"/>
        </w:rPr>
      </w:pPr>
      <w:r>
        <w:rPr/>
        <w:tab/>
        <w:t>serviceRequestTimeStampFraction</w:t>
        <w:tab/>
        <w:tab/>
        <w:t>[37] Milliseconds OPTIONAL,</w:t>
      </w:r>
    </w:p>
    <w:p>
      <w:pPr>
        <w:pStyle w:val="PL"/>
        <w:rPr>
          <w:lang w:eastAsia="zh-CN"/>
        </w:rPr>
      </w:pPr>
      <w:r>
        <w:rPr/>
        <w:tab/>
        <w:t>serviceDeliveryStartTimeStampFraction</w:t>
        <w:tab/>
        <w:t>[38] Milliseconds OPTIONAL,</w:t>
      </w:r>
    </w:p>
    <w:p>
      <w:pPr>
        <w:pStyle w:val="PL"/>
        <w:rPr>
          <w:lang w:eastAsia="zh-CN"/>
        </w:rPr>
      </w:pPr>
      <w:r>
        <w:rPr/>
        <w:tab/>
        <w:t>serviceDeliveryEndTimeStampFraction</w:t>
        <w:tab/>
        <w:tab/>
        <w:t>[39] Milliseconds OPTIONAL,</w:t>
      </w:r>
    </w:p>
    <w:p>
      <w:pPr>
        <w:pStyle w:val="PL"/>
        <w:rPr/>
      </w:pPr>
      <w:r>
        <w:rPr/>
        <w:tab/>
        <w:t>applicationServersInformation</w:t>
        <w:tab/>
        <w:tab/>
        <w:tab/>
        <w:t>[40] SEQUENCE OF ApplicationServersInformation OPTIONAL,</w:t>
      </w:r>
    </w:p>
    <w:p>
      <w:pPr>
        <w:pStyle w:val="PL"/>
        <w:rPr/>
      </w:pPr>
      <w:r>
        <w:rPr/>
        <w:tab/>
        <w:t>requested-Party-Address</w:t>
        <w:tab/>
        <w:tab/>
        <w:tab/>
        <w:tab/>
        <w:tab/>
        <w:t>[41] InvolvedParty OPTIONAL,</w:t>
      </w:r>
    </w:p>
    <w:p>
      <w:pPr>
        <w:pStyle w:val="PL"/>
        <w:rPr/>
      </w:pPr>
      <w:r>
        <w:rPr/>
        <w:tab/>
        <w:t xml:space="preserve">list-Of-Called-Asserted-Identity </w:t>
        <w:tab/>
        <w:tab/>
        <w:t>[42] ListOfInvolvedParties OPTIONAL</w:t>
      </w:r>
      <w:r>
        <w:rPr>
          <w:lang w:eastAsia="zh-CN"/>
        </w:rPr>
        <w:t>,</w:t>
      </w:r>
    </w:p>
    <w:p>
      <w:pPr>
        <w:pStyle w:val="PL"/>
        <w:rPr/>
      </w:pPr>
      <w:r>
        <w:rPr>
          <w:lang w:eastAsia="zh-CN"/>
        </w:rPr>
        <w:tab/>
      </w:r>
      <w:r>
        <w:rPr>
          <w:lang w:val="de-DE" w:eastAsia="zh-CN"/>
        </w:rPr>
        <w:t>nNI-Information</w:t>
        <w:tab/>
        <w:tab/>
        <w:tab/>
        <w:tab/>
        <w:tab/>
        <w:tab/>
        <w:tab/>
      </w:r>
      <w:r>
        <w:rPr>
          <w:lang w:val="de-DE"/>
        </w:rPr>
        <w:t>[46] NNI-Information OPTIONAL,</w:t>
      </w:r>
    </w:p>
    <w:p>
      <w:pPr>
        <w:pStyle w:val="PL"/>
        <w:rPr/>
      </w:pPr>
      <w:r>
        <w:rPr>
          <w:lang w:val="de-DE"/>
        </w:rPr>
        <w:tab/>
      </w:r>
      <w:r>
        <w:rPr/>
        <w:t>fromAddress</w:t>
        <w:tab/>
        <w:tab/>
        <w:tab/>
        <w:tab/>
        <w:tab/>
        <w:tab/>
        <w:tab/>
        <w:tab/>
        <w:t>[51] OCTET STRING OPTIONAL,</w:t>
      </w:r>
    </w:p>
    <w:p>
      <w:pPr>
        <w:pStyle w:val="PL"/>
        <w:rPr/>
      </w:pPr>
      <w:r>
        <w:rPr>
          <w:rFonts w:cs="Arial"/>
          <w:szCs w:val="16"/>
        </w:rPr>
        <w:tab/>
        <w:t>transit-IOI-Lists</w:t>
        <w:tab/>
        <w:tab/>
      </w:r>
      <w:r>
        <w:rPr/>
        <w:tab/>
        <w:tab/>
        <w:tab/>
        <w:tab/>
        <w:t>[53] TransitIOILists OPTIONAL,</w:t>
      </w:r>
    </w:p>
    <w:p>
      <w:pPr>
        <w:pStyle w:val="PL"/>
        <w:rPr>
          <w:lang w:eastAsia="zh-CN"/>
        </w:rPr>
      </w:pPr>
      <w:r>
        <w:rPr/>
        <w:tab/>
        <w:t>listOfReasonHeader</w:t>
        <w:tab/>
        <w:tab/>
        <w:tab/>
        <w:tab/>
        <w:tab/>
        <w:tab/>
        <w:t>[55] ListOfReasonHeader OPTIONAL,</w:t>
      </w:r>
    </w:p>
    <w:p>
      <w:pPr>
        <w:pStyle w:val="PL"/>
        <w:rPr/>
      </w:pPr>
      <w:r>
        <w:rPr/>
        <w:tab/>
        <w:t>routeHeaderReceived</w:t>
        <w:tab/>
        <w:tab/>
        <w:tab/>
        <w:tab/>
        <w:tab/>
        <w:tab/>
        <w:t>[59] OCTET STRING OPTIONAL,</w:t>
      </w:r>
    </w:p>
    <w:p>
      <w:pPr>
        <w:pStyle w:val="PL"/>
        <w:rPr/>
      </w:pPr>
      <w:r>
        <w:rPr/>
        <w:tab/>
        <w:t>routeHeaderTransmitted</w:t>
        <w:tab/>
        <w:tab/>
        <w:tab/>
        <w:tab/>
        <w:tab/>
        <w:t>[60] OCTET STRING OPTIONAL,</w:t>
      </w:r>
    </w:p>
    <w:p>
      <w:pPr>
        <w:pStyle w:val="PL"/>
        <w:rPr/>
      </w:pPr>
      <w:r>
        <w:rPr/>
        <w:tab/>
        <w:t>listOfCalledIdentityChanges</w:t>
        <w:tab/>
        <w:tab/>
        <w:tab/>
        <w:tab/>
        <w:t>[63] SEQUENCE OF CalledIdentityChange OPTIONAL,</w:t>
      </w:r>
    </w:p>
    <w:p>
      <w:pPr>
        <w:pStyle w:val="PL"/>
        <w:rPr>
          <w:lang w:val="en-US"/>
        </w:rPr>
      </w:pPr>
      <w:r>
        <w:rPr/>
        <w:tab/>
      </w:r>
      <w:r>
        <w:rPr>
          <w:lang w:val="en-US"/>
        </w:rPr>
        <w:t>fEIdentifierList                        [64] FEIdentifierList OPTIONAL</w:t>
      </w:r>
    </w:p>
    <w:p>
      <w:pPr>
        <w:pStyle w:val="PL"/>
        <w:rPr>
          <w:lang w:val="en-US"/>
        </w:rPr>
      </w:pPr>
      <w:r>
        <w:rPr>
          <w:lang w:val="en-US"/>
        </w:rPr>
      </w:r>
    </w:p>
    <w:p>
      <w:pPr>
        <w:pStyle w:val="PL"/>
        <w:rPr/>
      </w:pPr>
      <w:r>
        <w:rPr/>
        <w:t>}</w:t>
      </w:r>
    </w:p>
    <w:p>
      <w:pPr>
        <w:pStyle w:val="PL"/>
        <w:rPr/>
      </w:pPr>
      <w:r>
        <w:rPr/>
      </w:r>
    </w:p>
    <w:p>
      <w:pPr>
        <w:pStyle w:val="PL"/>
        <w:rPr/>
      </w:pPr>
      <w:r>
        <w:rPr/>
        <w:t>--</w:t>
      </w:r>
    </w:p>
    <w:p>
      <w:pPr>
        <w:pStyle w:val="PL"/>
        <w:numPr>
          <w:ilvl w:val="0"/>
          <w:numId w:val="0"/>
        </w:numPr>
        <w:outlineLvl w:val="3"/>
        <w:rPr/>
      </w:pPr>
      <w:r>
        <w:rPr/>
        <w:t>-- IMS DATA TYPES</w:t>
      </w:r>
    </w:p>
    <w:p>
      <w:pPr>
        <w:pStyle w:val="PL"/>
        <w:rPr/>
      </w:pPr>
      <w:r>
        <w:rPr/>
        <w:t>--</w:t>
      </w:r>
    </w:p>
    <w:p>
      <w:pPr>
        <w:pStyle w:val="PL"/>
        <w:rPr/>
      </w:pPr>
      <w:r>
        <w:rPr/>
        <w:t xml:space="preserve">-- </w:t>
      </w:r>
    </w:p>
    <w:p>
      <w:pPr>
        <w:pStyle w:val="PL"/>
        <w:numPr>
          <w:ilvl w:val="0"/>
          <w:numId w:val="0"/>
        </w:numPr>
        <w:outlineLvl w:val="3"/>
        <w:rPr/>
      </w:pPr>
      <w:r>
        <w:rPr/>
        <w:t>-- A</w:t>
      </w:r>
    </w:p>
    <w:p>
      <w:pPr>
        <w:pStyle w:val="PL"/>
        <w:rPr/>
      </w:pPr>
      <w:r>
        <w:rPr/>
        <w:t xml:space="preserve">-- </w:t>
      </w:r>
    </w:p>
    <w:p>
      <w:pPr>
        <w:pStyle w:val="PL"/>
        <w:rPr/>
      </w:pPr>
      <w:r>
        <w:rPr/>
      </w:r>
    </w:p>
    <w:p>
      <w:pPr>
        <w:pStyle w:val="PL"/>
        <w:rPr/>
      </w:pPr>
      <w:r>
        <w:rPr/>
        <w:t>AccessCorrelationID</w:t>
        <w:tab/>
        <w:tab/>
        <w:t>::= CHOICE</w:t>
      </w:r>
    </w:p>
    <w:p>
      <w:pPr>
        <w:pStyle w:val="PL"/>
        <w:rPr/>
      </w:pPr>
      <w:r>
        <w:rPr/>
        <w:t>--</w:t>
      </w:r>
    </w:p>
    <w:p>
      <w:pPr>
        <w:pStyle w:val="PL"/>
        <w:rPr/>
      </w:pPr>
      <w:r>
        <w:rPr/>
        <w:t xml:space="preserve">-- gPRS-Charging-Id is used for GPRS, EPS and 5GS  </w:t>
      </w:r>
    </w:p>
    <w:p>
      <w:pPr>
        <w:pStyle w:val="PL"/>
        <w:rPr/>
      </w:pPr>
      <w:r>
        <w:rPr/>
        <w:t>--</w:t>
      </w:r>
    </w:p>
    <w:p>
      <w:pPr>
        <w:pStyle w:val="PL"/>
        <w:rPr/>
      </w:pPr>
      <w:r>
        <w:rPr/>
      </w:r>
    </w:p>
    <w:p>
      <w:pPr>
        <w:pStyle w:val="PL"/>
        <w:rPr/>
      </w:pPr>
      <w:r>
        <w:rPr/>
        <w:t>{</w:t>
      </w:r>
    </w:p>
    <w:p>
      <w:pPr>
        <w:pStyle w:val="PL"/>
        <w:rPr/>
      </w:pPr>
      <w:r>
        <w:rPr/>
        <w:tab/>
        <w:t>gPRS-Charging-Id</w:t>
        <w:tab/>
        <w:tab/>
        <w:tab/>
        <w:tab/>
        <w:tab/>
        <w:t>[2] INTEGER (0..4294967295),</w:t>
      </w:r>
    </w:p>
    <w:p>
      <w:pPr>
        <w:pStyle w:val="PL"/>
        <w:rPr/>
      </w:pPr>
      <w:r>
        <w:rPr/>
        <w:tab/>
        <w:t>accessNetworkChargingIdentifier</w:t>
        <w:tab/>
        <w:t>[4] GraphicString</w:t>
      </w:r>
    </w:p>
    <w:p>
      <w:pPr>
        <w:pStyle w:val="PL"/>
        <w:rPr/>
      </w:pPr>
      <w:r>
        <w:rPr/>
        <w:t>}</w:t>
      </w:r>
    </w:p>
    <w:p>
      <w:pPr>
        <w:pStyle w:val="PL"/>
        <w:rPr/>
      </w:pPr>
      <w:r>
        <w:rPr/>
      </w:r>
    </w:p>
    <w:p>
      <w:pPr>
        <w:pStyle w:val="PL"/>
        <w:rPr/>
      </w:pPr>
      <w:r>
        <w:rPr/>
        <w:t>AccessNetworkInfoChange</w:t>
        <w:tab/>
        <w:tab/>
        <w:t>::= SEQUENCE</w:t>
      </w:r>
    </w:p>
    <w:p>
      <w:pPr>
        <w:pStyle w:val="PL"/>
        <w:rPr/>
      </w:pPr>
      <w:r>
        <w:rPr/>
        <w:t>{</w:t>
      </w:r>
    </w:p>
    <w:p>
      <w:pPr>
        <w:pStyle w:val="PL"/>
        <w:rPr/>
      </w:pPr>
      <w:r>
        <w:rPr/>
        <w:tab/>
        <w:t xml:space="preserve">accessNetworkInformation </w:t>
        <w:tab/>
        <w:tab/>
        <w:tab/>
        <w:t xml:space="preserve"> [0] OCTET STRING OPTIONAL,</w:t>
      </w:r>
    </w:p>
    <w:p>
      <w:pPr>
        <w:pStyle w:val="PL"/>
        <w:rPr/>
      </w:pPr>
      <w:r>
        <w:rPr/>
        <w:tab/>
        <w:t>additionalAccessNetworkInformation</w:t>
        <w:tab/>
        <w:t xml:space="preserve"> [1] OCTET STRING OPTIONAL,</w:t>
      </w:r>
    </w:p>
    <w:p>
      <w:pPr>
        <w:pStyle w:val="PL"/>
        <w:rPr/>
      </w:pPr>
      <w:r>
        <w:rPr/>
        <w:tab/>
        <w:t>accessChangeTime</w:t>
        <w:tab/>
        <w:tab/>
        <w:tab/>
        <w:tab/>
        <w:tab/>
        <w:t xml:space="preserve"> [2] TimeStamp OPTIONAL,</w:t>
      </w:r>
    </w:p>
    <w:p>
      <w:pPr>
        <w:pStyle w:val="PL"/>
        <w:rPr/>
      </w:pPr>
      <w:r>
        <w:rPr/>
        <w:tab/>
        <w:t>cellularNetworkInformation</w:t>
        <w:tab/>
        <w:tab/>
        <w:tab/>
        <w:t xml:space="preserve"> [3] OCTET STRING OPTIONAL</w:t>
      </w:r>
    </w:p>
    <w:p>
      <w:pPr>
        <w:pStyle w:val="PL"/>
        <w:rPr/>
      </w:pPr>
      <w:r>
        <w:rPr/>
        <w:t>}</w:t>
      </w:r>
    </w:p>
    <w:p>
      <w:pPr>
        <w:pStyle w:val="PL"/>
        <w:rPr/>
      </w:pPr>
      <w:r>
        <w:rPr/>
      </w:r>
    </w:p>
    <w:p>
      <w:pPr>
        <w:pStyle w:val="PL"/>
        <w:rPr/>
      </w:pPr>
      <w:r>
        <w:rPr/>
        <w:t>AccessTransferType</w:t>
        <w:tab/>
        <w:t>::= ENUMERATED</w:t>
      </w:r>
    </w:p>
    <w:p>
      <w:pPr>
        <w:pStyle w:val="PL"/>
        <w:rPr/>
      </w:pPr>
      <w:r>
        <w:rPr/>
        <w:t>{</w:t>
      </w:r>
    </w:p>
    <w:p>
      <w:pPr>
        <w:pStyle w:val="PL"/>
        <w:rPr/>
      </w:pPr>
      <w:r>
        <w:rPr/>
        <w:tab/>
        <w:t>pSToCS (0),</w:t>
      </w:r>
    </w:p>
    <w:p>
      <w:pPr>
        <w:pStyle w:val="PL"/>
        <w:rPr/>
      </w:pPr>
      <w:r>
        <w:rPr/>
        <w:tab/>
        <w:t>cSToPS (1) ,</w:t>
      </w:r>
    </w:p>
    <w:p>
      <w:pPr>
        <w:pStyle w:val="PL"/>
        <w:rPr/>
      </w:pPr>
      <w:r>
        <w:rPr/>
        <w:tab/>
        <w:t>pSToPS (2),</w:t>
      </w:r>
    </w:p>
    <w:p>
      <w:pPr>
        <w:pStyle w:val="PL"/>
        <w:rPr/>
      </w:pPr>
      <w:r>
        <w:rPr/>
        <w:tab/>
        <w:t>cSToCS (3)</w:t>
      </w:r>
    </w:p>
    <w:p>
      <w:pPr>
        <w:pStyle w:val="PL"/>
        <w:rPr/>
      </w:pPr>
      <w:r>
        <w:rPr/>
        <w:t>}</w:t>
      </w:r>
    </w:p>
    <w:p>
      <w:pPr>
        <w:pStyle w:val="PL"/>
        <w:rPr/>
      </w:pPr>
      <w:r>
        <w:rPr/>
      </w:r>
    </w:p>
    <w:p>
      <w:pPr>
        <w:pStyle w:val="PL"/>
        <w:rPr/>
      </w:pPr>
      <w:r>
        <w:rPr/>
      </w:r>
    </w:p>
    <w:p>
      <w:pPr>
        <w:pStyle w:val="PL"/>
        <w:rPr/>
      </w:pPr>
      <w:r>
        <w:rPr/>
        <w:t>AccessTransferInformation</w:t>
        <w:tab/>
        <w:tab/>
        <w:t>::= SEQUENCE</w:t>
      </w:r>
    </w:p>
    <w:p>
      <w:pPr>
        <w:pStyle w:val="PL"/>
        <w:rPr/>
      </w:pPr>
      <w:r>
        <w:rPr/>
        <w:t>{</w:t>
      </w:r>
    </w:p>
    <w:p>
      <w:pPr>
        <w:pStyle w:val="PL"/>
        <w:rPr/>
      </w:pPr>
      <w:r>
        <w:rPr/>
        <w:tab/>
        <w:t xml:space="preserve">accessTransferType </w:t>
        <w:tab/>
        <w:tab/>
        <w:t xml:space="preserve"> </w:t>
        <w:tab/>
        <w:tab/>
        <w:tab/>
        <w:t xml:space="preserve"> [0] AccessTransferType OPTIONAL,</w:t>
      </w:r>
    </w:p>
    <w:p>
      <w:pPr>
        <w:pStyle w:val="PL"/>
        <w:rPr/>
      </w:pPr>
      <w:r>
        <w:rPr/>
        <w:tab/>
        <w:t xml:space="preserve">accessNetworkInformation </w:t>
        <w:tab/>
        <w:tab/>
        <w:tab/>
        <w:t xml:space="preserve"> [1] OCTET STRING OPTIONAL,</w:t>
      </w:r>
    </w:p>
    <w:p>
      <w:pPr>
        <w:pStyle w:val="PL"/>
        <w:rPr/>
      </w:pPr>
      <w:r>
        <w:rPr/>
        <w:tab/>
        <w:t>additionalAccessNetworkInformation</w:t>
        <w:tab/>
        <w:t xml:space="preserve"> [2] OCTET STRING OPTIONAL,</w:t>
      </w:r>
    </w:p>
    <w:p>
      <w:pPr>
        <w:pStyle w:val="PL"/>
        <w:rPr/>
      </w:pPr>
      <w:r>
        <w:rPr/>
        <w:tab/>
        <w:t>inter-UE-Transfer</w:t>
        <w:tab/>
        <w:tab/>
        <w:tab/>
        <w:tab/>
        <w:tab/>
        <w:t xml:space="preserve"> [3] NULL OPTIONAL,</w:t>
      </w:r>
    </w:p>
    <w:p>
      <w:pPr>
        <w:pStyle w:val="PL"/>
        <w:rPr/>
      </w:pPr>
      <w:r>
        <w:rPr/>
        <w:tab/>
        <w:t>relatedICID</w:t>
        <w:tab/>
        <w:tab/>
        <w:tab/>
        <w:tab/>
        <w:tab/>
        <w:tab/>
        <w:tab/>
        <w:t xml:space="preserve"> [4] IMS-Charging-Identifier OPTIONAL,</w:t>
      </w:r>
    </w:p>
    <w:p>
      <w:pPr>
        <w:pStyle w:val="PL"/>
        <w:rPr/>
      </w:pPr>
      <w:r>
        <w:rPr/>
        <w:tab/>
        <w:t>relatedICIDGenerationNode</w:t>
        <w:tab/>
        <w:tab/>
        <w:tab/>
        <w:t xml:space="preserve"> [5] NodeAddress OPTIONAL,</w:t>
      </w:r>
    </w:p>
    <w:p>
      <w:pPr>
        <w:pStyle w:val="PL"/>
        <w:rPr/>
      </w:pPr>
      <w:r>
        <w:rPr/>
        <w:tab/>
        <w:t xml:space="preserve">accessTransferTime                 </w:t>
        <w:tab/>
        <w:t xml:space="preserve"> [6] TimeStamp OPTIONAL,</w:t>
      </w:r>
    </w:p>
    <w:p>
      <w:pPr>
        <w:pStyle w:val="PL"/>
        <w:rPr/>
      </w:pPr>
      <w:r>
        <w:rPr/>
        <w:tab/>
        <w:t>subscriberEquipmentNumber</w:t>
        <w:tab/>
        <w:tab/>
        <w:tab/>
        <w:t xml:space="preserve"> [7] SubscriberEquipmentNumber OPTIONAL,</w:t>
      </w:r>
    </w:p>
    <w:p>
      <w:pPr>
        <w:pStyle w:val="PL"/>
        <w:rPr/>
      </w:pPr>
      <w:r>
        <w:rPr/>
        <w:tab/>
        <w:t>instanceId</w:t>
        <w:tab/>
        <w:tab/>
        <w:tab/>
        <w:tab/>
        <w:tab/>
        <w:tab/>
        <w:tab/>
        <w:t xml:space="preserve"> [8] OCTET STRING OPTIONAL,</w:t>
      </w:r>
    </w:p>
    <w:p>
      <w:pPr>
        <w:pStyle w:val="PL"/>
        <w:rPr/>
      </w:pPr>
      <w:r>
        <w:rPr/>
        <w:tab/>
        <w:t>cellularNetworkInformation</w:t>
        <w:tab/>
        <w:tab/>
        <w:tab/>
        <w:t xml:space="preserve"> [9] OCTET STRING OPTIONAL</w:t>
      </w:r>
    </w:p>
    <w:p>
      <w:pPr>
        <w:pStyle w:val="PL"/>
        <w:rPr/>
      </w:pPr>
      <w:r>
        <w:rPr/>
        <w:t>}</w:t>
      </w:r>
    </w:p>
    <w:p>
      <w:pPr>
        <w:pStyle w:val="PL"/>
        <w:rPr/>
      </w:pPr>
      <w:r>
        <w:rPr/>
      </w:r>
    </w:p>
    <w:p>
      <w:pPr>
        <w:pStyle w:val="PL"/>
        <w:rPr/>
      </w:pPr>
      <w:r>
        <w:rPr/>
        <w:t>ACRInterimLost</w:t>
        <w:tab/>
        <w:tab/>
        <w:t>::= ENUMERATED</w:t>
      </w:r>
    </w:p>
    <w:p>
      <w:pPr>
        <w:pStyle w:val="PL"/>
        <w:rPr/>
      </w:pPr>
      <w:r>
        <w:rPr/>
        <w:t>{</w:t>
      </w:r>
    </w:p>
    <w:p>
      <w:pPr>
        <w:pStyle w:val="PL"/>
        <w:rPr/>
      </w:pPr>
      <w:r>
        <w:rPr/>
        <w:tab/>
        <w:t>no</w:t>
        <w:tab/>
        <w:tab/>
        <w:t>(0),</w:t>
      </w:r>
    </w:p>
    <w:p>
      <w:pPr>
        <w:pStyle w:val="PL"/>
        <w:rPr/>
      </w:pPr>
      <w:r>
        <w:rPr/>
        <w:tab/>
        <w:t>yes</w:t>
        <w:tab/>
        <w:tab/>
        <w:t>(1),</w:t>
      </w:r>
    </w:p>
    <w:p>
      <w:pPr>
        <w:pStyle w:val="PL"/>
        <w:rPr/>
      </w:pPr>
      <w:r>
        <w:rPr/>
        <w:tab/>
        <w:t>unknown</w:t>
        <w:tab/>
        <w:t>(2)</w:t>
      </w:r>
    </w:p>
    <w:p>
      <w:pPr>
        <w:pStyle w:val="PL"/>
        <w:rPr/>
      </w:pPr>
      <w:r>
        <w:rPr/>
        <w:t>}</w:t>
      </w:r>
    </w:p>
    <w:p>
      <w:pPr>
        <w:pStyle w:val="PL"/>
        <w:rPr/>
      </w:pPr>
      <w:r>
        <w:rPr/>
      </w:r>
    </w:p>
    <w:p>
      <w:pPr>
        <w:pStyle w:val="PL"/>
        <w:rPr/>
      </w:pPr>
      <w:r>
        <w:rPr/>
        <w:t>AoCCostInformation</w:t>
        <w:tab/>
        <w:tab/>
        <w:t>::= SEQUENCE</w:t>
      </w:r>
    </w:p>
    <w:p>
      <w:pPr>
        <w:pStyle w:val="PL"/>
        <w:rPr/>
      </w:pPr>
      <w:r>
        <w:rPr/>
        <w:t>{</w:t>
      </w:r>
    </w:p>
    <w:p>
      <w:pPr>
        <w:pStyle w:val="PL"/>
        <w:rPr/>
      </w:pPr>
      <w:r>
        <w:rPr/>
        <w:tab/>
        <w:t>accumulatedCost</w:t>
        <w:tab/>
        <w:tab/>
        <w:t>[0] REAL,</w:t>
      </w:r>
    </w:p>
    <w:p>
      <w:pPr>
        <w:pStyle w:val="PL"/>
        <w:rPr/>
      </w:pPr>
      <w:r>
        <w:rPr/>
        <w:tab/>
        <w:t>incrementalCost</w:t>
        <w:tab/>
        <w:tab/>
        <w:t>[1] REAL,</w:t>
      </w:r>
    </w:p>
    <w:p>
      <w:pPr>
        <w:pStyle w:val="PL"/>
        <w:rPr/>
      </w:pPr>
      <w:r>
        <w:rPr/>
        <w:tab/>
        <w:t>currencyCode</w:t>
        <w:tab/>
        <w:tab/>
        <w:tab/>
        <w:t xml:space="preserve">[2] </w:t>
      </w:r>
      <w:r>
        <w:rPr>
          <w:rFonts w:cs="Courier New"/>
          <w:lang w:bidi="he-IL"/>
        </w:rPr>
        <w:t>INTEGER</w:t>
      </w:r>
    </w:p>
    <w:p>
      <w:pPr>
        <w:pStyle w:val="PL"/>
        <w:rPr/>
      </w:pPr>
      <w:r>
        <w:rPr/>
        <w:t>}</w:t>
      </w:r>
    </w:p>
    <w:p>
      <w:pPr>
        <w:pStyle w:val="PL"/>
        <w:rPr/>
      </w:pPr>
      <w:r>
        <w:rPr/>
      </w:r>
    </w:p>
    <w:p>
      <w:pPr>
        <w:pStyle w:val="PL"/>
        <w:rPr/>
      </w:pPr>
      <w:r>
        <w:rPr/>
        <w:t>AoCInformation ::= SET</w:t>
      </w:r>
    </w:p>
    <w:p>
      <w:pPr>
        <w:pStyle w:val="PL"/>
        <w:rPr/>
      </w:pPr>
      <w:r>
        <w:rPr/>
        <w:t>{</w:t>
      </w:r>
    </w:p>
    <w:p>
      <w:pPr>
        <w:pStyle w:val="PL"/>
        <w:rPr/>
      </w:pPr>
      <w:r>
        <w:rPr/>
        <w:tab/>
        <w:t>tariffInformation</w:t>
        <w:tab/>
        <w:tab/>
        <w:t>[0] TariffInformation OPTIONAL,</w:t>
      </w:r>
    </w:p>
    <w:p>
      <w:pPr>
        <w:pStyle w:val="PL"/>
        <w:rPr/>
      </w:pPr>
      <w:r>
        <w:rPr/>
        <w:tab/>
        <w:t>aoCCostInformation</w:t>
        <w:tab/>
        <w:tab/>
        <w:t>[1] AoCCostInformation OPTIONAL</w:t>
      </w:r>
    </w:p>
    <w:p>
      <w:pPr>
        <w:pStyle w:val="PL"/>
        <w:rPr/>
      </w:pPr>
      <w:r>
        <w:rPr/>
        <w:t>}</w:t>
      </w:r>
    </w:p>
    <w:p>
      <w:pPr>
        <w:pStyle w:val="PL"/>
        <w:rPr>
          <w:highlight w:val="cyan"/>
        </w:rPr>
      </w:pPr>
      <w:r>
        <w:rPr>
          <w:highlight w:val="cyan"/>
        </w:rPr>
      </w:r>
    </w:p>
    <w:p>
      <w:pPr>
        <w:pStyle w:val="PL"/>
        <w:rPr/>
      </w:pPr>
      <w:r>
        <w:rPr/>
        <w:t>ApplicationServersInformation</w:t>
        <w:tab/>
        <w:t>::= SEQUENCE</w:t>
      </w:r>
    </w:p>
    <w:p>
      <w:pPr>
        <w:pStyle w:val="PL"/>
        <w:rPr/>
      </w:pPr>
      <w:r>
        <w:rPr/>
        <w:t>{</w:t>
      </w:r>
    </w:p>
    <w:p>
      <w:pPr>
        <w:pStyle w:val="PL"/>
        <w:rPr/>
      </w:pPr>
      <w:r>
        <w:rPr/>
        <w:tab/>
        <w:t xml:space="preserve">applicationServersInvolved </w:t>
        <w:tab/>
        <w:tab/>
        <w:tab/>
        <w:t>[0] NodeAddress OPTIONAL,</w:t>
      </w:r>
    </w:p>
    <w:p>
      <w:pPr>
        <w:pStyle w:val="PL"/>
        <w:rPr/>
      </w:pPr>
      <w:r>
        <w:rPr/>
        <w:tab/>
        <w:t>applicationProvidedCalledParties</w:t>
        <w:tab/>
        <w:tab/>
        <w:t>[1] SEQUENCE OF InvolvedParty OPTIONAL</w:t>
      </w:r>
      <w:r>
        <w:rPr>
          <w:lang w:eastAsia="zh-CN"/>
        </w:rPr>
        <w:t>,</w:t>
      </w:r>
    </w:p>
    <w:p>
      <w:pPr>
        <w:pStyle w:val="PL"/>
        <w:rPr/>
      </w:pPr>
      <w:r>
        <w:rPr>
          <w:lang w:eastAsia="zh-CN"/>
        </w:rPr>
        <w:tab/>
        <w:t>sTatus</w:t>
        <w:tab/>
        <w:tab/>
        <w:tab/>
        <w:tab/>
        <w:tab/>
        <w:tab/>
        <w:tab/>
        <w:tab/>
        <w:t xml:space="preserve">[2] Status </w:t>
      </w:r>
      <w:r>
        <w:rPr/>
        <w:t>OPTIONAL</w:t>
      </w:r>
    </w:p>
    <w:p>
      <w:pPr>
        <w:pStyle w:val="PL"/>
        <w:rPr/>
      </w:pPr>
      <w:r>
        <w:rPr/>
        <w:t>}</w:t>
      </w:r>
    </w:p>
    <w:p>
      <w:pPr>
        <w:pStyle w:val="PL"/>
        <w:rPr/>
      </w:pPr>
      <w:r>
        <w:rPr/>
      </w:r>
    </w:p>
    <w:p>
      <w:pPr>
        <w:pStyle w:val="PL"/>
        <w:rPr/>
      </w:pPr>
      <w:r>
        <w:rPr/>
        <w:t xml:space="preserve">-- </w:t>
      </w:r>
    </w:p>
    <w:p>
      <w:pPr>
        <w:pStyle w:val="PL"/>
        <w:numPr>
          <w:ilvl w:val="0"/>
          <w:numId w:val="0"/>
        </w:numPr>
        <w:outlineLvl w:val="3"/>
        <w:rPr/>
      </w:pPr>
      <w:r>
        <w:rPr/>
        <w:t>-- C</w:t>
      </w:r>
    </w:p>
    <w:p>
      <w:pPr>
        <w:pStyle w:val="PL"/>
        <w:rPr/>
      </w:pPr>
      <w:r>
        <w:rPr/>
        <w:t xml:space="preserve">-- </w:t>
      </w:r>
    </w:p>
    <w:p>
      <w:pPr>
        <w:pStyle w:val="PL"/>
        <w:rPr/>
      </w:pPr>
      <w:r>
        <w:rPr/>
      </w:r>
    </w:p>
    <w:p>
      <w:pPr>
        <w:pStyle w:val="PL"/>
        <w:rPr/>
      </w:pPr>
      <w:r>
        <w:rPr>
          <w:rFonts w:cs="Courier New"/>
        </w:rPr>
        <w:t>CalledIdentityChange</w:t>
        <w:tab/>
        <w:t>::= SEQUENCE</w:t>
      </w:r>
    </w:p>
    <w:p>
      <w:pPr>
        <w:pStyle w:val="PL"/>
        <w:rPr>
          <w:rFonts w:cs="Courier New"/>
        </w:rPr>
      </w:pPr>
      <w:r>
        <w:rPr>
          <w:rFonts w:cs="Courier New"/>
        </w:rPr>
        <w:t>{</w:t>
      </w:r>
    </w:p>
    <w:p>
      <w:pPr>
        <w:pStyle w:val="PL"/>
        <w:ind w:left="384" w:hanging="0"/>
        <w:rPr/>
      </w:pPr>
      <w:r>
        <w:rPr>
          <w:rFonts w:cs="Courier New"/>
        </w:rPr>
        <w:t>calledIdentity</w:t>
        <w:tab/>
        <w:t>[0]</w:t>
        <w:tab/>
        <w:t>InvolvedParty OPTIONAL,</w:t>
      </w:r>
    </w:p>
    <w:p>
      <w:pPr>
        <w:pStyle w:val="PL"/>
        <w:ind w:left="384" w:hanging="0"/>
        <w:rPr/>
      </w:pPr>
      <w:r>
        <w:rPr>
          <w:rFonts w:cs="Courier New"/>
        </w:rPr>
        <w:t>changeTime</w:t>
        <w:tab/>
        <w:tab/>
        <w:t>[1] TimeStamp OPTIONAL</w:t>
      </w:r>
    </w:p>
    <w:p>
      <w:pPr>
        <w:pStyle w:val="PL"/>
        <w:rPr>
          <w:rFonts w:cs="Courier New"/>
        </w:rPr>
      </w:pPr>
      <w:r>
        <w:rPr>
          <w:rFonts w:cs="Courier New"/>
        </w:rPr>
        <w:t>}</w:t>
      </w:r>
    </w:p>
    <w:p>
      <w:pPr>
        <w:pStyle w:val="PL"/>
        <w:rPr>
          <w:rFonts w:cs="Courier New"/>
        </w:rPr>
      </w:pPr>
      <w:r>
        <w:rPr>
          <w:rFonts w:cs="Courier New"/>
        </w:rPr>
      </w:r>
    </w:p>
    <w:p>
      <w:pPr>
        <w:pStyle w:val="PL"/>
        <w:rPr/>
      </w:pPr>
      <w:r>
        <w:rPr>
          <w:rFonts w:cs="Courier New"/>
        </w:rPr>
        <w:t>CarrierSelectRouting</w:t>
        <w:tab/>
        <w:t>::= GraphicString</w:t>
      </w:r>
    </w:p>
    <w:p>
      <w:pPr>
        <w:pStyle w:val="PL"/>
        <w:rPr>
          <w:rFonts w:cs="Courier New"/>
        </w:rPr>
      </w:pPr>
      <w:r>
        <w:rPr>
          <w:rFonts w:cs="Courier New"/>
        </w:rPr>
      </w:r>
    </w:p>
    <w:p>
      <w:pPr>
        <w:pStyle w:val="PL"/>
        <w:rPr/>
      </w:pPr>
      <w:r>
        <w:rPr/>
        <w:t>CauseForRecordClosing</w:t>
        <w:tab/>
        <w:t>::= ENUMERATED</w:t>
      </w:r>
    </w:p>
    <w:p>
      <w:pPr>
        <w:pStyle w:val="PL"/>
        <w:rPr/>
      </w:pPr>
      <w:r>
        <w:rPr/>
        <w:t>{</w:t>
      </w:r>
    </w:p>
    <w:p>
      <w:pPr>
        <w:pStyle w:val="PL"/>
        <w:rPr/>
      </w:pPr>
      <w:r>
        <w:rPr/>
        <w:tab/>
        <w:t>serviceDeliveryEndSuccessfully</w:t>
        <w:tab/>
        <w:t>(0),</w:t>
      </w:r>
    </w:p>
    <w:p>
      <w:pPr>
        <w:pStyle w:val="PL"/>
        <w:rPr/>
      </w:pPr>
      <w:r>
        <w:rPr/>
        <w:tab/>
        <w:t>unSuccessfulServiceDelivery</w:t>
        <w:tab/>
        <w:tab/>
        <w:t>(1),</w:t>
      </w:r>
    </w:p>
    <w:p>
      <w:pPr>
        <w:pStyle w:val="PL"/>
        <w:rPr/>
      </w:pPr>
      <w:r>
        <w:rPr/>
        <w:tab/>
        <w:t>timeLimit</w:t>
        <w:tab/>
        <w:tab/>
        <w:tab/>
        <w:tab/>
        <w:tab/>
        <w:tab/>
        <w:t>(3),</w:t>
      </w:r>
    </w:p>
    <w:p>
      <w:pPr>
        <w:pStyle w:val="PL"/>
        <w:rPr/>
      </w:pPr>
      <w:r>
        <w:rPr/>
        <w:tab/>
        <w:t>serviceChange</w:t>
        <w:tab/>
        <w:tab/>
        <w:tab/>
        <w:tab/>
        <w:tab/>
        <w:t xml:space="preserve">(4), -- e.g. change in media due to Re-Invite, </w:t>
      </w:r>
    </w:p>
    <w:p>
      <w:pPr>
        <w:pStyle w:val="PL"/>
        <w:rPr/>
      </w:pPr>
      <w:r>
        <w:rPr/>
        <w:tab/>
        <w:tab/>
        <w:tab/>
        <w:tab/>
        <w:tab/>
        <w:tab/>
        <w:tab/>
        <w:tab/>
        <w:tab/>
        <w:tab/>
        <w:t xml:space="preserve"> -- Access Transfer</w:t>
      </w:r>
    </w:p>
    <w:p>
      <w:pPr>
        <w:pStyle w:val="PL"/>
        <w:rPr/>
      </w:pPr>
      <w:r>
        <w:rPr/>
        <w:tab/>
        <w:t>managementIntervention</w:t>
        <w:tab/>
        <w:tab/>
        <w:tab/>
        <w:t>(5)  -- partial record generation reasons to be added</w:t>
      </w:r>
    </w:p>
    <w:p>
      <w:pPr>
        <w:pStyle w:val="PL"/>
        <w:rPr/>
      </w:pPr>
      <w:r>
        <w:rPr/>
        <w:tab/>
        <w:tab/>
        <w:tab/>
        <w:tab/>
        <w:tab/>
        <w:tab/>
        <w:tab/>
        <w:tab/>
        <w:tab/>
        <w:tab/>
        <w:t xml:space="preserve"> --  Additional codes are for further study</w:t>
      </w:r>
    </w:p>
    <w:p>
      <w:pPr>
        <w:pStyle w:val="PL"/>
        <w:rPr/>
      </w:pPr>
      <w:r>
        <w:rPr/>
        <w:t>}</w:t>
      </w:r>
    </w:p>
    <w:p>
      <w:pPr>
        <w:pStyle w:val="PL"/>
        <w:rPr/>
      </w:pPr>
      <w:r>
        <w:rPr/>
      </w:r>
    </w:p>
    <w:p>
      <w:pPr>
        <w:pStyle w:val="PL"/>
        <w:rPr/>
      </w:pPr>
      <w:r>
        <w:rPr/>
        <w:t xml:space="preserve">-- </w:t>
      </w:r>
    </w:p>
    <w:p>
      <w:pPr>
        <w:pStyle w:val="PL"/>
        <w:numPr>
          <w:ilvl w:val="0"/>
          <w:numId w:val="0"/>
        </w:numPr>
        <w:outlineLvl w:val="3"/>
        <w:rPr/>
      </w:pPr>
      <w:r>
        <w:rPr/>
        <w:t>-- E</w:t>
      </w:r>
    </w:p>
    <w:p>
      <w:pPr>
        <w:pStyle w:val="PL"/>
        <w:rPr/>
      </w:pPr>
      <w:r>
        <w:rPr/>
        <w:t xml:space="preserve">-- </w:t>
      </w:r>
    </w:p>
    <w:p>
      <w:pPr>
        <w:pStyle w:val="PL"/>
        <w:rPr/>
      </w:pPr>
      <w:r>
        <w:rPr/>
      </w:r>
    </w:p>
    <w:p>
      <w:pPr>
        <w:pStyle w:val="PL"/>
        <w:rPr/>
      </w:pPr>
      <w:r>
        <w:rPr/>
        <w:t>Early-Media-Components-List</w:t>
        <w:tab/>
        <w:t>::= SEQUENCE</w:t>
      </w:r>
    </w:p>
    <w:p>
      <w:pPr>
        <w:pStyle w:val="PL"/>
        <w:rPr/>
      </w:pPr>
      <w:r>
        <w:rPr/>
        <w:t>{</w:t>
      </w:r>
    </w:p>
    <w:p>
      <w:pPr>
        <w:pStyle w:val="PL"/>
        <w:rPr/>
      </w:pPr>
      <w:r>
        <w:rPr/>
        <w:tab/>
        <w:t xml:space="preserve">sDP-Offer-Timestamp </w:t>
        <w:tab/>
        <w:tab/>
        <w:t>[0] TimeStamp OPTIONAL,</w:t>
      </w:r>
    </w:p>
    <w:p>
      <w:pPr>
        <w:pStyle w:val="PL"/>
        <w:rPr/>
      </w:pPr>
      <w:r>
        <w:rPr/>
        <w:tab/>
        <w:t>sDP-Answer-Timestamp</w:t>
        <w:tab/>
        <w:tab/>
        <w:t>[1] TimeStamp OPTIONAL,</w:t>
      </w:r>
    </w:p>
    <w:p>
      <w:pPr>
        <w:pStyle w:val="PL"/>
        <w:rPr/>
      </w:pPr>
      <w:r>
        <w:rPr/>
        <w:tab/>
        <w:t>sDP-Media-Components</w:t>
        <w:tab/>
        <w:tab/>
        <w:t>[2] SEQUENCE OF SDP-Media-Component OPTIONAL,</w:t>
      </w:r>
    </w:p>
    <w:p>
      <w:pPr>
        <w:pStyle w:val="PL"/>
        <w:rPr/>
      </w:pPr>
      <w:r>
        <w:rPr/>
        <w:tab/>
        <w:t>mediaInitiatorFlag</w:t>
        <w:tab/>
        <w:tab/>
        <w:t>[3] NULL OPTIONAL,</w:t>
      </w:r>
    </w:p>
    <w:p>
      <w:pPr>
        <w:pStyle w:val="PL"/>
        <w:rPr/>
      </w:pPr>
      <w:r>
        <w:rPr/>
        <w:tab/>
        <w:t>sDP-Session-Description</w:t>
        <w:tab/>
        <w:t>[4] SEQUENCE OF GraphicString OPTIONAL,</w:t>
      </w:r>
    </w:p>
    <w:p>
      <w:pPr>
        <w:pStyle w:val="PL"/>
        <w:rPr/>
      </w:pPr>
      <w:r>
        <w:rPr/>
        <w:tab/>
        <w:t>sDP-Type</w:t>
        <w:tab/>
        <w:tab/>
        <w:tab/>
        <w:tab/>
        <w:tab/>
        <w:t>[</w:t>
      </w:r>
      <w:r>
        <w:rPr>
          <w:lang w:eastAsia="zh-CN"/>
        </w:rPr>
        <w:t>5</w:t>
      </w:r>
      <w:r>
        <w:rPr/>
        <w:t>] SDP-Type OPTIONAL</w:t>
      </w:r>
    </w:p>
    <w:p>
      <w:pPr>
        <w:pStyle w:val="PL"/>
        <w:rPr/>
      </w:pPr>
      <w:r>
        <w:rPr/>
        <w:t>}</w:t>
      </w:r>
    </w:p>
    <w:p>
      <w:pPr>
        <w:pStyle w:val="PL"/>
        <w:rPr/>
      </w:pPr>
      <w:r>
        <w:rPr/>
      </w:r>
    </w:p>
    <w:p>
      <w:pPr>
        <w:pStyle w:val="PL"/>
        <w:rPr/>
      </w:pPr>
      <w:r>
        <w:rPr/>
        <w:t xml:space="preserve">-- </w:t>
      </w:r>
    </w:p>
    <w:p>
      <w:pPr>
        <w:pStyle w:val="PL"/>
        <w:numPr>
          <w:ilvl w:val="0"/>
          <w:numId w:val="0"/>
        </w:numPr>
        <w:outlineLvl w:val="3"/>
        <w:rPr/>
      </w:pPr>
      <w:r>
        <w:rPr/>
        <w:t>-- F</w:t>
      </w:r>
    </w:p>
    <w:p>
      <w:pPr>
        <w:pStyle w:val="PL"/>
        <w:rPr/>
      </w:pPr>
      <w:r>
        <w:rPr/>
        <w:t xml:space="preserve">-- </w:t>
      </w:r>
    </w:p>
    <w:p>
      <w:pPr>
        <w:pStyle w:val="PL"/>
        <w:rPr/>
      </w:pPr>
      <w:r>
        <w:rPr/>
      </w:r>
    </w:p>
    <w:p>
      <w:pPr>
        <w:pStyle w:val="PL"/>
        <w:rPr/>
      </w:pPr>
      <w:r>
        <w:rPr>
          <w:lang w:val="en-US"/>
        </w:rPr>
        <w:t>FEIdentifierList</w:t>
      </w:r>
      <w:r>
        <w:rPr/>
        <w:t xml:space="preserve"> ::= SEQUENCE OF GraphicString</w:t>
      </w:r>
    </w:p>
    <w:p>
      <w:pPr>
        <w:pStyle w:val="PL"/>
        <w:rPr/>
      </w:pPr>
      <w:r>
        <w:rPr/>
      </w:r>
    </w:p>
    <w:p>
      <w:pPr>
        <w:pStyle w:val="PL"/>
        <w:rPr/>
      </w:pPr>
      <w:r>
        <w:rPr/>
        <w:t xml:space="preserve">-- </w:t>
      </w:r>
    </w:p>
    <w:p>
      <w:pPr>
        <w:pStyle w:val="PL"/>
        <w:numPr>
          <w:ilvl w:val="0"/>
          <w:numId w:val="0"/>
        </w:numPr>
        <w:outlineLvl w:val="3"/>
        <w:rPr/>
      </w:pPr>
      <w:r>
        <w:rPr/>
        <w:t>-- I</w:t>
      </w:r>
    </w:p>
    <w:p>
      <w:pPr>
        <w:pStyle w:val="PL"/>
        <w:rPr/>
      </w:pPr>
      <w:r>
        <w:rPr/>
        <w:t xml:space="preserve">-- </w:t>
      </w:r>
    </w:p>
    <w:p>
      <w:pPr>
        <w:pStyle w:val="PL"/>
        <w:rPr/>
      </w:pPr>
      <w:r>
        <w:rPr/>
      </w:r>
    </w:p>
    <w:p>
      <w:pPr>
        <w:pStyle w:val="PL"/>
        <w:rPr/>
      </w:pPr>
      <w:r>
        <w:rPr/>
        <w:t>IMS-Charging-Identifier</w:t>
        <w:tab/>
        <w:t>::= OCTET STRING</w:t>
      </w:r>
    </w:p>
    <w:p>
      <w:pPr>
        <w:pStyle w:val="PL"/>
        <w:rPr/>
      </w:pPr>
      <w:r>
        <w:rPr/>
      </w:r>
    </w:p>
    <w:p>
      <w:pPr>
        <w:pStyle w:val="PL"/>
        <w:rPr/>
      </w:pPr>
      <w:r>
        <w:rPr/>
        <w:t>IMSCommunicationServiceIdentifier</w:t>
        <w:tab/>
        <w:t>::= OCTET STRING</w:t>
      </w:r>
    </w:p>
    <w:p>
      <w:pPr>
        <w:pStyle w:val="PL"/>
        <w:rPr/>
      </w:pPr>
      <w:r>
        <w:rPr/>
      </w:r>
    </w:p>
    <w:p>
      <w:pPr>
        <w:pStyle w:val="PL"/>
        <w:rPr/>
      </w:pPr>
      <w:r>
        <w:rPr/>
        <w:t>Incomplete-CDR-Indication</w:t>
        <w:tab/>
        <w:t xml:space="preserve">::= SET </w:t>
      </w:r>
    </w:p>
    <w:p>
      <w:pPr>
        <w:pStyle w:val="PL"/>
        <w:rPr/>
      </w:pPr>
      <w:r>
        <w:rPr/>
        <w:t>{</w:t>
      </w:r>
    </w:p>
    <w:p>
      <w:pPr>
        <w:pStyle w:val="PL"/>
        <w:rPr/>
      </w:pPr>
      <w:r>
        <w:rPr/>
        <w:tab/>
        <w:t>aCRStartLost</w:t>
        <w:tab/>
        <w:t>[0] BOOLEAN,</w:t>
        <w:tab/>
        <w:tab/>
        <w:t>-- TRUE if ACR[Start] was lost, FALSE otherwise</w:t>
      </w:r>
    </w:p>
    <w:p>
      <w:pPr>
        <w:pStyle w:val="PL"/>
        <w:rPr/>
      </w:pPr>
      <w:r>
        <w:rPr/>
        <w:tab/>
        <w:t>aCRInterimLost</w:t>
        <w:tab/>
        <w:t>[1] ACRInterimLost,</w:t>
      </w:r>
    </w:p>
    <w:p>
      <w:pPr>
        <w:pStyle w:val="PL"/>
        <w:rPr/>
      </w:pPr>
      <w:r>
        <w:rPr/>
        <w:tab/>
        <w:t>aCRStopLost</w:t>
        <w:tab/>
        <w:tab/>
        <w:t>[2] BOOLEAN</w:t>
        <w:tab/>
        <w:tab/>
        <w:tab/>
        <w:t>-- TRUE if ACR[Stop] was lost, FALSE otherwise</w:t>
      </w:r>
    </w:p>
    <w:p>
      <w:pPr>
        <w:pStyle w:val="PL"/>
        <w:rPr/>
      </w:pPr>
      <w:r>
        <w:rPr/>
        <w:t>}</w:t>
      </w:r>
    </w:p>
    <w:p>
      <w:pPr>
        <w:pStyle w:val="PL"/>
        <w:rPr/>
      </w:pPr>
      <w:r>
        <w:rPr/>
      </w:r>
    </w:p>
    <w:p>
      <w:pPr>
        <w:pStyle w:val="PL"/>
        <w:rPr/>
      </w:pPr>
      <w:r>
        <w:rPr/>
        <w:t>InterOperatorIdentifierList ::= SEQUENCE OF InterOperatorIdentifiers</w:t>
      </w:r>
    </w:p>
    <w:p>
      <w:pPr>
        <w:pStyle w:val="PL"/>
        <w:rPr/>
      </w:pPr>
      <w:r>
        <w:rPr/>
      </w:r>
    </w:p>
    <w:p>
      <w:pPr>
        <w:pStyle w:val="PL"/>
        <w:rPr/>
      </w:pPr>
      <w:r>
        <w:rPr/>
        <w:t>InterOperatorIdentifiers ::= SEQUENCE</w:t>
      </w:r>
    </w:p>
    <w:p>
      <w:pPr>
        <w:pStyle w:val="PL"/>
        <w:rPr/>
      </w:pPr>
      <w:r>
        <w:rPr/>
        <w:t>{</w:t>
      </w:r>
    </w:p>
    <w:p>
      <w:pPr>
        <w:pStyle w:val="PL"/>
        <w:rPr/>
      </w:pPr>
      <w:r>
        <w:rPr/>
        <w:tab/>
        <w:t>originatingIOI</w:t>
        <w:tab/>
        <w:t>[0] GraphicString OPTIONAL,</w:t>
      </w:r>
    </w:p>
    <w:p>
      <w:pPr>
        <w:pStyle w:val="PL"/>
        <w:rPr/>
      </w:pPr>
      <w:r>
        <w:rPr/>
        <w:tab/>
        <w:t>terminatingIOI</w:t>
        <w:tab/>
        <w:t>[1] GraphicString OPTIONAL</w:t>
      </w:r>
    </w:p>
    <w:p>
      <w:pPr>
        <w:pStyle w:val="PL"/>
        <w:rPr/>
      </w:pPr>
      <w:r>
        <w:rPr/>
        <w:t>}</w:t>
      </w:r>
    </w:p>
    <w:p>
      <w:pPr>
        <w:pStyle w:val="PL"/>
        <w:rPr/>
      </w:pPr>
      <w:r>
        <w:rPr/>
      </w:r>
    </w:p>
    <w:p>
      <w:pPr>
        <w:pStyle w:val="PL"/>
        <w:rPr/>
      </w:pPr>
      <w:r>
        <w:rPr/>
      </w:r>
    </w:p>
    <w:p>
      <w:pPr>
        <w:pStyle w:val="PL"/>
        <w:rPr/>
      </w:pPr>
      <w:r>
        <w:rPr/>
        <w:t>ISUPCause</w:t>
        <w:tab/>
        <w:t>::= SEQUENCE</w:t>
      </w:r>
    </w:p>
    <w:p>
      <w:pPr>
        <w:pStyle w:val="PL"/>
        <w:rPr/>
      </w:pPr>
      <w:r>
        <w:rPr/>
        <w:t>{</w:t>
      </w:r>
    </w:p>
    <w:p>
      <w:pPr>
        <w:pStyle w:val="PL"/>
        <w:rPr/>
      </w:pPr>
      <w:r>
        <w:rPr/>
        <w:tab/>
        <w:t xml:space="preserve">iSUPCauseLocation </w:t>
        <w:tab/>
        <w:tab/>
        <w:t>[0] INTEGER OPTIONAL,</w:t>
      </w:r>
    </w:p>
    <w:p>
      <w:pPr>
        <w:pStyle w:val="PL"/>
        <w:rPr/>
      </w:pPr>
      <w:r>
        <w:rPr/>
        <w:tab/>
        <w:t>iSUPCauseValue</w:t>
        <w:tab/>
        <w:tab/>
        <w:tab/>
        <w:t>[1] INTEGER OPTIONAL,</w:t>
      </w:r>
    </w:p>
    <w:p>
      <w:pPr>
        <w:pStyle w:val="PL"/>
        <w:rPr/>
      </w:pPr>
      <w:r>
        <w:rPr/>
        <w:tab/>
        <w:t>iSUPCauseDiagnostics</w:t>
        <w:tab/>
        <w:tab/>
        <w:t>[2] OCTET STRING OPTIONAL</w:t>
      </w:r>
    </w:p>
    <w:p>
      <w:pPr>
        <w:pStyle w:val="PL"/>
        <w:rPr/>
      </w:pPr>
      <w:r>
        <w:rPr/>
        <w:t>}</w:t>
      </w:r>
    </w:p>
    <w:p>
      <w:pPr>
        <w:pStyle w:val="PL"/>
        <w:rPr/>
      </w:pPr>
      <w:r>
        <w:rPr/>
      </w:r>
    </w:p>
    <w:p>
      <w:pPr>
        <w:pStyle w:val="PL"/>
        <w:rPr/>
      </w:pPr>
      <w:r>
        <w:rPr/>
        <w:t xml:space="preserve">-- </w:t>
      </w:r>
    </w:p>
    <w:p>
      <w:pPr>
        <w:pStyle w:val="PL"/>
        <w:numPr>
          <w:ilvl w:val="0"/>
          <w:numId w:val="0"/>
        </w:numPr>
        <w:outlineLvl w:val="3"/>
        <w:rPr/>
      </w:pPr>
      <w:r>
        <w:rPr/>
        <w:t>-- L</w:t>
      </w:r>
    </w:p>
    <w:p>
      <w:pPr>
        <w:pStyle w:val="PL"/>
        <w:rPr/>
      </w:pPr>
      <w:r>
        <w:rPr/>
        <w:t xml:space="preserve">-- </w:t>
      </w:r>
    </w:p>
    <w:p>
      <w:pPr>
        <w:pStyle w:val="PL"/>
        <w:rPr/>
      </w:pPr>
      <w:r>
        <w:rPr/>
      </w:r>
    </w:p>
    <w:p>
      <w:pPr>
        <w:pStyle w:val="PL"/>
        <w:rPr/>
      </w:pPr>
      <w:r>
        <w:rPr/>
        <w:t>ListOfInvolvedParties</w:t>
        <w:tab/>
        <w:t>::= SEQUENCE OF InvolvedParty</w:t>
      </w:r>
    </w:p>
    <w:p>
      <w:pPr>
        <w:pStyle w:val="PL"/>
        <w:rPr/>
      </w:pPr>
      <w:r>
        <w:rPr/>
      </w:r>
    </w:p>
    <w:p>
      <w:pPr>
        <w:pStyle w:val="PL"/>
        <w:rPr/>
      </w:pPr>
      <w:r>
        <w:rPr/>
        <w:t>ListOfReasonHeader</w:t>
        <w:tab/>
        <w:t>::= SEQUENCE OF ReasonHeaderInformation</w:t>
      </w:r>
    </w:p>
    <w:p>
      <w:pPr>
        <w:pStyle w:val="PL"/>
        <w:rPr/>
      </w:pPr>
      <w:r>
        <w:rPr/>
      </w:r>
    </w:p>
    <w:p>
      <w:pPr>
        <w:pStyle w:val="PL"/>
        <w:rPr/>
      </w:pPr>
      <w:r>
        <w:rPr/>
        <w:t xml:space="preserve">-- </w:t>
      </w:r>
    </w:p>
    <w:p>
      <w:pPr>
        <w:pStyle w:val="PL"/>
        <w:numPr>
          <w:ilvl w:val="0"/>
          <w:numId w:val="0"/>
        </w:numPr>
        <w:outlineLvl w:val="3"/>
        <w:rPr/>
      </w:pPr>
      <w:r>
        <w:rPr/>
        <w:t>-- M</w:t>
      </w:r>
    </w:p>
    <w:p>
      <w:pPr>
        <w:pStyle w:val="PL"/>
        <w:rPr/>
      </w:pPr>
      <w:r>
        <w:rPr/>
        <w:t xml:space="preserve">-- </w:t>
      </w:r>
    </w:p>
    <w:p>
      <w:pPr>
        <w:pStyle w:val="PL"/>
        <w:rPr/>
      </w:pPr>
      <w:r>
        <w:rPr/>
      </w:r>
    </w:p>
    <w:p>
      <w:pPr>
        <w:pStyle w:val="PL"/>
        <w:rPr/>
      </w:pPr>
      <w:r>
        <w:rPr/>
        <w:t>Media-Components-List</w:t>
        <w:tab/>
        <w:t xml:space="preserve">::= SEQUENCE </w:t>
      </w:r>
    </w:p>
    <w:p>
      <w:pPr>
        <w:pStyle w:val="PL"/>
        <w:rPr/>
      </w:pPr>
      <w:r>
        <w:rPr/>
        <w:t>--</w:t>
      </w:r>
    </w:p>
    <w:p>
      <w:pPr>
        <w:pStyle w:val="PL"/>
        <w:rPr/>
      </w:pPr>
      <w:r>
        <w:rPr>
          <w:lang w:eastAsia="zh-CN"/>
        </w:rPr>
        <w:t>--</w:t>
      </w:r>
      <w:r>
        <w:rPr/>
        <w:tab/>
        <w:t>MediaInitiatorParty</w:t>
      </w:r>
      <w:r>
        <w:rPr>
          <w:lang w:eastAsia="zh-CN"/>
        </w:rPr>
        <w:t xml:space="preserve"> is used to identify the initiator of the media </w:t>
      </w:r>
    </w:p>
    <w:p>
      <w:pPr>
        <w:pStyle w:val="PL"/>
        <w:rPr/>
      </w:pPr>
      <w:r>
        <w:rPr>
          <w:lang w:eastAsia="zh-CN"/>
        </w:rPr>
        <w:t>--</w:t>
        <w:tab/>
        <w:t>multi-participants session e.g. in AS PoC Server</w:t>
      </w:r>
    </w:p>
    <w:p>
      <w:pPr>
        <w:pStyle w:val="PL"/>
        <w:rPr/>
      </w:pPr>
      <w:r>
        <w:rPr/>
        <w:t>--</w:t>
      </w:r>
    </w:p>
    <w:p>
      <w:pPr>
        <w:pStyle w:val="PL"/>
        <w:rPr/>
      </w:pPr>
      <w:r>
        <w:rPr/>
        <w:t>{</w:t>
      </w:r>
    </w:p>
    <w:p>
      <w:pPr>
        <w:pStyle w:val="PL"/>
        <w:rPr/>
      </w:pPr>
      <w:r>
        <w:rPr/>
        <w:tab/>
        <w:t xml:space="preserve">sIP-Request-Timestamp </w:t>
        <w:tab/>
        <w:tab/>
        <w:tab/>
        <w:t>[0] TimeStamp OPTIONAL,</w:t>
      </w:r>
    </w:p>
    <w:p>
      <w:pPr>
        <w:pStyle w:val="PL"/>
        <w:rPr/>
      </w:pPr>
      <w:r>
        <w:rPr/>
        <w:tab/>
        <w:t>sIP-Response-Timestamp</w:t>
        <w:tab/>
        <w:tab/>
        <w:tab/>
        <w:t>[1] TimeStamp OPTIONAL,</w:t>
      </w:r>
    </w:p>
    <w:p>
      <w:pPr>
        <w:pStyle w:val="PL"/>
        <w:rPr/>
      </w:pPr>
      <w:r>
        <w:rPr/>
        <w:tab/>
        <w:t>sDP-Media-Components</w:t>
        <w:tab/>
        <w:tab/>
        <w:tab/>
        <w:t>[2] SEQUENCE OF SDP-Media-Component OPTIONAL,</w:t>
      </w:r>
    </w:p>
    <w:p>
      <w:pPr>
        <w:pStyle w:val="PL"/>
        <w:rPr>
          <w:lang w:eastAsia="zh-CN"/>
        </w:rPr>
      </w:pPr>
      <w:r>
        <w:rPr/>
        <w:tab/>
        <w:t>mediaInitiatorFlag</w:t>
        <w:tab/>
        <w:tab/>
        <w:tab/>
        <w:tab/>
        <w:t>[3] NULL OPTIONAL,</w:t>
      </w:r>
    </w:p>
    <w:p>
      <w:pPr>
        <w:pStyle w:val="PL"/>
        <w:rPr/>
      </w:pPr>
      <w:r>
        <w:rPr/>
        <w:tab/>
        <w:t>sDP-Session-Description</w:t>
        <w:tab/>
        <w:tab/>
        <w:tab/>
        <w:t>[4] SEQUENCE OF GraphicString OPTIONAL,</w:t>
      </w:r>
    </w:p>
    <w:p>
      <w:pPr>
        <w:pStyle w:val="PL"/>
        <w:rPr/>
      </w:pPr>
      <w:r>
        <w:rPr/>
        <w:tab/>
        <w:t>mediaInitiatorParty</w:t>
        <w:tab/>
        <w:tab/>
        <w:tab/>
        <w:tab/>
        <w:t>[5] InvolvedParty OPTIONAL,</w:t>
      </w:r>
    </w:p>
    <w:p>
      <w:pPr>
        <w:pStyle w:val="PL"/>
        <w:rPr/>
      </w:pPr>
      <w:r>
        <w:rPr/>
        <w:tab/>
        <w:t>sIP-Request-Timestamp-Fraction</w:t>
        <w:tab/>
        <w:t>[6] Milliseconds OPTIONAL,</w:t>
      </w:r>
    </w:p>
    <w:p>
      <w:pPr>
        <w:pStyle w:val="PL"/>
        <w:rPr/>
      </w:pPr>
      <w:r>
        <w:rPr/>
        <w:tab/>
        <w:t>sIP-Response-Timestamp-Fraction</w:t>
        <w:tab/>
        <w:t>[7] Milliseconds OPTIONAL,</w:t>
      </w:r>
    </w:p>
    <w:p>
      <w:pPr>
        <w:pStyle w:val="PL"/>
        <w:rPr/>
      </w:pPr>
      <w:r>
        <w:rPr/>
        <w:tab/>
        <w:t>sDP-Type</w:t>
        <w:tab/>
        <w:tab/>
        <w:tab/>
        <w:tab/>
        <w:tab/>
        <w:tab/>
        <w:t>[</w:t>
      </w:r>
      <w:r>
        <w:rPr>
          <w:lang w:eastAsia="zh-CN"/>
        </w:rPr>
        <w:t>8</w:t>
      </w:r>
      <w:r>
        <w:rPr/>
        <w:t>] SDP-Type OPTIONAL</w:t>
      </w:r>
    </w:p>
    <w:p>
      <w:pPr>
        <w:pStyle w:val="PL"/>
        <w:rPr/>
      </w:pPr>
      <w:r>
        <w:rPr/>
        <w:t>}</w:t>
      </w:r>
    </w:p>
    <w:p>
      <w:pPr>
        <w:pStyle w:val="PL"/>
        <w:rPr/>
      </w:pPr>
      <w:r>
        <w:rPr/>
      </w:r>
    </w:p>
    <w:p>
      <w:pPr>
        <w:pStyle w:val="PL"/>
        <w:rPr/>
      </w:pPr>
      <w:r>
        <w:rPr/>
        <w:t>MessageBody</w:t>
        <w:tab/>
        <w:t xml:space="preserve">::= SEQUENCE </w:t>
      </w:r>
    </w:p>
    <w:p>
      <w:pPr>
        <w:pStyle w:val="PL"/>
        <w:rPr/>
      </w:pPr>
      <w:r>
        <w:rPr/>
        <w:t>{</w:t>
      </w:r>
    </w:p>
    <w:p>
      <w:pPr>
        <w:pStyle w:val="PL"/>
        <w:rPr/>
      </w:pPr>
      <w:r>
        <w:rPr/>
        <w:tab/>
        <w:t>content-Type</w:t>
        <w:tab/>
        <w:tab/>
        <w:tab/>
        <w:tab/>
        <w:t>[0] GraphicString,</w:t>
      </w:r>
    </w:p>
    <w:p>
      <w:pPr>
        <w:pStyle w:val="PL"/>
        <w:rPr/>
      </w:pPr>
      <w:r>
        <w:rPr/>
        <w:tab/>
        <w:t>content-Disposition</w:t>
        <w:tab/>
        <w:tab/>
        <w:t>[1] GraphicString OPTIONAL,</w:t>
      </w:r>
    </w:p>
    <w:p>
      <w:pPr>
        <w:pStyle w:val="PL"/>
        <w:rPr/>
      </w:pPr>
      <w:r>
        <w:rPr/>
        <w:tab/>
        <w:t>content-Length</w:t>
        <w:tab/>
        <w:tab/>
        <w:tab/>
        <w:t>[2] INTEGER,</w:t>
      </w:r>
    </w:p>
    <w:p>
      <w:pPr>
        <w:pStyle w:val="PL"/>
        <w:rPr/>
      </w:pPr>
      <w:r>
        <w:rPr/>
        <w:tab/>
        <w:t>originator</w:t>
        <w:tab/>
        <w:tab/>
        <w:tab/>
        <w:tab/>
        <w:t>[3] InvolvedParty OPTIONAL</w:t>
      </w:r>
    </w:p>
    <w:p>
      <w:pPr>
        <w:pStyle w:val="PL"/>
        <w:rPr>
          <w:lang w:val="fr-FR"/>
        </w:rPr>
      </w:pPr>
      <w:r>
        <w:rPr>
          <w:lang w:val="fr-FR"/>
        </w:rPr>
        <w:t>}</w:t>
      </w:r>
    </w:p>
    <w:p>
      <w:pPr>
        <w:pStyle w:val="PL"/>
        <w:rPr>
          <w:lang w:val="fr-FR"/>
        </w:rPr>
      </w:pPr>
      <w:r>
        <w:rPr>
          <w:lang w:val="fr-FR"/>
        </w:rPr>
      </w:r>
    </w:p>
    <w:p>
      <w:pPr>
        <w:pStyle w:val="PL"/>
        <w:rPr/>
      </w:pPr>
      <w:r>
        <w:rPr>
          <w:lang w:val="fr-FR"/>
        </w:rPr>
        <w:t>Milliseconds</w:t>
        <w:tab/>
        <w:t>::= INTEGER (0..999)</w:t>
      </w:r>
    </w:p>
    <w:p>
      <w:pPr>
        <w:pStyle w:val="PL"/>
        <w:rPr>
          <w:lang w:val="fr-FR"/>
        </w:rPr>
      </w:pPr>
      <w:r>
        <w:rPr>
          <w:lang w:val="fr-FR"/>
        </w:rPr>
      </w:r>
    </w:p>
    <w:p>
      <w:pPr>
        <w:pStyle w:val="PL"/>
        <w:rPr>
          <w:lang w:val="fr-FR"/>
        </w:rPr>
      </w:pPr>
      <w:r>
        <w:rPr>
          <w:lang w:val="fr-FR"/>
        </w:rPr>
        <w:t xml:space="preserve">-- </w:t>
      </w:r>
    </w:p>
    <w:p>
      <w:pPr>
        <w:pStyle w:val="PL"/>
        <w:numPr>
          <w:ilvl w:val="0"/>
          <w:numId w:val="0"/>
        </w:numPr>
        <w:outlineLvl w:val="3"/>
        <w:rPr>
          <w:lang w:val="fr-FR"/>
        </w:rPr>
      </w:pPr>
      <w:r>
        <w:rPr>
          <w:lang w:val="fr-FR"/>
        </w:rPr>
        <w:t>-- N</w:t>
      </w:r>
    </w:p>
    <w:p>
      <w:pPr>
        <w:pStyle w:val="PL"/>
        <w:rPr>
          <w:lang w:val="fr-FR"/>
        </w:rPr>
      </w:pPr>
      <w:r>
        <w:rPr>
          <w:lang w:val="fr-FR"/>
        </w:rPr>
        <w:t xml:space="preserve">-- </w:t>
      </w:r>
    </w:p>
    <w:p>
      <w:pPr>
        <w:pStyle w:val="PL"/>
        <w:rPr>
          <w:lang w:val="fr-FR"/>
        </w:rPr>
      </w:pPr>
      <w:r>
        <w:rPr>
          <w:lang w:val="fr-FR"/>
        </w:rPr>
      </w:r>
    </w:p>
    <w:p>
      <w:pPr>
        <w:pStyle w:val="PL"/>
        <w:rPr>
          <w:lang w:val="fr-FR" w:eastAsia="zh-CN"/>
        </w:rPr>
      </w:pPr>
      <w:r>
        <w:rPr>
          <w:lang w:val="fr-FR" w:eastAsia="zh-CN"/>
        </w:rPr>
        <w:t>NNI-Information</w:t>
        <w:tab/>
        <w:tab/>
        <w:t>::= SEQUENCE</w:t>
      </w:r>
    </w:p>
    <w:p>
      <w:pPr>
        <w:pStyle w:val="PL"/>
        <w:rPr/>
      </w:pPr>
      <w:r>
        <w:rPr/>
        <w:t>{</w:t>
      </w:r>
    </w:p>
    <w:p>
      <w:pPr>
        <w:pStyle w:val="PL"/>
        <w:rPr/>
      </w:pPr>
      <w:r>
        <w:rPr/>
        <w:tab/>
        <w:t>sessionDirection</w:t>
        <w:tab/>
        <w:tab/>
        <w:t>[0] SessionDirection</w:t>
      </w:r>
      <w:r>
        <w:rPr>
          <w:rFonts w:cs="Courier New"/>
          <w:lang w:bidi="he-IL"/>
        </w:rPr>
        <w:t xml:space="preserve"> </w:t>
      </w:r>
      <w:r>
        <w:rPr/>
        <w:t>OPTIONAL,</w:t>
      </w:r>
    </w:p>
    <w:p>
      <w:pPr>
        <w:pStyle w:val="PL"/>
        <w:rPr/>
      </w:pPr>
      <w:r>
        <w:rPr/>
        <w:tab/>
        <w:t>nNIType</w:t>
        <w:tab/>
        <w:tab/>
        <w:tab/>
        <w:tab/>
        <w:t>[1] NNIType OPTIONAL,</w:t>
      </w:r>
    </w:p>
    <w:p>
      <w:pPr>
        <w:pStyle w:val="PL"/>
        <w:rPr/>
      </w:pPr>
      <w:r>
        <w:rPr/>
        <w:tab/>
        <w:t>relationshipMode</w:t>
        <w:tab/>
        <w:tab/>
        <w:t>[2] RelationshipMode OPTIONAL,</w:t>
      </w:r>
    </w:p>
    <w:p>
      <w:pPr>
        <w:pStyle w:val="PL"/>
        <w:rPr/>
      </w:pPr>
      <w:r>
        <w:rPr/>
        <w:tab/>
        <w:t>neighbourNodeAddress</w:t>
        <w:tab/>
        <w:t>[3] IPAddress OPTIONAL</w:t>
      </w:r>
    </w:p>
    <w:p>
      <w:pPr>
        <w:pStyle w:val="PL"/>
        <w:rPr/>
      </w:pPr>
      <w:r>
        <w:rPr/>
        <w:t>}</w:t>
      </w:r>
    </w:p>
    <w:p>
      <w:pPr>
        <w:pStyle w:val="PL"/>
        <w:rPr/>
      </w:pPr>
      <w:r>
        <w:rPr/>
      </w:r>
    </w:p>
    <w:p>
      <w:pPr>
        <w:pStyle w:val="PL"/>
        <w:rPr/>
      </w:pPr>
      <w:r>
        <w:rPr/>
        <w:t>NNIType</w:t>
        <w:tab/>
        <w:tab/>
        <w:t>::= ENUMERATED</w:t>
      </w:r>
    </w:p>
    <w:p>
      <w:pPr>
        <w:pStyle w:val="PL"/>
        <w:rPr/>
      </w:pPr>
      <w:r>
        <w:rPr/>
        <w:t>{</w:t>
      </w:r>
    </w:p>
    <w:p>
      <w:pPr>
        <w:pStyle w:val="PL"/>
        <w:rPr/>
      </w:pPr>
      <w:r>
        <w:rPr/>
        <w:tab/>
        <w:t>non-roaming</w:t>
        <w:tab/>
        <w:tab/>
        <w:tab/>
        <w:tab/>
        <w:tab/>
        <w:t>(0),</w:t>
      </w:r>
    </w:p>
    <w:p>
      <w:pPr>
        <w:pStyle w:val="PL"/>
        <w:rPr/>
      </w:pPr>
      <w:r>
        <w:rPr/>
        <w:tab/>
        <w:t>roaming-without-loopback</w:t>
        <w:tab/>
        <w:tab/>
        <w:t>(1),</w:t>
      </w:r>
    </w:p>
    <w:p>
      <w:pPr>
        <w:pStyle w:val="PL"/>
        <w:rPr/>
      </w:pPr>
      <w:r>
        <w:rPr/>
        <w:tab/>
        <w:t>roaming-with-loopback</w:t>
        <w:tab/>
        <w:tab/>
        <w:t>(2)</w:t>
      </w:r>
    </w:p>
    <w:p>
      <w:pPr>
        <w:pStyle w:val="PL"/>
        <w:rPr/>
      </w:pPr>
      <w:r>
        <w:rPr/>
        <w:t>}</w:t>
      </w:r>
    </w:p>
    <w:p>
      <w:pPr>
        <w:pStyle w:val="PL"/>
        <w:rPr/>
      </w:pPr>
      <w:r>
        <w:rPr/>
      </w:r>
    </w:p>
    <w:p>
      <w:pPr>
        <w:pStyle w:val="PL"/>
        <w:rPr/>
      </w:pPr>
      <w:r>
        <w:rPr/>
        <w:t>NumberPortabilityRouting</w:t>
        <w:tab/>
        <w:tab/>
        <w:t xml:space="preserve">::= </w:t>
      </w:r>
      <w:r>
        <w:rPr>
          <w:rFonts w:cs="Courier New"/>
        </w:rPr>
        <w:t>GraphicString</w:t>
      </w:r>
    </w:p>
    <w:p>
      <w:pPr>
        <w:pStyle w:val="PL"/>
        <w:rPr>
          <w:rFonts w:cs="Courier New"/>
        </w:rPr>
      </w:pPr>
      <w:r>
        <w:rPr>
          <w:rFonts w:cs="Courier New"/>
        </w:rPr>
      </w:r>
    </w:p>
    <w:p>
      <w:pPr>
        <w:pStyle w:val="PL"/>
        <w:rPr/>
      </w:pPr>
      <w:r>
        <w:rPr/>
        <w:t xml:space="preserve">-- </w:t>
      </w:r>
    </w:p>
    <w:p>
      <w:pPr>
        <w:pStyle w:val="PL"/>
        <w:numPr>
          <w:ilvl w:val="0"/>
          <w:numId w:val="0"/>
        </w:numPr>
        <w:outlineLvl w:val="3"/>
        <w:rPr/>
      </w:pPr>
      <w:r>
        <w:rPr/>
        <w:t>-- R</w:t>
      </w:r>
    </w:p>
    <w:p>
      <w:pPr>
        <w:pStyle w:val="PL"/>
        <w:rPr/>
      </w:pPr>
      <w:r>
        <w:rPr/>
        <w:t xml:space="preserve">-- </w:t>
      </w:r>
    </w:p>
    <w:p>
      <w:pPr>
        <w:pStyle w:val="PL"/>
        <w:rPr/>
      </w:pPr>
      <w:r>
        <w:rPr/>
      </w:r>
    </w:p>
    <w:p>
      <w:pPr>
        <w:pStyle w:val="PL"/>
        <w:rPr/>
      </w:pPr>
      <w:r>
        <w:rPr/>
        <w:t>RateElement</w:t>
        <w:tab/>
        <w:tab/>
        <w:t>::= SEQUENCE</w:t>
      </w:r>
    </w:p>
    <w:p>
      <w:pPr>
        <w:pStyle w:val="PL"/>
        <w:rPr/>
      </w:pPr>
      <w:r>
        <w:rPr/>
        <w:t>{</w:t>
      </w:r>
    </w:p>
    <w:p>
      <w:pPr>
        <w:pStyle w:val="PL"/>
        <w:rPr/>
      </w:pPr>
      <w:r>
        <w:rPr/>
        <w:tab/>
        <w:t>unitType</w:t>
        <w:tab/>
        <w:tab/>
        <w:tab/>
        <w:tab/>
        <w:t xml:space="preserve">[0] </w:t>
      </w:r>
      <w:r>
        <w:rPr>
          <w:rFonts w:cs="Courier New"/>
          <w:lang w:bidi="he-IL"/>
        </w:rPr>
        <w:t>INTEGER</w:t>
      </w:r>
      <w:r>
        <w:rPr/>
        <w:t>,</w:t>
      </w:r>
    </w:p>
    <w:p>
      <w:pPr>
        <w:pStyle w:val="PL"/>
        <w:rPr/>
      </w:pPr>
      <w:r>
        <w:rPr/>
        <w:tab/>
        <w:t>unitValue</w:t>
        <w:tab/>
        <w:tab/>
        <w:tab/>
        <w:t>[1] REAL,</w:t>
      </w:r>
    </w:p>
    <w:p>
      <w:pPr>
        <w:pStyle w:val="PL"/>
        <w:rPr/>
      </w:pPr>
      <w:r>
        <w:rPr/>
        <w:tab/>
        <w:t>unitCost</w:t>
        <w:tab/>
        <w:tab/>
        <w:tab/>
        <w:tab/>
        <w:t xml:space="preserve">[2] </w:t>
      </w:r>
      <w:r>
        <w:rPr>
          <w:rFonts w:cs="Courier New"/>
          <w:lang w:bidi="he-IL"/>
        </w:rPr>
        <w:t>REAL</w:t>
      </w:r>
      <w:r>
        <w:rPr/>
        <w:t>,</w:t>
      </w:r>
    </w:p>
    <w:p>
      <w:pPr>
        <w:pStyle w:val="PL"/>
        <w:rPr/>
      </w:pPr>
      <w:r>
        <w:rPr/>
        <w:tab/>
        <w:t>unitQuotaThreshold</w:t>
        <w:tab/>
        <w:t>[3] REAL</w:t>
      </w:r>
    </w:p>
    <w:p>
      <w:pPr>
        <w:pStyle w:val="PL"/>
        <w:rPr/>
      </w:pPr>
      <w:r>
        <w:rPr/>
        <w:t>}</w:t>
      </w:r>
    </w:p>
    <w:p>
      <w:pPr>
        <w:pStyle w:val="PL"/>
        <w:rPr/>
      </w:pPr>
      <w:r>
        <w:rPr/>
      </w:r>
    </w:p>
    <w:p>
      <w:pPr>
        <w:pStyle w:val="PL"/>
        <w:rPr/>
      </w:pPr>
      <w:r>
        <w:rPr/>
        <w:t>RealTimeTariffInformation ::= CHOICE</w:t>
      </w:r>
    </w:p>
    <w:p>
      <w:pPr>
        <w:pStyle w:val="PL"/>
        <w:rPr/>
      </w:pPr>
      <w:r>
        <w:rPr/>
        <w:t>{</w:t>
      </w:r>
    </w:p>
    <w:p>
      <w:pPr>
        <w:pStyle w:val="PL"/>
        <w:rPr/>
      </w:pPr>
      <w:r>
        <w:rPr/>
        <w:tab/>
        <w:t>tariffInformation</w:t>
        <w:tab/>
        <w:tab/>
        <w:t>[0] TariffInformation,</w:t>
      </w:r>
    </w:p>
    <w:p>
      <w:pPr>
        <w:pStyle w:val="PL"/>
        <w:rPr/>
      </w:pPr>
      <w:r>
        <w:rPr/>
        <w:tab/>
        <w:t>tariffXml</w:t>
        <w:tab/>
        <w:tab/>
        <w:tab/>
        <w:tab/>
        <w:t xml:space="preserve">[1] UTF8String </w:t>
      </w:r>
    </w:p>
    <w:p>
      <w:pPr>
        <w:pStyle w:val="PL"/>
        <w:rPr/>
      </w:pPr>
      <w:r>
        <w:rPr/>
        <w:t>}</w:t>
      </w:r>
    </w:p>
    <w:p>
      <w:pPr>
        <w:pStyle w:val="PL"/>
        <w:rPr/>
      </w:pPr>
      <w:r>
        <w:rPr/>
      </w:r>
    </w:p>
    <w:p>
      <w:pPr>
        <w:pStyle w:val="PL"/>
        <w:rPr/>
      </w:pPr>
      <w:r>
        <w:rPr/>
        <w:t>ReasonHeaderInformation ::= GraphicString</w:t>
      </w:r>
    </w:p>
    <w:p>
      <w:pPr>
        <w:pStyle w:val="PL"/>
        <w:rPr/>
      </w:pPr>
      <w:r>
        <w:rPr/>
      </w:r>
    </w:p>
    <w:p>
      <w:pPr>
        <w:pStyle w:val="PL"/>
        <w:rPr/>
      </w:pPr>
      <w:r>
        <w:rPr/>
        <w:t>RelationshipMode ::= ENUMERATED</w:t>
      </w:r>
    </w:p>
    <w:p>
      <w:pPr>
        <w:pStyle w:val="PL"/>
        <w:rPr/>
      </w:pPr>
      <w:r>
        <w:rPr/>
        <w:t>{</w:t>
      </w:r>
    </w:p>
    <w:p>
      <w:pPr>
        <w:pStyle w:val="PL"/>
        <w:rPr/>
      </w:pPr>
      <w:r>
        <w:rPr/>
        <w:tab/>
        <w:t>trusted</w:t>
        <w:tab/>
        <w:tab/>
        <w:t>(0),</w:t>
      </w:r>
    </w:p>
    <w:p>
      <w:pPr>
        <w:pStyle w:val="PL"/>
        <w:rPr/>
      </w:pPr>
      <w:r>
        <w:rPr/>
        <w:tab/>
        <w:t>non-trusted</w:t>
        <w:tab/>
        <w:t>(1)</w:t>
      </w:r>
    </w:p>
    <w:p>
      <w:pPr>
        <w:pStyle w:val="PL"/>
        <w:rPr/>
      </w:pPr>
      <w:r>
        <w:rPr/>
        <w:t>}</w:t>
      </w:r>
    </w:p>
    <w:p>
      <w:pPr>
        <w:pStyle w:val="PL"/>
        <w:rPr/>
      </w:pPr>
      <w:r>
        <w:rPr/>
      </w:r>
    </w:p>
    <w:p>
      <w:pPr>
        <w:pStyle w:val="PL"/>
        <w:rPr/>
      </w:pPr>
      <w:r>
        <w:rPr/>
        <w:t>Role-of-Node</w:t>
        <w:tab/>
        <w:t>::= ENUMERATED</w:t>
      </w:r>
    </w:p>
    <w:p>
      <w:pPr>
        <w:pStyle w:val="PL"/>
        <w:rPr/>
      </w:pPr>
      <w:r>
        <w:rPr/>
        <w:t>{</w:t>
      </w:r>
    </w:p>
    <w:p>
      <w:pPr>
        <w:pStyle w:val="PL"/>
        <w:rPr/>
      </w:pPr>
      <w:r>
        <w:rPr/>
        <w:tab/>
        <w:t>originating</w:t>
        <w:tab/>
        <w:t>(0),</w:t>
      </w:r>
    </w:p>
    <w:p>
      <w:pPr>
        <w:pStyle w:val="PL"/>
        <w:rPr/>
      </w:pPr>
      <w:r>
        <w:rPr/>
        <w:tab/>
        <w:t>terminating</w:t>
        <w:tab/>
        <w:t>(1)</w:t>
      </w:r>
    </w:p>
    <w:p>
      <w:pPr>
        <w:pStyle w:val="PL"/>
        <w:rPr/>
      </w:pPr>
      <w:r>
        <w:rPr/>
        <w:t>}</w:t>
      </w:r>
    </w:p>
    <w:p>
      <w:pPr>
        <w:pStyle w:val="PL"/>
        <w:rPr/>
      </w:pPr>
      <w:r>
        <w:rPr/>
      </w:r>
    </w:p>
    <w:p>
      <w:pPr>
        <w:pStyle w:val="PL"/>
        <w:rPr/>
      </w:pPr>
      <w:r>
        <w:rPr/>
        <w:t xml:space="preserve">-- </w:t>
      </w:r>
    </w:p>
    <w:p>
      <w:pPr>
        <w:pStyle w:val="PL"/>
        <w:numPr>
          <w:ilvl w:val="0"/>
          <w:numId w:val="0"/>
        </w:numPr>
        <w:outlineLvl w:val="3"/>
        <w:rPr/>
      </w:pPr>
      <w:r>
        <w:rPr/>
        <w:t>-- S</w:t>
      </w:r>
    </w:p>
    <w:p>
      <w:pPr>
        <w:pStyle w:val="PL"/>
        <w:rPr/>
      </w:pPr>
      <w:r>
        <w:rPr/>
        <w:t xml:space="preserve">-- </w:t>
      </w:r>
    </w:p>
    <w:p>
      <w:pPr>
        <w:pStyle w:val="PL"/>
        <w:rPr/>
      </w:pPr>
      <w:r>
        <w:rPr/>
      </w:r>
    </w:p>
    <w:p>
      <w:pPr>
        <w:pStyle w:val="PL"/>
        <w:rPr/>
      </w:pPr>
      <w:r>
        <w:rPr/>
        <w:t>S-CSCF-Information</w:t>
        <w:tab/>
        <w:t>::= SEQUENCE</w:t>
      </w:r>
    </w:p>
    <w:p>
      <w:pPr>
        <w:pStyle w:val="PL"/>
        <w:rPr/>
      </w:pPr>
      <w:r>
        <w:rPr/>
        <w:t>{</w:t>
      </w:r>
    </w:p>
    <w:p>
      <w:pPr>
        <w:pStyle w:val="PL"/>
        <w:rPr/>
      </w:pPr>
      <w:r>
        <w:rPr/>
        <w:tab/>
        <w:t xml:space="preserve">mandatoryCapabilities </w:t>
        <w:tab/>
        <w:t>[0] SEQUENCE OF GraphicString OPTIONAL,</w:t>
      </w:r>
    </w:p>
    <w:p>
      <w:pPr>
        <w:pStyle w:val="PL"/>
        <w:rPr/>
      </w:pPr>
      <w:r>
        <w:rPr/>
        <w:tab/>
        <w:t>optionalCapabilities</w:t>
        <w:tab/>
        <w:t>[1] SEQUENCE OF GraphicString OPTIONAL,</w:t>
      </w:r>
    </w:p>
    <w:p>
      <w:pPr>
        <w:pStyle w:val="PL"/>
        <w:rPr/>
      </w:pPr>
      <w:r>
        <w:rPr/>
        <w:tab/>
        <w:t xml:space="preserve">serverName </w:t>
        <w:tab/>
        <w:tab/>
        <w:tab/>
        <w:tab/>
        <w:t>[2] GraphicString OPTIONAL</w:t>
      </w:r>
    </w:p>
    <w:p>
      <w:pPr>
        <w:pStyle w:val="PL"/>
        <w:rPr/>
      </w:pPr>
      <w:r>
        <w:rPr/>
        <w:t>}</w:t>
      </w:r>
    </w:p>
    <w:p>
      <w:pPr>
        <w:pStyle w:val="PL"/>
        <w:rPr/>
      </w:pPr>
      <w:r>
        <w:rPr/>
      </w:r>
    </w:p>
    <w:p>
      <w:pPr>
        <w:pStyle w:val="PL"/>
        <w:rPr/>
      </w:pPr>
      <w:r>
        <w:rPr/>
        <w:t>SDP-Media-Component ::=  SEQUENCE</w:t>
      </w:r>
    </w:p>
    <w:p>
      <w:pPr>
        <w:pStyle w:val="PL"/>
        <w:rPr/>
      </w:pPr>
      <w:r>
        <w:rPr/>
        <w:t>{</w:t>
      </w:r>
    </w:p>
    <w:p>
      <w:pPr>
        <w:pStyle w:val="PL"/>
        <w:rPr/>
      </w:pPr>
      <w:r>
        <w:rPr/>
        <w:tab/>
        <w:t xml:space="preserve">sDP-Media-Name        </w:t>
        <w:tab/>
        <w:tab/>
        <w:tab/>
        <w:t>[0] GraphicString OPTIONAL,</w:t>
      </w:r>
    </w:p>
    <w:p>
      <w:pPr>
        <w:pStyle w:val="PL"/>
        <w:rPr/>
      </w:pPr>
      <w:r>
        <w:rPr/>
        <w:tab/>
        <w:t>sDP-Media-Descriptions</w:t>
        <w:tab/>
        <w:tab/>
        <w:tab/>
        <w:t>[1] SDP-Media-Description OPTIONAL,</w:t>
      </w:r>
    </w:p>
    <w:p>
      <w:pPr>
        <w:pStyle w:val="PL"/>
        <w:rPr/>
      </w:pPr>
      <w:r>
        <w:rPr/>
        <w:tab/>
        <w:t>accessCorrelationID</w:t>
        <w:tab/>
        <w:tab/>
        <w:tab/>
        <w:tab/>
        <w:tab/>
        <w:t>AccessCorrelationID OPTIONAL,</w:t>
        <w:tab/>
        <w:t>-- not used in MGCF</w:t>
      </w:r>
    </w:p>
    <w:p>
      <w:pPr>
        <w:pStyle w:val="PL"/>
        <w:rPr/>
      </w:pPr>
      <w:r>
        <w:rPr/>
        <w:tab/>
        <w:tab/>
        <w:tab/>
        <w:tab/>
        <w:tab/>
        <w:tab/>
        <w:tab/>
        <w:tab/>
        <w:tab/>
        <w:t>-- [2] is used by gPRS-Charging-Id</w:t>
      </w:r>
    </w:p>
    <w:p>
      <w:pPr>
        <w:pStyle w:val="PL"/>
        <w:rPr/>
      </w:pPr>
      <w:r>
        <w:rPr/>
        <w:tab/>
        <w:tab/>
        <w:tab/>
        <w:tab/>
        <w:tab/>
        <w:tab/>
        <w:tab/>
        <w:tab/>
        <w:tab/>
        <w:t>-- [4] is used by accessNetworkChargingIdentifier</w:t>
      </w:r>
    </w:p>
    <w:p>
      <w:pPr>
        <w:pStyle w:val="PL"/>
        <w:rPr/>
      </w:pPr>
      <w:r>
        <w:rPr/>
        <w:tab/>
        <w:t>localGWInsertedIndication</w:t>
        <w:tab/>
        <w:tab/>
        <w:t>[</w:t>
      </w:r>
      <w:r>
        <w:rPr>
          <w:lang w:eastAsia="zh-CN"/>
        </w:rPr>
        <w:t>5</w:t>
      </w:r>
      <w:r>
        <w:rPr/>
        <w:t>] BOOLEAN OPTIONAL,</w:t>
      </w:r>
    </w:p>
    <w:p>
      <w:pPr>
        <w:pStyle w:val="PL"/>
        <w:rPr/>
      </w:pPr>
      <w:r>
        <w:rPr/>
        <w:tab/>
        <w:t>iPRealmDefaultIndication</w:t>
        <w:tab/>
        <w:tab/>
        <w:t>[</w:t>
      </w:r>
      <w:r>
        <w:rPr>
          <w:lang w:eastAsia="zh-CN"/>
        </w:rPr>
        <w:t>6</w:t>
      </w:r>
      <w:r>
        <w:rPr/>
        <w:t>] BOOLEAN OPTIONAL,</w:t>
      </w:r>
    </w:p>
    <w:p>
      <w:pPr>
        <w:pStyle w:val="PL"/>
        <w:rPr/>
      </w:pPr>
      <w:r>
        <w:rPr/>
        <w:tab/>
        <w:t>transcoderInsertedIndication</w:t>
        <w:tab/>
        <w:t>[</w:t>
      </w:r>
      <w:r>
        <w:rPr>
          <w:lang w:eastAsia="zh-CN"/>
        </w:rPr>
        <w:t>7</w:t>
      </w:r>
      <w:r>
        <w:rPr/>
        <w:t>] BOOLEAN OPTIONAL</w:t>
      </w:r>
    </w:p>
    <w:p>
      <w:pPr>
        <w:pStyle w:val="PL"/>
        <w:rPr/>
      </w:pPr>
      <w:r>
        <w:rPr/>
        <w:t>}</w:t>
      </w:r>
    </w:p>
    <w:p>
      <w:pPr>
        <w:pStyle w:val="PL"/>
        <w:rPr/>
      </w:pPr>
      <w:r>
        <w:rPr/>
      </w:r>
    </w:p>
    <w:p>
      <w:pPr>
        <w:pStyle w:val="PL"/>
        <w:rPr/>
      </w:pPr>
      <w:r>
        <w:rPr/>
        <w:t>SDP-Media-Description</w:t>
        <w:tab/>
        <w:t>::= SEQUENCE OF GraphicString</w:t>
      </w:r>
    </w:p>
    <w:p>
      <w:pPr>
        <w:pStyle w:val="PL"/>
        <w:rPr/>
      </w:pPr>
      <w:r>
        <w:rPr/>
      </w:r>
    </w:p>
    <w:p>
      <w:pPr>
        <w:pStyle w:val="PL"/>
        <w:rPr/>
      </w:pPr>
      <w:r>
        <w:rPr/>
        <w:t>ServedPartyIPAddress</w:t>
        <w:tab/>
        <w:t xml:space="preserve">::=  IPAddress </w:t>
      </w:r>
    </w:p>
    <w:p>
      <w:pPr>
        <w:pStyle w:val="PL"/>
        <w:rPr/>
      </w:pPr>
      <w:r>
        <w:rPr/>
      </w:r>
    </w:p>
    <w:p>
      <w:pPr>
        <w:pStyle w:val="PL"/>
        <w:rPr/>
      </w:pPr>
      <w:r>
        <w:rPr/>
        <w:t>Service-Id</w:t>
        <w:tab/>
        <w:t>::= GraphicString</w:t>
      </w:r>
    </w:p>
    <w:p>
      <w:pPr>
        <w:pStyle w:val="PL"/>
        <w:rPr/>
      </w:pPr>
      <w:r>
        <w:rPr/>
      </w:r>
    </w:p>
    <w:p>
      <w:pPr>
        <w:pStyle w:val="PL"/>
        <w:rPr/>
      </w:pPr>
      <w:r>
        <w:rPr/>
      </w:r>
    </w:p>
    <w:p>
      <w:pPr>
        <w:pStyle w:val="PL"/>
        <w:rPr/>
      </w:pPr>
      <w:r>
        <w:rPr/>
        <w:t>SessionDirection</w:t>
        <w:tab/>
        <w:t>::= ENUMERATED</w:t>
      </w:r>
    </w:p>
    <w:p>
      <w:pPr>
        <w:pStyle w:val="PL"/>
        <w:rPr/>
      </w:pPr>
      <w:r>
        <w:rPr/>
        <w:t>{</w:t>
      </w:r>
    </w:p>
    <w:p>
      <w:pPr>
        <w:pStyle w:val="PL"/>
        <w:rPr/>
      </w:pPr>
      <w:r>
        <w:rPr/>
        <w:tab/>
        <w:t>inbound</w:t>
        <w:tab/>
        <w:tab/>
        <w:t>(0),</w:t>
      </w:r>
    </w:p>
    <w:p>
      <w:pPr>
        <w:pStyle w:val="PL"/>
        <w:rPr/>
      </w:pPr>
      <w:r>
        <w:rPr/>
        <w:tab/>
        <w:t>outbound</w:t>
        <w:tab/>
        <w:tab/>
        <w:t>(1)</w:t>
      </w:r>
    </w:p>
    <w:p>
      <w:pPr>
        <w:pStyle w:val="PL"/>
        <w:rPr/>
      </w:pPr>
      <w:r>
        <w:rPr/>
        <w:t>}</w:t>
      </w:r>
    </w:p>
    <w:p>
      <w:pPr>
        <w:pStyle w:val="PL"/>
        <w:rPr/>
      </w:pPr>
      <w:r>
        <w:rPr/>
      </w:r>
    </w:p>
    <w:p>
      <w:pPr>
        <w:pStyle w:val="PL"/>
        <w:rPr/>
      </w:pPr>
      <w:r>
        <w:rPr/>
        <w:t>SessionPriority</w:t>
        <w:tab/>
        <w:t>::= ENUMERATED</w:t>
      </w:r>
    </w:p>
    <w:p>
      <w:pPr>
        <w:pStyle w:val="PL"/>
        <w:rPr/>
      </w:pPr>
      <w:r>
        <w:rPr/>
        <w:t>--</w:t>
      </w:r>
    </w:p>
    <w:p>
      <w:pPr>
        <w:pStyle w:val="PL"/>
        <w:rPr/>
      </w:pPr>
      <w:r>
        <w:rPr/>
        <w:t>-- PRIORITY-0 is the highest priority and Priority-4 is the lowest priority. See TS 29.229[232]</w:t>
      </w:r>
    </w:p>
    <w:p>
      <w:pPr>
        <w:pStyle w:val="PL"/>
        <w:rPr/>
      </w:pPr>
      <w:r>
        <w:rPr/>
        <w:t>--</w:t>
      </w:r>
    </w:p>
    <w:p>
      <w:pPr>
        <w:pStyle w:val="PL"/>
        <w:rPr/>
      </w:pPr>
      <w:r>
        <w:rPr/>
        <w:t>{</w:t>
      </w:r>
    </w:p>
    <w:p>
      <w:pPr>
        <w:pStyle w:val="PL"/>
        <w:rPr/>
      </w:pPr>
      <w:r>
        <w:rPr/>
        <w:tab/>
        <w:t>pRIORITY-0 (0),</w:t>
      </w:r>
    </w:p>
    <w:p>
      <w:pPr>
        <w:pStyle w:val="PL"/>
        <w:rPr/>
      </w:pPr>
      <w:r>
        <w:rPr/>
        <w:tab/>
        <w:t>pRIORITY-1 (1),</w:t>
      </w:r>
    </w:p>
    <w:p>
      <w:pPr>
        <w:pStyle w:val="PL"/>
        <w:rPr/>
      </w:pPr>
      <w:r>
        <w:rPr/>
        <w:tab/>
        <w:t>pRIORITY-2 (2),</w:t>
      </w:r>
    </w:p>
    <w:p>
      <w:pPr>
        <w:pStyle w:val="PL"/>
        <w:rPr/>
      </w:pPr>
      <w:r>
        <w:rPr/>
        <w:tab/>
        <w:t>pRIORITY-3 (3),</w:t>
      </w:r>
    </w:p>
    <w:p>
      <w:pPr>
        <w:pStyle w:val="PL"/>
        <w:rPr/>
      </w:pPr>
      <w:r>
        <w:rPr/>
        <w:tab/>
        <w:t>pRIORITY-4 (4)</w:t>
      </w:r>
    </w:p>
    <w:p>
      <w:pPr>
        <w:pStyle w:val="PL"/>
        <w:rPr/>
      </w:pPr>
      <w:r>
        <w:rPr/>
        <w:t>}</w:t>
      </w:r>
    </w:p>
    <w:p>
      <w:pPr>
        <w:pStyle w:val="PL"/>
        <w:rPr/>
      </w:pPr>
      <w:r>
        <w:rPr/>
      </w:r>
    </w:p>
    <w:p>
      <w:pPr>
        <w:pStyle w:val="PL"/>
        <w:rPr/>
      </w:pPr>
      <w:r>
        <w:rPr/>
        <w:t>SIP-Method</w:t>
        <w:tab/>
        <w:t>::= GraphicString</w:t>
      </w:r>
    </w:p>
    <w:p>
      <w:pPr>
        <w:pStyle w:val="PL"/>
        <w:rPr/>
      </w:pPr>
      <w:r>
        <w:rPr/>
      </w:r>
    </w:p>
    <w:p>
      <w:pPr>
        <w:pStyle w:val="PL"/>
        <w:rPr/>
      </w:pPr>
      <w:r>
        <w:rPr/>
        <w:t>SDP-Type</w:t>
        <w:tab/>
        <w:t>::= ENUMERATED</w:t>
      </w:r>
    </w:p>
    <w:p>
      <w:pPr>
        <w:pStyle w:val="PL"/>
        <w:rPr/>
      </w:pPr>
      <w:r>
        <w:rPr/>
        <w:t>{</w:t>
      </w:r>
    </w:p>
    <w:p>
      <w:pPr>
        <w:pStyle w:val="PL"/>
        <w:rPr/>
      </w:pPr>
      <w:r>
        <w:rPr/>
        <w:tab/>
        <w:t>sDP-offer</w:t>
        <w:tab/>
        <w:t>(0),</w:t>
      </w:r>
    </w:p>
    <w:p>
      <w:pPr>
        <w:pStyle w:val="PL"/>
        <w:rPr/>
      </w:pPr>
      <w:r>
        <w:rPr/>
        <w:tab/>
        <w:t>sDP-answer</w:t>
        <w:tab/>
        <w:t>(1)</w:t>
      </w:r>
    </w:p>
    <w:p>
      <w:pPr>
        <w:pStyle w:val="PL"/>
        <w:rPr/>
      </w:pPr>
      <w:r>
        <w:rPr/>
        <w:t>}</w:t>
      </w:r>
    </w:p>
    <w:p>
      <w:pPr>
        <w:pStyle w:val="PL"/>
        <w:rPr>
          <w:lang w:eastAsia="zh-CN"/>
        </w:rPr>
      </w:pPr>
      <w:r>
        <w:rPr>
          <w:lang w:eastAsia="zh-CN"/>
        </w:rPr>
      </w:r>
    </w:p>
    <w:p>
      <w:pPr>
        <w:pStyle w:val="PL"/>
        <w:rPr/>
      </w:pPr>
      <w:r>
        <w:rPr>
          <w:lang w:eastAsia="zh-CN"/>
        </w:rPr>
        <w:t>Status</w:t>
      </w:r>
      <w:r>
        <w:rPr/>
        <w:tab/>
        <w:tab/>
        <w:t xml:space="preserve">::= ENUMERATED </w:t>
      </w:r>
    </w:p>
    <w:p>
      <w:pPr>
        <w:pStyle w:val="PL"/>
        <w:rPr/>
      </w:pPr>
      <w:r>
        <w:rPr/>
        <w:t>{</w:t>
      </w:r>
    </w:p>
    <w:p>
      <w:pPr>
        <w:pStyle w:val="PL"/>
        <w:rPr/>
      </w:pPr>
      <w:r>
        <w:rPr/>
        <w:tab/>
        <w:t>four</w:t>
      </w:r>
      <w:r>
        <w:rPr>
          <w:lang w:eastAsia="zh-CN"/>
        </w:rPr>
        <w:t>xx</w:t>
      </w:r>
      <w:r>
        <w:rPr/>
        <w:tab/>
        <w:tab/>
        <w:tab/>
        <w:t>(0),</w:t>
      </w:r>
    </w:p>
    <w:p>
      <w:pPr>
        <w:pStyle w:val="PL"/>
        <w:rPr/>
      </w:pPr>
      <w:r>
        <w:rPr/>
        <w:tab/>
        <w:t>five</w:t>
      </w:r>
      <w:r>
        <w:rPr>
          <w:lang w:eastAsia="zh-CN"/>
        </w:rPr>
        <w:t>xx</w:t>
      </w:r>
      <w:r>
        <w:rPr/>
        <w:tab/>
        <w:tab/>
        <w:tab/>
        <w:t>(1)</w:t>
      </w:r>
      <w:r>
        <w:rPr>
          <w:lang w:eastAsia="zh-CN"/>
        </w:rPr>
        <w:t>,</w:t>
      </w:r>
    </w:p>
    <w:p>
      <w:pPr>
        <w:pStyle w:val="PL"/>
        <w:tabs>
          <w:tab w:val="clear" w:pos="1536"/>
          <w:tab w:val="left" w:pos="384" w:leader="none"/>
          <w:tab w:val="left" w:pos="768" w:leader="none"/>
          <w:tab w:val="left" w:pos="1152" w:leader="none"/>
          <w:tab w:val="left" w:pos="1450"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eastAsia="zh-CN"/>
        </w:rPr>
        <w:tab/>
        <w:t>time-out</w:t>
        <w:tab/>
        <w:tab/>
        <w:tab/>
        <w:t>(2)</w:t>
      </w:r>
    </w:p>
    <w:p>
      <w:pPr>
        <w:pStyle w:val="PL"/>
        <w:rPr/>
      </w:pPr>
      <w:r>
        <w:rPr/>
        <w:t>}</w:t>
      </w:r>
    </w:p>
    <w:p>
      <w:pPr>
        <w:pStyle w:val="PL"/>
        <w:rPr/>
      </w:pPr>
      <w:r>
        <w:rPr/>
      </w:r>
    </w:p>
    <w:p>
      <w:pPr>
        <w:pStyle w:val="PL"/>
        <w:rPr/>
      </w:pPr>
      <w:r>
        <w:rPr/>
        <w:t xml:space="preserve">-- </w:t>
      </w:r>
    </w:p>
    <w:p>
      <w:pPr>
        <w:pStyle w:val="PL"/>
        <w:numPr>
          <w:ilvl w:val="0"/>
          <w:numId w:val="0"/>
        </w:numPr>
        <w:outlineLvl w:val="3"/>
        <w:rPr/>
      </w:pPr>
      <w:r>
        <w:rPr/>
        <w:t>-- T</w:t>
      </w:r>
    </w:p>
    <w:p>
      <w:pPr>
        <w:pStyle w:val="PL"/>
        <w:rPr/>
      </w:pPr>
      <w:r>
        <w:rPr/>
        <w:t xml:space="preserve">-- </w:t>
      </w:r>
    </w:p>
    <w:p>
      <w:pPr>
        <w:pStyle w:val="PL"/>
        <w:rPr/>
      </w:pPr>
      <w:r>
        <w:rPr/>
      </w:r>
    </w:p>
    <w:p>
      <w:pPr>
        <w:pStyle w:val="PL"/>
        <w:rPr/>
      </w:pPr>
      <w:r>
        <w:rPr>
          <w:lang w:eastAsia="zh-CN"/>
        </w:rPr>
        <w:t>TAD</w:t>
      </w:r>
      <w:r>
        <w:rPr/>
        <w:t>Identifier</w:t>
        <w:tab/>
        <w:tab/>
        <w:t>::= ENUMERATED</w:t>
      </w:r>
    </w:p>
    <w:p>
      <w:pPr>
        <w:pStyle w:val="PL"/>
        <w:rPr/>
      </w:pPr>
      <w:r>
        <w:rPr/>
        <w:t>{</w:t>
      </w:r>
    </w:p>
    <w:p>
      <w:pPr>
        <w:pStyle w:val="PL"/>
        <w:rPr/>
      </w:pPr>
      <w:r>
        <w:rPr/>
        <w:tab/>
        <w:t>cS</w:t>
        <w:tab/>
        <w:tab/>
        <w:t>(0),</w:t>
      </w:r>
    </w:p>
    <w:p>
      <w:pPr>
        <w:pStyle w:val="PL"/>
        <w:rPr/>
      </w:pPr>
      <w:r>
        <w:rPr/>
        <w:tab/>
        <w:t>pS</w:t>
        <w:tab/>
        <w:tab/>
        <w:t>(1)</w:t>
      </w:r>
    </w:p>
    <w:p>
      <w:pPr>
        <w:pStyle w:val="PL"/>
        <w:rPr/>
      </w:pPr>
      <w:r>
        <w:rPr/>
        <w:t>}</w:t>
      </w:r>
    </w:p>
    <w:p>
      <w:pPr>
        <w:pStyle w:val="PL"/>
        <w:rPr/>
      </w:pPr>
      <w:r>
        <w:rPr/>
      </w:r>
    </w:p>
    <w:p>
      <w:pPr>
        <w:pStyle w:val="PL"/>
        <w:rPr/>
      </w:pPr>
      <w:r>
        <w:rPr/>
        <w:t>TariffInformation ::= SEQUENCE</w:t>
      </w:r>
    </w:p>
    <w:p>
      <w:pPr>
        <w:pStyle w:val="PL"/>
        <w:rPr/>
      </w:pPr>
      <w:r>
        <w:rPr/>
        <w:t>{</w:t>
      </w:r>
    </w:p>
    <w:p>
      <w:pPr>
        <w:pStyle w:val="PL"/>
        <w:rPr/>
      </w:pPr>
      <w:r>
        <w:rPr/>
        <w:tab/>
        <w:t>currencyCode</w:t>
        <w:tab/>
        <w:tab/>
        <w:tab/>
        <w:t xml:space="preserve">[0] </w:t>
      </w:r>
      <w:r>
        <w:rPr>
          <w:rFonts w:cs="Courier New"/>
          <w:lang w:bidi="he-IL"/>
        </w:rPr>
        <w:t>INTEGER</w:t>
      </w:r>
      <w:r>
        <w:rPr/>
        <w:t>,</w:t>
      </w:r>
    </w:p>
    <w:p>
      <w:pPr>
        <w:pStyle w:val="PL"/>
        <w:rPr/>
      </w:pPr>
      <w:r>
        <w:rPr/>
        <w:tab/>
        <w:t>scaleFactor</w:t>
        <w:tab/>
        <w:tab/>
        <w:tab/>
        <w:t>[1] REAL,</w:t>
      </w:r>
    </w:p>
    <w:p>
      <w:pPr>
        <w:pStyle w:val="PL"/>
        <w:rPr/>
      </w:pPr>
      <w:r>
        <w:rPr/>
        <w:tab/>
        <w:t>rateElements</w:t>
        <w:tab/>
        <w:tab/>
        <w:tab/>
        <w:t>[2] SEQUENCE OF RateElement OPTIONAL</w:t>
      </w:r>
    </w:p>
    <w:p>
      <w:pPr>
        <w:pStyle w:val="PL"/>
        <w:rPr/>
      </w:pPr>
      <w:r>
        <w:rPr/>
        <w:t>}</w:t>
      </w:r>
    </w:p>
    <w:p>
      <w:pPr>
        <w:pStyle w:val="PL"/>
        <w:rPr/>
      </w:pPr>
      <w:r>
        <w:rPr/>
      </w:r>
    </w:p>
    <w:p>
      <w:pPr>
        <w:pStyle w:val="PL"/>
        <w:rPr/>
      </w:pPr>
      <w:r>
        <w:rPr/>
        <w:t>TransitIOILists ::= SEQUENCE OF GraphicString</w:t>
      </w:r>
    </w:p>
    <w:p>
      <w:pPr>
        <w:pStyle w:val="PL"/>
        <w:rPr/>
      </w:pPr>
      <w:r>
        <w:rPr/>
      </w:r>
    </w:p>
    <w:p>
      <w:pPr>
        <w:pStyle w:val="PL"/>
        <w:rPr/>
      </w:pPr>
      <w:r>
        <w:rPr/>
        <w:t>TransmissionMedium ::= SEQUENCE</w:t>
      </w:r>
    </w:p>
    <w:p>
      <w:pPr>
        <w:pStyle w:val="PL"/>
        <w:rPr/>
      </w:pPr>
      <w:r>
        <w:rPr/>
        <w:t>{</w:t>
      </w:r>
    </w:p>
    <w:p>
      <w:pPr>
        <w:pStyle w:val="PL"/>
        <w:rPr/>
      </w:pPr>
      <w:r>
        <w:rPr/>
        <w:tab/>
        <w:t>tMR</w:t>
        <w:tab/>
        <w:t>[0] OCTET STRING (SIZE (1)) OPTIONAL, -- required TM, refer to Q.763</w:t>
      </w:r>
    </w:p>
    <w:p>
      <w:pPr>
        <w:pStyle w:val="PL"/>
        <w:rPr/>
      </w:pPr>
      <w:r>
        <w:rPr/>
        <w:tab/>
        <w:t>tMU</w:t>
        <w:tab/>
        <w:t>[1] OCTET STRING (SIZE (1)) OPTIONAL  -- used TM, refer to Q.763</w:t>
      </w:r>
    </w:p>
    <w:p>
      <w:pPr>
        <w:pStyle w:val="PL"/>
        <w:rPr/>
      </w:pPr>
      <w:r>
        <w:rPr/>
        <w:t>}</w:t>
      </w:r>
    </w:p>
    <w:p>
      <w:pPr>
        <w:pStyle w:val="PL"/>
        <w:rPr/>
      </w:pPr>
      <w:r>
        <w:rPr/>
      </w:r>
    </w:p>
    <w:p>
      <w:pPr>
        <w:pStyle w:val="PL"/>
        <w:rPr/>
      </w:pPr>
      <w:r>
        <w:rPr/>
        <w:t>TrunkGroupID ::= CHOICE</w:t>
      </w:r>
    </w:p>
    <w:p>
      <w:pPr>
        <w:pStyle w:val="PL"/>
        <w:rPr/>
      </w:pPr>
      <w:r>
        <w:rPr/>
        <w:t>{</w:t>
      </w:r>
    </w:p>
    <w:p>
      <w:pPr>
        <w:pStyle w:val="PL"/>
        <w:rPr/>
      </w:pPr>
      <w:r>
        <w:rPr/>
        <w:tab/>
        <w:t>incoming</w:t>
        <w:tab/>
        <w:t>[0] GraphicString,</w:t>
      </w:r>
    </w:p>
    <w:p>
      <w:pPr>
        <w:pStyle w:val="PL"/>
        <w:rPr/>
      </w:pPr>
      <w:r>
        <w:rPr/>
        <w:tab/>
        <w:t>outgoing</w:t>
        <w:tab/>
        <w:t>[1] GraphicString</w:t>
      </w:r>
    </w:p>
    <w:p>
      <w:pPr>
        <w:pStyle w:val="PL"/>
        <w:rPr/>
      </w:pPr>
      <w:r>
        <w:rPr/>
        <w:t>}</w:t>
      </w:r>
    </w:p>
    <w:p>
      <w:pPr>
        <w:pStyle w:val="PL"/>
        <w:rPr/>
      </w:pPr>
      <w:r>
        <w:rPr/>
      </w:r>
    </w:p>
    <w:p>
      <w:pPr>
        <w:pStyle w:val="PL"/>
        <w:rPr/>
      </w:pPr>
      <w:r>
        <w:rPr/>
        <w:t>.#END</w:t>
      </w:r>
      <w:r>
        <w:br w:type="page"/>
      </w:r>
    </w:p>
    <w:p>
      <w:pPr>
        <w:pStyle w:val="Heading3"/>
        <w:rPr/>
      </w:pPr>
      <w:bookmarkStart w:id="723" w:name="__RefHeading___Toc59009655"/>
      <w:bookmarkEnd w:id="723"/>
      <w:r>
        <w:rPr/>
        <w:t>5.2.4</w:t>
        <w:tab/>
        <w:t>Service level CDR definitions</w:t>
      </w:r>
    </w:p>
    <w:p>
      <w:pPr>
        <w:pStyle w:val="Heading4"/>
        <w:ind w:left="1418" w:hanging="1418"/>
        <w:rPr/>
      </w:pPr>
      <w:bookmarkStart w:id="724" w:name="__RefHeading___Toc59009656"/>
      <w:bookmarkEnd w:id="724"/>
      <w:r>
        <w:rPr/>
        <w:t>5.2.4.0</w:t>
        <w:tab/>
        <w:t>General</w:t>
      </w:r>
    </w:p>
    <w:p>
      <w:pPr>
        <w:pStyle w:val="Normal"/>
        <w:rPr/>
      </w:pPr>
      <w:r>
        <w:rPr/>
        <w:t>This subclause contains the syntax definitions of the CDRs on the service level. This comprises the CDR types from the MMS</w:t>
      </w:r>
      <w:r>
        <w:rPr>
          <w:color w:val="000000"/>
        </w:rPr>
        <w:t xml:space="preserve"> (TS 32.270 [30]), the LCS (TS 32.271 [31]), PoC (TS 32.272 [32]), MBMS (TS 32.273 [33]), and MMTel (TS 32.275 [35]) services.</w:t>
      </w:r>
    </w:p>
    <w:p>
      <w:pPr>
        <w:pStyle w:val="Heading4"/>
        <w:ind w:left="1418" w:hanging="1418"/>
        <w:rPr/>
      </w:pPr>
      <w:bookmarkStart w:id="725" w:name="__RefHeading___Toc59009657"/>
      <w:bookmarkEnd w:id="725"/>
      <w:r>
        <w:rPr/>
        <w:t>5.2.4.1</w:t>
        <w:tab/>
        <w:t>MMS CDRs</w:t>
      </w:r>
    </w:p>
    <w:p>
      <w:pPr>
        <w:pStyle w:val="Normal"/>
        <w:rPr/>
      </w:pPr>
      <w:r>
        <w:rPr/>
        <w:t>This subclause contains the abstract syntax definitions that are specific to the CDR types defined in TS 32.270 [30].</w:t>
      </w:r>
    </w:p>
    <w:p>
      <w:pPr>
        <w:pStyle w:val="PL"/>
        <w:rPr/>
      </w:pPr>
      <w:r>
        <w:rPr/>
        <w:t>.$MMSChargingDataTypes {itu-t (0) identified-organization (4) etsi(0) mobileDomain (0) charging (5)  mmsChargingDataTypes (5) asn1Module (0) version2 (1)}</w:t>
      </w:r>
    </w:p>
    <w:p>
      <w:pPr>
        <w:pStyle w:val="PL"/>
        <w:rPr/>
      </w:pPr>
      <w:r>
        <w:rPr/>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EXPORTS everything</w:t>
      </w:r>
    </w:p>
    <w:p>
      <w:pPr>
        <w:pStyle w:val="PL"/>
        <w:rPr/>
      </w:pPr>
      <w:r>
        <w:rPr/>
      </w:r>
    </w:p>
    <w:p>
      <w:pPr>
        <w:pStyle w:val="PL"/>
        <w:rPr/>
      </w:pPr>
      <w:r>
        <w:rPr/>
        <w:t>IMPORTS</w:t>
        <w:tab/>
      </w:r>
    </w:p>
    <w:p>
      <w:pPr>
        <w:pStyle w:val="PL"/>
        <w:rPr>
          <w:highlight w:val="green"/>
        </w:rPr>
      </w:pPr>
      <w:r>
        <w:rPr>
          <w:highlight w:val="green"/>
        </w:rPr>
      </w:r>
    </w:p>
    <w:p>
      <w:pPr>
        <w:pStyle w:val="PL"/>
        <w:rPr>
          <w:highlight w:val="green"/>
        </w:rPr>
      </w:pPr>
      <w:r>
        <w:rPr>
          <w:highlight w:val="green"/>
        </w:rPr>
      </w:r>
    </w:p>
    <w:p>
      <w:pPr>
        <w:pStyle w:val="PL"/>
        <w:rPr/>
      </w:pPr>
      <w:r>
        <w:rPr/>
        <w:t>ChargingID,</w:t>
      </w:r>
    </w:p>
    <w:p>
      <w:pPr>
        <w:pStyle w:val="PL"/>
        <w:rPr/>
      </w:pPr>
      <w:r>
        <w:rPr/>
        <w:t>GSNAddress,</w:t>
      </w:r>
    </w:p>
    <w:p>
      <w:pPr>
        <w:pStyle w:val="PL"/>
        <w:rPr/>
      </w:pPr>
      <w:r>
        <w:rPr/>
        <w:t>IPAddress,</w:t>
      </w:r>
    </w:p>
    <w:p>
      <w:pPr>
        <w:pStyle w:val="PL"/>
        <w:rPr/>
      </w:pPr>
      <w:r>
        <w:rPr/>
        <w:t>LocalSequenceNumber,</w:t>
      </w:r>
    </w:p>
    <w:p>
      <w:pPr>
        <w:pStyle w:val="PL"/>
        <w:rPr/>
      </w:pPr>
      <w:r>
        <w:rPr/>
        <w:t>ManagementExtensions,</w:t>
      </w:r>
    </w:p>
    <w:p>
      <w:pPr>
        <w:pStyle w:val="PL"/>
        <w:rPr/>
      </w:pPr>
      <w:r>
        <w:rPr/>
        <w:t>MessageClass,</w:t>
      </w:r>
    </w:p>
    <w:p>
      <w:pPr>
        <w:pStyle w:val="PL"/>
        <w:rPr/>
      </w:pPr>
      <w:r>
        <w:rPr/>
        <w:t>MscNo,</w:t>
      </w:r>
    </w:p>
    <w:p>
      <w:pPr>
        <w:pStyle w:val="PL"/>
        <w:rPr/>
      </w:pPr>
      <w:r>
        <w:rPr/>
        <w:t xml:space="preserve">MSISDN, </w:t>
      </w:r>
    </w:p>
    <w:p>
      <w:pPr>
        <w:pStyle w:val="PL"/>
        <w:rPr/>
      </w:pPr>
      <w:r>
        <w:rPr/>
        <w:t>MSTimeZone,</w:t>
      </w:r>
    </w:p>
    <w:p>
      <w:pPr>
        <w:pStyle w:val="PL"/>
        <w:rPr/>
      </w:pPr>
      <w:r>
        <w:rPr/>
        <w:t>PLMN-Id,</w:t>
      </w:r>
    </w:p>
    <w:p>
      <w:pPr>
        <w:pStyle w:val="PL"/>
        <w:rPr/>
      </w:pPr>
      <w:r>
        <w:rPr/>
        <w:t>PriorityType,</w:t>
      </w:r>
    </w:p>
    <w:p>
      <w:pPr>
        <w:pStyle w:val="PL"/>
        <w:rPr/>
      </w:pPr>
      <w:r>
        <w:rPr/>
        <w:t>RATType,</w:t>
      </w:r>
    </w:p>
    <w:p>
      <w:pPr>
        <w:pStyle w:val="PL"/>
        <w:rPr/>
      </w:pPr>
      <w:r>
        <w:rPr/>
        <w:t>RecordType,</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pPr>
      <w:r>
        <w:rPr/>
        <w:t>CallReferenceNumber</w:t>
      </w:r>
    </w:p>
    <w:p>
      <w:pPr>
        <w:pStyle w:val="PL"/>
        <w:rPr/>
      </w:pPr>
      <w:r>
        <w:rPr/>
        <w:t>FROM MAP-CH-DataTypes {itu-t identified-organization (4) etsi (0) mobileDomain (0)</w:t>
      </w:r>
    </w:p>
    <w:p>
      <w:pPr>
        <w:pStyle w:val="PL"/>
        <w:rPr/>
      </w:pPr>
      <w:r>
        <w:rPr/>
        <w:t>gsm-Network (1) modules (3) map-CH-DataTypes (13)  version18 (18)}</w:t>
      </w:r>
    </w:p>
    <w:p>
      <w:pPr>
        <w:pStyle w:val="PL"/>
        <w:rPr/>
      </w:pPr>
      <w:r>
        <w:rPr/>
        <w:t>-- from TS 29.002 [214]</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
    </w:p>
    <w:p>
      <w:pPr>
        <w:pStyle w:val="PL"/>
        <w:rPr/>
      </w:pPr>
      <w:r>
        <w:rPr/>
        <w:t>;</w:t>
      </w:r>
    </w:p>
    <w:p>
      <w:pPr>
        <w:pStyle w:val="PL"/>
        <w:rPr/>
      </w:pPr>
      <w:r>
        <w:rPr/>
      </w:r>
    </w:p>
    <w:p>
      <w:pPr>
        <w:pStyle w:val="PL"/>
        <w:rPr/>
      </w:pPr>
      <w:r>
        <w:rPr/>
        <w:t>--</w:t>
      </w:r>
    </w:p>
    <w:p>
      <w:pPr>
        <w:pStyle w:val="PL"/>
        <w:rPr/>
      </w:pPr>
      <w:r>
        <w:rPr/>
        <w:t>--  MMS RECORDS</w:t>
      </w:r>
    </w:p>
    <w:p>
      <w:pPr>
        <w:pStyle w:val="PL"/>
        <w:rPr/>
      </w:pPr>
      <w:r>
        <w:rPr/>
        <w:t>--</w:t>
      </w:r>
    </w:p>
    <w:p>
      <w:pPr>
        <w:pStyle w:val="PL"/>
        <w:rPr/>
      </w:pPr>
      <w:r>
        <w:rPr/>
      </w:r>
    </w:p>
    <w:p>
      <w:pPr>
        <w:pStyle w:val="PL"/>
        <w:rPr/>
      </w:pPr>
      <w:r>
        <w:rPr/>
        <w:t>MMSRecordType</w:t>
        <w:tab/>
        <w:t>::= CHOICE</w:t>
      </w:r>
    </w:p>
    <w:p>
      <w:pPr>
        <w:pStyle w:val="PL"/>
        <w:rPr/>
      </w:pPr>
      <w:r>
        <w:rPr/>
        <w:t>--</w:t>
      </w:r>
    </w:p>
    <w:p>
      <w:pPr>
        <w:pStyle w:val="PL"/>
        <w:rPr/>
      </w:pPr>
      <w:r>
        <w:rPr/>
        <w:t>-- Record values 30..62 are MMS specific</w:t>
      </w:r>
    </w:p>
    <w:p>
      <w:pPr>
        <w:pStyle w:val="PL"/>
        <w:rPr/>
      </w:pPr>
      <w:r>
        <w:rPr/>
        <w:t>--</w:t>
      </w:r>
    </w:p>
    <w:p>
      <w:pPr>
        <w:pStyle w:val="PL"/>
        <w:rPr/>
      </w:pPr>
      <w:r>
        <w:rPr/>
        <w:t>{</w:t>
      </w:r>
    </w:p>
    <w:p>
      <w:pPr>
        <w:pStyle w:val="PL"/>
        <w:rPr/>
      </w:pPr>
      <w:r>
        <w:rPr/>
        <w:tab/>
        <w:t>mMO1SRecord</w:t>
        <w:tab/>
        <w:tab/>
        <w:tab/>
        <w:tab/>
        <w:t>[30] MMO1SRecord,</w:t>
      </w:r>
    </w:p>
    <w:p>
      <w:pPr>
        <w:pStyle w:val="PL"/>
        <w:rPr/>
      </w:pPr>
      <w:r>
        <w:rPr/>
        <w:tab/>
        <w:t>mMO4FRqRecord</w:t>
        <w:tab/>
        <w:tab/>
        <w:tab/>
        <w:t>[31] MMO4FRqRecord,</w:t>
      </w:r>
    </w:p>
    <w:p>
      <w:pPr>
        <w:pStyle w:val="PL"/>
        <w:rPr/>
      </w:pPr>
      <w:r>
        <w:rPr/>
        <w:tab/>
        <w:t>mMO4FRsRecord</w:t>
        <w:tab/>
        <w:tab/>
        <w:tab/>
        <w:t>[32] MMO4FRsRecord,</w:t>
      </w:r>
    </w:p>
    <w:p>
      <w:pPr>
        <w:pStyle w:val="PL"/>
        <w:rPr/>
      </w:pPr>
      <w:r>
        <w:rPr/>
        <w:tab/>
        <w:t>mMO4DRecord</w:t>
        <w:tab/>
        <w:tab/>
        <w:tab/>
        <w:tab/>
        <w:t>[33] MMO4DRecord,</w:t>
      </w:r>
    </w:p>
    <w:p>
      <w:pPr>
        <w:pStyle w:val="PL"/>
        <w:rPr/>
      </w:pPr>
      <w:r>
        <w:rPr/>
        <w:tab/>
        <w:t>mMO1DRecord</w:t>
        <w:tab/>
        <w:tab/>
        <w:tab/>
        <w:tab/>
        <w:t>[34] MMO1DRecord,</w:t>
      </w:r>
    </w:p>
    <w:p>
      <w:pPr>
        <w:pStyle w:val="PL"/>
        <w:rPr/>
      </w:pPr>
      <w:r>
        <w:rPr/>
        <w:tab/>
        <w:t>mMO4RRecord</w:t>
        <w:tab/>
        <w:tab/>
        <w:tab/>
        <w:tab/>
        <w:t>[35] MMO4RRecord,</w:t>
      </w:r>
    </w:p>
    <w:p>
      <w:pPr>
        <w:pStyle w:val="PL"/>
        <w:rPr/>
      </w:pPr>
      <w:r>
        <w:rPr/>
        <w:tab/>
        <w:t>mMO1RRecord</w:t>
        <w:tab/>
        <w:tab/>
        <w:tab/>
        <w:tab/>
        <w:t>[36] MMO1RRecord,</w:t>
      </w:r>
    </w:p>
    <w:p>
      <w:pPr>
        <w:pStyle w:val="PL"/>
        <w:rPr/>
      </w:pPr>
      <w:r>
        <w:rPr/>
        <w:tab/>
        <w:t>mMOMDRecord</w:t>
        <w:tab/>
        <w:tab/>
        <w:tab/>
        <w:tab/>
        <w:t>[37] MMOMDRecord,</w:t>
      </w:r>
    </w:p>
    <w:p>
      <w:pPr>
        <w:pStyle w:val="PL"/>
        <w:rPr/>
      </w:pPr>
      <w:r>
        <w:rPr/>
        <w:tab/>
        <w:t>mMR4FRecord</w:t>
        <w:tab/>
        <w:tab/>
        <w:tab/>
        <w:tab/>
        <w:t>[38] MMR4FRecord,</w:t>
      </w:r>
    </w:p>
    <w:p>
      <w:pPr>
        <w:pStyle w:val="PL"/>
        <w:rPr/>
      </w:pPr>
      <w:r>
        <w:rPr/>
        <w:tab/>
        <w:t>mMR1NRqRecord</w:t>
        <w:tab/>
        <w:tab/>
        <w:tab/>
        <w:t>[39] MMR1NRqRecord,</w:t>
      </w:r>
    </w:p>
    <w:p>
      <w:pPr>
        <w:pStyle w:val="PL"/>
        <w:rPr/>
      </w:pPr>
      <w:r>
        <w:rPr/>
        <w:tab/>
        <w:t>mMR1NRsRecord</w:t>
        <w:tab/>
        <w:tab/>
        <w:tab/>
        <w:t>[40] MMR1NRsRecord,</w:t>
      </w:r>
    </w:p>
    <w:p>
      <w:pPr>
        <w:pStyle w:val="PL"/>
        <w:rPr/>
      </w:pPr>
      <w:r>
        <w:rPr/>
        <w:tab/>
        <w:t>mMR1RtRqRecord</w:t>
        <w:tab/>
        <w:tab/>
        <w:tab/>
        <w:t>[41] MMR1RtRecord,</w:t>
      </w:r>
    </w:p>
    <w:p>
      <w:pPr>
        <w:pStyle w:val="PL"/>
        <w:rPr/>
      </w:pPr>
      <w:r>
        <w:rPr/>
        <w:tab/>
        <w:t>mMR1ARecord</w:t>
        <w:tab/>
        <w:tab/>
        <w:tab/>
        <w:tab/>
        <w:t>[42] MMR1ARecord,</w:t>
      </w:r>
    </w:p>
    <w:p>
      <w:pPr>
        <w:pStyle w:val="PL"/>
        <w:rPr/>
      </w:pPr>
      <w:r>
        <w:rPr/>
        <w:tab/>
        <w:t>mMR4DRqRecord</w:t>
        <w:tab/>
        <w:tab/>
        <w:tab/>
        <w:t>[43] MMR4DRqRecord,</w:t>
      </w:r>
    </w:p>
    <w:p>
      <w:pPr>
        <w:pStyle w:val="PL"/>
        <w:rPr/>
      </w:pPr>
      <w:r>
        <w:rPr/>
        <w:tab/>
        <w:t>mMR4DRsRecord</w:t>
        <w:tab/>
        <w:tab/>
        <w:tab/>
        <w:t>[44] MMR4DRsRecord,</w:t>
      </w:r>
    </w:p>
    <w:p>
      <w:pPr>
        <w:pStyle w:val="PL"/>
        <w:rPr/>
      </w:pPr>
      <w:r>
        <w:rPr/>
        <w:tab/>
        <w:t>mMR1RRRecord</w:t>
        <w:tab/>
        <w:tab/>
        <w:tab/>
        <w:t>[45] MMR1RRRecord,</w:t>
      </w:r>
    </w:p>
    <w:p>
      <w:pPr>
        <w:pStyle w:val="PL"/>
        <w:rPr/>
      </w:pPr>
      <w:r>
        <w:rPr/>
        <w:tab/>
        <w:t>mMR4RRqRecord</w:t>
        <w:tab/>
        <w:tab/>
        <w:tab/>
        <w:t>[46] MMR4RRqRecord,</w:t>
      </w:r>
    </w:p>
    <w:p>
      <w:pPr>
        <w:pStyle w:val="PL"/>
        <w:rPr/>
      </w:pPr>
      <w:r>
        <w:rPr/>
        <w:tab/>
        <w:t>mMR4RRsRecord</w:t>
        <w:tab/>
        <w:tab/>
        <w:tab/>
        <w:t>[47] MMR4RRsRecord,</w:t>
      </w:r>
    </w:p>
    <w:p>
      <w:pPr>
        <w:pStyle w:val="PL"/>
        <w:rPr/>
      </w:pPr>
      <w:r>
        <w:rPr/>
        <w:tab/>
        <w:t>mMRMDRecord</w:t>
        <w:tab/>
        <w:tab/>
        <w:tab/>
        <w:tab/>
        <w:t>[48] MMRMDRecord,</w:t>
      </w:r>
    </w:p>
    <w:p>
      <w:pPr>
        <w:pStyle w:val="PL"/>
        <w:rPr/>
      </w:pPr>
      <w:r>
        <w:rPr/>
        <w:tab/>
        <w:t>mMFRecord</w:t>
        <w:tab/>
        <w:tab/>
        <w:tab/>
        <w:tab/>
        <w:t>[49] MMFRecord,</w:t>
      </w:r>
    </w:p>
    <w:p>
      <w:pPr>
        <w:pStyle w:val="PL"/>
        <w:rPr/>
      </w:pPr>
      <w:r>
        <w:rPr/>
        <w:tab/>
        <w:t>mMBx1SRecord</w:t>
        <w:tab/>
        <w:tab/>
        <w:tab/>
        <w:t>[50] MMBx1SRecord,</w:t>
      </w:r>
    </w:p>
    <w:p>
      <w:pPr>
        <w:pStyle w:val="PL"/>
        <w:rPr/>
      </w:pPr>
      <w:r>
        <w:rPr/>
        <w:tab/>
        <w:t>mMBx1VRecord</w:t>
        <w:tab/>
        <w:tab/>
        <w:tab/>
        <w:t>[51] MMBx1VRecord,</w:t>
      </w:r>
    </w:p>
    <w:p>
      <w:pPr>
        <w:pStyle w:val="PL"/>
        <w:rPr/>
      </w:pPr>
      <w:r>
        <w:rPr/>
        <w:tab/>
        <w:t>mMBx1URecord</w:t>
        <w:tab/>
        <w:tab/>
        <w:tab/>
        <w:t>[52] MMBx1URecord,</w:t>
      </w:r>
    </w:p>
    <w:p>
      <w:pPr>
        <w:pStyle w:val="PL"/>
        <w:rPr/>
      </w:pPr>
      <w:r>
        <w:rPr/>
        <w:tab/>
        <w:t>mMBx1DRecord</w:t>
        <w:tab/>
        <w:tab/>
        <w:tab/>
        <w:t>[53] MMBx1DRecord,</w:t>
      </w:r>
    </w:p>
    <w:p>
      <w:pPr>
        <w:pStyle w:val="PL"/>
        <w:rPr/>
      </w:pPr>
      <w:r>
        <w:rPr/>
        <w:tab/>
        <w:t>mM7SRecord</w:t>
        <w:tab/>
        <w:tab/>
        <w:tab/>
        <w:tab/>
        <w:t>[54] MM7SRecord,</w:t>
      </w:r>
    </w:p>
    <w:p>
      <w:pPr>
        <w:pStyle w:val="PL"/>
        <w:rPr/>
      </w:pPr>
      <w:r>
        <w:rPr/>
        <w:tab/>
        <w:t>mM7DRqRecord</w:t>
        <w:tab/>
        <w:tab/>
        <w:tab/>
        <w:t>[55] MM7DRqRecord,</w:t>
      </w:r>
    </w:p>
    <w:p>
      <w:pPr>
        <w:pStyle w:val="PL"/>
        <w:rPr/>
      </w:pPr>
      <w:r>
        <w:rPr/>
        <w:tab/>
        <w:t>mM7DRsRecord</w:t>
        <w:tab/>
        <w:tab/>
        <w:tab/>
        <w:t>[56] MM7DRsRecord,</w:t>
      </w:r>
    </w:p>
    <w:p>
      <w:pPr>
        <w:pStyle w:val="PL"/>
        <w:rPr/>
      </w:pPr>
      <w:r>
        <w:rPr/>
        <w:tab/>
        <w:t>mM7CRecord</w:t>
        <w:tab/>
        <w:tab/>
        <w:tab/>
        <w:tab/>
        <w:t>[57] MM7CRecord,</w:t>
      </w:r>
    </w:p>
    <w:p>
      <w:pPr>
        <w:pStyle w:val="PL"/>
        <w:rPr/>
      </w:pPr>
      <w:r>
        <w:rPr/>
        <w:tab/>
        <w:t>mM7RRecord</w:t>
        <w:tab/>
        <w:tab/>
        <w:tab/>
        <w:tab/>
        <w:t>[58] MM7RRecord,</w:t>
      </w:r>
    </w:p>
    <w:p>
      <w:pPr>
        <w:pStyle w:val="PL"/>
        <w:rPr/>
      </w:pPr>
      <w:r>
        <w:rPr/>
        <w:tab/>
        <w:t>mM7DRRqRecord</w:t>
        <w:tab/>
        <w:tab/>
        <w:tab/>
        <w:t>[59] MM7DRRqRecord,</w:t>
      </w:r>
    </w:p>
    <w:p>
      <w:pPr>
        <w:pStyle w:val="PL"/>
        <w:rPr/>
      </w:pPr>
      <w:r>
        <w:rPr/>
        <w:tab/>
        <w:t>mM7DRRsRecord</w:t>
        <w:tab/>
        <w:tab/>
        <w:tab/>
        <w:t>[60] MM7DRRsRecord,</w:t>
      </w:r>
    </w:p>
    <w:p>
      <w:pPr>
        <w:pStyle w:val="PL"/>
        <w:rPr/>
      </w:pPr>
      <w:r>
        <w:rPr/>
        <w:tab/>
        <w:t>mM7RRqRecord</w:t>
        <w:tab/>
        <w:tab/>
        <w:tab/>
        <w:t>[61] MM7RRqRecord,</w:t>
      </w:r>
    </w:p>
    <w:p>
      <w:pPr>
        <w:pStyle w:val="PL"/>
        <w:rPr/>
      </w:pPr>
      <w:r>
        <w:rPr/>
        <w:tab/>
        <w:t>mM7RRsRecord</w:t>
        <w:tab/>
        <w:tab/>
        <w:tab/>
        <w:t>[62] MM7RRsRecord</w:t>
      </w:r>
    </w:p>
    <w:p>
      <w:pPr>
        <w:pStyle w:val="PL"/>
        <w:rPr/>
      </w:pPr>
      <w:r>
        <w:rPr/>
        <w:t>}</w:t>
      </w:r>
    </w:p>
    <w:p>
      <w:pPr>
        <w:pStyle w:val="PL"/>
        <w:rPr/>
      </w:pPr>
      <w:r>
        <w:rPr/>
      </w:r>
    </w:p>
    <w:p>
      <w:pPr>
        <w:pStyle w:val="PL"/>
        <w:rPr/>
      </w:pPr>
      <w:r>
        <w:rPr/>
        <w:t>MMO1SRecord</w:t>
        <w:tab/>
        <w:t>::= SET</w:t>
      </w:r>
    </w:p>
    <w:p>
      <w:pPr>
        <w:pStyle w:val="PL"/>
        <w:rPr/>
      </w:pPr>
      <w:r>
        <w:rPr/>
        <w:t>{</w:t>
      </w:r>
    </w:p>
    <w:p>
      <w:pPr>
        <w:pStyle w:val="PL"/>
        <w:rPr/>
      </w:pPr>
      <w:r>
        <w:rPr/>
        <w:tab/>
        <w:t>recordType</w:t>
        <w:tab/>
        <w:tab/>
        <w:tab/>
        <w:tab/>
        <w:tab/>
        <w:t>[0] RecordType,</w:t>
      </w:r>
    </w:p>
    <w:p>
      <w:pPr>
        <w:pStyle w:val="PL"/>
        <w:rPr/>
      </w:pPr>
      <w:r>
        <w:rPr/>
        <w:tab/>
        <w:t>originatorMmsRSAddress</w:t>
        <w:tab/>
        <w:tab/>
        <w:t>[1] MMSRSAddress,</w:t>
      </w:r>
    </w:p>
    <w:p>
      <w:pPr>
        <w:pStyle w:val="PL"/>
        <w:rPr/>
      </w:pPr>
      <w:r>
        <w:rPr/>
        <w:tab/>
        <w:t>messageID</w:t>
        <w:tab/>
        <w:tab/>
        <w:tab/>
        <w:tab/>
        <w:tab/>
        <w:t>[2] OCTET STRING,</w:t>
      </w:r>
    </w:p>
    <w:p>
      <w:pPr>
        <w:pStyle w:val="PL"/>
        <w:rPr/>
      </w:pPr>
      <w:r>
        <w:rPr/>
        <w:tab/>
        <w:t>replyChargingID</w:t>
        <w:tab/>
        <w:tab/>
        <w:tab/>
        <w:tab/>
        <w:t>[3] OCTET STRING OPTIONAL,</w:t>
      </w:r>
    </w:p>
    <w:p>
      <w:pPr>
        <w:pStyle w:val="PL"/>
        <w:rPr/>
      </w:pPr>
      <w:r>
        <w:rPr/>
        <w:tab/>
        <w:t>originatorAddress</w:t>
        <w:tab/>
        <w:tab/>
        <w:tab/>
        <w:t>[4] MMSAgentAddress,</w:t>
      </w:r>
    </w:p>
    <w:p>
      <w:pPr>
        <w:pStyle w:val="PL"/>
        <w:rPr/>
      </w:pPr>
      <w:r>
        <w:rPr/>
        <w:tab/>
        <w:t>recipientAddresses</w:t>
        <w:tab/>
        <w:tab/>
        <w:tab/>
        <w:t>[5] MMSAgentAddresses,</w:t>
      </w:r>
    </w:p>
    <w:p>
      <w:pPr>
        <w:pStyle w:val="PL"/>
        <w:rPr/>
      </w:pPr>
      <w:r>
        <w:rPr/>
        <w:tab/>
        <w:t>accessCorrelation</w:t>
        <w:tab/>
        <w:tab/>
        <w:tab/>
        <w:t>[6] AccessCorrelation OPTIONAL,</w:t>
      </w:r>
    </w:p>
    <w:p>
      <w:pPr>
        <w:pStyle w:val="PL"/>
        <w:rPr/>
      </w:pPr>
      <w:r>
        <w:rPr/>
        <w:tab/>
        <w:t>contentType</w:t>
        <w:tab/>
        <w:tab/>
        <w:tab/>
        <w:tab/>
        <w:tab/>
        <w:t>[7] ContentType,</w:t>
      </w:r>
    </w:p>
    <w:p>
      <w:pPr>
        <w:pStyle w:val="PL"/>
        <w:rPr/>
      </w:pPr>
      <w:r>
        <w:rPr/>
        <w:tab/>
        <w:t>mmComponentType</w:t>
        <w:tab/>
        <w:tab/>
        <w:tab/>
        <w:tab/>
        <w:t>[8] MMComponentType OPTIONAL,</w:t>
      </w:r>
    </w:p>
    <w:p>
      <w:pPr>
        <w:pStyle w:val="PL"/>
        <w:rPr/>
      </w:pPr>
      <w:r>
        <w:rPr/>
        <w:tab/>
        <w:t>messageSize</w:t>
        <w:tab/>
        <w:tab/>
        <w:tab/>
        <w:tab/>
        <w:tab/>
        <w:t>[9] DataVolume,</w:t>
      </w:r>
    </w:p>
    <w:p>
      <w:pPr>
        <w:pStyle w:val="PL"/>
        <w:rPr/>
      </w:pPr>
      <w:r>
        <w:rPr/>
        <w:tab/>
        <w:t>messageClass</w:t>
        <w:tab/>
        <w:tab/>
        <w:tab/>
        <w:tab/>
        <w:t>[10] MessageClass OPTIONAL,</w:t>
      </w:r>
    </w:p>
    <w:p>
      <w:pPr>
        <w:pStyle w:val="PL"/>
        <w:rPr/>
      </w:pPr>
      <w:r>
        <w:rPr/>
        <w:tab/>
        <w:t>chargeInformation</w:t>
        <w:tab/>
        <w:tab/>
        <w:tab/>
        <w:t>[11] ChargeInformation OPTIONAL,</w:t>
      </w:r>
    </w:p>
    <w:p>
      <w:pPr>
        <w:pStyle w:val="PL"/>
        <w:rPr/>
      </w:pPr>
      <w:r>
        <w:rPr/>
        <w:tab/>
        <w:t>submissionTime</w:t>
        <w:tab/>
        <w:tab/>
        <w:tab/>
        <w:tab/>
        <w:t xml:space="preserve">[12] TimeStamp OPTIONAL, </w:t>
      </w:r>
    </w:p>
    <w:p>
      <w:pPr>
        <w:pStyle w:val="PL"/>
        <w:rPr/>
      </w:pPr>
      <w:r>
        <w:rPr/>
        <w:tab/>
        <w:t>timeOfExpiry</w:t>
        <w:tab/>
        <w:tab/>
        <w:tab/>
        <w:tab/>
        <w:t>[13] WaitTime OPTIONAL,</w:t>
      </w:r>
    </w:p>
    <w:p>
      <w:pPr>
        <w:pStyle w:val="PL"/>
        <w:rPr/>
      </w:pPr>
      <w:r>
        <w:rPr/>
        <w:tab/>
        <w:t>earliestTimeOfDelivery</w:t>
        <w:tab/>
        <w:tab/>
        <w:t xml:space="preserve">[14] WaitTime OPTIONAL, </w:t>
      </w:r>
    </w:p>
    <w:p>
      <w:pPr>
        <w:pStyle w:val="PL"/>
        <w:rPr/>
      </w:pPr>
      <w:r>
        <w:rPr/>
        <w:tab/>
        <w:t>durationOfTransmission</w:t>
        <w:tab/>
        <w:tab/>
        <w:t>[15] INTEGER OPTIONAL,</w:t>
      </w:r>
    </w:p>
    <w:p>
      <w:pPr>
        <w:pStyle w:val="PL"/>
        <w:rPr/>
      </w:pPr>
      <w:r>
        <w:rPr/>
        <w:tab/>
        <w:t>requestStatusCode</w:t>
        <w:tab/>
        <w:tab/>
        <w:tab/>
        <w:t>[16] RequestStatusCodeType OPTIONAL,</w:t>
      </w:r>
    </w:p>
    <w:p>
      <w:pPr>
        <w:pStyle w:val="PL"/>
        <w:rPr/>
      </w:pPr>
      <w:r>
        <w:rPr/>
        <w:tab/>
        <w:t>deliveryReportRequested</w:t>
        <w:tab/>
        <w:tab/>
        <w:t>[17] BOOLEAN OPTIONAL,</w:t>
      </w:r>
    </w:p>
    <w:p>
      <w:pPr>
        <w:pStyle w:val="PL"/>
        <w:rPr/>
      </w:pPr>
      <w:r>
        <w:rPr/>
        <w:tab/>
        <w:t>replyCharging</w:t>
        <w:tab/>
        <w:tab/>
        <w:tab/>
        <w:tab/>
        <w:t>[18] BOOLEAN OPTIONAL,</w:t>
      </w:r>
    </w:p>
    <w:p>
      <w:pPr>
        <w:pStyle w:val="PL"/>
        <w:rPr/>
      </w:pPr>
      <w:r>
        <w:rPr/>
        <w:tab/>
        <w:t>replyDeadline</w:t>
        <w:tab/>
        <w:tab/>
        <w:tab/>
        <w:tab/>
        <w:t>[19] WaitTime OPTIONAL,</w:t>
      </w:r>
    </w:p>
    <w:p>
      <w:pPr>
        <w:pStyle w:val="PL"/>
        <w:rPr/>
      </w:pPr>
      <w:r>
        <w:rPr/>
        <w:tab/>
        <w:t>replyChargingSize</w:t>
        <w:tab/>
        <w:tab/>
        <w:tab/>
        <w:t>[20] DataVolume OPTIONAL,</w:t>
      </w:r>
    </w:p>
    <w:p>
      <w:pPr>
        <w:pStyle w:val="PL"/>
        <w:rPr/>
      </w:pPr>
      <w:r>
        <w:rPr/>
        <w:tab/>
        <w:t>priority</w:t>
        <w:tab/>
        <w:tab/>
        <w:tab/>
        <w:tab/>
        <w:tab/>
        <w:t>[21] PriorityType OPTIONAL,</w:t>
      </w:r>
    </w:p>
    <w:p>
      <w:pPr>
        <w:pStyle w:val="PL"/>
        <w:rPr/>
      </w:pPr>
      <w:r>
        <w:rPr/>
        <w:tab/>
        <w:t>senderVisibility</w:t>
        <w:tab/>
        <w:tab/>
        <w:tab/>
        <w:t>[22] BOOLEAN OPTIONAL,</w:t>
      </w:r>
    </w:p>
    <w:p>
      <w:pPr>
        <w:pStyle w:val="PL"/>
        <w:rPr/>
      </w:pPr>
      <w:r>
        <w:rPr/>
        <w:tab/>
        <w:t>readReplyRequested</w:t>
        <w:tab/>
        <w:tab/>
        <w:tab/>
        <w:t>[23] BOOLEAN OPTIONAL,</w:t>
      </w:r>
    </w:p>
    <w:p>
      <w:pPr>
        <w:pStyle w:val="PL"/>
        <w:rPr/>
      </w:pPr>
      <w:r>
        <w:rPr/>
        <w:tab/>
        <w:t>statusText</w:t>
        <w:tab/>
        <w:tab/>
        <w:tab/>
        <w:tab/>
        <w:tab/>
        <w:t>[24] StatusTextType,</w:t>
      </w:r>
    </w:p>
    <w:p>
      <w:pPr>
        <w:pStyle w:val="PL"/>
        <w:rPr/>
      </w:pPr>
      <w:r>
        <w:rPr/>
        <w:tab/>
        <w:t>recordTimeStamp</w:t>
        <w:tab/>
        <w:tab/>
        <w:tab/>
        <w:tab/>
        <w:t>[25] TimeStamp,</w:t>
      </w:r>
    </w:p>
    <w:p>
      <w:pPr>
        <w:pStyle w:val="PL"/>
        <w:rPr/>
      </w:pPr>
      <w:r>
        <w:rPr/>
        <w:tab/>
        <w:t>localSequenceNumber</w:t>
        <w:tab/>
        <w:tab/>
        <w:tab/>
        <w:t>[26] LocalSequenceNumber OPTIONAL,</w:t>
      </w:r>
    </w:p>
    <w:p>
      <w:pPr>
        <w:pStyle w:val="PL"/>
        <w:rPr/>
      </w:pPr>
      <w:r>
        <w:rPr/>
        <w:tab/>
      </w:r>
      <w:r>
        <w:rPr>
          <w:lang w:val="fr-FR"/>
        </w:rPr>
        <w:t>recordExtensions</w:t>
        <w:tab/>
        <w:tab/>
        <w:tab/>
        <w:t>[27] ManagementExtensions OPTIONAL,</w:t>
      </w:r>
    </w:p>
    <w:p>
      <w:pPr>
        <w:pStyle w:val="PL"/>
        <w:rPr/>
      </w:pPr>
      <w:r>
        <w:rPr>
          <w:lang w:val="fr-FR"/>
        </w:rPr>
        <w:tab/>
        <w:t>mMBoxstorageInformation</w:t>
        <w:tab/>
        <w:tab/>
        <w:t>[28] MMBoxStorageInformation OPTIONAL,</w:t>
      </w:r>
    </w:p>
    <w:p>
      <w:pPr>
        <w:pStyle w:val="PL"/>
        <w:rPr/>
      </w:pPr>
      <w:r>
        <w:rPr>
          <w:lang w:val="fr-FR"/>
        </w:rPr>
        <w:tab/>
        <w:t>mscfInformation</w:t>
        <w:tab/>
        <w:tab/>
        <w:tab/>
        <w:tab/>
        <w:t>[29] MSCFInformation OPTIONAL,</w:t>
      </w:r>
    </w:p>
    <w:p>
      <w:pPr>
        <w:pStyle w:val="PL"/>
        <w:rPr/>
      </w:pPr>
      <w:r>
        <w:rPr>
          <w:lang w:val="fr-FR"/>
        </w:rPr>
        <w:tab/>
        <w:t>sGSNPLMNIdentifier</w:t>
        <w:tab/>
        <w:tab/>
        <w:tab/>
        <w:t>[30] PLMN-Id OPTIONAL,</w:t>
      </w:r>
    </w:p>
    <w:p>
      <w:pPr>
        <w:pStyle w:val="PL"/>
        <w:rPr/>
      </w:pPr>
      <w:r>
        <w:rPr>
          <w:lang w:val="fr-FR"/>
        </w:rPr>
        <w:tab/>
        <w:t>rATType</w:t>
        <w:tab/>
        <w:tab/>
        <w:tab/>
        <w:tab/>
        <w:tab/>
        <w:tab/>
        <w:t>[31] RATType OPTIONAL,</w:t>
      </w:r>
    </w:p>
    <w:p>
      <w:pPr>
        <w:pStyle w:val="PL"/>
        <w:rPr/>
      </w:pPr>
      <w:r>
        <w:rPr>
          <w:lang w:val="fr-FR"/>
        </w:rPr>
        <w:tab/>
        <w:t xml:space="preserve">mSTimeZone </w:t>
        <w:tab/>
        <w:tab/>
        <w:tab/>
        <w:tab/>
        <w:tab/>
        <w:t>[32] MSTimeZone OPTIONAL</w:t>
      </w:r>
    </w:p>
    <w:p>
      <w:pPr>
        <w:pStyle w:val="PL"/>
        <w:rPr>
          <w:lang w:val="fr-FR"/>
        </w:rPr>
      </w:pPr>
      <w:r>
        <w:rPr>
          <w:lang w:val="fr-FR"/>
        </w:rPr>
        <w:t>}</w:t>
      </w:r>
    </w:p>
    <w:p>
      <w:pPr>
        <w:pStyle w:val="PL"/>
        <w:rPr>
          <w:lang w:val="fr-FR"/>
        </w:rPr>
      </w:pPr>
      <w:r>
        <w:rPr>
          <w:lang w:val="fr-FR"/>
        </w:rPr>
      </w:r>
    </w:p>
    <w:p>
      <w:pPr>
        <w:pStyle w:val="PL"/>
        <w:rPr/>
      </w:pPr>
      <w:r>
        <w:rPr>
          <w:lang w:val="fr-FR"/>
        </w:rPr>
        <w:t>MMO4FRqRecord</w:t>
        <w:tab/>
        <w:tab/>
        <w:t>::= SET</w:t>
      </w:r>
    </w:p>
    <w:p>
      <w:pPr>
        <w:pStyle w:val="PL"/>
        <w:rPr>
          <w:lang w:val="fr-FR"/>
        </w:rPr>
      </w:pPr>
      <w:r>
        <w:rPr>
          <w:lang w:val="fr-FR"/>
        </w:rPr>
        <w:t>{</w:t>
      </w:r>
    </w:p>
    <w:p>
      <w:pPr>
        <w:pStyle w:val="PL"/>
        <w:rPr/>
      </w:pPr>
      <w:r>
        <w:rPr>
          <w:lang w:val="fr-FR"/>
        </w:rPr>
        <w:tab/>
        <w:t>recordType</w:t>
        <w:tab/>
        <w:tab/>
        <w:tab/>
        <w:tab/>
        <w:tab/>
        <w:t>[0]  RecordType,</w:t>
      </w:r>
    </w:p>
    <w:p>
      <w:pPr>
        <w:pStyle w:val="PL"/>
        <w:rPr/>
      </w:pPr>
      <w:r>
        <w:rPr>
          <w:lang w:val="fr-FR"/>
        </w:rPr>
        <w:tab/>
        <w:t>originatorMmsRSAddress</w:t>
        <w:tab/>
        <w:tab/>
        <w:t>[1]  MMSRSAddress,</w:t>
      </w:r>
    </w:p>
    <w:p>
      <w:pPr>
        <w:pStyle w:val="PL"/>
        <w:rPr/>
      </w:pPr>
      <w:r>
        <w:rPr>
          <w:lang w:val="fr-FR"/>
        </w:rPr>
        <w:tab/>
        <w:t>recipientMmsRSAddress</w:t>
        <w:tab/>
        <w:tab/>
        <w:t>[2]  MMSRSAddress,</w:t>
      </w:r>
    </w:p>
    <w:p>
      <w:pPr>
        <w:pStyle w:val="PL"/>
        <w:rPr/>
      </w:pPr>
      <w:r>
        <w:rPr>
          <w:lang w:val="fr-FR"/>
        </w:rPr>
        <w:tab/>
      </w:r>
      <w:r>
        <w:rPr/>
        <w:t>messageID</w:t>
        <w:tab/>
        <w:tab/>
        <w:tab/>
        <w:tab/>
        <w:tab/>
        <w:t>[3]  OCTET STRING,</w:t>
      </w:r>
    </w:p>
    <w:p>
      <w:pPr>
        <w:pStyle w:val="PL"/>
        <w:rPr/>
      </w:pPr>
      <w:r>
        <w:rPr/>
        <w:tab/>
        <w:t>mms3GPPVersion</w:t>
        <w:tab/>
        <w:tab/>
        <w:tab/>
        <w:tab/>
        <w:t>[4]  OCTET STRING OPTIONAL,</w:t>
      </w:r>
    </w:p>
    <w:p>
      <w:pPr>
        <w:pStyle w:val="PL"/>
        <w:rPr/>
      </w:pPr>
      <w:r>
        <w:rPr/>
        <w:tab/>
        <w:t>originatorAddress</w:t>
        <w:tab/>
        <w:tab/>
        <w:tab/>
        <w:t>[5]  MMSAgentAddress,</w:t>
      </w:r>
    </w:p>
    <w:p>
      <w:pPr>
        <w:pStyle w:val="PL"/>
        <w:rPr/>
      </w:pPr>
      <w:r>
        <w:rPr/>
        <w:tab/>
        <w:t>recipientAddresses</w:t>
        <w:tab/>
        <w:tab/>
        <w:tab/>
        <w:t>[6]  MMSAgentAddresses,</w:t>
      </w:r>
    </w:p>
    <w:p>
      <w:pPr>
        <w:pStyle w:val="PL"/>
        <w:rPr/>
      </w:pPr>
      <w:r>
        <w:rPr/>
        <w:tab/>
        <w:t>contentType</w:t>
        <w:tab/>
        <w:tab/>
        <w:tab/>
        <w:tab/>
        <w:tab/>
        <w:t xml:space="preserve">[7]  ContentType, </w:t>
      </w:r>
    </w:p>
    <w:p>
      <w:pPr>
        <w:pStyle w:val="PL"/>
        <w:rPr/>
      </w:pPr>
      <w:r>
        <w:rPr/>
        <w:tab/>
        <w:t>mmComponentType</w:t>
        <w:tab/>
        <w:tab/>
        <w:tab/>
        <w:tab/>
        <w:t>[8]  MMComponentType OPTIONAL,</w:t>
      </w:r>
    </w:p>
    <w:p>
      <w:pPr>
        <w:pStyle w:val="PL"/>
        <w:rPr/>
      </w:pPr>
      <w:r>
        <w:rPr/>
        <w:tab/>
        <w:t>messageSize</w:t>
        <w:tab/>
        <w:tab/>
        <w:tab/>
        <w:tab/>
        <w:tab/>
        <w:t>[9]  DataVolume,</w:t>
        <w:tab/>
      </w:r>
    </w:p>
    <w:p>
      <w:pPr>
        <w:pStyle w:val="PL"/>
        <w:rPr/>
      </w:pPr>
      <w:r>
        <w:rPr/>
        <w:tab/>
        <w:t>messageClass</w:t>
        <w:tab/>
        <w:tab/>
        <w:tab/>
        <w:tab/>
        <w:t>[10] MessageClass OPTIONAL,</w:t>
      </w:r>
    </w:p>
    <w:p>
      <w:pPr>
        <w:pStyle w:val="PL"/>
        <w:rPr/>
      </w:pPr>
      <w:r>
        <w:rPr/>
        <w:tab/>
        <w:t>submissionTime</w:t>
        <w:tab/>
        <w:tab/>
        <w:tab/>
        <w:tab/>
        <w:t xml:space="preserve">[11] TimeStamp, </w:t>
      </w:r>
    </w:p>
    <w:p>
      <w:pPr>
        <w:pStyle w:val="PL"/>
        <w:rPr/>
      </w:pPr>
      <w:r>
        <w:rPr/>
        <w:tab/>
        <w:t>timeOfExpiry</w:t>
        <w:tab/>
        <w:tab/>
        <w:tab/>
        <w:tab/>
        <w:t>[12] WaitTime OPTIONAL,</w:t>
      </w:r>
    </w:p>
    <w:p>
      <w:pPr>
        <w:pStyle w:val="PL"/>
        <w:rPr/>
      </w:pPr>
      <w:r>
        <w:rPr/>
        <w:tab/>
        <w:t>deliveryReportRequested</w:t>
        <w:tab/>
        <w:tab/>
        <w:t>[13] BOOLEAN,</w:t>
      </w:r>
    </w:p>
    <w:p>
      <w:pPr>
        <w:pStyle w:val="PL"/>
        <w:rPr/>
      </w:pPr>
      <w:r>
        <w:rPr/>
        <w:tab/>
        <w:t>priority</w:t>
        <w:tab/>
        <w:tab/>
        <w:tab/>
        <w:tab/>
        <w:tab/>
        <w:t>[14] PriorityType OPTIONAL,</w:t>
      </w:r>
    </w:p>
    <w:p>
      <w:pPr>
        <w:pStyle w:val="PL"/>
        <w:rPr/>
      </w:pPr>
      <w:r>
        <w:rPr/>
        <w:tab/>
        <w:t>senderVisibility</w:t>
        <w:tab/>
        <w:tab/>
        <w:tab/>
        <w:t>[15] BOOLEAN,</w:t>
      </w:r>
    </w:p>
    <w:p>
      <w:pPr>
        <w:pStyle w:val="PL"/>
        <w:rPr/>
      </w:pPr>
      <w:r>
        <w:rPr/>
        <w:tab/>
        <w:t>readReplyRequested</w:t>
        <w:tab/>
        <w:tab/>
        <w:tab/>
        <w:t>[16] BOOLEAN,</w:t>
      </w:r>
    </w:p>
    <w:p>
      <w:pPr>
        <w:pStyle w:val="PL"/>
        <w:rPr/>
      </w:pPr>
      <w:r>
        <w:rPr/>
        <w:tab/>
        <w:t>acknowledgementRequest</w:t>
        <w:tab/>
        <w:tab/>
        <w:t>[17] BOOLEAN,</w:t>
      </w:r>
    </w:p>
    <w:p>
      <w:pPr>
        <w:pStyle w:val="PL"/>
        <w:rPr/>
      </w:pPr>
      <w:r>
        <w:rPr/>
        <w:tab/>
        <w:t>forwardCounter</w:t>
        <w:tab/>
        <w:tab/>
        <w:tab/>
        <w:tab/>
        <w:t>[18] INTEGER OPTIONAL,</w:t>
      </w:r>
    </w:p>
    <w:p>
      <w:pPr>
        <w:pStyle w:val="PL"/>
        <w:rPr/>
      </w:pPr>
      <w:r>
        <w:rPr/>
        <w:tab/>
        <w:t>forwardingAddress</w:t>
        <w:tab/>
        <w:tab/>
        <w:tab/>
        <w:t>[19] MMSAgentAddresses OPTIONAL,</w:t>
      </w:r>
    </w:p>
    <w:p>
      <w:pPr>
        <w:pStyle w:val="PL"/>
        <w:rPr/>
      </w:pPr>
      <w:r>
        <w:rPr/>
        <w:tab/>
        <w:t>recordTimeStamp</w:t>
        <w:tab/>
        <w:tab/>
        <w:tab/>
        <w:tab/>
        <w:t>[20] TimeStamp,</w:t>
      </w:r>
    </w:p>
    <w:p>
      <w:pPr>
        <w:pStyle w:val="PL"/>
        <w:rPr/>
      </w:pPr>
      <w:r>
        <w:rPr/>
        <w:tab/>
        <w:t>localSequenceNumber</w:t>
        <w:tab/>
        <w:tab/>
        <w:tab/>
        <w:t>[21] LocalSequenceNumber OPTIONAL,</w:t>
      </w:r>
    </w:p>
    <w:p>
      <w:pPr>
        <w:pStyle w:val="PL"/>
        <w:rPr/>
      </w:pPr>
      <w:r>
        <w:rPr/>
        <w:tab/>
        <w:t>recordExtensions</w:t>
        <w:tab/>
        <w:tab/>
        <w:tab/>
        <w:t>[22] ManagementExtensions OPTIONAL</w:t>
      </w:r>
    </w:p>
    <w:p>
      <w:pPr>
        <w:pStyle w:val="PL"/>
        <w:rPr/>
      </w:pPr>
      <w:r>
        <w:rPr/>
        <w:t>}</w:t>
      </w:r>
    </w:p>
    <w:p>
      <w:pPr>
        <w:pStyle w:val="PL"/>
        <w:rPr>
          <w:rFonts w:eastAsia="Courier New"/>
        </w:rPr>
      </w:pPr>
      <w:r>
        <w:rPr>
          <w:rFonts w:eastAsia="Courier New"/>
        </w:rPr>
        <w:t xml:space="preserve"> </w:t>
      </w:r>
    </w:p>
    <w:p>
      <w:pPr>
        <w:pStyle w:val="PL"/>
        <w:rPr/>
      </w:pPr>
      <w:r>
        <w:rPr/>
        <w:t>MMO4FRsRecord</w:t>
        <w:tab/>
        <w:tab/>
        <w:t>::= SET</w:t>
      </w:r>
    </w:p>
    <w:p>
      <w:pPr>
        <w:pStyle w:val="PL"/>
        <w:rPr/>
      </w:pPr>
      <w:r>
        <w:rPr/>
        <w:t>{</w:t>
      </w:r>
    </w:p>
    <w:p>
      <w:pPr>
        <w:pStyle w:val="PL"/>
        <w:rPr/>
      </w:pPr>
      <w:r>
        <w:rPr/>
        <w:tab/>
        <w:t>recordType</w:t>
        <w:tab/>
        <w:tab/>
        <w:tab/>
        <w:tab/>
        <w:tab/>
        <w:t>[0]  RecordType,</w:t>
      </w:r>
    </w:p>
    <w:p>
      <w:pPr>
        <w:pStyle w:val="PL"/>
        <w:rPr/>
      </w:pPr>
      <w:r>
        <w:rPr/>
        <w:tab/>
        <w:t>originatorMmsRSAddress</w:t>
        <w:tab/>
        <w:tab/>
        <w:t>[1]  MMSRSAddress OPTIONAL,</w:t>
      </w:r>
    </w:p>
    <w:p>
      <w:pPr>
        <w:pStyle w:val="PL"/>
        <w:rPr/>
      </w:pPr>
      <w:r>
        <w:rPr/>
        <w:tab/>
        <w:t>recipientMmsRSAddress</w:t>
        <w:tab/>
        <w:tab/>
        <w:t>[2]  MMSRSAddress,</w:t>
      </w:r>
    </w:p>
    <w:p>
      <w:pPr>
        <w:pStyle w:val="PL"/>
        <w:rPr/>
      </w:pPr>
      <w:r>
        <w:rPr/>
        <w:tab/>
        <w:t>messageID</w:t>
        <w:tab/>
        <w:tab/>
        <w:tab/>
        <w:tab/>
        <w:tab/>
        <w:t>[3]  OCTET STRING,</w:t>
      </w:r>
    </w:p>
    <w:p>
      <w:pPr>
        <w:pStyle w:val="PL"/>
        <w:rPr/>
      </w:pPr>
      <w:r>
        <w:rPr/>
        <w:tab/>
        <w:t>mms3GPPVersion</w:t>
        <w:tab/>
        <w:tab/>
        <w:tab/>
        <w:tab/>
        <w:t>[4]  OCTET STRING OPTIONAL,</w:t>
      </w:r>
    </w:p>
    <w:p>
      <w:pPr>
        <w:pStyle w:val="PL"/>
        <w:rPr/>
      </w:pPr>
      <w:r>
        <w:rPr/>
        <w:tab/>
        <w:t>requestStatusCode</w:t>
        <w:tab/>
        <w:tab/>
        <w:tab/>
        <w:t>[5] RequestStatusCodeType OPTIONAL,</w:t>
      </w:r>
    </w:p>
    <w:p>
      <w:pPr>
        <w:pStyle w:val="PL"/>
        <w:rPr/>
      </w:pPr>
      <w:r>
        <w:rPr/>
        <w:tab/>
        <w:t>statusText</w:t>
        <w:tab/>
        <w:tab/>
        <w:tab/>
        <w:tab/>
        <w:tab/>
        <w:t xml:space="preserve">[6] StatusTextType OPTIONAL, </w:t>
      </w:r>
    </w:p>
    <w:p>
      <w:pPr>
        <w:pStyle w:val="PL"/>
        <w:rPr/>
      </w:pPr>
      <w:r>
        <w:rPr/>
        <w:tab/>
        <w:t>recordTimeStamp</w:t>
        <w:tab/>
        <w:tab/>
        <w:tab/>
        <w:tab/>
        <w:t>[7] TimeStamp OPTIONAL,</w:t>
      </w:r>
    </w:p>
    <w:p>
      <w:pPr>
        <w:pStyle w:val="PL"/>
        <w:rPr/>
      </w:pPr>
      <w:r>
        <w:rPr/>
        <w:tab/>
        <w:t>localSequenceNumber</w:t>
        <w:tab/>
        <w:tab/>
        <w:tab/>
        <w:t>[8] LocalSequenceNumber OPTIONAL,</w:t>
      </w:r>
    </w:p>
    <w:p>
      <w:pPr>
        <w:pStyle w:val="PL"/>
        <w:rPr/>
      </w:pPr>
      <w:r>
        <w:rPr/>
        <w:tab/>
        <w:t>recordExtensions</w:t>
        <w:tab/>
        <w:tab/>
        <w:tab/>
        <w:t>[9] ManagementExtensions OPTIONAL</w:t>
      </w:r>
    </w:p>
    <w:p>
      <w:pPr>
        <w:pStyle w:val="PL"/>
        <w:rPr/>
      </w:pPr>
      <w:r>
        <w:rPr/>
        <w:t>}</w:t>
      </w:r>
    </w:p>
    <w:p>
      <w:pPr>
        <w:pStyle w:val="PL"/>
        <w:rPr/>
      </w:pPr>
      <w:r>
        <w:rPr/>
      </w:r>
    </w:p>
    <w:p>
      <w:pPr>
        <w:pStyle w:val="PL"/>
        <w:rPr/>
      </w:pPr>
      <w:r>
        <w:rPr/>
        <w:t>MMO4DRecord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 OPTIONAL,</w:t>
      </w:r>
    </w:p>
    <w:p>
      <w:pPr>
        <w:pStyle w:val="PL"/>
        <w:rPr/>
      </w:pPr>
      <w:r>
        <w:rPr/>
        <w:tab/>
        <w:t>originatorMmsRSAddress</w:t>
        <w:tab/>
        <w:tab/>
        <w:t>[2]  MMSRSAddress OPTIONAL,</w:t>
      </w:r>
    </w:p>
    <w:p>
      <w:pPr>
        <w:pStyle w:val="PL"/>
        <w:rPr/>
      </w:pPr>
      <w:r>
        <w:rPr/>
        <w:tab/>
        <w:t>messageID</w:t>
        <w:tab/>
        <w:tab/>
        <w:tab/>
        <w:tab/>
        <w:tab/>
        <w:t>[3]  OCTET STRING,</w:t>
      </w:r>
    </w:p>
    <w:p>
      <w:pPr>
        <w:pStyle w:val="PL"/>
        <w:rPr/>
      </w:pPr>
      <w:r>
        <w:rPr/>
        <w:tab/>
        <w:t>mms3GPPVersion</w:t>
        <w:tab/>
        <w:tab/>
        <w:tab/>
        <w:tab/>
        <w:t>[4]  OCTET STRING OPTIONAL,</w:t>
      </w:r>
    </w:p>
    <w:p>
      <w:pPr>
        <w:pStyle w:val="PL"/>
        <w:rPr/>
      </w:pPr>
      <w:r>
        <w:rPr/>
        <w:tab/>
        <w:t>originatorAddress</w:t>
        <w:tab/>
        <w:tab/>
        <w:tab/>
        <w:t>[5]  MMSAgentAddress OPTIONAL,</w:t>
      </w:r>
    </w:p>
    <w:p>
      <w:pPr>
        <w:pStyle w:val="PL"/>
        <w:rPr/>
      </w:pPr>
      <w:r>
        <w:rPr/>
        <w:tab/>
        <w:t>recipientAddress</w:t>
        <w:tab/>
        <w:tab/>
        <w:tab/>
        <w:t>[6]  MMSAgentAddress,</w:t>
      </w:r>
    </w:p>
    <w:p>
      <w:pPr>
        <w:pStyle w:val="PL"/>
        <w:rPr/>
      </w:pPr>
      <w:r>
        <w:rPr/>
        <w:tab/>
        <w:t>mmDateAndTime</w:t>
        <w:tab/>
        <w:tab/>
        <w:tab/>
        <w:tab/>
        <w:t>[7] TimeStamp,</w:t>
      </w:r>
    </w:p>
    <w:p>
      <w:pPr>
        <w:pStyle w:val="PL"/>
        <w:rPr/>
      </w:pPr>
      <w:r>
        <w:rPr/>
        <w:tab/>
        <w:t>acknowledgementRequest</w:t>
        <w:tab/>
        <w:tab/>
        <w:t>[8] BOOLEAN,</w:t>
      </w:r>
    </w:p>
    <w:p>
      <w:pPr>
        <w:pStyle w:val="PL"/>
        <w:rPr/>
      </w:pPr>
      <w:r>
        <w:rPr/>
        <w:tab/>
        <w:t>mmStatusCode</w:t>
        <w:tab/>
        <w:tab/>
        <w:tab/>
        <w:tab/>
        <w:t>[9] MMStatusCodeType,</w:t>
      </w:r>
    </w:p>
    <w:p>
      <w:pPr>
        <w:pStyle w:val="PL"/>
        <w:rPr/>
      </w:pPr>
      <w:r>
        <w:rPr/>
        <w:tab/>
        <w:t>statusText</w:t>
        <w:tab/>
        <w:tab/>
        <w:tab/>
        <w:tab/>
        <w:tab/>
        <w:t xml:space="preserve">[10] StatusTextType OPTIONAL, </w:t>
      </w:r>
    </w:p>
    <w:p>
      <w:pPr>
        <w:pStyle w:val="PL"/>
        <w:rPr/>
      </w:pPr>
      <w:r>
        <w:rPr/>
        <w:tab/>
        <w:t>recordTimeStamp</w:t>
        <w:tab/>
        <w:tab/>
        <w:tab/>
        <w:tab/>
        <w:t>[11] TimeStamp OPTIONAL,</w:t>
      </w:r>
    </w:p>
    <w:p>
      <w:pPr>
        <w:pStyle w:val="PL"/>
        <w:rPr/>
      </w:pPr>
      <w:r>
        <w:rPr/>
        <w:tab/>
        <w:t>localSequenceNumber</w:t>
        <w:tab/>
        <w:tab/>
        <w:tab/>
        <w:t>[12] LocalSequenceNumber OPTIONAL,</w:t>
      </w:r>
    </w:p>
    <w:p>
      <w:pPr>
        <w:pStyle w:val="PL"/>
        <w:rPr/>
      </w:pPr>
      <w:r>
        <w:rPr/>
        <w:tab/>
        <w:t>recordExtensions</w:t>
        <w:tab/>
        <w:tab/>
        <w:tab/>
        <w:t>[13] ManagementExtensions OPTIONAL</w:t>
      </w:r>
    </w:p>
    <w:p>
      <w:pPr>
        <w:pStyle w:val="PL"/>
        <w:rPr/>
      </w:pPr>
      <w:r>
        <w:rPr/>
        <w:t>}</w:t>
      </w:r>
    </w:p>
    <w:p>
      <w:pPr>
        <w:pStyle w:val="PL"/>
        <w:rPr/>
      </w:pPr>
      <w:r>
        <w:rPr/>
      </w:r>
    </w:p>
    <w:p>
      <w:pPr>
        <w:pStyle w:val="PL"/>
        <w:rPr/>
      </w:pPr>
      <w:r>
        <w:rPr/>
        <w:t>MMO1DRecord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 OPTIONAL,</w:t>
      </w:r>
    </w:p>
    <w:p>
      <w:pPr>
        <w:pStyle w:val="PL"/>
        <w:rPr/>
      </w:pPr>
      <w:r>
        <w:rPr/>
        <w:tab/>
        <w:t>originatorMmsRSAddress</w:t>
        <w:tab/>
        <w:tab/>
        <w:t>[2]  MMSRSAddress OPTIONAL,</w:t>
      </w:r>
    </w:p>
    <w:p>
      <w:pPr>
        <w:pStyle w:val="PL"/>
        <w:rPr/>
      </w:pPr>
      <w:r>
        <w:rPr/>
        <w:tab/>
        <w:t>accessCorrelation</w:t>
        <w:tab/>
        <w:tab/>
        <w:tab/>
        <w:t xml:space="preserve">[3] AccessCorrelation OPTIONAL, </w:t>
      </w:r>
    </w:p>
    <w:p>
      <w:pPr>
        <w:pStyle w:val="PL"/>
        <w:rPr/>
      </w:pPr>
      <w:r>
        <w:rPr/>
        <w:tab/>
        <w:t>messageID</w:t>
        <w:tab/>
        <w:tab/>
        <w:tab/>
        <w:tab/>
        <w:tab/>
        <w:t>[4]  OCTET STRING,</w:t>
      </w:r>
    </w:p>
    <w:p>
      <w:pPr>
        <w:pStyle w:val="PL"/>
        <w:rPr/>
      </w:pPr>
      <w:r>
        <w:rPr/>
        <w:tab/>
        <w:t>mms3GPPVersion</w:t>
        <w:tab/>
        <w:tab/>
        <w:tab/>
        <w:tab/>
        <w:t>[5]  OCTET STRING OPTIONAL,</w:t>
      </w:r>
    </w:p>
    <w:p>
      <w:pPr>
        <w:pStyle w:val="PL"/>
        <w:rPr/>
      </w:pPr>
      <w:r>
        <w:rPr/>
        <w:tab/>
        <w:t>originatorAddress</w:t>
        <w:tab/>
        <w:tab/>
        <w:tab/>
        <w:t>[6]  MMSAgentAddress OPTIONAL,</w:t>
      </w:r>
    </w:p>
    <w:p>
      <w:pPr>
        <w:pStyle w:val="PL"/>
        <w:rPr/>
      </w:pPr>
      <w:r>
        <w:rPr/>
        <w:tab/>
        <w:t>recipientAddress</w:t>
        <w:tab/>
        <w:tab/>
        <w:tab/>
        <w:t>[7]  MMSAgentAddress,</w:t>
      </w:r>
    </w:p>
    <w:p>
      <w:pPr>
        <w:pStyle w:val="PL"/>
        <w:rPr/>
      </w:pPr>
      <w:r>
        <w:rPr/>
        <w:tab/>
        <w:t>mmStatusCode</w:t>
        <w:tab/>
        <w:tab/>
        <w:tab/>
        <w:tab/>
        <w:t>[8] MMStatusCodeType OPTIONAL,</w:t>
      </w:r>
    </w:p>
    <w:p>
      <w:pPr>
        <w:pStyle w:val="PL"/>
        <w:rPr/>
      </w:pPr>
      <w:r>
        <w:rPr/>
        <w:tab/>
        <w:t>recordTimeStamp</w:t>
        <w:tab/>
        <w:tab/>
        <w:tab/>
        <w:tab/>
        <w:t>[9] TimeStamp OPTIONAL,</w:t>
      </w:r>
    </w:p>
    <w:p>
      <w:pPr>
        <w:pStyle w:val="PL"/>
        <w:rPr/>
      </w:pPr>
      <w:r>
        <w:rPr/>
        <w:tab/>
        <w:t>localSequenceNumber</w:t>
        <w:tab/>
        <w:tab/>
        <w:tab/>
        <w:t>[10] LocalSequenceNumber OPTIONAL,</w:t>
      </w:r>
    </w:p>
    <w:p>
      <w:pPr>
        <w:pStyle w:val="PL"/>
        <w:rPr/>
      </w:pPr>
      <w:r>
        <w:rPr/>
        <w:tab/>
        <w:t>recordExtensions</w:t>
        <w:tab/>
        <w:tab/>
        <w:tab/>
        <w:t>[11] ManagementExtensions OPTIONAL,</w:t>
      </w:r>
    </w:p>
    <w:p>
      <w:pPr>
        <w:pStyle w:val="PL"/>
        <w:rPr/>
      </w:pPr>
      <w:r>
        <w:rPr/>
        <w:tab/>
        <w:t>sGSNPLMNIdentifier</w:t>
        <w:tab/>
        <w:tab/>
        <w:tab/>
        <w:t>[12] PLMN-Id OPTIONAL,</w:t>
      </w:r>
    </w:p>
    <w:p>
      <w:pPr>
        <w:pStyle w:val="PL"/>
        <w:rPr/>
      </w:pPr>
      <w:r>
        <w:rPr/>
        <w:tab/>
        <w:t>rATType</w:t>
        <w:tab/>
        <w:tab/>
        <w:tab/>
        <w:tab/>
        <w:tab/>
        <w:tab/>
        <w:t>[13] RATType OPTIONAL,</w:t>
      </w:r>
    </w:p>
    <w:p>
      <w:pPr>
        <w:pStyle w:val="PL"/>
        <w:rPr/>
      </w:pPr>
      <w:r>
        <w:rPr/>
        <w:tab/>
        <w:t xml:space="preserve">mSTimeZone </w:t>
        <w:tab/>
        <w:tab/>
        <w:tab/>
        <w:tab/>
        <w:tab/>
        <w:t>[14] MSTimeZone OPTIONAL</w:t>
      </w:r>
    </w:p>
    <w:p>
      <w:pPr>
        <w:pStyle w:val="PL"/>
        <w:rPr/>
      </w:pPr>
      <w:r>
        <w:rPr/>
        <w:t>}</w:t>
      </w:r>
    </w:p>
    <w:p>
      <w:pPr>
        <w:pStyle w:val="PL"/>
        <w:rPr/>
      </w:pPr>
      <w:r>
        <w:rPr/>
      </w:r>
    </w:p>
    <w:p>
      <w:pPr>
        <w:pStyle w:val="PL"/>
        <w:rPr/>
      </w:pPr>
      <w:r>
        <w:rPr/>
        <w:t>MMO4RRecord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 OPTIONAL,</w:t>
      </w:r>
    </w:p>
    <w:p>
      <w:pPr>
        <w:pStyle w:val="PL"/>
        <w:rPr/>
      </w:pPr>
      <w:r>
        <w:rPr/>
        <w:tab/>
        <w:t>originatorMmsRSAddress</w:t>
        <w:tab/>
        <w:tab/>
        <w:t>[2]  MMSRSAddress OPTIONAL,</w:t>
      </w:r>
    </w:p>
    <w:p>
      <w:pPr>
        <w:pStyle w:val="PL"/>
        <w:rPr/>
      </w:pPr>
      <w:r>
        <w:rPr/>
        <w:tab/>
        <w:t>messageID</w:t>
        <w:tab/>
        <w:tab/>
        <w:tab/>
        <w:tab/>
        <w:tab/>
        <w:t>[3]  OCTET STRING,</w:t>
      </w:r>
    </w:p>
    <w:p>
      <w:pPr>
        <w:pStyle w:val="PL"/>
        <w:rPr/>
      </w:pPr>
      <w:r>
        <w:rPr/>
        <w:tab/>
        <w:t>mms3GPPVersion</w:t>
        <w:tab/>
        <w:tab/>
        <w:tab/>
        <w:tab/>
        <w:t>[4]  OCTET STRING OPTIONAL,</w:t>
      </w:r>
    </w:p>
    <w:p>
      <w:pPr>
        <w:pStyle w:val="PL"/>
        <w:rPr/>
      </w:pPr>
      <w:r>
        <w:rPr/>
        <w:tab/>
        <w:t>originatorAddress</w:t>
        <w:tab/>
        <w:tab/>
        <w:tab/>
        <w:t>[5]  MMSAgentAddress OPTIONAL,</w:t>
      </w:r>
    </w:p>
    <w:p>
      <w:pPr>
        <w:pStyle w:val="PL"/>
        <w:rPr/>
      </w:pPr>
      <w:r>
        <w:rPr/>
        <w:tab/>
        <w:t>recipientAddresses</w:t>
        <w:tab/>
        <w:tab/>
        <w:tab/>
        <w:t>[6]  MMSAgentAddresses OPTIONAL,</w:t>
      </w:r>
    </w:p>
    <w:p>
      <w:pPr>
        <w:pStyle w:val="PL"/>
        <w:rPr/>
      </w:pPr>
      <w:r>
        <w:rPr/>
        <w:tab/>
        <w:t>mmDateAndTime</w:t>
        <w:tab/>
        <w:tab/>
        <w:tab/>
        <w:tab/>
        <w:t>[7] TimeStamp OPTIONAL,</w:t>
      </w:r>
    </w:p>
    <w:p>
      <w:pPr>
        <w:pStyle w:val="PL"/>
        <w:rPr/>
      </w:pPr>
      <w:r>
        <w:rPr/>
        <w:tab/>
        <w:t>acknowledgementRequest</w:t>
        <w:tab/>
        <w:tab/>
        <w:t>[8] BOOLEAN,</w:t>
      </w:r>
    </w:p>
    <w:p>
      <w:pPr>
        <w:pStyle w:val="PL"/>
        <w:rPr/>
      </w:pPr>
      <w:r>
        <w:rPr/>
        <w:tab/>
        <w:t>readStatus</w:t>
        <w:tab/>
        <w:tab/>
        <w:tab/>
        <w:tab/>
        <w:tab/>
        <w:t>[9] MMStatusCodeType OPTIONAL,</w:t>
      </w:r>
    </w:p>
    <w:p>
      <w:pPr>
        <w:pStyle w:val="PL"/>
        <w:rPr/>
      </w:pPr>
      <w:r>
        <w:rPr/>
        <w:tab/>
        <w:t>statusText</w:t>
        <w:tab/>
        <w:tab/>
        <w:tab/>
        <w:tab/>
        <w:tab/>
        <w:t xml:space="preserve">[10] StatusTextType OPTIONAL, </w:t>
      </w:r>
    </w:p>
    <w:p>
      <w:pPr>
        <w:pStyle w:val="PL"/>
        <w:rPr/>
      </w:pPr>
      <w:r>
        <w:rPr/>
        <w:tab/>
        <w:t>recordTimeStamp</w:t>
        <w:tab/>
        <w:tab/>
        <w:tab/>
        <w:tab/>
        <w:t>[11] TimeStamp OPTIONAL,</w:t>
      </w:r>
    </w:p>
    <w:p>
      <w:pPr>
        <w:pStyle w:val="PL"/>
        <w:rPr/>
      </w:pPr>
      <w:r>
        <w:rPr/>
        <w:tab/>
        <w:t>localSequenceNumber</w:t>
        <w:tab/>
        <w:tab/>
        <w:t xml:space="preserve">   </w:t>
        <w:tab/>
        <w:t>[12] LocalSequenceNumber OPTIONAL,</w:t>
      </w:r>
    </w:p>
    <w:p>
      <w:pPr>
        <w:pStyle w:val="PL"/>
        <w:rPr/>
      </w:pPr>
      <w:r>
        <w:rPr/>
        <w:tab/>
        <w:t>recordExtensions</w:t>
        <w:tab/>
        <w:tab/>
        <w:tab/>
        <w:t>[13] ManagementExtensions OPTIONAL</w:t>
      </w:r>
    </w:p>
    <w:p>
      <w:pPr>
        <w:pStyle w:val="PL"/>
        <w:rPr/>
      </w:pPr>
      <w:r>
        <w:rPr/>
        <w:t>}</w:t>
      </w:r>
    </w:p>
    <w:p>
      <w:pPr>
        <w:pStyle w:val="PL"/>
        <w:rPr/>
      </w:pPr>
      <w:r>
        <w:rPr/>
      </w:r>
    </w:p>
    <w:p>
      <w:pPr>
        <w:pStyle w:val="PL"/>
        <w:rPr/>
      </w:pPr>
      <w:r>
        <w:rPr/>
        <w:t>MMO1RRecord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 OPTIONAL,</w:t>
      </w:r>
    </w:p>
    <w:p>
      <w:pPr>
        <w:pStyle w:val="PL"/>
        <w:rPr/>
      </w:pPr>
      <w:r>
        <w:rPr/>
        <w:tab/>
        <w:t>originatorMmsRSAddress</w:t>
        <w:tab/>
        <w:tab/>
        <w:t>[2]  MMSRSAddress OPTIONAL,</w:t>
      </w:r>
    </w:p>
    <w:p>
      <w:pPr>
        <w:pStyle w:val="PL"/>
        <w:rPr/>
      </w:pPr>
      <w:r>
        <w:rPr/>
        <w:tab/>
        <w:t>accessCorrelation</w:t>
        <w:tab/>
        <w:tab/>
        <w:tab/>
        <w:t xml:space="preserve">[3] AccessCorrelation OPTIONAL, </w:t>
      </w:r>
    </w:p>
    <w:p>
      <w:pPr>
        <w:pStyle w:val="PL"/>
        <w:rPr/>
      </w:pPr>
      <w:r>
        <w:rPr/>
        <w:tab/>
        <w:t>messageID</w:t>
        <w:tab/>
        <w:tab/>
        <w:tab/>
        <w:tab/>
        <w:tab/>
        <w:t>[4]  OCTET STRING,</w:t>
      </w:r>
    </w:p>
    <w:p>
      <w:pPr>
        <w:pStyle w:val="PL"/>
        <w:rPr/>
      </w:pPr>
      <w:r>
        <w:rPr/>
        <w:tab/>
        <w:t>mms3GPPVersion</w:t>
        <w:tab/>
        <w:tab/>
        <w:tab/>
        <w:tab/>
        <w:t>[5]  OCTET STRING OPTIONAL,</w:t>
      </w:r>
    </w:p>
    <w:p>
      <w:pPr>
        <w:pStyle w:val="PL"/>
        <w:rPr/>
      </w:pPr>
      <w:r>
        <w:rPr/>
        <w:tab/>
        <w:t>originatorAddress</w:t>
        <w:tab/>
        <w:tab/>
        <w:tab/>
        <w:t>[6]  MMSAgentAddress OPTIONAL,</w:t>
      </w:r>
    </w:p>
    <w:p>
      <w:pPr>
        <w:pStyle w:val="PL"/>
        <w:rPr/>
      </w:pPr>
      <w:r>
        <w:rPr/>
        <w:tab/>
        <w:t>recipientAddress</w:t>
        <w:tab/>
        <w:tab/>
        <w:tab/>
        <w:t>[7]  MMSAgentAddress OPTIONAL,</w:t>
      </w:r>
    </w:p>
    <w:p>
      <w:pPr>
        <w:pStyle w:val="PL"/>
        <w:rPr/>
      </w:pPr>
      <w:r>
        <w:rPr/>
        <w:tab/>
        <w:t>readStatus</w:t>
        <w:tab/>
        <w:tab/>
        <w:tab/>
        <w:tab/>
        <w:tab/>
        <w:t>[8] MMStatusCodeType OPTIONAL,</w:t>
      </w:r>
    </w:p>
    <w:p>
      <w:pPr>
        <w:pStyle w:val="PL"/>
        <w:rPr/>
      </w:pPr>
      <w:r>
        <w:rPr/>
        <w:tab/>
        <w:t>recordTimeStamp</w:t>
        <w:tab/>
        <w:tab/>
        <w:tab/>
        <w:tab/>
        <w:t>[9] TimeStamp OPTIONAL,</w:t>
      </w:r>
    </w:p>
    <w:p>
      <w:pPr>
        <w:pStyle w:val="PL"/>
        <w:rPr/>
      </w:pPr>
      <w:r>
        <w:rPr/>
        <w:tab/>
        <w:t>localSequenceNumber</w:t>
        <w:tab/>
        <w:tab/>
        <w:tab/>
        <w:t>[10] LocalSequenceNumber OPTIONAL,</w:t>
      </w:r>
    </w:p>
    <w:p>
      <w:pPr>
        <w:pStyle w:val="PL"/>
        <w:rPr/>
      </w:pPr>
      <w:r>
        <w:rPr/>
        <w:tab/>
        <w:t>recordExtensions</w:t>
        <w:tab/>
        <w:tab/>
        <w:tab/>
        <w:t>[11] ManagementExtensions OPTIONAL,</w:t>
      </w:r>
    </w:p>
    <w:p>
      <w:pPr>
        <w:pStyle w:val="PL"/>
        <w:rPr/>
      </w:pPr>
      <w:r>
        <w:rPr/>
        <w:tab/>
        <w:t>sGSNPLMNIdentifier</w:t>
        <w:tab/>
        <w:tab/>
        <w:tab/>
        <w:t>[12] PLMN-Id OPTIONAL,</w:t>
      </w:r>
    </w:p>
    <w:p>
      <w:pPr>
        <w:pStyle w:val="PL"/>
        <w:rPr/>
      </w:pPr>
      <w:r>
        <w:rPr/>
        <w:tab/>
        <w:t>rATType</w:t>
        <w:tab/>
        <w:tab/>
        <w:tab/>
        <w:tab/>
        <w:tab/>
        <w:tab/>
        <w:t>[13] RATType OPTIONAL,</w:t>
      </w:r>
    </w:p>
    <w:p>
      <w:pPr>
        <w:pStyle w:val="PL"/>
        <w:rPr/>
      </w:pPr>
      <w:r>
        <w:rPr/>
        <w:tab/>
        <w:t xml:space="preserve">mSTimeZone </w:t>
        <w:tab/>
        <w:tab/>
        <w:tab/>
        <w:tab/>
        <w:tab/>
        <w:t>[14] MSTimeZone OPTIONAL</w:t>
      </w:r>
    </w:p>
    <w:p>
      <w:pPr>
        <w:pStyle w:val="PL"/>
        <w:rPr/>
      </w:pPr>
      <w:r>
        <w:rPr/>
        <w:t>}</w:t>
      </w:r>
    </w:p>
    <w:p>
      <w:pPr>
        <w:pStyle w:val="PL"/>
        <w:rPr/>
      </w:pPr>
      <w:r>
        <w:rPr/>
      </w:r>
    </w:p>
    <w:p>
      <w:pPr>
        <w:pStyle w:val="PL"/>
        <w:rPr/>
      </w:pPr>
      <w:r>
        <w:rPr/>
        <w:t>MMOMDRecord</w:t>
        <w:tab/>
        <w:tab/>
        <w:t>::= SET</w:t>
      </w:r>
    </w:p>
    <w:p>
      <w:pPr>
        <w:pStyle w:val="PL"/>
        <w:rPr/>
      </w:pPr>
      <w:r>
        <w:rPr/>
        <w:t>{</w:t>
      </w:r>
    </w:p>
    <w:p>
      <w:pPr>
        <w:pStyle w:val="PL"/>
        <w:rPr/>
      </w:pPr>
      <w:r>
        <w:rPr/>
        <w:tab/>
        <w:t>recordType</w:t>
        <w:tab/>
        <w:tab/>
        <w:tab/>
        <w:tab/>
        <w:tab/>
        <w:t>[0]  RecordType,</w:t>
      </w:r>
    </w:p>
    <w:p>
      <w:pPr>
        <w:pStyle w:val="PL"/>
        <w:rPr/>
      </w:pPr>
      <w:r>
        <w:rPr/>
        <w:tab/>
        <w:t>originatorMmsRSAddress</w:t>
        <w:tab/>
        <w:tab/>
        <w:t>[1]  MMSRSAddress OPTIONAL,</w:t>
      </w:r>
    </w:p>
    <w:p>
      <w:pPr>
        <w:pStyle w:val="PL"/>
        <w:rPr/>
      </w:pPr>
      <w:r>
        <w:rPr/>
        <w:tab/>
        <w:t>recipientMmsRSAddress</w:t>
        <w:tab/>
        <w:tab/>
        <w:t>[2]  MMSRSAddress OPTIONAL,</w:t>
      </w:r>
    </w:p>
    <w:p>
      <w:pPr>
        <w:pStyle w:val="PL"/>
        <w:rPr/>
      </w:pPr>
      <w:r>
        <w:rPr/>
        <w:tab/>
        <w:t>messageID</w:t>
        <w:tab/>
        <w:tab/>
        <w:tab/>
        <w:tab/>
        <w:tab/>
        <w:t>[3]  OCTET STRING,</w:t>
      </w:r>
    </w:p>
    <w:p>
      <w:pPr>
        <w:pStyle w:val="PL"/>
        <w:rPr/>
      </w:pPr>
      <w:r>
        <w:rPr/>
        <w:tab/>
        <w:t>messageSize</w:t>
        <w:tab/>
        <w:tab/>
        <w:tab/>
        <w:tab/>
        <w:tab/>
        <w:t>[4] DataVolume OPTIONAL,</w:t>
      </w:r>
    </w:p>
    <w:p>
      <w:pPr>
        <w:pStyle w:val="PL"/>
        <w:rPr/>
      </w:pPr>
      <w:r>
        <w:rPr/>
        <w:tab/>
        <w:t>mmStatusCode</w:t>
        <w:tab/>
        <w:tab/>
        <w:tab/>
        <w:tab/>
        <w:t>[5] MMStatusCodeType OPTIONAL,</w:t>
      </w:r>
    </w:p>
    <w:p>
      <w:pPr>
        <w:pStyle w:val="PL"/>
        <w:rPr/>
      </w:pPr>
      <w:r>
        <w:rPr/>
        <w:tab/>
        <w:t>statusText</w:t>
        <w:tab/>
        <w:tab/>
        <w:tab/>
        <w:tab/>
        <w:tab/>
        <w:t xml:space="preserve">[6] StatusTextType OPTIONAL, </w:t>
      </w:r>
    </w:p>
    <w:p>
      <w:pPr>
        <w:pStyle w:val="PL"/>
        <w:rPr/>
      </w:pPr>
      <w:r>
        <w:rPr/>
        <w:tab/>
        <w:t>recordTimeStamp</w:t>
        <w:tab/>
        <w:tab/>
        <w:tab/>
        <w:tab/>
        <w:t>[7] TimeStamp OPTIONAL,</w:t>
      </w:r>
    </w:p>
    <w:p>
      <w:pPr>
        <w:pStyle w:val="PL"/>
        <w:rPr/>
      </w:pPr>
      <w:r>
        <w:rPr/>
        <w:tab/>
        <w:t>localSequenceNumber</w:t>
        <w:tab/>
        <w:tab/>
        <w:tab/>
        <w:t>[8] LocalSequenceNumber OPTIONAL,</w:t>
      </w:r>
    </w:p>
    <w:p>
      <w:pPr>
        <w:pStyle w:val="PL"/>
        <w:rPr/>
      </w:pPr>
      <w:r>
        <w:rPr/>
        <w:tab/>
        <w:t>recordExtensions</w:t>
        <w:tab/>
        <w:tab/>
        <w:tab/>
        <w:t>[9] ManagementExtensions OPTIONAL</w:t>
      </w:r>
    </w:p>
    <w:p>
      <w:pPr>
        <w:pStyle w:val="PL"/>
        <w:rPr/>
      </w:pPr>
      <w:r>
        <w:rPr/>
        <w:t>}</w:t>
      </w:r>
    </w:p>
    <w:p>
      <w:pPr>
        <w:pStyle w:val="PL"/>
        <w:rPr/>
      </w:pPr>
      <w:r>
        <w:rPr/>
      </w:r>
    </w:p>
    <w:p>
      <w:pPr>
        <w:pStyle w:val="PL"/>
        <w:rPr/>
      </w:pPr>
      <w:r>
        <w:rPr/>
        <w:t>MMR4FRecord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w:t>
      </w:r>
    </w:p>
    <w:p>
      <w:pPr>
        <w:pStyle w:val="PL"/>
        <w:rPr/>
      </w:pPr>
      <w:r>
        <w:rPr/>
        <w:tab/>
        <w:t>originatorMmsRSAddress</w:t>
        <w:tab/>
        <w:tab/>
        <w:t>[2]  MMSRSAddress,</w:t>
      </w:r>
    </w:p>
    <w:p>
      <w:pPr>
        <w:pStyle w:val="PL"/>
        <w:rPr/>
      </w:pPr>
      <w:r>
        <w:rPr/>
        <w:tab/>
        <w:t>messageID</w:t>
        <w:tab/>
        <w:tab/>
        <w:tab/>
        <w:tab/>
        <w:tab/>
        <w:t>[3]  OCTET STRING,</w:t>
      </w:r>
    </w:p>
    <w:p>
      <w:pPr>
        <w:pStyle w:val="PL"/>
        <w:rPr/>
      </w:pPr>
      <w:r>
        <w:rPr/>
        <w:tab/>
        <w:t>mms3GPPVersion</w:t>
        <w:tab/>
        <w:tab/>
        <w:tab/>
        <w:tab/>
        <w:t>[4]  OCTET STRING OPTIONAL,</w:t>
      </w:r>
    </w:p>
    <w:p>
      <w:pPr>
        <w:pStyle w:val="PL"/>
        <w:rPr/>
      </w:pPr>
      <w:r>
        <w:rPr/>
        <w:tab/>
        <w:t>originatorAddress</w:t>
        <w:tab/>
        <w:tab/>
        <w:tab/>
        <w:t>[5]  MMSAgentAddress,</w:t>
      </w:r>
    </w:p>
    <w:p>
      <w:pPr>
        <w:pStyle w:val="PL"/>
        <w:rPr/>
      </w:pPr>
      <w:r>
        <w:rPr/>
        <w:tab/>
        <w:t>recipientAddresses</w:t>
        <w:tab/>
        <w:tab/>
        <w:tab/>
        <w:t>[6]  MMSAgentAddresses,</w:t>
      </w:r>
    </w:p>
    <w:p>
      <w:pPr>
        <w:pStyle w:val="PL"/>
        <w:rPr/>
      </w:pPr>
      <w:r>
        <w:rPr/>
        <w:tab/>
        <w:t>contentType</w:t>
        <w:tab/>
        <w:tab/>
        <w:tab/>
        <w:tab/>
        <w:tab/>
        <w:t xml:space="preserve">[7]  ContentType, </w:t>
      </w:r>
    </w:p>
    <w:p>
      <w:pPr>
        <w:pStyle w:val="PL"/>
        <w:rPr/>
      </w:pPr>
      <w:r>
        <w:rPr/>
        <w:tab/>
        <w:t>mmComponentType</w:t>
        <w:tab/>
        <w:tab/>
        <w:tab/>
        <w:tab/>
        <w:t>[8]  MMComponentType OPTIONAL,</w:t>
      </w:r>
    </w:p>
    <w:p>
      <w:pPr>
        <w:pStyle w:val="PL"/>
        <w:rPr/>
      </w:pPr>
      <w:r>
        <w:rPr/>
        <w:tab/>
        <w:t>messageSize</w:t>
        <w:tab/>
        <w:tab/>
        <w:tab/>
        <w:tab/>
        <w:tab/>
        <w:t>[9]  DataVolume,</w:t>
        <w:tab/>
      </w:r>
    </w:p>
    <w:p>
      <w:pPr>
        <w:pStyle w:val="PL"/>
        <w:rPr/>
      </w:pPr>
      <w:r>
        <w:rPr/>
        <w:tab/>
        <w:t>messageClass</w:t>
        <w:tab/>
        <w:tab/>
        <w:tab/>
        <w:tab/>
        <w:t>[10] MessageClass OPTIONAL,</w:t>
      </w:r>
    </w:p>
    <w:p>
      <w:pPr>
        <w:pStyle w:val="PL"/>
        <w:rPr/>
      </w:pPr>
      <w:r>
        <w:rPr/>
        <w:tab/>
        <w:t>submissionTime</w:t>
        <w:tab/>
        <w:tab/>
        <w:tab/>
        <w:tab/>
        <w:t xml:space="preserve">[11] TimeStamp, </w:t>
      </w:r>
    </w:p>
    <w:p>
      <w:pPr>
        <w:pStyle w:val="PL"/>
        <w:rPr/>
      </w:pPr>
      <w:r>
        <w:rPr/>
        <w:tab/>
        <w:t>timeOfExpiry</w:t>
        <w:tab/>
        <w:tab/>
        <w:tab/>
        <w:tab/>
        <w:t>[12] WaitTime OPTIONAL,</w:t>
      </w:r>
    </w:p>
    <w:p>
      <w:pPr>
        <w:pStyle w:val="PL"/>
        <w:rPr/>
      </w:pPr>
      <w:r>
        <w:rPr/>
        <w:tab/>
        <w:t>deliveryReportRequested</w:t>
        <w:tab/>
        <w:tab/>
        <w:t>[13] BOOLEAN,</w:t>
      </w:r>
    </w:p>
    <w:p>
      <w:pPr>
        <w:pStyle w:val="PL"/>
        <w:rPr/>
      </w:pPr>
      <w:r>
        <w:rPr/>
        <w:tab/>
        <w:t>priority</w:t>
        <w:tab/>
        <w:tab/>
        <w:tab/>
        <w:tab/>
        <w:tab/>
        <w:t>[14] PriorityType OPTIONAL,</w:t>
      </w:r>
    </w:p>
    <w:p>
      <w:pPr>
        <w:pStyle w:val="PL"/>
        <w:rPr/>
      </w:pPr>
      <w:r>
        <w:rPr/>
        <w:tab/>
        <w:t>senderVisibility</w:t>
        <w:tab/>
        <w:tab/>
        <w:tab/>
        <w:t>[15] BOOLEAN,</w:t>
      </w:r>
    </w:p>
    <w:p>
      <w:pPr>
        <w:pStyle w:val="PL"/>
        <w:rPr/>
      </w:pPr>
      <w:r>
        <w:rPr/>
        <w:tab/>
        <w:t>readReplyRequested</w:t>
        <w:tab/>
        <w:tab/>
        <w:tab/>
        <w:t>[16] BOOLEAN,</w:t>
      </w:r>
    </w:p>
    <w:p>
      <w:pPr>
        <w:pStyle w:val="PL"/>
        <w:rPr/>
      </w:pPr>
      <w:r>
        <w:rPr/>
        <w:tab/>
        <w:t>requestStatusCode</w:t>
        <w:tab/>
        <w:tab/>
        <w:tab/>
        <w:t>[17] RequestStatusCodeType,</w:t>
      </w:r>
    </w:p>
    <w:p>
      <w:pPr>
        <w:pStyle w:val="PL"/>
        <w:rPr/>
      </w:pPr>
      <w:r>
        <w:rPr/>
        <w:tab/>
        <w:t>statusText</w:t>
        <w:tab/>
        <w:tab/>
        <w:tab/>
        <w:tab/>
        <w:tab/>
        <w:t>[18] StatusTextType,</w:t>
      </w:r>
    </w:p>
    <w:p>
      <w:pPr>
        <w:pStyle w:val="PL"/>
        <w:rPr/>
      </w:pPr>
      <w:r>
        <w:rPr/>
        <w:tab/>
        <w:t>acknowledgementRequest</w:t>
        <w:tab/>
        <w:tab/>
        <w:t>[19] BOOLEAN,</w:t>
      </w:r>
    </w:p>
    <w:p>
      <w:pPr>
        <w:pStyle w:val="PL"/>
        <w:rPr/>
      </w:pPr>
      <w:r>
        <w:rPr/>
        <w:tab/>
        <w:t>forwardCounter</w:t>
        <w:tab/>
        <w:tab/>
        <w:tab/>
        <w:tab/>
        <w:t>[20] INTEGER OPTIONAL,</w:t>
      </w:r>
    </w:p>
    <w:p>
      <w:pPr>
        <w:pStyle w:val="PL"/>
        <w:rPr/>
      </w:pPr>
      <w:r>
        <w:rPr/>
        <w:tab/>
        <w:t>forwardingAddress</w:t>
        <w:tab/>
        <w:tab/>
        <w:tab/>
        <w:t>[21] MMSAgentAddresses OPTIONAL,</w:t>
      </w:r>
    </w:p>
    <w:p>
      <w:pPr>
        <w:pStyle w:val="PL"/>
        <w:rPr/>
      </w:pPr>
      <w:r>
        <w:rPr/>
        <w:tab/>
        <w:t>recordTimeStamp</w:t>
        <w:tab/>
        <w:tab/>
        <w:tab/>
        <w:tab/>
        <w:t>[22] TimeStamp,</w:t>
      </w:r>
    </w:p>
    <w:p>
      <w:pPr>
        <w:pStyle w:val="PL"/>
        <w:rPr/>
      </w:pPr>
      <w:r>
        <w:rPr/>
        <w:tab/>
        <w:t>localSequenceNumber</w:t>
        <w:tab/>
        <w:tab/>
        <w:tab/>
        <w:t>[23] LocalSequenceNumber OPTIONAL,</w:t>
      </w:r>
    </w:p>
    <w:p>
      <w:pPr>
        <w:pStyle w:val="PL"/>
        <w:rPr/>
      </w:pPr>
      <w:r>
        <w:rPr/>
        <w:tab/>
        <w:t>recordExtensions</w:t>
        <w:tab/>
        <w:tab/>
        <w:tab/>
        <w:t>[24] ManagementExtensions OPTIONAL</w:t>
      </w:r>
    </w:p>
    <w:p>
      <w:pPr>
        <w:pStyle w:val="PL"/>
        <w:rPr/>
      </w:pPr>
      <w:r>
        <w:rPr/>
        <w:t>}</w:t>
      </w:r>
    </w:p>
    <w:p>
      <w:pPr>
        <w:pStyle w:val="PL"/>
        <w:rPr/>
      </w:pPr>
      <w:r>
        <w:rPr/>
      </w:r>
    </w:p>
    <w:p>
      <w:pPr>
        <w:pStyle w:val="PL"/>
        <w:rPr/>
      </w:pPr>
      <w:r>
        <w:rPr/>
        <w:t>MMR1NRqRecord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w:t>
      </w:r>
    </w:p>
    <w:p>
      <w:pPr>
        <w:pStyle w:val="PL"/>
        <w:rPr/>
      </w:pPr>
      <w:r>
        <w:rPr/>
        <w:tab/>
        <w:t>messageID</w:t>
        <w:tab/>
        <w:tab/>
        <w:tab/>
        <w:tab/>
        <w:tab/>
        <w:t>[2] OCTET STRING,</w:t>
      </w:r>
    </w:p>
    <w:p>
      <w:pPr>
        <w:pStyle w:val="PL"/>
        <w:rPr/>
      </w:pPr>
      <w:r>
        <w:rPr/>
        <w:tab/>
        <w:t>replyChargingID</w:t>
        <w:tab/>
        <w:tab/>
        <w:tab/>
        <w:tab/>
        <w:t xml:space="preserve">[3] OCTET STRING OPTIONAL, </w:t>
      </w:r>
    </w:p>
    <w:p>
      <w:pPr>
        <w:pStyle w:val="PL"/>
        <w:rPr/>
      </w:pPr>
      <w:r>
        <w:rPr/>
        <w:tab/>
        <w:t>senderAddress</w:t>
        <w:tab/>
        <w:tab/>
        <w:tab/>
        <w:tab/>
        <w:t>[4] MMSAgentAddress,</w:t>
      </w:r>
    </w:p>
    <w:p>
      <w:pPr>
        <w:pStyle w:val="PL"/>
        <w:rPr/>
      </w:pPr>
      <w:r>
        <w:rPr/>
        <w:tab/>
        <w:t>recipientAddress</w:t>
        <w:tab/>
        <w:tab/>
        <w:tab/>
        <w:t>[5] MMSAgentAddress,</w:t>
      </w:r>
    </w:p>
    <w:p>
      <w:pPr>
        <w:pStyle w:val="PL"/>
        <w:rPr/>
      </w:pPr>
      <w:r>
        <w:rPr/>
        <w:tab/>
        <w:t>accessCorrelation</w:t>
        <w:tab/>
        <w:tab/>
        <w:tab/>
        <w:t xml:space="preserve">[6] AccessCorrelation OPTIONAL, </w:t>
      </w:r>
    </w:p>
    <w:p>
      <w:pPr>
        <w:pStyle w:val="PL"/>
        <w:rPr/>
      </w:pPr>
      <w:r>
        <w:rPr/>
        <w:tab/>
        <w:t>messageClass</w:t>
        <w:tab/>
        <w:tab/>
        <w:tab/>
        <w:tab/>
        <w:t>[7] MessageClass OPTIONAL,</w:t>
      </w:r>
    </w:p>
    <w:p>
      <w:pPr>
        <w:pStyle w:val="PL"/>
        <w:rPr/>
      </w:pPr>
      <w:r>
        <w:rPr/>
        <w:tab/>
        <w:t>mmComponentType</w:t>
        <w:tab/>
        <w:tab/>
        <w:tab/>
        <w:tab/>
        <w:t>[8] MMComponentType OPTIONAL,</w:t>
      </w:r>
    </w:p>
    <w:p>
      <w:pPr>
        <w:pStyle w:val="PL"/>
        <w:rPr/>
      </w:pPr>
      <w:r>
        <w:rPr/>
        <w:tab/>
        <w:t>messageSize</w:t>
        <w:tab/>
        <w:tab/>
        <w:tab/>
        <w:tab/>
        <w:tab/>
        <w:t>[9] DataVolume,</w:t>
      </w:r>
    </w:p>
    <w:p>
      <w:pPr>
        <w:pStyle w:val="PL"/>
        <w:rPr/>
      </w:pPr>
      <w:r>
        <w:rPr/>
        <w:tab/>
        <w:t>timeOfExpiry</w:t>
        <w:tab/>
        <w:tab/>
        <w:tab/>
        <w:tab/>
        <w:t>[10] WaitTime OPTIONAL,</w:t>
      </w:r>
    </w:p>
    <w:p>
      <w:pPr>
        <w:pStyle w:val="PL"/>
        <w:rPr/>
      </w:pPr>
      <w:r>
        <w:rPr/>
        <w:tab/>
        <w:t xml:space="preserve">messageReference </w:t>
        <w:tab/>
        <w:tab/>
        <w:tab/>
        <w:t>[11] OCTET STRING,</w:t>
      </w:r>
    </w:p>
    <w:p>
      <w:pPr>
        <w:pStyle w:val="PL"/>
        <w:rPr/>
      </w:pPr>
      <w:r>
        <w:rPr/>
        <w:tab/>
        <w:t>deliveryReportRequested</w:t>
        <w:tab/>
        <w:tab/>
        <w:t>[12] BOOLEAN OPTIONAL,</w:t>
      </w:r>
    </w:p>
    <w:p>
      <w:pPr>
        <w:pStyle w:val="PL"/>
        <w:rPr/>
      </w:pPr>
      <w:r>
        <w:rPr/>
        <w:tab/>
        <w:t>replyCharging</w:t>
        <w:tab/>
        <w:tab/>
        <w:tab/>
        <w:tab/>
        <w:t>[13] BOOLEAN OPTIONAL,</w:t>
      </w:r>
    </w:p>
    <w:p>
      <w:pPr>
        <w:pStyle w:val="PL"/>
        <w:rPr/>
      </w:pPr>
      <w:r>
        <w:rPr/>
        <w:tab/>
        <w:t>replyDeadline</w:t>
        <w:tab/>
        <w:tab/>
        <w:tab/>
        <w:tab/>
        <w:t>[14] WaitTime OPTIONAL,</w:t>
      </w:r>
    </w:p>
    <w:p>
      <w:pPr>
        <w:pStyle w:val="PL"/>
        <w:rPr/>
      </w:pPr>
      <w:r>
        <w:rPr/>
        <w:tab/>
        <w:t>replyChargingSize</w:t>
        <w:tab/>
        <w:tab/>
        <w:tab/>
        <w:t>[15] DataVolume OPTIONAL,</w:t>
      </w:r>
    </w:p>
    <w:p>
      <w:pPr>
        <w:pStyle w:val="PL"/>
        <w:rPr/>
      </w:pPr>
      <w:r>
        <w:rPr/>
        <w:tab/>
        <w:t>mmStatusCode</w:t>
        <w:tab/>
        <w:tab/>
        <w:tab/>
        <w:tab/>
        <w:t>[16] MMStatusCodeType OPTIONAL,</w:t>
      </w:r>
    </w:p>
    <w:p>
      <w:pPr>
        <w:pStyle w:val="PL"/>
        <w:rPr/>
      </w:pPr>
      <w:r>
        <w:rPr/>
        <w:tab/>
        <w:t>statusText</w:t>
        <w:tab/>
        <w:tab/>
        <w:tab/>
        <w:tab/>
        <w:tab/>
        <w:t>[17] StatusTextType OPTIONAL,</w:t>
      </w:r>
    </w:p>
    <w:p>
      <w:pPr>
        <w:pStyle w:val="PL"/>
        <w:rPr/>
      </w:pPr>
      <w:r>
        <w:rPr/>
        <w:tab/>
        <w:t>recordTimeStamp</w:t>
        <w:tab/>
        <w:tab/>
        <w:tab/>
        <w:tab/>
        <w:t xml:space="preserve">[18] TimeStamp OPTIONAL, </w:t>
        <w:tab/>
      </w:r>
    </w:p>
    <w:p>
      <w:pPr>
        <w:pStyle w:val="PL"/>
        <w:rPr/>
      </w:pPr>
      <w:r>
        <w:rPr/>
        <w:tab/>
        <w:t>localSequenceNumber</w:t>
        <w:tab/>
        <w:tab/>
        <w:tab/>
        <w:t>[19] LocalSequenceNumber OPTIONAL,</w:t>
      </w:r>
    </w:p>
    <w:p>
      <w:pPr>
        <w:pStyle w:val="PL"/>
        <w:rPr/>
      </w:pPr>
      <w:r>
        <w:rPr/>
        <w:tab/>
        <w:t>recordExtensions</w:t>
        <w:tab/>
        <w:tab/>
        <w:tab/>
        <w:t>[20] ManagementExtensions OPTIONAL,</w:t>
      </w:r>
    </w:p>
    <w:p>
      <w:pPr>
        <w:pStyle w:val="PL"/>
        <w:rPr/>
      </w:pPr>
      <w:r>
        <w:rPr/>
        <w:tab/>
        <w:t>mscfInformation</w:t>
        <w:tab/>
        <w:tab/>
        <w:tab/>
        <w:tab/>
        <w:t>[21] MSCFInformation OPTIONAL,</w:t>
      </w:r>
    </w:p>
    <w:p>
      <w:pPr>
        <w:pStyle w:val="PL"/>
        <w:rPr/>
      </w:pPr>
      <w:r>
        <w:rPr/>
        <w:tab/>
        <w:t>vaspID</w:t>
        <w:tab/>
        <w:tab/>
        <w:tab/>
        <w:tab/>
        <w:tab/>
        <w:tab/>
        <w:t>[22] OCTET STRING OPTIONAL,</w:t>
      </w:r>
    </w:p>
    <w:p>
      <w:pPr>
        <w:pStyle w:val="PL"/>
        <w:rPr/>
      </w:pPr>
      <w:r>
        <w:rPr/>
        <w:tab/>
        <w:t>vasID</w:t>
        <w:tab/>
        <w:tab/>
        <w:tab/>
        <w:tab/>
        <w:tab/>
        <w:tab/>
        <w:t>[23] OCTET STRING OPTIONAL,</w:t>
      </w:r>
    </w:p>
    <w:p>
      <w:pPr>
        <w:pStyle w:val="PL"/>
        <w:rPr/>
      </w:pPr>
      <w:r>
        <w:rPr/>
        <w:tab/>
        <w:t>sGSNPLMNIdentifier</w:t>
        <w:tab/>
        <w:tab/>
        <w:tab/>
        <w:t>[24] PLMN-Id OPTIONAL,</w:t>
      </w:r>
    </w:p>
    <w:p>
      <w:pPr>
        <w:pStyle w:val="PL"/>
        <w:rPr/>
      </w:pPr>
      <w:r>
        <w:rPr/>
        <w:tab/>
      </w:r>
      <w:r>
        <w:rPr>
          <w:lang w:val="en-US"/>
        </w:rPr>
        <w:t>rATType</w:t>
        <w:tab/>
        <w:tab/>
        <w:tab/>
        <w:tab/>
        <w:tab/>
        <w:tab/>
        <w:t>[25] RATType OPTIONAL,</w:t>
      </w:r>
    </w:p>
    <w:p>
      <w:pPr>
        <w:pStyle w:val="PL"/>
        <w:rPr/>
      </w:pPr>
      <w:r>
        <w:rPr>
          <w:lang w:val="en-US"/>
        </w:rPr>
        <w:tab/>
        <w:t xml:space="preserve">mSTimeZone </w:t>
        <w:tab/>
        <w:tab/>
        <w:tab/>
        <w:tab/>
        <w:tab/>
        <w:t>[26] MSTimeZone OPTIONAL</w:t>
      </w:r>
    </w:p>
    <w:p>
      <w:pPr>
        <w:pStyle w:val="PL"/>
        <w:rPr>
          <w:lang w:val="en-US"/>
        </w:rPr>
      </w:pPr>
      <w:r>
        <w:rPr>
          <w:lang w:val="en-US"/>
        </w:rPr>
        <w:t>}</w:t>
      </w:r>
    </w:p>
    <w:p>
      <w:pPr>
        <w:pStyle w:val="PL"/>
        <w:rPr>
          <w:lang w:val="en-US"/>
        </w:rPr>
      </w:pPr>
      <w:r>
        <w:rPr>
          <w:lang w:val="en-US"/>
        </w:rPr>
      </w:r>
    </w:p>
    <w:p>
      <w:pPr>
        <w:pStyle w:val="PL"/>
        <w:rPr/>
      </w:pPr>
      <w:r>
        <w:rPr>
          <w:lang w:val="en-US"/>
        </w:rPr>
        <w:t>MMR1NRsRecord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w:t>
      </w:r>
    </w:p>
    <w:p>
      <w:pPr>
        <w:pStyle w:val="PL"/>
        <w:rPr/>
      </w:pPr>
      <w:r>
        <w:rPr/>
        <w:tab/>
        <w:t>messageID</w:t>
        <w:tab/>
        <w:tab/>
        <w:tab/>
        <w:tab/>
        <w:tab/>
        <w:t>[2]  OCTET STRING,</w:t>
      </w:r>
    </w:p>
    <w:p>
      <w:pPr>
        <w:pStyle w:val="PL"/>
        <w:rPr/>
      </w:pPr>
      <w:r>
        <w:rPr/>
        <w:tab/>
        <w:t>recipientAddress</w:t>
        <w:tab/>
        <w:tab/>
        <w:tab/>
        <w:t>[3] MMSAgentAddress,</w:t>
      </w:r>
    </w:p>
    <w:p>
      <w:pPr>
        <w:pStyle w:val="PL"/>
        <w:rPr/>
      </w:pPr>
      <w:r>
        <w:rPr/>
        <w:tab/>
        <w:t>accessCorrelation</w:t>
        <w:tab/>
        <w:tab/>
        <w:tab/>
        <w:t xml:space="preserve">[4] AccessCorrelation OPTIONAL, </w:t>
      </w:r>
    </w:p>
    <w:p>
      <w:pPr>
        <w:pStyle w:val="PL"/>
        <w:rPr/>
      </w:pPr>
      <w:r>
        <w:rPr/>
        <w:tab/>
        <w:t>reportAllowed</w:t>
        <w:tab/>
        <w:tab/>
        <w:tab/>
        <w:tab/>
        <w:t>[5] BOOLEAN OPTIONAL,</w:t>
      </w:r>
    </w:p>
    <w:p>
      <w:pPr>
        <w:pStyle w:val="PL"/>
        <w:rPr/>
      </w:pPr>
      <w:r>
        <w:rPr/>
        <w:tab/>
        <w:t>mmStatusCode</w:t>
        <w:tab/>
        <w:tab/>
        <w:tab/>
        <w:tab/>
        <w:t>[6] MMStatusCodeType OPTIONAL,</w:t>
      </w:r>
    </w:p>
    <w:p>
      <w:pPr>
        <w:pStyle w:val="PL"/>
        <w:rPr/>
      </w:pPr>
      <w:r>
        <w:rPr/>
        <w:tab/>
        <w:t>statusText</w:t>
        <w:tab/>
        <w:tab/>
        <w:tab/>
        <w:tab/>
        <w:tab/>
        <w:t xml:space="preserve">[7] StatusTextType OPTIONAL, </w:t>
      </w:r>
    </w:p>
    <w:p>
      <w:pPr>
        <w:pStyle w:val="PL"/>
        <w:rPr/>
      </w:pPr>
      <w:r>
        <w:rPr/>
        <w:tab/>
        <w:t>recordTimeStamp</w:t>
        <w:tab/>
        <w:tab/>
        <w:tab/>
        <w:tab/>
        <w:t>[8] TimeStamp OPTIONAL,</w:t>
      </w:r>
    </w:p>
    <w:p>
      <w:pPr>
        <w:pStyle w:val="PL"/>
        <w:rPr/>
      </w:pPr>
      <w:r>
        <w:rPr/>
        <w:tab/>
        <w:t>localSequenceNumber</w:t>
        <w:tab/>
        <w:tab/>
        <w:tab/>
        <w:t>[9] LocalSequenceNumber OPTIONAL,</w:t>
      </w:r>
    </w:p>
    <w:p>
      <w:pPr>
        <w:pStyle w:val="PL"/>
        <w:rPr/>
      </w:pPr>
      <w:r>
        <w:rPr/>
        <w:tab/>
        <w:t>recordExtensions</w:t>
        <w:tab/>
        <w:tab/>
        <w:tab/>
        <w:t>[10] ManagementExtensions OPTIONAL,</w:t>
      </w:r>
    </w:p>
    <w:p>
      <w:pPr>
        <w:pStyle w:val="PL"/>
        <w:rPr/>
      </w:pPr>
      <w:r>
        <w:rPr/>
        <w:tab/>
        <w:t>sGSNPLMNIdentifier</w:t>
        <w:tab/>
        <w:tab/>
        <w:tab/>
        <w:t>[11] PLMN-Id OPTIONAL,</w:t>
      </w:r>
    </w:p>
    <w:p>
      <w:pPr>
        <w:pStyle w:val="PL"/>
        <w:rPr/>
      </w:pPr>
      <w:r>
        <w:rPr/>
        <w:tab/>
        <w:t>rATType</w:t>
        <w:tab/>
        <w:tab/>
        <w:tab/>
        <w:tab/>
        <w:tab/>
        <w:tab/>
        <w:t>[12] RATType OPTIONAL,</w:t>
      </w:r>
    </w:p>
    <w:p>
      <w:pPr>
        <w:pStyle w:val="PL"/>
        <w:rPr/>
      </w:pPr>
      <w:r>
        <w:rPr/>
        <w:tab/>
        <w:t xml:space="preserve">mSTimeZone </w:t>
        <w:tab/>
        <w:tab/>
        <w:tab/>
        <w:tab/>
        <w:tab/>
        <w:t>[13] MSTimeZone OPTIONAL</w:t>
      </w:r>
    </w:p>
    <w:p>
      <w:pPr>
        <w:pStyle w:val="PL"/>
        <w:rPr/>
      </w:pPr>
      <w:r>
        <w:rPr/>
        <w:t>}</w:t>
      </w:r>
    </w:p>
    <w:p>
      <w:pPr>
        <w:pStyle w:val="PL"/>
        <w:rPr/>
      </w:pPr>
      <w:r>
        <w:rPr/>
      </w:r>
    </w:p>
    <w:p>
      <w:pPr>
        <w:pStyle w:val="PL"/>
        <w:rPr/>
      </w:pPr>
      <w:r>
        <w:rPr/>
        <w:t>MMR1RtRecord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w:t>
      </w:r>
    </w:p>
    <w:p>
      <w:pPr>
        <w:pStyle w:val="PL"/>
        <w:rPr/>
      </w:pPr>
      <w:r>
        <w:rPr/>
        <w:tab/>
        <w:t>messageID</w:t>
        <w:tab/>
        <w:tab/>
        <w:tab/>
        <w:tab/>
        <w:tab/>
        <w:t>[2] OCTET STRING,</w:t>
      </w:r>
    </w:p>
    <w:p>
      <w:pPr>
        <w:pStyle w:val="PL"/>
        <w:rPr/>
      </w:pPr>
      <w:r>
        <w:rPr/>
        <w:tab/>
        <w:t>replyChargingID</w:t>
        <w:tab/>
        <w:tab/>
        <w:tab/>
        <w:tab/>
        <w:t xml:space="preserve">[3] OCTET STRING OPTIONAL, </w:t>
      </w:r>
    </w:p>
    <w:p>
      <w:pPr>
        <w:pStyle w:val="PL"/>
        <w:rPr/>
      </w:pPr>
      <w:r>
        <w:rPr/>
        <w:tab/>
        <w:t>senderAddress</w:t>
        <w:tab/>
        <w:tab/>
        <w:tab/>
        <w:tab/>
        <w:t>[4] MMSAgentAddress OPTIONAL,</w:t>
      </w:r>
    </w:p>
    <w:p>
      <w:pPr>
        <w:pStyle w:val="PL"/>
        <w:rPr/>
      </w:pPr>
      <w:r>
        <w:rPr/>
        <w:tab/>
        <w:t>recipientAddress</w:t>
        <w:tab/>
        <w:tab/>
        <w:tab/>
        <w:t>[5] MMSAgentAddress,</w:t>
      </w:r>
    </w:p>
    <w:p>
      <w:pPr>
        <w:pStyle w:val="PL"/>
        <w:rPr/>
      </w:pPr>
      <w:r>
        <w:rPr/>
        <w:tab/>
        <w:t>accessCorrelation</w:t>
        <w:tab/>
        <w:tab/>
        <w:tab/>
        <w:t xml:space="preserve">[6] AccessCorrelation OPTIONAL, </w:t>
      </w:r>
    </w:p>
    <w:p>
      <w:pPr>
        <w:pStyle w:val="PL"/>
        <w:rPr/>
      </w:pPr>
      <w:r>
        <w:rPr/>
        <w:tab/>
        <w:t>contentType</w:t>
        <w:tab/>
        <w:tab/>
        <w:tab/>
        <w:tab/>
        <w:tab/>
        <w:t xml:space="preserve">[7] ContentType, </w:t>
      </w:r>
    </w:p>
    <w:p>
      <w:pPr>
        <w:pStyle w:val="PL"/>
        <w:rPr/>
      </w:pPr>
      <w:r>
        <w:rPr/>
        <w:tab/>
        <w:t>mmComponentType</w:t>
        <w:tab/>
        <w:tab/>
        <w:tab/>
        <w:tab/>
        <w:t>[8] MMComponentType OPTIONAL,</w:t>
      </w:r>
    </w:p>
    <w:p>
      <w:pPr>
        <w:pStyle w:val="PL"/>
        <w:rPr/>
      </w:pPr>
      <w:r>
        <w:rPr/>
        <w:tab/>
        <w:t>messageClass</w:t>
        <w:tab/>
        <w:tab/>
        <w:tab/>
        <w:tab/>
        <w:t>[9] MessageClass OPTIONAL,</w:t>
      </w:r>
    </w:p>
    <w:p>
      <w:pPr>
        <w:pStyle w:val="PL"/>
        <w:rPr/>
      </w:pPr>
      <w:r>
        <w:rPr/>
        <w:tab/>
        <w:t>submissionTime</w:t>
        <w:tab/>
        <w:tab/>
        <w:tab/>
        <w:tab/>
        <w:t xml:space="preserve">[10] TimeStamp, </w:t>
      </w:r>
    </w:p>
    <w:p>
      <w:pPr>
        <w:pStyle w:val="PL"/>
        <w:rPr/>
      </w:pPr>
      <w:r>
        <w:rPr/>
        <w:tab/>
        <w:t>messageSize</w:t>
        <w:tab/>
        <w:tab/>
        <w:tab/>
        <w:tab/>
        <w:tab/>
        <w:t>[11] DataVolume OPTIONAL,</w:t>
      </w:r>
    </w:p>
    <w:p>
      <w:pPr>
        <w:pStyle w:val="PL"/>
        <w:rPr/>
      </w:pPr>
      <w:r>
        <w:rPr/>
        <w:tab/>
        <w:t>deliveryReportRequested</w:t>
        <w:tab/>
        <w:tab/>
        <w:t>[12] BOOLEAN OPTIONAL,</w:t>
      </w:r>
    </w:p>
    <w:p>
      <w:pPr>
        <w:pStyle w:val="PL"/>
        <w:rPr/>
      </w:pPr>
      <w:r>
        <w:rPr/>
        <w:tab/>
        <w:t>priority</w:t>
        <w:tab/>
        <w:tab/>
        <w:tab/>
        <w:tab/>
        <w:tab/>
        <w:t>[13] PriorityType OPTIONAL,</w:t>
      </w:r>
    </w:p>
    <w:p>
      <w:pPr>
        <w:pStyle w:val="PL"/>
        <w:rPr/>
      </w:pPr>
      <w:r>
        <w:rPr/>
        <w:tab/>
        <w:t>readReplyRequested</w:t>
        <w:tab/>
        <w:tab/>
        <w:tab/>
        <w:t>[14] BOOLEAN OPTIONAL,</w:t>
      </w:r>
    </w:p>
    <w:p>
      <w:pPr>
        <w:pStyle w:val="PL"/>
        <w:rPr/>
      </w:pPr>
      <w:r>
        <w:rPr/>
        <w:tab/>
        <w:t>mmStatusCode</w:t>
        <w:tab/>
        <w:tab/>
        <w:tab/>
        <w:tab/>
        <w:t>[15] MMStatusCodeType OPTIONAL,</w:t>
      </w:r>
    </w:p>
    <w:p>
      <w:pPr>
        <w:pStyle w:val="PL"/>
        <w:rPr/>
      </w:pPr>
      <w:r>
        <w:rPr/>
        <w:tab/>
        <w:t>statusText</w:t>
        <w:tab/>
        <w:tab/>
        <w:tab/>
        <w:tab/>
        <w:tab/>
        <w:t>[16] StatusTextType OPTIONAL,</w:t>
      </w:r>
    </w:p>
    <w:p>
      <w:pPr>
        <w:pStyle w:val="PL"/>
        <w:rPr/>
      </w:pPr>
      <w:r>
        <w:rPr/>
        <w:tab/>
        <w:t>replyDeadline</w:t>
        <w:tab/>
        <w:tab/>
        <w:tab/>
        <w:tab/>
        <w:t>[17] WaitTime OPTIONAL,</w:t>
      </w:r>
    </w:p>
    <w:p>
      <w:pPr>
        <w:pStyle w:val="PL"/>
        <w:rPr/>
      </w:pPr>
      <w:r>
        <w:rPr/>
        <w:tab/>
        <w:t>replyChargingSize</w:t>
        <w:tab/>
        <w:tab/>
        <w:tab/>
        <w:t>[18] DataVolume OPTIONAL,</w:t>
      </w:r>
    </w:p>
    <w:p>
      <w:pPr>
        <w:pStyle w:val="PL"/>
        <w:rPr/>
      </w:pPr>
      <w:r>
        <w:rPr/>
        <w:tab/>
        <w:t>durationOfTransmission</w:t>
        <w:tab/>
        <w:tab/>
        <w:t>[19] INTEGER OPTIONAL,</w:t>
      </w:r>
    </w:p>
    <w:p>
      <w:pPr>
        <w:pStyle w:val="PL"/>
        <w:rPr/>
      </w:pPr>
      <w:r>
        <w:rPr/>
        <w:tab/>
        <w:t>timeOfExpiry</w:t>
        <w:tab/>
        <w:tab/>
        <w:tab/>
        <w:tab/>
        <w:t>[20] WaitTime OPTIONAL,</w:t>
      </w:r>
    </w:p>
    <w:p>
      <w:pPr>
        <w:pStyle w:val="PL"/>
        <w:rPr/>
      </w:pPr>
      <w:r>
        <w:rPr/>
        <w:tab/>
        <w:t>recordTimeStamp</w:t>
        <w:tab/>
        <w:tab/>
        <w:tab/>
        <w:tab/>
        <w:t xml:space="preserve">[21] TimeStamp OPTIONAL, </w:t>
        <w:tab/>
      </w:r>
    </w:p>
    <w:p>
      <w:pPr>
        <w:pStyle w:val="PL"/>
        <w:rPr/>
      </w:pPr>
      <w:r>
        <w:rPr/>
        <w:tab/>
        <w:t>localSequenceNumber</w:t>
        <w:tab/>
        <w:tab/>
        <w:tab/>
        <w:t>[22] LocalSequenceNumber OPTIONAL,</w:t>
      </w:r>
    </w:p>
    <w:p>
      <w:pPr>
        <w:pStyle w:val="PL"/>
        <w:rPr/>
      </w:pPr>
      <w:r>
        <w:rPr/>
        <w:tab/>
        <w:t>recordExtensions</w:t>
        <w:tab/>
        <w:tab/>
        <w:tab/>
        <w:t>[23] ManagementExtensions OPTIONAL,</w:t>
      </w:r>
    </w:p>
    <w:p>
      <w:pPr>
        <w:pStyle w:val="PL"/>
        <w:rPr/>
      </w:pPr>
      <w:r>
        <w:rPr/>
        <w:tab/>
        <w:t xml:space="preserve">messageReference </w:t>
        <w:tab/>
        <w:tab/>
        <w:tab/>
        <w:t>[24] OCTET STRING,</w:t>
      </w:r>
    </w:p>
    <w:p>
      <w:pPr>
        <w:pStyle w:val="PL"/>
        <w:rPr/>
      </w:pPr>
      <w:r>
        <w:rPr/>
        <w:tab/>
        <w:t>vaspID</w:t>
        <w:tab/>
        <w:tab/>
        <w:tab/>
        <w:tab/>
        <w:tab/>
        <w:tab/>
        <w:t>[25] OCTET STRING OPTIONAL,</w:t>
      </w:r>
    </w:p>
    <w:p>
      <w:pPr>
        <w:pStyle w:val="PL"/>
        <w:rPr/>
      </w:pPr>
      <w:r>
        <w:rPr/>
        <w:tab/>
        <w:t>vasID</w:t>
        <w:tab/>
        <w:tab/>
        <w:tab/>
        <w:tab/>
        <w:tab/>
        <w:tab/>
        <w:t>[26] OCTET STRING OPTIONAL,</w:t>
      </w:r>
    </w:p>
    <w:p>
      <w:pPr>
        <w:pStyle w:val="PL"/>
        <w:rPr/>
      </w:pPr>
      <w:r>
        <w:rPr/>
        <w:tab/>
        <w:t>sGSNPLMNIdentifier</w:t>
        <w:tab/>
        <w:tab/>
        <w:tab/>
        <w:t>[27] PLMN-Id OPTIONAL,</w:t>
      </w:r>
    </w:p>
    <w:p>
      <w:pPr>
        <w:pStyle w:val="PL"/>
        <w:rPr/>
      </w:pPr>
      <w:r>
        <w:rPr/>
        <w:tab/>
        <w:t>rATType</w:t>
        <w:tab/>
        <w:tab/>
        <w:tab/>
        <w:tab/>
        <w:tab/>
        <w:tab/>
        <w:t>[28] RATType OPTIONAL,</w:t>
      </w:r>
    </w:p>
    <w:p>
      <w:pPr>
        <w:pStyle w:val="PL"/>
        <w:rPr/>
      </w:pPr>
      <w:r>
        <w:rPr/>
        <w:tab/>
        <w:t xml:space="preserve">mSTimeZone </w:t>
        <w:tab/>
        <w:tab/>
        <w:tab/>
        <w:tab/>
        <w:tab/>
        <w:t>[29] MSTimeZone OPTIONAL</w:t>
      </w:r>
    </w:p>
    <w:p>
      <w:pPr>
        <w:pStyle w:val="PL"/>
        <w:rPr/>
      </w:pPr>
      <w:r>
        <w:rPr/>
        <w:t>}</w:t>
      </w:r>
    </w:p>
    <w:p>
      <w:pPr>
        <w:pStyle w:val="PL"/>
        <w:rPr/>
      </w:pPr>
      <w:r>
        <w:rPr/>
      </w:r>
    </w:p>
    <w:p>
      <w:pPr>
        <w:pStyle w:val="PL"/>
        <w:rPr/>
      </w:pPr>
      <w:r>
        <w:rPr/>
        <w:t>MMR1ARecord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w:t>
      </w:r>
    </w:p>
    <w:p>
      <w:pPr>
        <w:pStyle w:val="PL"/>
        <w:rPr/>
      </w:pPr>
      <w:r>
        <w:rPr/>
        <w:tab/>
        <w:t>messageID</w:t>
        <w:tab/>
        <w:tab/>
        <w:tab/>
        <w:tab/>
        <w:tab/>
        <w:t>[2] OCTET STRING,</w:t>
      </w:r>
    </w:p>
    <w:p>
      <w:pPr>
        <w:pStyle w:val="PL"/>
        <w:rPr/>
      </w:pPr>
      <w:r>
        <w:rPr/>
        <w:tab/>
        <w:t>recipientAddress</w:t>
        <w:tab/>
        <w:tab/>
        <w:tab/>
        <w:t>[3] MMSAgentAddress,</w:t>
      </w:r>
    </w:p>
    <w:p>
      <w:pPr>
        <w:pStyle w:val="PL"/>
        <w:rPr/>
      </w:pPr>
      <w:r>
        <w:rPr/>
        <w:tab/>
        <w:t>accessCorrelation</w:t>
        <w:tab/>
        <w:tab/>
        <w:tab/>
        <w:t xml:space="preserve">[4] AccessCorrelation OPTIONAL, </w:t>
      </w:r>
    </w:p>
    <w:p>
      <w:pPr>
        <w:pStyle w:val="PL"/>
        <w:rPr/>
      </w:pPr>
      <w:r>
        <w:rPr/>
        <w:tab/>
        <w:t>reportAllowed</w:t>
        <w:tab/>
        <w:tab/>
        <w:tab/>
        <w:tab/>
        <w:t>[5] BOOLEAN OPTIONAL,</w:t>
      </w:r>
    </w:p>
    <w:p>
      <w:pPr>
        <w:pStyle w:val="PL"/>
        <w:rPr/>
      </w:pPr>
      <w:r>
        <w:rPr/>
        <w:tab/>
        <w:t>mmStatusCode</w:t>
        <w:tab/>
        <w:tab/>
        <w:tab/>
        <w:tab/>
        <w:t>[6] MMStatusCodeType OPTIONAL,</w:t>
      </w:r>
    </w:p>
    <w:p>
      <w:pPr>
        <w:pStyle w:val="PL"/>
        <w:rPr/>
      </w:pPr>
      <w:r>
        <w:rPr/>
        <w:tab/>
        <w:t>statusText</w:t>
        <w:tab/>
        <w:tab/>
        <w:tab/>
        <w:tab/>
        <w:tab/>
        <w:t xml:space="preserve">[7] StatusTextType OPTIONAL, </w:t>
      </w:r>
    </w:p>
    <w:p>
      <w:pPr>
        <w:pStyle w:val="PL"/>
        <w:rPr/>
      </w:pPr>
      <w:r>
        <w:rPr/>
        <w:tab/>
        <w:t>recordTimeStamp</w:t>
        <w:tab/>
        <w:tab/>
        <w:tab/>
        <w:tab/>
        <w:t>[8] TimeStamp OPTIONAL,</w:t>
      </w:r>
    </w:p>
    <w:p>
      <w:pPr>
        <w:pStyle w:val="PL"/>
        <w:rPr/>
      </w:pPr>
      <w:r>
        <w:rPr/>
        <w:tab/>
        <w:t>localSequenceNumber</w:t>
        <w:tab/>
        <w:tab/>
        <w:tab/>
        <w:t>[9] LocalSequenceNumber OPTIONAL,</w:t>
      </w:r>
    </w:p>
    <w:p>
      <w:pPr>
        <w:pStyle w:val="PL"/>
        <w:rPr/>
      </w:pPr>
      <w:r>
        <w:rPr/>
        <w:tab/>
        <w:t>recordExtensions</w:t>
        <w:tab/>
        <w:tab/>
        <w:tab/>
        <w:t>[10] ManagementExtensions OPTIONAL,</w:t>
      </w:r>
    </w:p>
    <w:p>
      <w:pPr>
        <w:pStyle w:val="PL"/>
        <w:rPr/>
      </w:pPr>
      <w:r>
        <w:rPr/>
        <w:tab/>
        <w:t>sGSNPLMNIdentifier</w:t>
        <w:tab/>
        <w:tab/>
        <w:tab/>
        <w:t>[11] PLMN-Id OPTIONAL,</w:t>
      </w:r>
    </w:p>
    <w:p>
      <w:pPr>
        <w:pStyle w:val="PL"/>
        <w:rPr/>
      </w:pPr>
      <w:r>
        <w:rPr/>
        <w:tab/>
        <w:t>rATType</w:t>
        <w:tab/>
        <w:tab/>
        <w:tab/>
        <w:tab/>
        <w:tab/>
        <w:tab/>
        <w:t>[12] RATType OPTIONAL,</w:t>
      </w:r>
    </w:p>
    <w:p>
      <w:pPr>
        <w:pStyle w:val="PL"/>
        <w:rPr/>
      </w:pPr>
      <w:r>
        <w:rPr/>
        <w:tab/>
        <w:t xml:space="preserve">mSTimeZone </w:t>
        <w:tab/>
        <w:tab/>
        <w:tab/>
        <w:tab/>
        <w:tab/>
        <w:t>[13] MSTimeZone OPTIONAL</w:t>
      </w:r>
    </w:p>
    <w:p>
      <w:pPr>
        <w:pStyle w:val="PL"/>
        <w:rPr/>
      </w:pPr>
      <w:r>
        <w:rPr/>
        <w:t>}</w:t>
      </w:r>
    </w:p>
    <w:p>
      <w:pPr>
        <w:pStyle w:val="PL"/>
        <w:rPr/>
      </w:pPr>
      <w:r>
        <w:rPr/>
      </w:r>
    </w:p>
    <w:p>
      <w:pPr>
        <w:pStyle w:val="PL"/>
        <w:rPr/>
      </w:pPr>
      <w:r>
        <w:rPr/>
        <w:t>MMR4DRqRecord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w:t>
      </w:r>
    </w:p>
    <w:p>
      <w:pPr>
        <w:pStyle w:val="PL"/>
        <w:rPr/>
      </w:pPr>
      <w:r>
        <w:rPr/>
        <w:tab/>
        <w:t>originatorMmsRSAddress</w:t>
        <w:tab/>
        <w:tab/>
        <w:t>[2] MMSRSAddress,</w:t>
      </w:r>
    </w:p>
    <w:p>
      <w:pPr>
        <w:pStyle w:val="PL"/>
        <w:rPr/>
      </w:pPr>
      <w:r>
        <w:rPr/>
        <w:tab/>
        <w:t>messageID</w:t>
        <w:tab/>
        <w:tab/>
        <w:tab/>
        <w:tab/>
        <w:tab/>
        <w:t>[3] OCTET STRING,</w:t>
      </w:r>
    </w:p>
    <w:p>
      <w:pPr>
        <w:pStyle w:val="PL"/>
        <w:rPr/>
      </w:pPr>
      <w:r>
        <w:rPr/>
        <w:tab/>
        <w:t>mms3GPPVersion</w:t>
        <w:tab/>
        <w:tab/>
        <w:tab/>
        <w:tab/>
        <w:t>[4] OCTET STRING OPTIONAL,</w:t>
      </w:r>
    </w:p>
    <w:p>
      <w:pPr>
        <w:pStyle w:val="PL"/>
        <w:rPr/>
      </w:pPr>
      <w:r>
        <w:rPr/>
        <w:tab/>
        <w:t>originatorAddress</w:t>
        <w:tab/>
        <w:tab/>
        <w:tab/>
        <w:t>[5] MMSAgentAddress,</w:t>
      </w:r>
    </w:p>
    <w:p>
      <w:pPr>
        <w:pStyle w:val="PL"/>
        <w:rPr/>
      </w:pPr>
      <w:r>
        <w:rPr/>
        <w:tab/>
        <w:t>recipientAddress</w:t>
        <w:tab/>
        <w:tab/>
        <w:tab/>
        <w:t>[6] MMSAgentAddress,</w:t>
      </w:r>
    </w:p>
    <w:p>
      <w:pPr>
        <w:pStyle w:val="PL"/>
        <w:rPr/>
      </w:pPr>
      <w:r>
        <w:rPr/>
        <w:tab/>
        <w:t>mmDateAndTime</w:t>
        <w:tab/>
        <w:tab/>
        <w:tab/>
        <w:tab/>
        <w:t>[7] TimeStamp OPTIONAL,</w:t>
      </w:r>
    </w:p>
    <w:p>
      <w:pPr>
        <w:pStyle w:val="PL"/>
        <w:rPr/>
      </w:pPr>
      <w:r>
        <w:rPr/>
        <w:tab/>
        <w:t>acknowledgementRequest</w:t>
        <w:tab/>
        <w:tab/>
        <w:t>[8] BOOLEAN,</w:t>
      </w:r>
    </w:p>
    <w:p>
      <w:pPr>
        <w:pStyle w:val="PL"/>
        <w:rPr/>
      </w:pPr>
      <w:r>
        <w:rPr/>
        <w:tab/>
        <w:t>mmStatusCode</w:t>
        <w:tab/>
        <w:tab/>
        <w:tab/>
        <w:tab/>
        <w:t>[9] MMStatusCodeType OPTIONAL,</w:t>
      </w:r>
    </w:p>
    <w:p>
      <w:pPr>
        <w:pStyle w:val="PL"/>
        <w:rPr/>
      </w:pPr>
      <w:r>
        <w:rPr/>
        <w:tab/>
        <w:t>statusText</w:t>
        <w:tab/>
        <w:tab/>
        <w:tab/>
        <w:tab/>
        <w:tab/>
        <w:t xml:space="preserve">[10] StatusTextType OPTIONAL, </w:t>
      </w:r>
    </w:p>
    <w:p>
      <w:pPr>
        <w:pStyle w:val="PL"/>
        <w:rPr/>
      </w:pPr>
      <w:r>
        <w:rPr/>
        <w:tab/>
        <w:t>recordTimeStamp</w:t>
        <w:tab/>
        <w:tab/>
        <w:tab/>
        <w:tab/>
        <w:t>[11] TimeStamp OPTIONAL,</w:t>
      </w:r>
    </w:p>
    <w:p>
      <w:pPr>
        <w:pStyle w:val="PL"/>
        <w:rPr/>
      </w:pPr>
      <w:r>
        <w:rPr/>
        <w:tab/>
        <w:t>localSequenceNumber</w:t>
        <w:tab/>
        <w:tab/>
        <w:tab/>
        <w:t>[12] LocalSequenceNumber OPTIONAL,</w:t>
      </w:r>
    </w:p>
    <w:p>
      <w:pPr>
        <w:pStyle w:val="PL"/>
        <w:rPr/>
      </w:pPr>
      <w:r>
        <w:rPr/>
        <w:tab/>
        <w:t>recordExtensions</w:t>
        <w:tab/>
        <w:tab/>
        <w:tab/>
        <w:t>[13] ManagementExtensions OPTIONAL</w:t>
      </w:r>
    </w:p>
    <w:p>
      <w:pPr>
        <w:pStyle w:val="PL"/>
        <w:rPr/>
      </w:pPr>
      <w:r>
        <w:rPr/>
        <w:t>}</w:t>
      </w:r>
    </w:p>
    <w:p>
      <w:pPr>
        <w:pStyle w:val="PL"/>
        <w:rPr/>
      </w:pPr>
      <w:r>
        <w:rPr/>
      </w:r>
    </w:p>
    <w:p>
      <w:pPr>
        <w:pStyle w:val="PL"/>
        <w:rPr/>
      </w:pPr>
      <w:r>
        <w:rPr/>
        <w:t>MMR4DRsRecord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w:t>
      </w:r>
    </w:p>
    <w:p>
      <w:pPr>
        <w:pStyle w:val="PL"/>
        <w:rPr/>
      </w:pPr>
      <w:r>
        <w:rPr/>
        <w:tab/>
        <w:t>originatorMmsRSAddress</w:t>
        <w:tab/>
        <w:tab/>
        <w:t>[2] MMSRSAddress,</w:t>
      </w:r>
    </w:p>
    <w:p>
      <w:pPr>
        <w:pStyle w:val="PL"/>
        <w:rPr/>
      </w:pPr>
      <w:r>
        <w:rPr/>
        <w:tab/>
        <w:t>messageID</w:t>
        <w:tab/>
        <w:tab/>
        <w:tab/>
        <w:tab/>
        <w:tab/>
        <w:t>[3] OCTET STRING,</w:t>
      </w:r>
    </w:p>
    <w:p>
      <w:pPr>
        <w:pStyle w:val="PL"/>
        <w:rPr/>
      </w:pPr>
      <w:r>
        <w:rPr/>
        <w:tab/>
        <w:t>mms3GPPVersion</w:t>
        <w:tab/>
        <w:tab/>
        <w:tab/>
        <w:tab/>
        <w:t>[4] OCTET STRING OPTIONAL,</w:t>
      </w:r>
    </w:p>
    <w:p>
      <w:pPr>
        <w:pStyle w:val="PL"/>
        <w:rPr/>
      </w:pPr>
      <w:r>
        <w:rPr/>
        <w:tab/>
        <w:t>requestStatusCode</w:t>
        <w:tab/>
        <w:tab/>
        <w:tab/>
        <w:t>[5] RequestStatusCodeType OPTIONAL,</w:t>
      </w:r>
    </w:p>
    <w:p>
      <w:pPr>
        <w:pStyle w:val="PL"/>
        <w:rPr/>
      </w:pPr>
      <w:r>
        <w:rPr/>
        <w:tab/>
        <w:t>statusText</w:t>
        <w:tab/>
        <w:tab/>
        <w:tab/>
        <w:tab/>
        <w:tab/>
        <w:t xml:space="preserve">[6] StatusTextType OPTIONAL, </w:t>
      </w:r>
    </w:p>
    <w:p>
      <w:pPr>
        <w:pStyle w:val="PL"/>
        <w:rPr/>
      </w:pPr>
      <w:r>
        <w:rPr/>
        <w:tab/>
        <w:t>recordTimeStamp</w:t>
        <w:tab/>
        <w:tab/>
        <w:tab/>
        <w:tab/>
        <w:t>[7] TimeStamp OPTIONAL,</w:t>
      </w:r>
    </w:p>
    <w:p>
      <w:pPr>
        <w:pStyle w:val="PL"/>
        <w:rPr/>
      </w:pPr>
      <w:r>
        <w:rPr/>
        <w:tab/>
        <w:t>localSequenceNumber</w:t>
        <w:tab/>
        <w:tab/>
        <w:tab/>
        <w:t>[8] LocalSequenceNumber OPTIONAL,</w:t>
      </w:r>
    </w:p>
    <w:p>
      <w:pPr>
        <w:pStyle w:val="PL"/>
        <w:rPr/>
      </w:pPr>
      <w:r>
        <w:rPr/>
        <w:tab/>
        <w:t>recordExtensions</w:t>
        <w:tab/>
        <w:tab/>
        <w:tab/>
        <w:t>[9] ManagementExtensions OPTIONAL</w:t>
      </w:r>
    </w:p>
    <w:p>
      <w:pPr>
        <w:pStyle w:val="PL"/>
        <w:rPr/>
      </w:pPr>
      <w:r>
        <w:rPr/>
        <w:t>}</w:t>
      </w:r>
    </w:p>
    <w:p>
      <w:pPr>
        <w:pStyle w:val="PL"/>
        <w:rPr/>
      </w:pPr>
      <w:r>
        <w:rPr/>
      </w:r>
    </w:p>
    <w:p>
      <w:pPr>
        <w:pStyle w:val="PL"/>
        <w:rPr/>
      </w:pPr>
      <w:r>
        <w:rPr/>
        <w:t>MMR1RRRecord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w:t>
      </w:r>
    </w:p>
    <w:p>
      <w:pPr>
        <w:pStyle w:val="PL"/>
        <w:rPr/>
      </w:pPr>
      <w:r>
        <w:rPr/>
        <w:tab/>
        <w:t>messageID</w:t>
        <w:tab/>
        <w:tab/>
        <w:tab/>
        <w:tab/>
        <w:tab/>
        <w:t>[2] OCTET STRING,</w:t>
      </w:r>
    </w:p>
    <w:p>
      <w:pPr>
        <w:pStyle w:val="PL"/>
        <w:rPr/>
      </w:pPr>
      <w:r>
        <w:rPr/>
        <w:tab/>
        <w:t>recipientAddress</w:t>
        <w:tab/>
        <w:tab/>
        <w:tab/>
        <w:t>[3] MMSAgentAddress,</w:t>
      </w:r>
    </w:p>
    <w:p>
      <w:pPr>
        <w:pStyle w:val="PL"/>
        <w:rPr/>
      </w:pPr>
      <w:r>
        <w:rPr/>
        <w:tab/>
        <w:t>originatorAddress</w:t>
        <w:tab/>
        <w:tab/>
        <w:tab/>
        <w:t>[4] MMSAgentAddress,</w:t>
      </w:r>
    </w:p>
    <w:p>
      <w:pPr>
        <w:pStyle w:val="PL"/>
        <w:rPr/>
      </w:pPr>
      <w:r>
        <w:rPr/>
        <w:tab/>
        <w:t>accessCorrelation</w:t>
        <w:tab/>
        <w:tab/>
        <w:tab/>
        <w:t xml:space="preserve">[5] AccessCorrelation OPTIONAL, </w:t>
      </w:r>
    </w:p>
    <w:p>
      <w:pPr>
        <w:pStyle w:val="PL"/>
        <w:rPr/>
      </w:pPr>
      <w:r>
        <w:rPr/>
        <w:tab/>
        <w:t>mmStatusCode</w:t>
        <w:tab/>
        <w:tab/>
        <w:tab/>
        <w:tab/>
        <w:t>[6] MMStatusCodeType OPTIONAL,</w:t>
      </w:r>
    </w:p>
    <w:p>
      <w:pPr>
        <w:pStyle w:val="PL"/>
        <w:rPr/>
      </w:pPr>
      <w:r>
        <w:rPr/>
        <w:tab/>
        <w:t>statusText</w:t>
        <w:tab/>
        <w:tab/>
        <w:tab/>
        <w:tab/>
        <w:tab/>
        <w:t xml:space="preserve">[7] StatusTextType OPTIONAL, </w:t>
      </w:r>
    </w:p>
    <w:p>
      <w:pPr>
        <w:pStyle w:val="PL"/>
        <w:rPr/>
      </w:pPr>
      <w:r>
        <w:rPr/>
        <w:tab/>
        <w:t>recordTimeStamp</w:t>
        <w:tab/>
        <w:tab/>
        <w:tab/>
        <w:tab/>
        <w:t>[8] TimeStamp OPTIONAL,</w:t>
      </w:r>
    </w:p>
    <w:p>
      <w:pPr>
        <w:pStyle w:val="PL"/>
        <w:rPr/>
      </w:pPr>
      <w:r>
        <w:rPr/>
        <w:tab/>
        <w:t>localSequenceNumber</w:t>
        <w:tab/>
        <w:tab/>
        <w:tab/>
        <w:t>[9] LocalSequenceNumber OPTIONAL,</w:t>
      </w:r>
    </w:p>
    <w:p>
      <w:pPr>
        <w:pStyle w:val="PL"/>
        <w:rPr>
          <w:lang w:val="en-US"/>
        </w:rPr>
      </w:pPr>
      <w:r>
        <w:rPr/>
        <w:tab/>
      </w:r>
      <w:r>
        <w:rPr>
          <w:lang w:val="en-US"/>
        </w:rPr>
        <w:t>recordExtensions</w:t>
        <w:tab/>
        <w:tab/>
        <w:tab/>
        <w:t>[10] ManagementExtensions OPTIONAL,</w:t>
      </w:r>
    </w:p>
    <w:p>
      <w:pPr>
        <w:pStyle w:val="PL"/>
        <w:rPr/>
      </w:pPr>
      <w:r>
        <w:rPr>
          <w:lang w:val="en-US"/>
        </w:rPr>
        <w:tab/>
        <w:t>sGSNPLMNIdentifier</w:t>
        <w:tab/>
        <w:tab/>
        <w:tab/>
        <w:t>[11] PLMN-Id OPTIONAL,</w:t>
      </w:r>
    </w:p>
    <w:p>
      <w:pPr>
        <w:pStyle w:val="PL"/>
        <w:rPr/>
      </w:pPr>
      <w:r>
        <w:rPr>
          <w:lang w:val="en-US"/>
        </w:rPr>
        <w:tab/>
        <w:t>rATType</w:t>
        <w:tab/>
        <w:tab/>
        <w:tab/>
        <w:tab/>
        <w:tab/>
        <w:tab/>
        <w:t>[12] RATType OPTIONAL,</w:t>
      </w:r>
    </w:p>
    <w:p>
      <w:pPr>
        <w:pStyle w:val="PL"/>
        <w:rPr/>
      </w:pPr>
      <w:r>
        <w:rPr>
          <w:lang w:val="en-US"/>
        </w:rPr>
        <w:tab/>
        <w:t xml:space="preserve">mSTimeZone </w:t>
        <w:tab/>
        <w:tab/>
        <w:tab/>
        <w:tab/>
        <w:tab/>
        <w:t>[13] MSTimeZone OPTIONAL</w:t>
      </w:r>
    </w:p>
    <w:p>
      <w:pPr>
        <w:pStyle w:val="PL"/>
        <w:rPr>
          <w:lang w:val="en-US"/>
        </w:rPr>
      </w:pPr>
      <w:r>
        <w:rPr>
          <w:lang w:val="en-US"/>
        </w:rPr>
        <w:t>}</w:t>
      </w:r>
    </w:p>
    <w:p>
      <w:pPr>
        <w:pStyle w:val="PL"/>
        <w:rPr>
          <w:lang w:val="en-US"/>
        </w:rPr>
      </w:pPr>
      <w:r>
        <w:rPr>
          <w:lang w:val="en-US"/>
        </w:rPr>
      </w:r>
    </w:p>
    <w:p>
      <w:pPr>
        <w:pStyle w:val="PL"/>
        <w:rPr/>
      </w:pPr>
      <w:r>
        <w:rPr>
          <w:lang w:val="en-US"/>
        </w:rPr>
        <w:t>MMR4RRqRecord</w:t>
        <w:tab/>
        <w:tab/>
        <w:t>::= SET</w:t>
      </w:r>
    </w:p>
    <w:p>
      <w:pPr>
        <w:pStyle w:val="PL"/>
        <w:rPr>
          <w:lang w:val="en-US"/>
        </w:rPr>
      </w:pPr>
      <w:r>
        <w:rPr>
          <w:lang w:val="en-US"/>
        </w:rPr>
        <w:t>{</w:t>
      </w:r>
    </w:p>
    <w:p>
      <w:pPr>
        <w:pStyle w:val="PL"/>
        <w:rPr/>
      </w:pPr>
      <w:r>
        <w:rPr>
          <w:lang w:val="en-US"/>
        </w:rPr>
        <w:tab/>
        <w:t>recordType</w:t>
        <w:tab/>
        <w:tab/>
        <w:tab/>
        <w:tab/>
        <w:tab/>
        <w:t>[0] RecordType,</w:t>
      </w:r>
    </w:p>
    <w:p>
      <w:pPr>
        <w:pStyle w:val="PL"/>
        <w:rPr/>
      </w:pPr>
      <w:r>
        <w:rPr>
          <w:lang w:val="en-US"/>
        </w:rPr>
        <w:tab/>
        <w:t>recipientMmsRSAddress</w:t>
        <w:tab/>
        <w:tab/>
        <w:t>[1] MMSRSAddress,</w:t>
      </w:r>
    </w:p>
    <w:p>
      <w:pPr>
        <w:pStyle w:val="PL"/>
        <w:rPr/>
      </w:pPr>
      <w:r>
        <w:rPr>
          <w:lang w:val="en-US"/>
        </w:rPr>
        <w:tab/>
      </w:r>
      <w:r>
        <w:rPr/>
        <w:t>originatorMmsRSAddress</w:t>
        <w:tab/>
        <w:tab/>
        <w:t>[2] MMSRSAddress,</w:t>
      </w:r>
    </w:p>
    <w:p>
      <w:pPr>
        <w:pStyle w:val="PL"/>
        <w:rPr/>
      </w:pPr>
      <w:r>
        <w:rPr/>
        <w:tab/>
        <w:t>messageID</w:t>
        <w:tab/>
        <w:tab/>
        <w:tab/>
        <w:tab/>
        <w:tab/>
        <w:t>[3] OCTET STRING,</w:t>
      </w:r>
    </w:p>
    <w:p>
      <w:pPr>
        <w:pStyle w:val="PL"/>
        <w:rPr/>
      </w:pPr>
      <w:r>
        <w:rPr/>
        <w:tab/>
        <w:t>mms3GPPVersion</w:t>
        <w:tab/>
        <w:tab/>
        <w:tab/>
        <w:tab/>
        <w:t>[4] OCTET STRING OPTIONAL,</w:t>
      </w:r>
    </w:p>
    <w:p>
      <w:pPr>
        <w:pStyle w:val="PL"/>
        <w:rPr/>
      </w:pPr>
      <w:r>
        <w:rPr/>
        <w:tab/>
        <w:t>originatorAddress</w:t>
        <w:tab/>
        <w:tab/>
        <w:tab/>
        <w:t>[5] MMSAgentAddress,</w:t>
      </w:r>
    </w:p>
    <w:p>
      <w:pPr>
        <w:pStyle w:val="PL"/>
        <w:rPr/>
      </w:pPr>
      <w:r>
        <w:rPr/>
        <w:tab/>
        <w:t>recipientAddress</w:t>
        <w:tab/>
        <w:tab/>
        <w:tab/>
        <w:t>[6] MMSAgentAddress,</w:t>
      </w:r>
    </w:p>
    <w:p>
      <w:pPr>
        <w:pStyle w:val="PL"/>
        <w:rPr/>
      </w:pPr>
      <w:r>
        <w:rPr/>
        <w:tab/>
        <w:t>mmDateAndTime</w:t>
        <w:tab/>
        <w:tab/>
        <w:tab/>
        <w:tab/>
        <w:t>[7] TimeStamp OPTIONAL,</w:t>
      </w:r>
    </w:p>
    <w:p>
      <w:pPr>
        <w:pStyle w:val="PL"/>
        <w:rPr/>
      </w:pPr>
      <w:r>
        <w:rPr/>
        <w:tab/>
        <w:t>acknowledgementRequest</w:t>
        <w:tab/>
        <w:tab/>
        <w:t>[8] BOOLEAN,</w:t>
      </w:r>
    </w:p>
    <w:p>
      <w:pPr>
        <w:pStyle w:val="PL"/>
        <w:rPr/>
      </w:pPr>
      <w:r>
        <w:rPr/>
        <w:tab/>
        <w:t>mmStatusCode</w:t>
        <w:tab/>
        <w:tab/>
        <w:tab/>
        <w:tab/>
        <w:t>[9] MMStatusCodeType OPTIONAL,</w:t>
      </w:r>
    </w:p>
    <w:p>
      <w:pPr>
        <w:pStyle w:val="PL"/>
        <w:rPr/>
      </w:pPr>
      <w:r>
        <w:rPr/>
        <w:tab/>
        <w:t>statusText</w:t>
        <w:tab/>
        <w:tab/>
        <w:tab/>
        <w:tab/>
        <w:tab/>
        <w:t xml:space="preserve">[10] StatusTextType OPTIONAL, </w:t>
      </w:r>
    </w:p>
    <w:p>
      <w:pPr>
        <w:pStyle w:val="PL"/>
        <w:rPr/>
      </w:pPr>
      <w:r>
        <w:rPr/>
        <w:tab/>
        <w:t>recordTimeStamp</w:t>
        <w:tab/>
        <w:tab/>
        <w:tab/>
        <w:tab/>
        <w:t>[11] TimeStamp OPTIONAL,</w:t>
      </w:r>
    </w:p>
    <w:p>
      <w:pPr>
        <w:pStyle w:val="PL"/>
        <w:rPr/>
      </w:pPr>
      <w:r>
        <w:rPr/>
        <w:tab/>
        <w:t>localSequenceNumber</w:t>
        <w:tab/>
        <w:tab/>
        <w:tab/>
        <w:t>[12] LocalSequenceNumber OPTIONAL,</w:t>
      </w:r>
    </w:p>
    <w:p>
      <w:pPr>
        <w:pStyle w:val="PL"/>
        <w:rPr/>
      </w:pPr>
      <w:r>
        <w:rPr/>
        <w:tab/>
        <w:t>recordExtensions</w:t>
        <w:tab/>
        <w:tab/>
        <w:tab/>
        <w:t>[13] ManagementExtensions OPTIONAL</w:t>
      </w:r>
    </w:p>
    <w:p>
      <w:pPr>
        <w:pStyle w:val="PL"/>
        <w:rPr/>
      </w:pPr>
      <w:r>
        <w:rPr/>
        <w:t>}</w:t>
      </w:r>
    </w:p>
    <w:p>
      <w:pPr>
        <w:pStyle w:val="PL"/>
        <w:rPr/>
      </w:pPr>
      <w:r>
        <w:rPr/>
      </w:r>
    </w:p>
    <w:p>
      <w:pPr>
        <w:pStyle w:val="PL"/>
        <w:rPr/>
      </w:pPr>
      <w:r>
        <w:rPr/>
        <w:t>MMR4RRsRecord</w:t>
        <w:tab/>
        <w:tab/>
        <w:t>::= SET</w:t>
      </w:r>
    </w:p>
    <w:p>
      <w:pPr>
        <w:pStyle w:val="PL"/>
        <w:rPr/>
      </w:pPr>
      <w:r>
        <w:rPr/>
        <w:t>{</w:t>
      </w:r>
    </w:p>
    <w:p>
      <w:pPr>
        <w:pStyle w:val="PL"/>
        <w:rPr/>
      </w:pPr>
      <w:r>
        <w:rPr/>
        <w:tab/>
        <w:t>recordType</w:t>
        <w:tab/>
        <w:tab/>
        <w:tab/>
        <w:tab/>
        <w:tab/>
        <w:t>[0] RecordType,</w:t>
      </w:r>
    </w:p>
    <w:p>
      <w:pPr>
        <w:pStyle w:val="PL"/>
        <w:rPr/>
      </w:pPr>
      <w:r>
        <w:rPr/>
        <w:tab/>
        <w:t>recipientMmsRSAddress</w:t>
        <w:tab/>
        <w:tab/>
        <w:t>[1] MMSRSAddress,</w:t>
      </w:r>
    </w:p>
    <w:p>
      <w:pPr>
        <w:pStyle w:val="PL"/>
        <w:rPr/>
      </w:pPr>
      <w:r>
        <w:rPr/>
        <w:tab/>
        <w:t>originatorMmsRSAddress</w:t>
        <w:tab/>
        <w:tab/>
        <w:t>[2] MMSRSAddress,</w:t>
      </w:r>
    </w:p>
    <w:p>
      <w:pPr>
        <w:pStyle w:val="PL"/>
        <w:rPr/>
      </w:pPr>
      <w:r>
        <w:rPr/>
        <w:tab/>
        <w:t>messageID</w:t>
        <w:tab/>
        <w:tab/>
        <w:tab/>
        <w:tab/>
        <w:tab/>
        <w:t>[3] OCTET STRING,</w:t>
      </w:r>
    </w:p>
    <w:p>
      <w:pPr>
        <w:pStyle w:val="PL"/>
        <w:rPr/>
      </w:pPr>
      <w:r>
        <w:rPr/>
        <w:tab/>
        <w:t>mms3GPPVersion</w:t>
        <w:tab/>
        <w:tab/>
        <w:tab/>
        <w:tab/>
        <w:t>[4] OCTET STRING OPTIONAL,</w:t>
      </w:r>
    </w:p>
    <w:p>
      <w:pPr>
        <w:pStyle w:val="PL"/>
        <w:rPr/>
      </w:pPr>
      <w:r>
        <w:rPr/>
        <w:tab/>
        <w:t>requestStatusCode</w:t>
        <w:tab/>
        <w:tab/>
        <w:tab/>
        <w:t>[5] RequestStatusCodeType OPTIONAL,</w:t>
      </w:r>
    </w:p>
    <w:p>
      <w:pPr>
        <w:pStyle w:val="PL"/>
        <w:rPr/>
      </w:pPr>
      <w:r>
        <w:rPr/>
        <w:tab/>
        <w:t>statusText</w:t>
        <w:tab/>
        <w:tab/>
        <w:tab/>
        <w:tab/>
        <w:tab/>
        <w:t xml:space="preserve">[6] StatusTextType OPTIONAL, </w:t>
      </w:r>
    </w:p>
    <w:p>
      <w:pPr>
        <w:pStyle w:val="PL"/>
        <w:rPr/>
      </w:pPr>
      <w:r>
        <w:rPr/>
        <w:tab/>
        <w:t>recordTimeStamp</w:t>
        <w:tab/>
        <w:tab/>
        <w:tab/>
        <w:tab/>
        <w:t>[7] TimeStamp OPTIONAL,</w:t>
      </w:r>
    </w:p>
    <w:p>
      <w:pPr>
        <w:pStyle w:val="PL"/>
        <w:rPr/>
      </w:pPr>
      <w:r>
        <w:rPr/>
        <w:tab/>
        <w:t>localSequenceNumber</w:t>
        <w:tab/>
        <w:tab/>
        <w:tab/>
        <w:t>[8] LocalSequenceNumber OPTIONAL,</w:t>
      </w:r>
    </w:p>
    <w:p>
      <w:pPr>
        <w:pStyle w:val="PL"/>
        <w:rPr/>
      </w:pPr>
      <w:r>
        <w:rPr/>
        <w:tab/>
        <w:t>recordExtensions</w:t>
        <w:tab/>
        <w:tab/>
        <w:tab/>
        <w:t>[9] ManagementExtensions OPTIONAL</w:t>
      </w:r>
    </w:p>
    <w:p>
      <w:pPr>
        <w:pStyle w:val="PL"/>
        <w:rPr/>
      </w:pPr>
      <w:r>
        <w:rPr/>
        <w:t>}</w:t>
      </w:r>
    </w:p>
    <w:p>
      <w:pPr>
        <w:pStyle w:val="PL"/>
        <w:rPr/>
      </w:pPr>
      <w:r>
        <w:rPr/>
      </w:r>
    </w:p>
    <w:p>
      <w:pPr>
        <w:pStyle w:val="PL"/>
        <w:rPr/>
      </w:pPr>
      <w:r>
        <w:rPr/>
        <w:t>MMRMDRecord</w:t>
        <w:tab/>
        <w:tab/>
        <w:t>::= SET</w:t>
      </w:r>
    </w:p>
    <w:p>
      <w:pPr>
        <w:pStyle w:val="PL"/>
        <w:rPr/>
      </w:pPr>
      <w:r>
        <w:rPr/>
        <w:t>{</w:t>
      </w:r>
    </w:p>
    <w:p>
      <w:pPr>
        <w:pStyle w:val="PL"/>
        <w:rPr/>
      </w:pPr>
      <w:r>
        <w:rPr/>
        <w:tab/>
        <w:t>recordType</w:t>
        <w:tab/>
        <w:tab/>
        <w:tab/>
        <w:tab/>
        <w:tab/>
        <w:t>[0] RecordType,</w:t>
      </w:r>
    </w:p>
    <w:p>
      <w:pPr>
        <w:pStyle w:val="PL"/>
        <w:rPr/>
      </w:pPr>
      <w:r>
        <w:rPr/>
        <w:tab/>
        <w:t>originatorMmsRSAddress</w:t>
        <w:tab/>
        <w:tab/>
        <w:t>[1] MMSRSAddress,</w:t>
      </w:r>
    </w:p>
    <w:p>
      <w:pPr>
        <w:pStyle w:val="PL"/>
        <w:rPr/>
      </w:pPr>
      <w:r>
        <w:rPr/>
        <w:tab/>
        <w:t>recipientMmsRSAddress</w:t>
        <w:tab/>
        <w:tab/>
        <w:t>[2] MMSRSAddress OPTIONAL,</w:t>
      </w:r>
    </w:p>
    <w:p>
      <w:pPr>
        <w:pStyle w:val="PL"/>
        <w:rPr/>
      </w:pPr>
      <w:r>
        <w:rPr/>
        <w:tab/>
        <w:t>messageID</w:t>
        <w:tab/>
        <w:tab/>
        <w:tab/>
        <w:tab/>
        <w:tab/>
        <w:t>[3] OCTET STRING,</w:t>
      </w:r>
    </w:p>
    <w:p>
      <w:pPr>
        <w:pStyle w:val="PL"/>
        <w:rPr/>
      </w:pPr>
      <w:r>
        <w:rPr/>
        <w:tab/>
        <w:t>messageSize</w:t>
        <w:tab/>
        <w:tab/>
        <w:tab/>
        <w:tab/>
        <w:tab/>
        <w:t>[4] DataVolume,</w:t>
      </w:r>
    </w:p>
    <w:p>
      <w:pPr>
        <w:pStyle w:val="PL"/>
        <w:rPr/>
      </w:pPr>
      <w:r>
        <w:rPr/>
        <w:tab/>
        <w:t>mmStatusCode</w:t>
        <w:tab/>
        <w:tab/>
        <w:tab/>
        <w:tab/>
        <w:t>[5] MMStatusCodeType OPTIONAL,</w:t>
      </w:r>
    </w:p>
    <w:p>
      <w:pPr>
        <w:pStyle w:val="PL"/>
        <w:rPr/>
      </w:pPr>
      <w:r>
        <w:rPr/>
        <w:tab/>
        <w:t>statusText</w:t>
        <w:tab/>
        <w:tab/>
        <w:tab/>
        <w:tab/>
        <w:tab/>
        <w:t xml:space="preserve">[6] StatusTextType OPTIONAL, </w:t>
      </w:r>
    </w:p>
    <w:p>
      <w:pPr>
        <w:pStyle w:val="PL"/>
        <w:rPr/>
      </w:pPr>
      <w:r>
        <w:rPr/>
        <w:tab/>
        <w:t>recordTimeStamp</w:t>
        <w:tab/>
        <w:tab/>
        <w:tab/>
        <w:tab/>
        <w:t>[7] TimeStamp OPTIONAL,</w:t>
      </w:r>
    </w:p>
    <w:p>
      <w:pPr>
        <w:pStyle w:val="PL"/>
        <w:rPr/>
      </w:pPr>
      <w:r>
        <w:rPr/>
        <w:tab/>
        <w:t>localSequenceNumber</w:t>
        <w:tab/>
        <w:tab/>
        <w:tab/>
        <w:t>[8] LocalSequenceNumber OPTIONAL,</w:t>
      </w:r>
    </w:p>
    <w:p>
      <w:pPr>
        <w:pStyle w:val="PL"/>
        <w:rPr/>
      </w:pPr>
      <w:r>
        <w:rPr/>
        <w:tab/>
        <w:t>recordExtensions</w:t>
        <w:tab/>
        <w:tab/>
        <w:tab/>
        <w:t>[9] ManagementExtensions OPTIONAL</w:t>
      </w:r>
    </w:p>
    <w:p>
      <w:pPr>
        <w:pStyle w:val="PL"/>
        <w:rPr/>
      </w:pPr>
      <w:r>
        <w:rPr/>
        <w:t>}</w:t>
      </w:r>
    </w:p>
    <w:p>
      <w:pPr>
        <w:pStyle w:val="PL"/>
        <w:rPr/>
      </w:pPr>
      <w:r>
        <w:rPr/>
      </w:r>
    </w:p>
    <w:p>
      <w:pPr>
        <w:pStyle w:val="PL"/>
        <w:rPr/>
      </w:pPr>
      <w:r>
        <w:rPr/>
        <w:t>MMFRecord</w:t>
        <w:tab/>
        <w:tab/>
        <w:t>::= SET</w:t>
      </w:r>
    </w:p>
    <w:p>
      <w:pPr>
        <w:pStyle w:val="PL"/>
        <w:rPr/>
      </w:pPr>
      <w:r>
        <w:rPr/>
        <w:t>{</w:t>
      </w:r>
    </w:p>
    <w:p>
      <w:pPr>
        <w:pStyle w:val="PL"/>
        <w:rPr/>
      </w:pPr>
      <w:r>
        <w:rPr/>
        <w:tab/>
        <w:t>recordType</w:t>
        <w:tab/>
        <w:tab/>
        <w:tab/>
        <w:tab/>
        <w:tab/>
        <w:t>[0] RecordType,</w:t>
      </w:r>
    </w:p>
    <w:p>
      <w:pPr>
        <w:pStyle w:val="PL"/>
        <w:rPr/>
      </w:pPr>
      <w:r>
        <w:rPr/>
        <w:tab/>
        <w:t>forwardingMmsRSAddress</w:t>
        <w:tab/>
        <w:tab/>
        <w:t>[1] MMSRSAddress,</w:t>
      </w:r>
    </w:p>
    <w:p>
      <w:pPr>
        <w:pStyle w:val="PL"/>
        <w:rPr/>
      </w:pPr>
      <w:r>
        <w:rPr/>
        <w:tab/>
        <w:t>messageID</w:t>
        <w:tab/>
        <w:tab/>
        <w:tab/>
        <w:tab/>
        <w:tab/>
        <w:t>[2] OCTET STRING,</w:t>
      </w:r>
    </w:p>
    <w:p>
      <w:pPr>
        <w:pStyle w:val="PL"/>
        <w:rPr/>
      </w:pPr>
      <w:r>
        <w:rPr/>
        <w:tab/>
        <w:t>forwardingAddress</w:t>
        <w:tab/>
        <w:tab/>
        <w:tab/>
        <w:t>[3] MMSAgentAddress,</w:t>
      </w:r>
    </w:p>
    <w:p>
      <w:pPr>
        <w:pStyle w:val="PL"/>
        <w:rPr/>
      </w:pPr>
      <w:r>
        <w:rPr/>
        <w:tab/>
      </w:r>
      <w:r>
        <w:rPr>
          <w:lang w:val="en-US"/>
        </w:rPr>
        <w:t>recipientAddresses</w:t>
        <w:tab/>
        <w:tab/>
        <w:tab/>
        <w:t>[4] MMSAgentAddresses,</w:t>
      </w:r>
    </w:p>
    <w:p>
      <w:pPr>
        <w:pStyle w:val="PL"/>
        <w:rPr/>
      </w:pPr>
      <w:r>
        <w:rPr>
          <w:lang w:val="en-US"/>
        </w:rPr>
        <w:tab/>
        <w:t>chargeInformation</w:t>
        <w:tab/>
        <w:tab/>
        <w:tab/>
        <w:t>[5] ChargeInformation OPTIONAL,</w:t>
      </w:r>
    </w:p>
    <w:p>
      <w:pPr>
        <w:pStyle w:val="PL"/>
        <w:rPr/>
      </w:pPr>
      <w:r>
        <w:rPr>
          <w:lang w:val="en-US"/>
        </w:rPr>
        <w:tab/>
      </w:r>
      <w:r>
        <w:rPr/>
        <w:t>timeOfExpiry</w:t>
        <w:tab/>
        <w:tab/>
        <w:tab/>
        <w:tab/>
        <w:t>[6] WaitTime OPTIONAL,</w:t>
      </w:r>
    </w:p>
    <w:p>
      <w:pPr>
        <w:pStyle w:val="PL"/>
        <w:rPr/>
      </w:pPr>
      <w:r>
        <w:rPr/>
        <w:tab/>
        <w:t>earliestTimeOfDelivery</w:t>
        <w:tab/>
        <w:tab/>
        <w:t xml:space="preserve">[7] WaitTime OPTIONAL, </w:t>
      </w:r>
    </w:p>
    <w:p>
      <w:pPr>
        <w:pStyle w:val="PL"/>
        <w:rPr/>
      </w:pPr>
      <w:r>
        <w:rPr/>
        <w:tab/>
        <w:t>deliveryReportRequested</w:t>
        <w:tab/>
        <w:tab/>
        <w:t>[8] BOOLEAN OPTIONAL,</w:t>
      </w:r>
    </w:p>
    <w:p>
      <w:pPr>
        <w:pStyle w:val="PL"/>
        <w:rPr/>
      </w:pPr>
      <w:r>
        <w:rPr/>
        <w:tab/>
        <w:t>readReplyRequested</w:t>
        <w:tab/>
        <w:tab/>
        <w:tab/>
        <w:t>[9] BOOLEAN OPTIONAL,</w:t>
      </w:r>
    </w:p>
    <w:p>
      <w:pPr>
        <w:pStyle w:val="PL"/>
        <w:rPr/>
      </w:pPr>
      <w:r>
        <w:rPr/>
        <w:tab/>
        <w:t xml:space="preserve">messageReference </w:t>
        <w:tab/>
        <w:tab/>
        <w:tab/>
        <w:t>[10] OCTET STRING,</w:t>
      </w:r>
    </w:p>
    <w:p>
      <w:pPr>
        <w:pStyle w:val="PL"/>
        <w:rPr/>
      </w:pPr>
      <w:r>
        <w:rPr/>
        <w:tab/>
        <w:t>mmStatusCode</w:t>
        <w:tab/>
        <w:tab/>
        <w:tab/>
        <w:tab/>
        <w:t>[11] MMStatusCodeType OPTIONAL,</w:t>
      </w:r>
    </w:p>
    <w:p>
      <w:pPr>
        <w:pStyle w:val="PL"/>
        <w:rPr/>
      </w:pPr>
      <w:r>
        <w:rPr/>
        <w:tab/>
        <w:t>statusText</w:t>
        <w:tab/>
        <w:tab/>
        <w:tab/>
        <w:tab/>
        <w:tab/>
        <w:t>[12] StatusTextType OPTIONAL,</w:t>
      </w:r>
    </w:p>
    <w:p>
      <w:pPr>
        <w:pStyle w:val="PL"/>
        <w:rPr/>
      </w:pPr>
      <w:r>
        <w:rPr/>
        <w:tab/>
        <w:t>recordTimeStamp</w:t>
        <w:tab/>
        <w:tab/>
        <w:tab/>
        <w:tab/>
        <w:t>[13] TimeStamp OPTIONAL,</w:t>
      </w:r>
    </w:p>
    <w:p>
      <w:pPr>
        <w:pStyle w:val="PL"/>
        <w:rPr/>
      </w:pPr>
      <w:r>
        <w:rPr/>
        <w:tab/>
        <w:t>localSequenceNumber</w:t>
        <w:tab/>
        <w:tab/>
        <w:tab/>
        <w:t>[14] LocalSequenceNumber OPTIONAL,</w:t>
      </w:r>
    </w:p>
    <w:p>
      <w:pPr>
        <w:pStyle w:val="PL"/>
        <w:rPr/>
      </w:pPr>
      <w:r>
        <w:rPr/>
        <w:tab/>
        <w:t>recordExtensions</w:t>
        <w:tab/>
        <w:tab/>
        <w:tab/>
        <w:t>[15] ManagementExtensions OPTIONAL,</w:t>
      </w:r>
    </w:p>
    <w:p>
      <w:pPr>
        <w:pStyle w:val="PL"/>
        <w:rPr/>
      </w:pPr>
      <w:r>
        <w:rPr/>
        <w:tab/>
        <w:t>mMBoxstorageInformation</w:t>
        <w:tab/>
        <w:tab/>
        <w:t>[16] MMBoxStorageInformation OPTIONAL</w:t>
      </w:r>
    </w:p>
    <w:p>
      <w:pPr>
        <w:pStyle w:val="PL"/>
        <w:rPr/>
      </w:pPr>
      <w:r>
        <w:rPr/>
        <w:t>}</w:t>
      </w:r>
    </w:p>
    <w:p>
      <w:pPr>
        <w:pStyle w:val="PL"/>
        <w:rPr/>
      </w:pPr>
      <w:r>
        <w:rPr/>
      </w:r>
    </w:p>
    <w:p>
      <w:pPr>
        <w:pStyle w:val="PL"/>
        <w:rPr/>
      </w:pPr>
      <w:r>
        <w:rPr/>
        <w:t>MMBx1SRecord</w:t>
        <w:tab/>
        <w:t>::= SET</w:t>
      </w:r>
    </w:p>
    <w:p>
      <w:pPr>
        <w:pStyle w:val="PL"/>
        <w:rPr/>
      </w:pPr>
      <w:r>
        <w:rPr/>
        <w:t>{</w:t>
      </w:r>
    </w:p>
    <w:p>
      <w:pPr>
        <w:pStyle w:val="PL"/>
        <w:rPr/>
      </w:pPr>
      <w:r>
        <w:rPr/>
        <w:tab/>
        <w:t>recordType</w:t>
        <w:tab/>
        <w:tab/>
        <w:tab/>
        <w:tab/>
        <w:t>[0]  RecordType,</w:t>
      </w:r>
    </w:p>
    <w:p>
      <w:pPr>
        <w:pStyle w:val="PL"/>
        <w:rPr/>
      </w:pPr>
      <w:r>
        <w:rPr/>
        <w:tab/>
        <w:t>mmsRelayAddress</w:t>
        <w:tab/>
        <w:tab/>
        <w:tab/>
        <w:t>[1]  IPAddress,</w:t>
      </w:r>
    </w:p>
    <w:p>
      <w:pPr>
        <w:pStyle w:val="PL"/>
        <w:rPr/>
      </w:pPr>
      <w:r>
        <w:rPr/>
        <w:tab/>
        <w:t>managingAddress</w:t>
        <w:tab/>
        <w:tab/>
        <w:tab/>
        <w:t>[2]  MMSAgentAddress,</w:t>
      </w:r>
    </w:p>
    <w:p>
      <w:pPr>
        <w:pStyle w:val="PL"/>
        <w:rPr/>
      </w:pPr>
      <w:r>
        <w:rPr/>
        <w:tab/>
        <w:t>accessCorrelation</w:t>
        <w:tab/>
        <w:tab/>
        <w:t>[3]  AccessCorrelation OPTIONAL,</w:t>
      </w:r>
    </w:p>
    <w:p>
      <w:pPr>
        <w:pStyle w:val="PL"/>
        <w:rPr/>
      </w:pPr>
      <w:r>
        <w:rPr/>
        <w:tab/>
        <w:t>contentType</w:t>
        <w:tab/>
        <w:tab/>
        <w:tab/>
        <w:tab/>
        <w:t xml:space="preserve">[4]  ContentType OPTIONAL, </w:t>
      </w:r>
    </w:p>
    <w:p>
      <w:pPr>
        <w:pStyle w:val="PL"/>
        <w:rPr/>
      </w:pPr>
      <w:r>
        <w:rPr/>
        <w:tab/>
        <w:t>messageSize</w:t>
        <w:tab/>
        <w:tab/>
        <w:tab/>
        <w:tab/>
        <w:t>[5]  DataVolume OPTIONAL,</w:t>
      </w:r>
    </w:p>
    <w:p>
      <w:pPr>
        <w:pStyle w:val="PL"/>
        <w:rPr/>
      </w:pPr>
      <w:r>
        <w:rPr/>
        <w:tab/>
        <w:t>messageReference</w:t>
        <w:tab/>
        <w:tab/>
        <w:t>[6]  OCTET STRING OPTIONAL,</w:t>
      </w:r>
    </w:p>
    <w:p>
      <w:pPr>
        <w:pStyle w:val="PL"/>
        <w:rPr/>
      </w:pPr>
      <w:r>
        <w:rPr/>
        <w:tab/>
        <w:t>mmState</w:t>
        <w:tab/>
        <w:tab/>
        <w:tab/>
        <w:tab/>
        <w:tab/>
        <w:t>[7]  OCTET STRING OPTIONAL,</w:t>
      </w:r>
    </w:p>
    <w:p>
      <w:pPr>
        <w:pStyle w:val="PL"/>
        <w:rPr/>
      </w:pPr>
      <w:r>
        <w:rPr/>
        <w:tab/>
        <w:t>mmFlags</w:t>
        <w:tab/>
        <w:tab/>
        <w:tab/>
        <w:tab/>
        <w:tab/>
        <w:t>[8]  OCTET STRING OPTIONAL,</w:t>
      </w:r>
    </w:p>
    <w:p>
      <w:pPr>
        <w:pStyle w:val="PL"/>
        <w:rPr/>
      </w:pPr>
      <w:r>
        <w:rPr/>
        <w:tab/>
        <w:t>storeStatus</w:t>
        <w:tab/>
        <w:tab/>
        <w:tab/>
        <w:tab/>
        <w:t>[9]  StoreStatus OPTIONAL,</w:t>
      </w:r>
    </w:p>
    <w:p>
      <w:pPr>
        <w:pStyle w:val="PL"/>
        <w:rPr/>
      </w:pPr>
      <w:r>
        <w:rPr/>
        <w:tab/>
        <w:t>storeStatusText</w:t>
        <w:tab/>
        <w:tab/>
        <w:tab/>
        <w:t>[10] StatusTextType OPTIONAL,</w:t>
      </w:r>
    </w:p>
    <w:p>
      <w:pPr>
        <w:pStyle w:val="PL"/>
        <w:rPr/>
      </w:pPr>
      <w:r>
        <w:rPr/>
        <w:tab/>
        <w:t>sequenceNumber</w:t>
        <w:tab/>
        <w:tab/>
        <w:tab/>
        <w:t>[11] INTEGER OPTIONAL,</w:t>
      </w:r>
    </w:p>
    <w:p>
      <w:pPr>
        <w:pStyle w:val="PL"/>
        <w:rPr/>
      </w:pPr>
      <w:r>
        <w:rPr/>
        <w:tab/>
        <w:t>timeStamp</w:t>
        <w:tab/>
        <w:tab/>
        <w:tab/>
        <w:tab/>
        <w:t>[12] TimeStamp OPTIONAL,</w:t>
      </w:r>
    </w:p>
    <w:p>
      <w:pPr>
        <w:pStyle w:val="PL"/>
        <w:rPr/>
      </w:pPr>
      <w:r>
        <w:rPr/>
        <w:tab/>
        <w:t>recordExtensions</w:t>
        <w:tab/>
        <w:tab/>
        <w:t>[13] ManagementExtensions OPTIONAL,</w:t>
      </w:r>
    </w:p>
    <w:p>
      <w:pPr>
        <w:pStyle w:val="PL"/>
        <w:rPr/>
      </w:pPr>
      <w:r>
        <w:rPr/>
        <w:tab/>
        <w:t>sGSNPLMNIdentifier</w:t>
        <w:tab/>
        <w:tab/>
        <w:t>[14] PLMN-Id OPTIONAL,</w:t>
      </w:r>
    </w:p>
    <w:p>
      <w:pPr>
        <w:pStyle w:val="PL"/>
        <w:rPr/>
      </w:pPr>
      <w:r>
        <w:rPr/>
        <w:tab/>
        <w:t>rATType</w:t>
        <w:tab/>
        <w:tab/>
        <w:tab/>
        <w:tab/>
        <w:tab/>
        <w:t>[15] RATType OPTIONAL,</w:t>
      </w:r>
    </w:p>
    <w:p>
      <w:pPr>
        <w:pStyle w:val="PL"/>
        <w:rPr/>
      </w:pPr>
      <w:r>
        <w:rPr/>
        <w:tab/>
        <w:t xml:space="preserve">mSTimeZone </w:t>
        <w:tab/>
        <w:tab/>
        <w:tab/>
        <w:tab/>
        <w:t>[16] MSTimeZone OPTIONAL</w:t>
      </w:r>
    </w:p>
    <w:p>
      <w:pPr>
        <w:pStyle w:val="PL"/>
        <w:rPr/>
      </w:pPr>
      <w:r>
        <w:rPr/>
        <w:t>}</w:t>
      </w:r>
    </w:p>
    <w:p>
      <w:pPr>
        <w:pStyle w:val="PL"/>
        <w:rPr/>
      </w:pPr>
      <w:r>
        <w:rPr/>
      </w:r>
    </w:p>
    <w:p>
      <w:pPr>
        <w:pStyle w:val="PL"/>
        <w:rPr/>
      </w:pPr>
      <w:r>
        <w:rPr/>
        <w:t>MMBx1VRecord</w:t>
        <w:tab/>
        <w:t>::= SET</w:t>
      </w:r>
    </w:p>
    <w:p>
      <w:pPr>
        <w:pStyle w:val="PL"/>
        <w:rPr/>
      </w:pPr>
      <w:r>
        <w:rPr/>
        <w:t>{</w:t>
      </w:r>
    </w:p>
    <w:p>
      <w:pPr>
        <w:pStyle w:val="PL"/>
        <w:rPr/>
      </w:pPr>
      <w:r>
        <w:rPr/>
        <w:tab/>
        <w:t>recordType</w:t>
        <w:tab/>
        <w:tab/>
        <w:tab/>
        <w:tab/>
        <w:tab/>
        <w:t>[0] RecordType,</w:t>
      </w:r>
    </w:p>
    <w:p>
      <w:pPr>
        <w:pStyle w:val="PL"/>
        <w:rPr/>
      </w:pPr>
      <w:r>
        <w:rPr/>
        <w:tab/>
        <w:t>mmsRelayAddress</w:t>
        <w:tab/>
        <w:tab/>
        <w:tab/>
        <w:tab/>
        <w:t>[1] IPAddress,</w:t>
      </w:r>
    </w:p>
    <w:p>
      <w:pPr>
        <w:pStyle w:val="PL"/>
        <w:rPr/>
      </w:pPr>
      <w:r>
        <w:rPr/>
        <w:tab/>
        <w:t>managingAddress</w:t>
        <w:tab/>
        <w:tab/>
        <w:tab/>
        <w:tab/>
        <w:t>[2] MMSAgentAddress,</w:t>
      </w:r>
    </w:p>
    <w:p>
      <w:pPr>
        <w:pStyle w:val="PL"/>
        <w:rPr/>
      </w:pPr>
      <w:r>
        <w:rPr/>
        <w:tab/>
        <w:t>accessCorrelation</w:t>
        <w:tab/>
        <w:tab/>
        <w:tab/>
        <w:t>[3] AccessCorrelation OPTIONAL,</w:t>
      </w:r>
    </w:p>
    <w:p>
      <w:pPr>
        <w:pStyle w:val="PL"/>
        <w:rPr/>
      </w:pPr>
      <w:r>
        <w:rPr/>
        <w:tab/>
        <w:t>attributesList</w:t>
        <w:tab/>
        <w:tab/>
        <w:tab/>
        <w:tab/>
        <w:t>[4] AttributesList OPTIONAL,</w:t>
      </w:r>
    </w:p>
    <w:p>
      <w:pPr>
        <w:pStyle w:val="PL"/>
        <w:rPr/>
      </w:pPr>
      <w:r>
        <w:rPr/>
        <w:tab/>
        <w:t>messageSelection</w:t>
        <w:tab/>
        <w:tab/>
        <w:tab/>
        <w:t>[5] MessageSelection OPTIONAL,</w:t>
      </w:r>
    </w:p>
    <w:p>
      <w:pPr>
        <w:pStyle w:val="PL"/>
        <w:rPr/>
      </w:pPr>
      <w:r>
        <w:rPr/>
        <w:tab/>
        <w:t>start</w:t>
        <w:tab/>
        <w:tab/>
        <w:tab/>
        <w:tab/>
        <w:tab/>
        <w:tab/>
        <w:t>[6] INTEGER OPTIONAL,</w:t>
      </w:r>
    </w:p>
    <w:p>
      <w:pPr>
        <w:pStyle w:val="PL"/>
        <w:rPr/>
      </w:pPr>
      <w:r>
        <w:rPr/>
        <w:tab/>
        <w:t>limit</w:t>
        <w:tab/>
        <w:tab/>
        <w:tab/>
        <w:tab/>
        <w:tab/>
        <w:tab/>
        <w:t>[7] INTEGER OPTIONAL,</w:t>
      </w:r>
    </w:p>
    <w:p>
      <w:pPr>
        <w:pStyle w:val="PL"/>
        <w:rPr/>
      </w:pPr>
      <w:r>
        <w:rPr/>
        <w:tab/>
        <w:t>totalsRequested</w:t>
        <w:tab/>
        <w:tab/>
        <w:tab/>
        <w:tab/>
        <w:t>[8] BOOLEAN OPTIONAL,</w:t>
      </w:r>
    </w:p>
    <w:p>
      <w:pPr>
        <w:pStyle w:val="PL"/>
        <w:rPr/>
      </w:pPr>
      <w:r>
        <w:rPr/>
        <w:tab/>
        <w:t>quotasRequested</w:t>
        <w:tab/>
        <w:tab/>
        <w:tab/>
        <w:tab/>
        <w:t>[9] BOOLEAN OPTIONAL,</w:t>
      </w:r>
    </w:p>
    <w:p>
      <w:pPr>
        <w:pStyle w:val="PL"/>
        <w:rPr/>
      </w:pPr>
      <w:r>
        <w:rPr/>
        <w:tab/>
        <w:t>mmListing</w:t>
        <w:tab/>
        <w:tab/>
        <w:tab/>
        <w:tab/>
        <w:tab/>
        <w:t>[10] AttributesList OPTIONAL,</w:t>
      </w:r>
    </w:p>
    <w:p>
      <w:pPr>
        <w:pStyle w:val="PL"/>
        <w:rPr/>
      </w:pPr>
      <w:r>
        <w:rPr/>
        <w:tab/>
        <w:t>requestStatusCode</w:t>
        <w:tab/>
        <w:tab/>
        <w:tab/>
        <w:t>[11] RequestStatusCodeType OPTIONAL,</w:t>
      </w:r>
    </w:p>
    <w:p>
      <w:pPr>
        <w:pStyle w:val="PL"/>
        <w:rPr/>
      </w:pPr>
      <w:r>
        <w:rPr/>
        <w:tab/>
        <w:t>statusText</w:t>
        <w:tab/>
        <w:tab/>
        <w:tab/>
        <w:tab/>
        <w:tab/>
        <w:t xml:space="preserve">[12] StatusTextType OPTIONAL, </w:t>
      </w:r>
    </w:p>
    <w:p>
      <w:pPr>
        <w:pStyle w:val="PL"/>
        <w:rPr/>
      </w:pPr>
      <w:r>
        <w:rPr/>
        <w:tab/>
      </w:r>
      <w:r>
        <w:rPr>
          <w:lang w:val="fr-FR"/>
        </w:rPr>
        <w:t>totals</w:t>
        <w:tab/>
        <w:tab/>
        <w:tab/>
        <w:tab/>
        <w:tab/>
        <w:tab/>
        <w:t>[13] Totals OPTIONAL,</w:t>
      </w:r>
    </w:p>
    <w:p>
      <w:pPr>
        <w:pStyle w:val="PL"/>
        <w:rPr/>
      </w:pPr>
      <w:r>
        <w:rPr>
          <w:lang w:val="fr-FR"/>
        </w:rPr>
        <w:tab/>
        <w:t>quotas</w:t>
        <w:tab/>
        <w:tab/>
        <w:tab/>
        <w:tab/>
        <w:tab/>
        <w:tab/>
        <w:t>[14] Quotas OPTIONAL,</w:t>
      </w:r>
    </w:p>
    <w:p>
      <w:pPr>
        <w:pStyle w:val="PL"/>
        <w:rPr/>
      </w:pPr>
      <w:r>
        <w:rPr>
          <w:lang w:val="fr-FR"/>
        </w:rPr>
        <w:tab/>
      </w:r>
      <w:r>
        <w:rPr/>
        <w:t>sequenceNumber</w:t>
        <w:tab/>
        <w:tab/>
        <w:tab/>
        <w:tab/>
        <w:t>[15] INTEGER OPTIONAL,</w:t>
      </w:r>
    </w:p>
    <w:p>
      <w:pPr>
        <w:pStyle w:val="PL"/>
        <w:rPr/>
      </w:pPr>
      <w:r>
        <w:rPr/>
        <w:tab/>
        <w:t>timeStamp</w:t>
        <w:tab/>
        <w:tab/>
        <w:tab/>
        <w:tab/>
        <w:tab/>
        <w:t>[16] TimeStamp OPTIONAL,</w:t>
      </w:r>
    </w:p>
    <w:p>
      <w:pPr>
        <w:pStyle w:val="PL"/>
        <w:rPr/>
      </w:pPr>
      <w:r>
        <w:rPr/>
        <w:tab/>
        <w:t>recordExtensions</w:t>
        <w:tab/>
        <w:tab/>
        <w:tab/>
        <w:t>[17] ManagementExtensions OPTIONAL,</w:t>
      </w:r>
    </w:p>
    <w:p>
      <w:pPr>
        <w:pStyle w:val="PL"/>
        <w:rPr/>
      </w:pPr>
      <w:r>
        <w:rPr/>
        <w:tab/>
        <w:t>sGSNPLMNIdentifier</w:t>
        <w:tab/>
        <w:tab/>
        <w:tab/>
        <w:t>[18] PLMN-Id OPTIONAL,</w:t>
      </w:r>
    </w:p>
    <w:p>
      <w:pPr>
        <w:pStyle w:val="PL"/>
        <w:rPr/>
      </w:pPr>
      <w:r>
        <w:rPr/>
        <w:tab/>
        <w:t>rATType</w:t>
        <w:tab/>
        <w:tab/>
        <w:tab/>
        <w:tab/>
        <w:tab/>
        <w:tab/>
        <w:t>[19] RATType OPTIONAL,</w:t>
      </w:r>
    </w:p>
    <w:p>
      <w:pPr>
        <w:pStyle w:val="PL"/>
        <w:rPr/>
      </w:pPr>
      <w:r>
        <w:rPr/>
        <w:tab/>
        <w:t xml:space="preserve">mSTimeZone </w:t>
        <w:tab/>
        <w:tab/>
        <w:tab/>
        <w:tab/>
        <w:tab/>
        <w:t>[20] MSTimeZone OPTIONAL</w:t>
      </w:r>
    </w:p>
    <w:p>
      <w:pPr>
        <w:pStyle w:val="PL"/>
        <w:rPr/>
      </w:pPr>
      <w:r>
        <w:rPr/>
        <w:t>}</w:t>
      </w:r>
    </w:p>
    <w:p>
      <w:pPr>
        <w:pStyle w:val="PL"/>
        <w:rPr/>
      </w:pPr>
      <w:r>
        <w:rPr/>
      </w:r>
    </w:p>
    <w:p>
      <w:pPr>
        <w:pStyle w:val="PL"/>
        <w:rPr/>
      </w:pPr>
      <w:r>
        <w:rPr/>
        <w:t>MMBx1URecord</w:t>
        <w:tab/>
        <w:t>::= SET</w:t>
      </w:r>
    </w:p>
    <w:p>
      <w:pPr>
        <w:pStyle w:val="PL"/>
        <w:rPr/>
      </w:pPr>
      <w:r>
        <w:rPr/>
        <w:t>{</w:t>
      </w:r>
    </w:p>
    <w:p>
      <w:pPr>
        <w:pStyle w:val="PL"/>
        <w:rPr/>
      </w:pPr>
      <w:r>
        <w:rPr/>
        <w:tab/>
        <w:t>recordType</w:t>
        <w:tab/>
        <w:tab/>
        <w:tab/>
        <w:tab/>
        <w:tab/>
        <w:t>[0] RecordType,</w:t>
      </w:r>
    </w:p>
    <w:p>
      <w:pPr>
        <w:pStyle w:val="PL"/>
        <w:rPr/>
      </w:pPr>
      <w:r>
        <w:rPr/>
        <w:tab/>
        <w:t>mmsRelayAddress</w:t>
        <w:tab/>
        <w:tab/>
        <w:tab/>
        <w:tab/>
        <w:t>[1] IPAddress,</w:t>
      </w:r>
    </w:p>
    <w:p>
      <w:pPr>
        <w:pStyle w:val="PL"/>
        <w:rPr/>
      </w:pPr>
      <w:r>
        <w:rPr/>
        <w:tab/>
        <w:t>managingAddress</w:t>
        <w:tab/>
        <w:tab/>
        <w:tab/>
        <w:tab/>
        <w:t>[2] MMSAgentAddress,</w:t>
      </w:r>
    </w:p>
    <w:p>
      <w:pPr>
        <w:pStyle w:val="PL"/>
        <w:rPr/>
      </w:pPr>
      <w:r>
        <w:rPr/>
        <w:tab/>
        <w:t>accessCorrelation</w:t>
        <w:tab/>
        <w:tab/>
        <w:tab/>
        <w:t>[3] AccessCorrelation OPTIONAL,</w:t>
      </w:r>
    </w:p>
    <w:p>
      <w:pPr>
        <w:pStyle w:val="PL"/>
        <w:rPr/>
      </w:pPr>
      <w:r>
        <w:rPr/>
        <w:tab/>
        <w:t>recipientsAddressList</w:t>
        <w:tab/>
        <w:tab/>
        <w:t>[4] MMSAgentAddresses,</w:t>
      </w:r>
    </w:p>
    <w:p>
      <w:pPr>
        <w:pStyle w:val="PL"/>
        <w:rPr/>
      </w:pPr>
      <w:r>
        <w:rPr/>
        <w:tab/>
        <w:t>messageClass</w:t>
        <w:tab/>
        <w:tab/>
        <w:tab/>
        <w:tab/>
        <w:t>[5] MessageClass OPTIONAL,</w:t>
      </w:r>
    </w:p>
    <w:p>
      <w:pPr>
        <w:pStyle w:val="PL"/>
        <w:rPr/>
      </w:pPr>
      <w:r>
        <w:rPr/>
        <w:tab/>
        <w:t>uploadTime</w:t>
        <w:tab/>
        <w:tab/>
        <w:tab/>
        <w:tab/>
        <w:tab/>
        <w:t xml:space="preserve">[6] TimeStamp OPTIONAL, </w:t>
      </w:r>
    </w:p>
    <w:p>
      <w:pPr>
        <w:pStyle w:val="PL"/>
        <w:rPr/>
      </w:pPr>
      <w:r>
        <w:rPr/>
        <w:tab/>
        <w:t>timeOfExpiry</w:t>
        <w:tab/>
        <w:tab/>
        <w:tab/>
        <w:tab/>
        <w:t>[7] WaitTime OPTIONAL,</w:t>
      </w:r>
    </w:p>
    <w:p>
      <w:pPr>
        <w:pStyle w:val="PL"/>
        <w:rPr/>
      </w:pPr>
      <w:r>
        <w:rPr/>
        <w:tab/>
        <w:t>earliestTimeOfDelivery</w:t>
        <w:tab/>
        <w:tab/>
        <w:t xml:space="preserve">[8] WaitTime OPTIONAL, </w:t>
      </w:r>
    </w:p>
    <w:p>
      <w:pPr>
        <w:pStyle w:val="PL"/>
        <w:rPr/>
      </w:pPr>
      <w:r>
        <w:rPr/>
        <w:tab/>
        <w:t>priority</w:t>
        <w:tab/>
        <w:tab/>
        <w:tab/>
        <w:tab/>
        <w:tab/>
        <w:t>[9] PriorityType OPTIONAL,</w:t>
      </w:r>
    </w:p>
    <w:p>
      <w:pPr>
        <w:pStyle w:val="PL"/>
        <w:rPr/>
      </w:pPr>
      <w:r>
        <w:rPr/>
        <w:tab/>
        <w:t>mmState</w:t>
        <w:tab/>
        <w:tab/>
        <w:tab/>
        <w:tab/>
        <w:tab/>
        <w:tab/>
        <w:t>[10] OCTET STRING OPTIONAL,</w:t>
      </w:r>
    </w:p>
    <w:p>
      <w:pPr>
        <w:pStyle w:val="PL"/>
        <w:rPr/>
      </w:pPr>
      <w:r>
        <w:rPr/>
        <w:tab/>
        <w:t>mmFlags</w:t>
        <w:tab/>
        <w:tab/>
        <w:tab/>
        <w:tab/>
        <w:tab/>
        <w:tab/>
        <w:t>[11] OCTET STRING OPTIONAL,</w:t>
      </w:r>
    </w:p>
    <w:p>
      <w:pPr>
        <w:pStyle w:val="PL"/>
        <w:rPr/>
      </w:pPr>
      <w:r>
        <w:rPr/>
        <w:tab/>
        <w:t>contentType</w:t>
        <w:tab/>
        <w:tab/>
        <w:tab/>
        <w:tab/>
        <w:tab/>
        <w:t xml:space="preserve">[12] ContentType OPTIONAL, </w:t>
      </w:r>
    </w:p>
    <w:p>
      <w:pPr>
        <w:pStyle w:val="PL"/>
        <w:rPr/>
      </w:pPr>
      <w:r>
        <w:rPr/>
        <w:tab/>
        <w:t>messageSize</w:t>
        <w:tab/>
        <w:tab/>
        <w:tab/>
        <w:tab/>
        <w:tab/>
        <w:t>[13] DataVolume OPTIONAL,</w:t>
      </w:r>
    </w:p>
    <w:p>
      <w:pPr>
        <w:pStyle w:val="PL"/>
        <w:rPr/>
      </w:pPr>
      <w:r>
        <w:rPr/>
        <w:tab/>
        <w:t>messageReference</w:t>
        <w:tab/>
        <w:tab/>
        <w:tab/>
        <w:t>[14] OCTET STRING OPTIONAL,</w:t>
      </w:r>
    </w:p>
    <w:p>
      <w:pPr>
        <w:pStyle w:val="PL"/>
        <w:rPr/>
      </w:pPr>
      <w:r>
        <w:rPr/>
        <w:tab/>
        <w:t>requestStatusCode</w:t>
        <w:tab/>
        <w:tab/>
        <w:tab/>
        <w:t>[15] RequestStatusCodeType OPTIONAL,</w:t>
      </w:r>
    </w:p>
    <w:p>
      <w:pPr>
        <w:pStyle w:val="PL"/>
        <w:rPr/>
      </w:pPr>
      <w:r>
        <w:rPr/>
        <w:tab/>
        <w:t>statusText</w:t>
        <w:tab/>
        <w:tab/>
        <w:tab/>
        <w:tab/>
        <w:tab/>
        <w:t xml:space="preserve">[16] StatusTextType OPTIONAL, </w:t>
      </w:r>
    </w:p>
    <w:p>
      <w:pPr>
        <w:pStyle w:val="PL"/>
        <w:rPr/>
      </w:pPr>
      <w:r>
        <w:rPr/>
        <w:tab/>
        <w:t>sequenceNumber</w:t>
        <w:tab/>
        <w:tab/>
        <w:tab/>
        <w:tab/>
        <w:t>[17] INTEGER OPTIONAL,</w:t>
      </w:r>
    </w:p>
    <w:p>
      <w:pPr>
        <w:pStyle w:val="PL"/>
        <w:rPr/>
      </w:pPr>
      <w:r>
        <w:rPr/>
        <w:tab/>
        <w:t>timeStamp</w:t>
        <w:tab/>
        <w:tab/>
        <w:tab/>
        <w:tab/>
        <w:tab/>
        <w:t>[18] TimeStamp OPTIONAL,</w:t>
      </w:r>
    </w:p>
    <w:p>
      <w:pPr>
        <w:pStyle w:val="PL"/>
        <w:rPr/>
      </w:pPr>
      <w:r>
        <w:rPr/>
        <w:tab/>
        <w:t>recordExtensions</w:t>
        <w:tab/>
        <w:tab/>
        <w:tab/>
        <w:t>[19] ManagementExtensions OPTIONAL,</w:t>
      </w:r>
    </w:p>
    <w:p>
      <w:pPr>
        <w:pStyle w:val="PL"/>
        <w:rPr/>
      </w:pPr>
      <w:r>
        <w:rPr/>
        <w:tab/>
        <w:t>sGSNPLMNIdentifier</w:t>
        <w:tab/>
        <w:tab/>
        <w:tab/>
        <w:t>[20] PLMN-Id OPTIONAL,</w:t>
      </w:r>
    </w:p>
    <w:p>
      <w:pPr>
        <w:pStyle w:val="PL"/>
        <w:rPr/>
      </w:pPr>
      <w:r>
        <w:rPr/>
        <w:tab/>
        <w:t>rATType</w:t>
        <w:tab/>
        <w:tab/>
        <w:tab/>
        <w:tab/>
        <w:tab/>
        <w:tab/>
        <w:t>[21] RATType OPTIONAL,</w:t>
      </w:r>
    </w:p>
    <w:p>
      <w:pPr>
        <w:pStyle w:val="PL"/>
        <w:rPr/>
      </w:pPr>
      <w:r>
        <w:rPr/>
        <w:tab/>
        <w:t xml:space="preserve">mSTimeZone </w:t>
        <w:tab/>
        <w:tab/>
        <w:tab/>
        <w:tab/>
        <w:tab/>
        <w:t>[22] MSTimeZone OPTIONAL</w:t>
      </w:r>
    </w:p>
    <w:p>
      <w:pPr>
        <w:pStyle w:val="PL"/>
        <w:rPr/>
      </w:pPr>
      <w:r>
        <w:rPr/>
        <w:t>}</w:t>
      </w:r>
    </w:p>
    <w:p>
      <w:pPr>
        <w:pStyle w:val="PL"/>
        <w:rPr/>
      </w:pPr>
      <w:r>
        <w:rPr/>
      </w:r>
    </w:p>
    <w:p>
      <w:pPr>
        <w:pStyle w:val="PL"/>
        <w:rPr/>
      </w:pPr>
      <w:r>
        <w:rPr/>
        <w:t>MMBx1DRecord</w:t>
        <w:tab/>
        <w:t>::= SET</w:t>
      </w:r>
    </w:p>
    <w:p>
      <w:pPr>
        <w:pStyle w:val="PL"/>
        <w:rPr/>
      </w:pPr>
      <w:r>
        <w:rPr/>
        <w:t>{</w:t>
      </w:r>
    </w:p>
    <w:p>
      <w:pPr>
        <w:pStyle w:val="PL"/>
        <w:rPr/>
      </w:pPr>
      <w:r>
        <w:rPr/>
        <w:tab/>
        <w:t>recordType</w:t>
        <w:tab/>
        <w:tab/>
        <w:tab/>
        <w:tab/>
        <w:tab/>
        <w:t>[0] RecordType,</w:t>
      </w:r>
    </w:p>
    <w:p>
      <w:pPr>
        <w:pStyle w:val="PL"/>
        <w:rPr/>
      </w:pPr>
      <w:r>
        <w:rPr/>
        <w:tab/>
      </w:r>
      <w:r>
        <w:rPr>
          <w:lang w:val="en-US"/>
        </w:rPr>
        <w:t>mmsRelayAddress</w:t>
        <w:tab/>
        <w:tab/>
        <w:tab/>
        <w:tab/>
        <w:t>[1] IPAddress,</w:t>
      </w:r>
    </w:p>
    <w:p>
      <w:pPr>
        <w:pStyle w:val="PL"/>
        <w:rPr/>
      </w:pPr>
      <w:r>
        <w:rPr>
          <w:lang w:val="en-US"/>
        </w:rPr>
        <w:tab/>
      </w:r>
      <w:r>
        <w:rPr/>
        <w:t>managingAddress</w:t>
        <w:tab/>
        <w:tab/>
        <w:tab/>
        <w:tab/>
        <w:t>[2] MMSAgentAddress,</w:t>
      </w:r>
    </w:p>
    <w:p>
      <w:pPr>
        <w:pStyle w:val="PL"/>
        <w:rPr/>
      </w:pPr>
      <w:r>
        <w:rPr/>
        <w:tab/>
        <w:t>accessCorrelation</w:t>
        <w:tab/>
        <w:tab/>
        <w:tab/>
        <w:t>[3] AccessCorrelation OPTIONAL,</w:t>
      </w:r>
    </w:p>
    <w:p>
      <w:pPr>
        <w:pStyle w:val="PL"/>
        <w:rPr/>
      </w:pPr>
      <w:r>
        <w:rPr/>
        <w:tab/>
        <w:t>messageReference</w:t>
        <w:tab/>
        <w:tab/>
        <w:tab/>
        <w:t>[4] OCTET STRING OPTIONAL,</w:t>
      </w:r>
    </w:p>
    <w:p>
      <w:pPr>
        <w:pStyle w:val="PL"/>
        <w:rPr/>
      </w:pPr>
      <w:r>
        <w:rPr/>
        <w:tab/>
        <w:t>requestStatusCode</w:t>
        <w:tab/>
        <w:tab/>
        <w:tab/>
        <w:t>[5] RequestStatusCodeType OPTIONAL,</w:t>
      </w:r>
    </w:p>
    <w:p>
      <w:pPr>
        <w:pStyle w:val="PL"/>
        <w:rPr/>
      </w:pPr>
      <w:r>
        <w:rPr/>
        <w:tab/>
        <w:t>statusText</w:t>
        <w:tab/>
        <w:tab/>
        <w:tab/>
        <w:tab/>
        <w:tab/>
        <w:t xml:space="preserve">[6] StatusTextType OPTIONAL, </w:t>
      </w:r>
    </w:p>
    <w:p>
      <w:pPr>
        <w:pStyle w:val="PL"/>
        <w:rPr/>
      </w:pPr>
      <w:r>
        <w:rPr/>
        <w:tab/>
        <w:t>sequenceNumber</w:t>
        <w:tab/>
        <w:tab/>
        <w:tab/>
        <w:tab/>
        <w:t>[7] INTEGER OPTIONAL,</w:t>
      </w:r>
    </w:p>
    <w:p>
      <w:pPr>
        <w:pStyle w:val="PL"/>
        <w:rPr/>
      </w:pPr>
      <w:r>
        <w:rPr/>
        <w:tab/>
        <w:t>timeStamp</w:t>
        <w:tab/>
        <w:tab/>
        <w:tab/>
        <w:tab/>
        <w:tab/>
        <w:t>[8] TimeStamp OPTIONAL,</w:t>
      </w:r>
    </w:p>
    <w:p>
      <w:pPr>
        <w:pStyle w:val="PL"/>
        <w:rPr/>
      </w:pPr>
      <w:r>
        <w:rPr/>
        <w:tab/>
        <w:t>recordExtensions</w:t>
        <w:tab/>
        <w:tab/>
        <w:tab/>
        <w:t>[9] ManagementExtensions OPTIONAL,</w:t>
      </w:r>
    </w:p>
    <w:p>
      <w:pPr>
        <w:pStyle w:val="PL"/>
        <w:rPr/>
      </w:pPr>
      <w:r>
        <w:rPr/>
        <w:tab/>
        <w:t>sGSNPLMNIdentifier</w:t>
        <w:tab/>
        <w:tab/>
        <w:tab/>
        <w:t>[20] PLMN-Id OPTIONAL,</w:t>
      </w:r>
    </w:p>
    <w:p>
      <w:pPr>
        <w:pStyle w:val="PL"/>
        <w:rPr/>
      </w:pPr>
      <w:r>
        <w:rPr/>
        <w:tab/>
        <w:t>rATType</w:t>
        <w:tab/>
        <w:tab/>
        <w:tab/>
        <w:tab/>
        <w:tab/>
        <w:tab/>
        <w:t>[21] RATType OPTIONAL,</w:t>
      </w:r>
    </w:p>
    <w:p>
      <w:pPr>
        <w:pStyle w:val="PL"/>
        <w:rPr/>
      </w:pPr>
      <w:r>
        <w:rPr/>
        <w:tab/>
        <w:t xml:space="preserve">mSTimeZone </w:t>
        <w:tab/>
        <w:tab/>
        <w:tab/>
        <w:tab/>
        <w:tab/>
        <w:t>[22] MSTimeZone OPTIONAL</w:t>
      </w:r>
    </w:p>
    <w:p>
      <w:pPr>
        <w:pStyle w:val="PL"/>
        <w:rPr/>
      </w:pPr>
      <w:r>
        <w:rPr/>
        <w:t>}</w:t>
      </w:r>
    </w:p>
    <w:p>
      <w:pPr>
        <w:pStyle w:val="PL"/>
        <w:rPr/>
      </w:pPr>
      <w:r>
        <w:rPr/>
      </w:r>
    </w:p>
    <w:p>
      <w:pPr>
        <w:pStyle w:val="PL"/>
        <w:rPr/>
      </w:pPr>
      <w:r>
        <w:rPr/>
        <w:t>MM7SRecord</w:t>
        <w:tab/>
        <w:t>::= SET</w:t>
      </w:r>
    </w:p>
    <w:p>
      <w:pPr>
        <w:pStyle w:val="PL"/>
        <w:rPr/>
      </w:pPr>
      <w:r>
        <w:rPr/>
        <w:t>{</w:t>
      </w:r>
    </w:p>
    <w:p>
      <w:pPr>
        <w:pStyle w:val="PL"/>
        <w:rPr/>
      </w:pPr>
      <w:r>
        <w:rPr/>
        <w:tab/>
        <w:t>recordType</w:t>
        <w:tab/>
        <w:tab/>
        <w:tab/>
        <w:tab/>
        <w:tab/>
        <w:tab/>
        <w:t>[0] RecordType,</w:t>
      </w:r>
    </w:p>
    <w:p>
      <w:pPr>
        <w:pStyle w:val="PL"/>
        <w:rPr/>
      </w:pPr>
      <w:r>
        <w:rPr/>
        <w:tab/>
      </w:r>
      <w:r>
        <w:rPr>
          <w:lang w:val="en-US"/>
        </w:rPr>
        <w:t>originatorMmsRSAddress</w:t>
        <w:tab/>
        <w:tab/>
        <w:tab/>
        <w:t>[1] MMSRSAddress,</w:t>
      </w:r>
    </w:p>
    <w:p>
      <w:pPr>
        <w:pStyle w:val="PL"/>
        <w:rPr/>
      </w:pPr>
      <w:r>
        <w:rPr>
          <w:lang w:val="en-US"/>
        </w:rPr>
        <w:tab/>
      </w:r>
      <w:r>
        <w:rPr>
          <w:lang w:val="nb-NO"/>
        </w:rPr>
        <w:t>linkedID</w:t>
        <w:tab/>
        <w:tab/>
        <w:tab/>
        <w:tab/>
        <w:tab/>
        <w:tab/>
        <w:t>[2] OCTET STRING OPTIONAL,</w:t>
      </w:r>
    </w:p>
    <w:p>
      <w:pPr>
        <w:pStyle w:val="PL"/>
        <w:rPr/>
      </w:pPr>
      <w:r>
        <w:rPr>
          <w:lang w:val="nb-NO"/>
        </w:rPr>
        <w:tab/>
        <w:t>vaspID</w:t>
        <w:tab/>
        <w:tab/>
        <w:tab/>
        <w:tab/>
        <w:tab/>
        <w:tab/>
        <w:tab/>
        <w:t>[3] OCTET STRING,</w:t>
      </w:r>
    </w:p>
    <w:p>
      <w:pPr>
        <w:pStyle w:val="PL"/>
        <w:rPr/>
      </w:pPr>
      <w:r>
        <w:rPr>
          <w:lang w:val="nb-NO"/>
        </w:rPr>
        <w:tab/>
        <w:t>vasID</w:t>
        <w:tab/>
        <w:tab/>
        <w:tab/>
        <w:tab/>
        <w:tab/>
        <w:tab/>
        <w:tab/>
        <w:t>[4] OCTET STRING,</w:t>
      </w:r>
    </w:p>
    <w:p>
      <w:pPr>
        <w:pStyle w:val="PL"/>
        <w:rPr/>
      </w:pPr>
      <w:r>
        <w:rPr>
          <w:lang w:val="nb-NO"/>
        </w:rPr>
        <w:tab/>
        <w:t>messageID</w:t>
        <w:tab/>
        <w:tab/>
        <w:tab/>
        <w:tab/>
        <w:tab/>
        <w:tab/>
        <w:t>[5] OCTET STRING,</w:t>
      </w:r>
    </w:p>
    <w:p>
      <w:pPr>
        <w:pStyle w:val="PL"/>
        <w:rPr/>
      </w:pPr>
      <w:r>
        <w:rPr>
          <w:lang w:val="nb-NO"/>
        </w:rPr>
        <w:tab/>
        <w:t>originatorAddress</w:t>
        <w:tab/>
        <w:tab/>
        <w:tab/>
        <w:tab/>
        <w:t>[6] MMSAgentAddress,</w:t>
      </w:r>
    </w:p>
    <w:p>
      <w:pPr>
        <w:pStyle w:val="PL"/>
        <w:rPr/>
      </w:pPr>
      <w:r>
        <w:rPr>
          <w:lang w:val="nb-NO"/>
        </w:rPr>
        <w:tab/>
        <w:t>recipientAddresses</w:t>
        <w:tab/>
        <w:tab/>
        <w:tab/>
        <w:tab/>
        <w:t>[7] MMSAgentAddresses,</w:t>
      </w:r>
    </w:p>
    <w:p>
      <w:pPr>
        <w:pStyle w:val="PL"/>
        <w:rPr/>
      </w:pPr>
      <w:r>
        <w:rPr>
          <w:lang w:val="nb-NO"/>
        </w:rPr>
        <w:tab/>
        <w:t>serviceCode</w:t>
        <w:tab/>
        <w:tab/>
        <w:tab/>
        <w:tab/>
        <w:tab/>
        <w:tab/>
        <w:t>[8] OCTET STRING OPTIONAL,</w:t>
      </w:r>
    </w:p>
    <w:p>
      <w:pPr>
        <w:pStyle w:val="PL"/>
        <w:rPr/>
      </w:pPr>
      <w:r>
        <w:rPr>
          <w:lang w:val="nb-NO"/>
        </w:rPr>
        <w:tab/>
        <w:t>contentType</w:t>
        <w:tab/>
        <w:tab/>
        <w:tab/>
        <w:tab/>
        <w:tab/>
        <w:tab/>
        <w:t xml:space="preserve">[9] ContentType, </w:t>
      </w:r>
    </w:p>
    <w:p>
      <w:pPr>
        <w:pStyle w:val="PL"/>
        <w:rPr/>
      </w:pPr>
      <w:r>
        <w:rPr>
          <w:lang w:val="nb-NO"/>
        </w:rPr>
        <w:tab/>
        <w:t>mmComponentType</w:t>
        <w:tab/>
        <w:tab/>
        <w:tab/>
        <w:tab/>
        <w:tab/>
        <w:t>[10] MMComponentType OPTIONAL,</w:t>
      </w:r>
    </w:p>
    <w:p>
      <w:pPr>
        <w:pStyle w:val="PL"/>
        <w:rPr/>
      </w:pPr>
      <w:r>
        <w:rPr>
          <w:lang w:val="nb-NO"/>
        </w:rPr>
        <w:tab/>
        <w:t>messageSize</w:t>
        <w:tab/>
        <w:tab/>
        <w:tab/>
        <w:tab/>
        <w:tab/>
        <w:tab/>
        <w:t>[11] DataVolume,</w:t>
      </w:r>
    </w:p>
    <w:p>
      <w:pPr>
        <w:pStyle w:val="PL"/>
        <w:rPr/>
      </w:pPr>
      <w:r>
        <w:rPr>
          <w:lang w:val="nb-NO"/>
        </w:rPr>
        <w:tab/>
        <w:t>messageClass</w:t>
        <w:tab/>
        <w:tab/>
        <w:tab/>
        <w:tab/>
        <w:tab/>
        <w:t>[12] MessageClass OPTIONAL,</w:t>
      </w:r>
    </w:p>
    <w:p>
      <w:pPr>
        <w:pStyle w:val="PL"/>
        <w:rPr/>
      </w:pPr>
      <w:r>
        <w:rPr>
          <w:lang w:val="nb-NO"/>
        </w:rPr>
        <w:tab/>
        <w:t>chargeInformation</w:t>
        <w:tab/>
        <w:tab/>
        <w:tab/>
        <w:tab/>
        <w:t>[13] ChargeInformation OPTIONAL,</w:t>
      </w:r>
    </w:p>
    <w:p>
      <w:pPr>
        <w:pStyle w:val="PL"/>
        <w:rPr/>
      </w:pPr>
      <w:r>
        <w:rPr>
          <w:lang w:val="nb-NO"/>
        </w:rPr>
        <w:tab/>
        <w:t>submissionTime</w:t>
        <w:tab/>
        <w:tab/>
        <w:tab/>
        <w:tab/>
        <w:tab/>
        <w:t xml:space="preserve">[14] TimeStamp OPTIONAL, </w:t>
      </w:r>
    </w:p>
    <w:p>
      <w:pPr>
        <w:pStyle w:val="PL"/>
        <w:rPr/>
      </w:pPr>
      <w:r>
        <w:rPr>
          <w:lang w:val="nb-NO"/>
        </w:rPr>
        <w:tab/>
      </w:r>
      <w:r>
        <w:rPr/>
        <w:t>timeOfExpiry</w:t>
        <w:tab/>
        <w:tab/>
        <w:tab/>
        <w:tab/>
        <w:tab/>
        <w:t>[15] WaitTime OPTIONAL,</w:t>
      </w:r>
    </w:p>
    <w:p>
      <w:pPr>
        <w:pStyle w:val="PL"/>
        <w:rPr/>
      </w:pPr>
      <w:r>
        <w:rPr/>
        <w:tab/>
        <w:t>earliestTimeOfDelivery</w:t>
        <w:tab/>
        <w:tab/>
        <w:tab/>
        <w:t xml:space="preserve">[16] WaitTime OPTIONAL, </w:t>
      </w:r>
    </w:p>
    <w:p>
      <w:pPr>
        <w:pStyle w:val="PL"/>
        <w:rPr/>
      </w:pPr>
      <w:r>
        <w:rPr/>
        <w:tab/>
        <w:t>deliveryReportRequested</w:t>
        <w:tab/>
        <w:tab/>
        <w:tab/>
        <w:t>[17] BOOLEAN OPTIONAL,</w:t>
      </w:r>
    </w:p>
    <w:p>
      <w:pPr>
        <w:pStyle w:val="PL"/>
        <w:rPr/>
      </w:pPr>
      <w:r>
        <w:rPr/>
        <w:tab/>
        <w:t>readReplyRequested</w:t>
        <w:tab/>
        <w:tab/>
        <w:tab/>
        <w:tab/>
        <w:t>[18] BOOLEAN OPTIONAL,</w:t>
      </w:r>
    </w:p>
    <w:p>
      <w:pPr>
        <w:pStyle w:val="PL"/>
        <w:rPr/>
      </w:pPr>
      <w:r>
        <w:rPr/>
        <w:tab/>
        <w:t>replyCharging</w:t>
        <w:tab/>
        <w:tab/>
        <w:tab/>
        <w:tab/>
        <w:tab/>
        <w:t>[19] BOOLEAN OPTIONAL,</w:t>
      </w:r>
    </w:p>
    <w:p>
      <w:pPr>
        <w:pStyle w:val="PL"/>
        <w:rPr/>
      </w:pPr>
      <w:r>
        <w:rPr/>
        <w:tab/>
        <w:t>replyDeadline</w:t>
        <w:tab/>
        <w:tab/>
        <w:tab/>
        <w:tab/>
        <w:tab/>
        <w:t>[20] WaitTime OPTIONAL,</w:t>
      </w:r>
    </w:p>
    <w:p>
      <w:pPr>
        <w:pStyle w:val="PL"/>
        <w:rPr/>
      </w:pPr>
      <w:r>
        <w:rPr/>
        <w:tab/>
        <w:t>replyChargingSize</w:t>
        <w:tab/>
        <w:tab/>
        <w:tab/>
        <w:tab/>
        <w:t>[21] DataVolume OPTIONAL,</w:t>
      </w:r>
    </w:p>
    <w:p>
      <w:pPr>
        <w:pStyle w:val="PL"/>
        <w:rPr/>
      </w:pPr>
      <w:r>
        <w:rPr/>
        <w:tab/>
        <w:t>priority</w:t>
        <w:tab/>
        <w:tab/>
        <w:tab/>
        <w:tab/>
        <w:tab/>
        <w:tab/>
        <w:t>[22] PriorityType OPTIONAL,</w:t>
      </w:r>
    </w:p>
    <w:p>
      <w:pPr>
        <w:pStyle w:val="PL"/>
        <w:rPr/>
      </w:pPr>
      <w:r>
        <w:rPr/>
        <w:tab/>
        <w:t>messageDistributionIndicator</w:t>
        <w:tab/>
        <w:t>[23] BOOLEAN OPTIONAL,</w:t>
      </w:r>
    </w:p>
    <w:p>
      <w:pPr>
        <w:pStyle w:val="PL"/>
        <w:rPr/>
      </w:pPr>
      <w:r>
        <w:rPr/>
        <w:tab/>
        <w:t>requestStatusCode</w:t>
        <w:tab/>
        <w:tab/>
        <w:tab/>
        <w:tab/>
        <w:t>[24] RequestStatusCodeType OPTIONAL,</w:t>
      </w:r>
    </w:p>
    <w:p>
      <w:pPr>
        <w:pStyle w:val="PL"/>
        <w:rPr/>
      </w:pPr>
      <w:r>
        <w:rPr/>
        <w:tab/>
        <w:t>statusText</w:t>
        <w:tab/>
        <w:tab/>
        <w:tab/>
        <w:tab/>
        <w:tab/>
        <w:tab/>
        <w:t>[25] StatusTextType OPTIONAL,</w:t>
      </w:r>
    </w:p>
    <w:p>
      <w:pPr>
        <w:pStyle w:val="PL"/>
        <w:rPr/>
      </w:pPr>
      <w:r>
        <w:rPr/>
        <w:tab/>
        <w:t>recordTimeStamp</w:t>
        <w:tab/>
        <w:tab/>
        <w:tab/>
        <w:tab/>
        <w:tab/>
        <w:t>[26] TimeStamp,</w:t>
      </w:r>
    </w:p>
    <w:p>
      <w:pPr>
        <w:pStyle w:val="PL"/>
        <w:rPr/>
      </w:pPr>
      <w:r>
        <w:rPr/>
        <w:tab/>
        <w:t>localSequenceNumber</w:t>
        <w:tab/>
        <w:tab/>
        <w:tab/>
        <w:tab/>
        <w:t>[27] LocalSequenceNumber OPTIONAL,</w:t>
      </w:r>
    </w:p>
    <w:p>
      <w:pPr>
        <w:pStyle w:val="PL"/>
        <w:rPr/>
      </w:pPr>
      <w:r>
        <w:rPr/>
        <w:tab/>
      </w:r>
      <w:r>
        <w:rPr>
          <w:lang w:val="en-US"/>
        </w:rPr>
        <w:t>recordExtensions</w:t>
        <w:tab/>
        <w:tab/>
        <w:tab/>
        <w:tab/>
        <w:t>[28] ManagementExtensions OPTIONAL,</w:t>
      </w:r>
    </w:p>
    <w:p>
      <w:pPr>
        <w:pStyle w:val="PL"/>
        <w:rPr/>
      </w:pPr>
      <w:r>
        <w:rPr>
          <w:lang w:val="en-US"/>
        </w:rPr>
        <w:tab/>
        <w:t>mscfInformation</w:t>
        <w:tab/>
        <w:tab/>
        <w:tab/>
        <w:tab/>
        <w:tab/>
        <w:t>[29] MSCFInformation OPTIONAL</w:t>
      </w:r>
    </w:p>
    <w:p>
      <w:pPr>
        <w:pStyle w:val="PL"/>
        <w:rPr/>
      </w:pPr>
      <w:r>
        <w:rPr/>
        <w:t>}</w:t>
      </w:r>
    </w:p>
    <w:p>
      <w:pPr>
        <w:pStyle w:val="PL"/>
        <w:rPr/>
      </w:pPr>
      <w:r>
        <w:rPr/>
      </w:r>
    </w:p>
    <w:p>
      <w:pPr>
        <w:pStyle w:val="PL"/>
        <w:rPr/>
      </w:pPr>
      <w:r>
        <w:rPr/>
        <w:t>MM7DRqRecord</w:t>
        <w:tab/>
        <w:tab/>
        <w:t>::= SET</w:t>
      </w:r>
    </w:p>
    <w:p>
      <w:pPr>
        <w:pStyle w:val="PL"/>
        <w:rPr/>
      </w:pPr>
      <w:r>
        <w:rPr/>
        <w:t>{</w:t>
      </w:r>
    </w:p>
    <w:p>
      <w:pPr>
        <w:pStyle w:val="PL"/>
        <w:rPr/>
      </w:pPr>
      <w:r>
        <w:rPr/>
        <w:tab/>
        <w:t>recordType</w:t>
        <w:tab/>
        <w:tab/>
        <w:tab/>
        <w:tab/>
        <w:t>[0] RecordType,</w:t>
      </w:r>
    </w:p>
    <w:p>
      <w:pPr>
        <w:pStyle w:val="PL"/>
        <w:rPr/>
      </w:pPr>
      <w:r>
        <w:rPr/>
        <w:tab/>
        <w:t>recipientMmsRSAddress</w:t>
        <w:tab/>
        <w:t>[1] MMSRSAddress,</w:t>
      </w:r>
    </w:p>
    <w:p>
      <w:pPr>
        <w:pStyle w:val="PL"/>
        <w:rPr/>
      </w:pPr>
      <w:r>
        <w:rPr/>
        <w:tab/>
        <w:t>linkedID</w:t>
        <w:tab/>
        <w:tab/>
        <w:tab/>
        <w:tab/>
        <w:t>[2] OCTET STRING OPTIONAL,</w:t>
      </w:r>
    </w:p>
    <w:p>
      <w:pPr>
        <w:pStyle w:val="PL"/>
        <w:rPr/>
      </w:pPr>
      <w:r>
        <w:rPr/>
        <w:tab/>
        <w:t>replyChargingID</w:t>
        <w:tab/>
        <w:tab/>
        <w:tab/>
        <w:t xml:space="preserve">[3] OCTET STRING OPTIONAL, </w:t>
      </w:r>
    </w:p>
    <w:p>
      <w:pPr>
        <w:pStyle w:val="PL"/>
        <w:rPr/>
      </w:pPr>
      <w:r>
        <w:rPr/>
        <w:tab/>
        <w:t>originatorAddress</w:t>
        <w:tab/>
        <w:tab/>
        <w:t>[4] MMSAgentAddress,</w:t>
      </w:r>
    </w:p>
    <w:p>
      <w:pPr>
        <w:pStyle w:val="PL"/>
        <w:rPr/>
      </w:pPr>
      <w:r>
        <w:rPr/>
        <w:tab/>
        <w:t>recipientAddress</w:t>
        <w:tab/>
        <w:tab/>
        <w:t>[5] MMSAgentAddress,</w:t>
      </w:r>
    </w:p>
    <w:p>
      <w:pPr>
        <w:pStyle w:val="PL"/>
        <w:rPr/>
      </w:pPr>
      <w:r>
        <w:rPr/>
        <w:tab/>
        <w:t>mmComponentType</w:t>
        <w:tab/>
        <w:tab/>
        <w:tab/>
        <w:t>[6] MMComponentType OPTIONAL,</w:t>
      </w:r>
    </w:p>
    <w:p>
      <w:pPr>
        <w:pStyle w:val="PL"/>
        <w:rPr/>
      </w:pPr>
      <w:r>
        <w:rPr/>
        <w:tab/>
        <w:t>messageSize</w:t>
        <w:tab/>
        <w:tab/>
        <w:tab/>
        <w:tab/>
        <w:t>[7] DataVolume,</w:t>
      </w:r>
    </w:p>
    <w:p>
      <w:pPr>
        <w:pStyle w:val="PL"/>
        <w:rPr/>
      </w:pPr>
      <w:r>
        <w:rPr/>
        <w:tab/>
        <w:t>contentType</w:t>
        <w:tab/>
        <w:tab/>
        <w:tab/>
        <w:tab/>
        <w:t>[8] ContentType,</w:t>
      </w:r>
    </w:p>
    <w:p>
      <w:pPr>
        <w:pStyle w:val="PL"/>
        <w:rPr/>
      </w:pPr>
      <w:r>
        <w:rPr/>
        <w:tab/>
        <w:t>priority</w:t>
        <w:tab/>
        <w:tab/>
        <w:tab/>
        <w:tab/>
        <w:t>[9] PriorityType OPTIONAL,</w:t>
      </w:r>
    </w:p>
    <w:p>
      <w:pPr>
        <w:pStyle w:val="PL"/>
        <w:rPr/>
      </w:pPr>
      <w:r>
        <w:rPr/>
        <w:tab/>
        <w:t>recordTimeStamp</w:t>
        <w:tab/>
        <w:tab/>
        <w:tab/>
        <w:t xml:space="preserve">[10] TimeStamp OPTIONAL, </w:t>
        <w:tab/>
      </w:r>
    </w:p>
    <w:p>
      <w:pPr>
        <w:pStyle w:val="PL"/>
        <w:rPr/>
      </w:pPr>
      <w:r>
        <w:rPr/>
        <w:tab/>
        <w:t>localSequenceNumber</w:t>
        <w:tab/>
        <w:tab/>
        <w:t>[11] LocalSequenceNumber OPTIONAL,</w:t>
      </w:r>
    </w:p>
    <w:p>
      <w:pPr>
        <w:pStyle w:val="PL"/>
        <w:rPr/>
      </w:pPr>
      <w:r>
        <w:rPr/>
        <w:tab/>
        <w:t>recordExtensions</w:t>
        <w:tab/>
        <w:tab/>
        <w:t>[12] ManagementExtensions OPTIONAL</w:t>
      </w:r>
    </w:p>
    <w:p>
      <w:pPr>
        <w:pStyle w:val="PL"/>
        <w:rPr/>
      </w:pPr>
      <w:r>
        <w:rPr/>
        <w:t>}</w:t>
      </w:r>
    </w:p>
    <w:p>
      <w:pPr>
        <w:pStyle w:val="PL"/>
        <w:rPr/>
      </w:pPr>
      <w:r>
        <w:rPr/>
      </w:r>
    </w:p>
    <w:p>
      <w:pPr>
        <w:pStyle w:val="PL"/>
        <w:rPr/>
      </w:pPr>
      <w:r>
        <w:rPr/>
        <w:t>MM7DRsRecord</w:t>
        <w:tab/>
        <w:tab/>
        <w:t>::= SET</w:t>
      </w:r>
    </w:p>
    <w:p>
      <w:pPr>
        <w:pStyle w:val="PL"/>
        <w:rPr/>
      </w:pPr>
      <w:r>
        <w:rPr/>
        <w:t>{</w:t>
      </w:r>
    </w:p>
    <w:p>
      <w:pPr>
        <w:pStyle w:val="PL"/>
        <w:rPr/>
      </w:pPr>
      <w:r>
        <w:rPr/>
        <w:tab/>
        <w:t>recordType</w:t>
        <w:tab/>
        <w:tab/>
        <w:tab/>
        <w:tab/>
        <w:t>[0] RecordType,</w:t>
      </w:r>
    </w:p>
    <w:p>
      <w:pPr>
        <w:pStyle w:val="PL"/>
        <w:rPr/>
      </w:pPr>
      <w:r>
        <w:rPr/>
        <w:tab/>
        <w:t>recipientMmsRSAddress</w:t>
        <w:tab/>
        <w:t>[1] MMSRSAddress,</w:t>
      </w:r>
    </w:p>
    <w:p>
      <w:pPr>
        <w:pStyle w:val="PL"/>
        <w:rPr/>
      </w:pPr>
      <w:r>
        <w:rPr/>
        <w:tab/>
        <w:t>messageID</w:t>
        <w:tab/>
        <w:tab/>
        <w:tab/>
        <w:tab/>
        <w:t>[2] OCTET STRING,</w:t>
      </w:r>
    </w:p>
    <w:p>
      <w:pPr>
        <w:pStyle w:val="PL"/>
        <w:rPr/>
      </w:pPr>
      <w:r>
        <w:rPr/>
        <w:tab/>
        <w:t>recipientAddress</w:t>
        <w:tab/>
        <w:tab/>
        <w:t>[3] MMSAgentAddress,</w:t>
      </w:r>
    </w:p>
    <w:p>
      <w:pPr>
        <w:pStyle w:val="PL"/>
        <w:rPr/>
      </w:pPr>
      <w:r>
        <w:rPr/>
        <w:tab/>
        <w:t>serviceCode</w:t>
        <w:tab/>
        <w:tab/>
        <w:tab/>
        <w:tab/>
        <w:t>[4] OCTET STRING OPTIONAL,</w:t>
      </w:r>
    </w:p>
    <w:p>
      <w:pPr>
        <w:pStyle w:val="PL"/>
        <w:rPr/>
      </w:pPr>
      <w:r>
        <w:rPr/>
        <w:tab/>
        <w:t>requestStatusCode</w:t>
        <w:tab/>
        <w:tab/>
        <w:t>[5] RequestStatusCodeType OPTIONAL,</w:t>
      </w:r>
    </w:p>
    <w:p>
      <w:pPr>
        <w:pStyle w:val="PL"/>
        <w:rPr/>
      </w:pPr>
      <w:r>
        <w:rPr/>
        <w:tab/>
        <w:t>statusText</w:t>
        <w:tab/>
        <w:tab/>
        <w:tab/>
        <w:tab/>
        <w:t>[6] StatusTextType OPTIONAL,</w:t>
      </w:r>
    </w:p>
    <w:p>
      <w:pPr>
        <w:pStyle w:val="PL"/>
        <w:rPr/>
      </w:pPr>
      <w:r>
        <w:rPr/>
        <w:tab/>
        <w:t>recordTimeStamp</w:t>
        <w:tab/>
        <w:tab/>
        <w:tab/>
        <w:t>[7] TimeStamp OPTIONAL,</w:t>
      </w:r>
    </w:p>
    <w:p>
      <w:pPr>
        <w:pStyle w:val="PL"/>
        <w:rPr/>
      </w:pPr>
      <w:r>
        <w:rPr/>
        <w:tab/>
        <w:t>localSequenceNumber</w:t>
        <w:tab/>
        <w:tab/>
        <w:t>[8] LocalSequenceNumber OPTIONAL,</w:t>
      </w:r>
    </w:p>
    <w:p>
      <w:pPr>
        <w:pStyle w:val="PL"/>
        <w:rPr/>
      </w:pPr>
      <w:r>
        <w:rPr/>
        <w:tab/>
        <w:t>recordExtensions</w:t>
        <w:tab/>
        <w:tab/>
        <w:t>[9] ManagementExtensions OPTIONAL</w:t>
      </w:r>
    </w:p>
    <w:p>
      <w:pPr>
        <w:pStyle w:val="PL"/>
        <w:rPr/>
      </w:pPr>
      <w:r>
        <w:rPr/>
        <w:t>}</w:t>
      </w:r>
    </w:p>
    <w:p>
      <w:pPr>
        <w:pStyle w:val="PL"/>
        <w:rPr/>
      </w:pPr>
      <w:r>
        <w:rPr/>
      </w:r>
    </w:p>
    <w:p>
      <w:pPr>
        <w:pStyle w:val="PL"/>
        <w:rPr/>
      </w:pPr>
      <w:r>
        <w:rPr/>
        <w:t>MM7CRecord</w:t>
        <w:tab/>
        <w:tab/>
        <w:t>::= SET</w:t>
      </w:r>
    </w:p>
    <w:p>
      <w:pPr>
        <w:pStyle w:val="PL"/>
        <w:rPr/>
      </w:pPr>
      <w:r>
        <w:rPr/>
        <w:t>{</w:t>
      </w:r>
    </w:p>
    <w:p>
      <w:pPr>
        <w:pStyle w:val="PL"/>
        <w:rPr/>
      </w:pPr>
      <w:r>
        <w:rPr/>
        <w:tab/>
        <w:t>recordType</w:t>
        <w:tab/>
        <w:tab/>
        <w:tab/>
        <w:tab/>
        <w:t>[0] RecordType,</w:t>
      </w:r>
    </w:p>
    <w:p>
      <w:pPr>
        <w:pStyle w:val="PL"/>
        <w:rPr/>
      </w:pPr>
      <w:r>
        <w:rPr/>
        <w:tab/>
        <w:t>originatorMmsRSAddress</w:t>
        <w:tab/>
        <w:t>[1] MMSRSAddress,</w:t>
      </w:r>
    </w:p>
    <w:p>
      <w:pPr>
        <w:pStyle w:val="PL"/>
        <w:rPr/>
      </w:pPr>
      <w:r>
        <w:rPr/>
        <w:tab/>
      </w:r>
      <w:r>
        <w:rPr>
          <w:lang w:val="nb-NO"/>
        </w:rPr>
        <w:t>vaspID</w:t>
        <w:tab/>
        <w:tab/>
        <w:tab/>
        <w:tab/>
        <w:tab/>
        <w:t>[2] OCTET STRING,</w:t>
      </w:r>
    </w:p>
    <w:p>
      <w:pPr>
        <w:pStyle w:val="PL"/>
        <w:rPr/>
      </w:pPr>
      <w:r>
        <w:rPr>
          <w:lang w:val="nb-NO"/>
        </w:rPr>
        <w:tab/>
        <w:t>vasID</w:t>
        <w:tab/>
        <w:tab/>
        <w:tab/>
        <w:tab/>
        <w:tab/>
        <w:t>[3] OCTET STRING,</w:t>
      </w:r>
    </w:p>
    <w:p>
      <w:pPr>
        <w:pStyle w:val="PL"/>
        <w:rPr/>
      </w:pPr>
      <w:r>
        <w:rPr>
          <w:lang w:val="nb-NO"/>
        </w:rPr>
        <w:tab/>
      </w:r>
      <w:r>
        <w:rPr/>
        <w:t>messageID</w:t>
        <w:tab/>
        <w:tab/>
        <w:tab/>
        <w:tab/>
        <w:t>[4] OCTET STRING,</w:t>
      </w:r>
    </w:p>
    <w:p>
      <w:pPr>
        <w:pStyle w:val="PL"/>
        <w:rPr/>
      </w:pPr>
      <w:r>
        <w:rPr/>
        <w:tab/>
        <w:t>originatorAddress</w:t>
        <w:tab/>
        <w:tab/>
        <w:t>[5] MMSAgentAddress,</w:t>
      </w:r>
    </w:p>
    <w:p>
      <w:pPr>
        <w:pStyle w:val="PL"/>
        <w:rPr/>
      </w:pPr>
      <w:r>
        <w:rPr/>
        <w:tab/>
        <w:t>serviceCode</w:t>
        <w:tab/>
        <w:tab/>
        <w:tab/>
        <w:tab/>
        <w:t>[6] OCTET STRING OPTIONAL,</w:t>
      </w:r>
    </w:p>
    <w:p>
      <w:pPr>
        <w:pStyle w:val="PL"/>
        <w:rPr/>
      </w:pPr>
      <w:r>
        <w:rPr/>
        <w:tab/>
        <w:t>requestStatusCode</w:t>
        <w:tab/>
        <w:tab/>
        <w:t>[7] RequestStatusCodeType OPTIONAL,</w:t>
      </w:r>
    </w:p>
    <w:p>
      <w:pPr>
        <w:pStyle w:val="PL"/>
        <w:rPr/>
      </w:pPr>
      <w:r>
        <w:rPr/>
        <w:tab/>
        <w:t>statusText</w:t>
        <w:tab/>
        <w:tab/>
        <w:tab/>
        <w:tab/>
        <w:t>[8] StatusTextType OPTIONAL,</w:t>
      </w:r>
    </w:p>
    <w:p>
      <w:pPr>
        <w:pStyle w:val="PL"/>
        <w:rPr/>
      </w:pPr>
      <w:r>
        <w:rPr/>
        <w:tab/>
        <w:t>recordTimeStamp</w:t>
        <w:tab/>
        <w:tab/>
        <w:tab/>
        <w:t>[9] TimeStamp OPTIONAL,</w:t>
      </w:r>
    </w:p>
    <w:p>
      <w:pPr>
        <w:pStyle w:val="PL"/>
        <w:rPr/>
      </w:pPr>
      <w:r>
        <w:rPr/>
        <w:tab/>
        <w:t>localSequenceNumber</w:t>
        <w:tab/>
        <w:tab/>
        <w:t>[10] LocalSequenceNumber OPTIONAL,</w:t>
      </w:r>
    </w:p>
    <w:p>
      <w:pPr>
        <w:pStyle w:val="PL"/>
        <w:rPr/>
      </w:pPr>
      <w:r>
        <w:rPr/>
        <w:tab/>
        <w:t>recordExtensions</w:t>
        <w:tab/>
        <w:tab/>
        <w:t>[11] ManagementExtensions OPTIONAL</w:t>
      </w:r>
    </w:p>
    <w:p>
      <w:pPr>
        <w:pStyle w:val="PL"/>
        <w:rPr/>
      </w:pPr>
      <w:r>
        <w:rPr/>
        <w:t>}</w:t>
      </w:r>
    </w:p>
    <w:p>
      <w:pPr>
        <w:pStyle w:val="PL"/>
        <w:rPr/>
      </w:pPr>
      <w:r>
        <w:rPr/>
      </w:r>
    </w:p>
    <w:p>
      <w:pPr>
        <w:pStyle w:val="PL"/>
        <w:rPr/>
      </w:pPr>
      <w:r>
        <w:rPr/>
        <w:t>MM7RRecord</w:t>
        <w:tab/>
        <w:tab/>
        <w:t>::= SET</w:t>
      </w:r>
    </w:p>
    <w:p>
      <w:pPr>
        <w:pStyle w:val="PL"/>
        <w:rPr/>
      </w:pPr>
      <w:r>
        <w:rPr/>
        <w:t>{</w:t>
      </w:r>
    </w:p>
    <w:p>
      <w:pPr>
        <w:pStyle w:val="PL"/>
        <w:rPr/>
      </w:pPr>
      <w:r>
        <w:rPr/>
        <w:tab/>
        <w:t>recordType</w:t>
        <w:tab/>
        <w:tab/>
        <w:tab/>
        <w:tab/>
        <w:t>[0] RecordType,</w:t>
      </w:r>
    </w:p>
    <w:p>
      <w:pPr>
        <w:pStyle w:val="PL"/>
        <w:rPr/>
      </w:pPr>
      <w:r>
        <w:rPr/>
        <w:tab/>
        <w:t>originatorMmsRSAddress</w:t>
        <w:tab/>
        <w:t>[1] MMSRSAddress,</w:t>
      </w:r>
    </w:p>
    <w:p>
      <w:pPr>
        <w:pStyle w:val="PL"/>
        <w:rPr/>
      </w:pPr>
      <w:r>
        <w:rPr/>
        <w:tab/>
      </w:r>
      <w:r>
        <w:rPr>
          <w:lang w:val="nb-NO"/>
        </w:rPr>
        <w:t>vaspID</w:t>
        <w:tab/>
        <w:tab/>
        <w:tab/>
        <w:tab/>
        <w:tab/>
        <w:t>[2] OCTET STRING,</w:t>
      </w:r>
    </w:p>
    <w:p>
      <w:pPr>
        <w:pStyle w:val="PL"/>
        <w:rPr/>
      </w:pPr>
      <w:r>
        <w:rPr>
          <w:lang w:val="nb-NO"/>
        </w:rPr>
        <w:tab/>
        <w:t>vasID</w:t>
        <w:tab/>
        <w:tab/>
        <w:tab/>
        <w:tab/>
        <w:tab/>
        <w:t>[3] OCTET STRING,</w:t>
      </w:r>
    </w:p>
    <w:p>
      <w:pPr>
        <w:pStyle w:val="PL"/>
        <w:rPr/>
      </w:pPr>
      <w:r>
        <w:rPr>
          <w:lang w:val="nb-NO"/>
        </w:rPr>
        <w:tab/>
      </w:r>
      <w:r>
        <w:rPr/>
        <w:t>messageID</w:t>
        <w:tab/>
        <w:tab/>
        <w:tab/>
        <w:tab/>
        <w:t>[4] OCTET STRING,</w:t>
      </w:r>
    </w:p>
    <w:p>
      <w:pPr>
        <w:pStyle w:val="PL"/>
        <w:rPr/>
      </w:pPr>
      <w:r>
        <w:rPr/>
        <w:tab/>
        <w:t>originatorAddress</w:t>
        <w:tab/>
        <w:tab/>
        <w:t>[5] MMSAgentAddress,</w:t>
      </w:r>
    </w:p>
    <w:p>
      <w:pPr>
        <w:pStyle w:val="PL"/>
        <w:rPr/>
      </w:pPr>
      <w:r>
        <w:rPr/>
        <w:tab/>
        <w:t>serviceCode</w:t>
        <w:tab/>
        <w:tab/>
        <w:tab/>
        <w:tab/>
        <w:t>[6] OCTET STRING OPTIONAL,</w:t>
      </w:r>
    </w:p>
    <w:p>
      <w:pPr>
        <w:pStyle w:val="PL"/>
        <w:rPr/>
      </w:pPr>
      <w:r>
        <w:rPr/>
        <w:tab/>
        <w:t>contentType</w:t>
        <w:tab/>
        <w:tab/>
        <w:tab/>
        <w:tab/>
        <w:t>[7] ContentType,</w:t>
      </w:r>
    </w:p>
    <w:p>
      <w:pPr>
        <w:pStyle w:val="PL"/>
        <w:rPr/>
      </w:pPr>
      <w:r>
        <w:rPr/>
        <w:tab/>
        <w:t>submissionTime</w:t>
        <w:tab/>
        <w:tab/>
        <w:tab/>
        <w:t>[8] TimeStamp OPTIONAL,</w:t>
      </w:r>
    </w:p>
    <w:p>
      <w:pPr>
        <w:pStyle w:val="PL"/>
        <w:rPr/>
      </w:pPr>
      <w:r>
        <w:rPr/>
        <w:tab/>
        <w:t>timeOfExpiry</w:t>
        <w:tab/>
        <w:tab/>
        <w:tab/>
        <w:t>[9] WaitTime OPTIONAL,</w:t>
      </w:r>
    </w:p>
    <w:p>
      <w:pPr>
        <w:pStyle w:val="PL"/>
        <w:rPr/>
      </w:pPr>
      <w:r>
        <w:rPr/>
        <w:tab/>
        <w:t>earliestTimeOfDelivery</w:t>
        <w:tab/>
        <w:t>[10] WaitTime OPTIONAL,</w:t>
      </w:r>
    </w:p>
    <w:p>
      <w:pPr>
        <w:pStyle w:val="PL"/>
        <w:rPr/>
      </w:pPr>
      <w:r>
        <w:rPr/>
        <w:tab/>
        <w:t>requestStatusCode</w:t>
        <w:tab/>
        <w:tab/>
        <w:t>[11] RequestStatusCodeType OPTIONAL,</w:t>
      </w:r>
    </w:p>
    <w:p>
      <w:pPr>
        <w:pStyle w:val="PL"/>
        <w:rPr/>
      </w:pPr>
      <w:r>
        <w:rPr/>
        <w:tab/>
        <w:t>statusText</w:t>
        <w:tab/>
        <w:tab/>
        <w:tab/>
        <w:tab/>
        <w:t>[12] StatusTextType OPTIONAL,</w:t>
      </w:r>
    </w:p>
    <w:p>
      <w:pPr>
        <w:pStyle w:val="PL"/>
        <w:rPr/>
      </w:pPr>
      <w:r>
        <w:rPr/>
        <w:tab/>
        <w:t>recordTimeStamp</w:t>
        <w:tab/>
        <w:tab/>
        <w:tab/>
        <w:t>[13] TimeStamp OPTIONAL,</w:t>
      </w:r>
    </w:p>
    <w:p>
      <w:pPr>
        <w:pStyle w:val="PL"/>
        <w:rPr/>
      </w:pPr>
      <w:r>
        <w:rPr/>
        <w:tab/>
        <w:t>localSequenceNumber</w:t>
        <w:tab/>
        <w:tab/>
        <w:t>[14] LocalSequenceNumber OPTIONAL,</w:t>
      </w:r>
    </w:p>
    <w:p>
      <w:pPr>
        <w:pStyle w:val="PL"/>
        <w:rPr/>
      </w:pPr>
      <w:r>
        <w:rPr/>
        <w:tab/>
        <w:t>recordExtensions</w:t>
        <w:tab/>
        <w:tab/>
        <w:t>[15] ManagementExtensions OPTIONAL</w:t>
      </w:r>
    </w:p>
    <w:p>
      <w:pPr>
        <w:pStyle w:val="PL"/>
        <w:rPr/>
      </w:pPr>
      <w:r>
        <w:rPr/>
        <w:t>}</w:t>
      </w:r>
    </w:p>
    <w:p>
      <w:pPr>
        <w:pStyle w:val="PL"/>
        <w:rPr/>
      </w:pPr>
      <w:r>
        <w:rPr/>
      </w:r>
    </w:p>
    <w:p>
      <w:pPr>
        <w:pStyle w:val="PL"/>
        <w:rPr/>
      </w:pPr>
      <w:r>
        <w:rPr/>
        <w:t>MM7DRRqRecord</w:t>
        <w:tab/>
        <w:tab/>
        <w:t>::= SET</w:t>
      </w:r>
    </w:p>
    <w:p>
      <w:pPr>
        <w:pStyle w:val="PL"/>
        <w:rPr/>
      </w:pPr>
      <w:r>
        <w:rPr/>
        <w:t>{</w:t>
      </w:r>
    </w:p>
    <w:p>
      <w:pPr>
        <w:pStyle w:val="PL"/>
        <w:rPr/>
      </w:pPr>
      <w:r>
        <w:rPr/>
        <w:tab/>
        <w:t>recordType</w:t>
        <w:tab/>
        <w:tab/>
        <w:tab/>
        <w:tab/>
        <w:t>[0] RecordType,</w:t>
      </w:r>
    </w:p>
    <w:p>
      <w:pPr>
        <w:pStyle w:val="PL"/>
        <w:rPr/>
      </w:pPr>
      <w:r>
        <w:rPr/>
        <w:tab/>
        <w:t>recipientMmsRSAddress</w:t>
        <w:tab/>
        <w:t>[1] MMSRSAddress OPTIONAL,</w:t>
      </w:r>
    </w:p>
    <w:p>
      <w:pPr>
        <w:pStyle w:val="PL"/>
        <w:rPr/>
      </w:pPr>
      <w:r>
        <w:rPr/>
        <w:tab/>
        <w:t>messageID</w:t>
        <w:tab/>
        <w:tab/>
        <w:tab/>
        <w:tab/>
        <w:t>[2] OCTET STRING,</w:t>
      </w:r>
    </w:p>
    <w:p>
      <w:pPr>
        <w:pStyle w:val="PL"/>
        <w:rPr/>
      </w:pPr>
      <w:r>
        <w:rPr/>
        <w:tab/>
        <w:t>originatorAddress</w:t>
        <w:tab/>
        <w:tab/>
        <w:t>[3] MMSAgentAddress OPTIONAL,</w:t>
      </w:r>
    </w:p>
    <w:p>
      <w:pPr>
        <w:pStyle w:val="PL"/>
        <w:rPr/>
      </w:pPr>
      <w:r>
        <w:rPr/>
        <w:tab/>
        <w:t>recipientAddress</w:t>
        <w:tab/>
        <w:tab/>
        <w:t>[4] MMSAgentAddress,</w:t>
      </w:r>
    </w:p>
    <w:p>
      <w:pPr>
        <w:pStyle w:val="PL"/>
        <w:rPr/>
      </w:pPr>
      <w:r>
        <w:rPr/>
        <w:tab/>
        <w:t>mmDateAndTime</w:t>
        <w:tab/>
        <w:tab/>
        <w:tab/>
        <w:t>[5] TimeStamp OPTIONAL,</w:t>
      </w:r>
    </w:p>
    <w:p>
      <w:pPr>
        <w:pStyle w:val="PL"/>
        <w:rPr/>
      </w:pPr>
      <w:r>
        <w:rPr/>
        <w:tab/>
        <w:t>mmStatusCode</w:t>
        <w:tab/>
        <w:tab/>
        <w:tab/>
        <w:t>[6] MMStatusCodeType,</w:t>
      </w:r>
    </w:p>
    <w:p>
      <w:pPr>
        <w:pStyle w:val="PL"/>
        <w:rPr/>
      </w:pPr>
      <w:r>
        <w:rPr/>
        <w:tab/>
        <w:t>mmStatusText</w:t>
        <w:tab/>
        <w:tab/>
        <w:tab/>
        <w:t>[7] StatusTextType OPTIONAL,</w:t>
      </w:r>
    </w:p>
    <w:p>
      <w:pPr>
        <w:pStyle w:val="PL"/>
        <w:rPr/>
      </w:pPr>
      <w:r>
        <w:rPr/>
        <w:tab/>
        <w:t>recordTimeStamp</w:t>
        <w:tab/>
        <w:tab/>
        <w:tab/>
        <w:t>[8] TimeStamp OPTIONAL,</w:t>
      </w:r>
    </w:p>
    <w:p>
      <w:pPr>
        <w:pStyle w:val="PL"/>
        <w:rPr/>
      </w:pPr>
      <w:r>
        <w:rPr/>
        <w:tab/>
        <w:t>localSequenceNumber</w:t>
        <w:tab/>
        <w:tab/>
        <w:t>[9] LocalSequenceNumber OPTIONAL,</w:t>
      </w:r>
    </w:p>
    <w:p>
      <w:pPr>
        <w:pStyle w:val="PL"/>
        <w:rPr/>
      </w:pPr>
      <w:r>
        <w:rPr/>
        <w:tab/>
        <w:t>recordExtensions</w:t>
        <w:tab/>
        <w:tab/>
        <w:t>[10] ManagementExtensions OPTIONAL</w:t>
      </w:r>
    </w:p>
    <w:p>
      <w:pPr>
        <w:pStyle w:val="PL"/>
        <w:rPr/>
      </w:pPr>
      <w:r>
        <w:rPr/>
        <w:t>}</w:t>
      </w:r>
    </w:p>
    <w:p>
      <w:pPr>
        <w:pStyle w:val="PL"/>
        <w:rPr/>
      </w:pPr>
      <w:r>
        <w:rPr/>
      </w:r>
    </w:p>
    <w:p>
      <w:pPr>
        <w:pStyle w:val="PL"/>
        <w:rPr/>
      </w:pPr>
      <w:r>
        <w:rPr/>
        <w:t>MM7DRRsRecord</w:t>
        <w:tab/>
        <w:tab/>
        <w:t>::= SET</w:t>
      </w:r>
    </w:p>
    <w:p>
      <w:pPr>
        <w:pStyle w:val="PL"/>
        <w:rPr/>
      </w:pPr>
      <w:r>
        <w:rPr/>
        <w:t>{</w:t>
      </w:r>
    </w:p>
    <w:p>
      <w:pPr>
        <w:pStyle w:val="PL"/>
        <w:rPr/>
      </w:pPr>
      <w:r>
        <w:rPr/>
        <w:tab/>
        <w:t>recordType</w:t>
        <w:tab/>
        <w:tab/>
        <w:tab/>
        <w:tab/>
        <w:t>[0] RecordType,</w:t>
      </w:r>
    </w:p>
    <w:p>
      <w:pPr>
        <w:pStyle w:val="PL"/>
        <w:rPr/>
      </w:pPr>
      <w:r>
        <w:rPr/>
        <w:tab/>
        <w:t>recipientMmsRSAddress</w:t>
        <w:tab/>
        <w:t>[1] MMSRSAddress OPTIONAL,</w:t>
      </w:r>
    </w:p>
    <w:p>
      <w:pPr>
        <w:pStyle w:val="PL"/>
        <w:rPr/>
      </w:pPr>
      <w:r>
        <w:rPr/>
        <w:tab/>
        <w:t>messageID</w:t>
        <w:tab/>
        <w:tab/>
        <w:tab/>
        <w:tab/>
        <w:t>[2] OCTET STRING,</w:t>
      </w:r>
    </w:p>
    <w:p>
      <w:pPr>
        <w:pStyle w:val="PL"/>
        <w:rPr/>
      </w:pPr>
      <w:r>
        <w:rPr/>
        <w:tab/>
        <w:t>originatorAddress</w:t>
        <w:tab/>
        <w:tab/>
        <w:t>[3] MMSAgentAddress OPTIONAL,</w:t>
      </w:r>
    </w:p>
    <w:p>
      <w:pPr>
        <w:pStyle w:val="PL"/>
        <w:rPr/>
      </w:pPr>
      <w:r>
        <w:rPr/>
        <w:tab/>
        <w:t>recipientAddress</w:t>
        <w:tab/>
        <w:tab/>
        <w:t>[4] MMSAgentAddress,</w:t>
      </w:r>
    </w:p>
    <w:p>
      <w:pPr>
        <w:pStyle w:val="PL"/>
        <w:rPr/>
      </w:pPr>
      <w:r>
        <w:rPr/>
        <w:tab/>
        <w:t>requestStatusCode</w:t>
        <w:tab/>
        <w:tab/>
        <w:t>[5] RequestStatusCodeType OPTIONAL,</w:t>
      </w:r>
    </w:p>
    <w:p>
      <w:pPr>
        <w:pStyle w:val="PL"/>
        <w:rPr/>
      </w:pPr>
      <w:r>
        <w:rPr/>
        <w:tab/>
        <w:t>statusText</w:t>
        <w:tab/>
        <w:tab/>
        <w:tab/>
        <w:tab/>
        <w:t>[6] StatusTextType OPTIONAL,</w:t>
      </w:r>
    </w:p>
    <w:p>
      <w:pPr>
        <w:pStyle w:val="PL"/>
        <w:rPr/>
      </w:pPr>
      <w:r>
        <w:rPr/>
        <w:tab/>
        <w:t>recordTimeStamp</w:t>
        <w:tab/>
        <w:tab/>
        <w:tab/>
        <w:t>[7] TimeStamp OPTIONAL,</w:t>
      </w:r>
    </w:p>
    <w:p>
      <w:pPr>
        <w:pStyle w:val="PL"/>
        <w:rPr/>
      </w:pPr>
      <w:r>
        <w:rPr/>
        <w:tab/>
        <w:t>localSequenceNumber</w:t>
        <w:tab/>
        <w:tab/>
        <w:t>[8] LocalSequenceNumber OPTIONAL,</w:t>
      </w:r>
    </w:p>
    <w:p>
      <w:pPr>
        <w:pStyle w:val="PL"/>
        <w:rPr/>
      </w:pPr>
      <w:r>
        <w:rPr/>
        <w:tab/>
        <w:t>recordExtensions</w:t>
        <w:tab/>
        <w:tab/>
        <w:t>[9] ManagementExtensions OPTIONAL</w:t>
      </w:r>
    </w:p>
    <w:p>
      <w:pPr>
        <w:pStyle w:val="PL"/>
        <w:rPr/>
      </w:pPr>
      <w:r>
        <w:rPr/>
        <w:t>}</w:t>
      </w:r>
    </w:p>
    <w:p>
      <w:pPr>
        <w:pStyle w:val="PL"/>
        <w:rPr/>
      </w:pPr>
      <w:r>
        <w:rPr/>
      </w:r>
    </w:p>
    <w:p>
      <w:pPr>
        <w:pStyle w:val="PL"/>
        <w:rPr/>
      </w:pPr>
      <w:r>
        <w:rPr/>
        <w:t>MM7RRqRecord</w:t>
        <w:tab/>
        <w:tab/>
        <w:t>::= SET</w:t>
      </w:r>
    </w:p>
    <w:p>
      <w:pPr>
        <w:pStyle w:val="PL"/>
        <w:rPr/>
      </w:pPr>
      <w:r>
        <w:rPr/>
        <w:t>{</w:t>
      </w:r>
    </w:p>
    <w:p>
      <w:pPr>
        <w:pStyle w:val="PL"/>
        <w:rPr/>
      </w:pPr>
      <w:r>
        <w:rPr/>
        <w:tab/>
        <w:t>recordType</w:t>
        <w:tab/>
        <w:tab/>
        <w:tab/>
        <w:tab/>
        <w:t>[0] RecordType,</w:t>
      </w:r>
    </w:p>
    <w:p>
      <w:pPr>
        <w:pStyle w:val="PL"/>
        <w:rPr/>
      </w:pPr>
      <w:r>
        <w:rPr/>
        <w:tab/>
        <w:t>recipientMmsRSAddress</w:t>
        <w:tab/>
        <w:t>[1] MMSRSAddress OPTIONAL,</w:t>
      </w:r>
    </w:p>
    <w:p>
      <w:pPr>
        <w:pStyle w:val="PL"/>
        <w:rPr/>
      </w:pPr>
      <w:r>
        <w:rPr/>
        <w:tab/>
        <w:t>messageID</w:t>
        <w:tab/>
        <w:tab/>
        <w:tab/>
        <w:tab/>
        <w:t>[2] OCTET STRING,</w:t>
      </w:r>
    </w:p>
    <w:p>
      <w:pPr>
        <w:pStyle w:val="PL"/>
        <w:rPr/>
      </w:pPr>
      <w:r>
        <w:rPr/>
        <w:tab/>
        <w:t>originatorAddress</w:t>
        <w:tab/>
        <w:tab/>
        <w:t>[3] MMSAgentAddress OPTIONAL,</w:t>
      </w:r>
    </w:p>
    <w:p>
      <w:pPr>
        <w:pStyle w:val="PL"/>
        <w:rPr/>
      </w:pPr>
      <w:r>
        <w:rPr/>
        <w:tab/>
        <w:t>recipientAddress</w:t>
        <w:tab/>
        <w:tab/>
        <w:t>[4] MMSAgentAddress,</w:t>
      </w:r>
    </w:p>
    <w:p>
      <w:pPr>
        <w:pStyle w:val="PL"/>
        <w:rPr/>
      </w:pPr>
      <w:r>
        <w:rPr/>
        <w:tab/>
        <w:t>mmDateAndTime</w:t>
        <w:tab/>
        <w:tab/>
        <w:tab/>
        <w:t>[5] TimeStamp OPTIONAL,</w:t>
      </w:r>
    </w:p>
    <w:p>
      <w:pPr>
        <w:pStyle w:val="PL"/>
        <w:rPr/>
      </w:pPr>
      <w:r>
        <w:rPr/>
        <w:tab/>
        <w:t>readStatus</w:t>
        <w:tab/>
        <w:tab/>
        <w:tab/>
        <w:tab/>
        <w:t>[6] MMStatusCodeType,</w:t>
      </w:r>
    </w:p>
    <w:p>
      <w:pPr>
        <w:pStyle w:val="PL"/>
        <w:rPr/>
      </w:pPr>
      <w:r>
        <w:rPr/>
        <w:tab/>
        <w:t>mmStatusText</w:t>
        <w:tab/>
        <w:tab/>
        <w:tab/>
        <w:t>[7] StatusTextType OPTIONAL,</w:t>
      </w:r>
    </w:p>
    <w:p>
      <w:pPr>
        <w:pStyle w:val="PL"/>
        <w:rPr/>
      </w:pPr>
      <w:r>
        <w:rPr/>
        <w:tab/>
        <w:t>recordTimeStamp</w:t>
        <w:tab/>
        <w:tab/>
        <w:tab/>
        <w:t>[8] TimeStamp OPTIONAL,</w:t>
      </w:r>
    </w:p>
    <w:p>
      <w:pPr>
        <w:pStyle w:val="PL"/>
        <w:rPr/>
      </w:pPr>
      <w:r>
        <w:rPr/>
        <w:tab/>
        <w:t>localSequenceNumber</w:t>
        <w:tab/>
        <w:tab/>
        <w:t>[9] LocalSequenceNumber OPTIONAL,</w:t>
      </w:r>
    </w:p>
    <w:p>
      <w:pPr>
        <w:pStyle w:val="PL"/>
        <w:rPr/>
      </w:pPr>
      <w:r>
        <w:rPr/>
        <w:tab/>
        <w:t>recordExtensions</w:t>
        <w:tab/>
        <w:tab/>
        <w:t>[10] ManagementExtensions OPTIONAL</w:t>
      </w:r>
    </w:p>
    <w:p>
      <w:pPr>
        <w:pStyle w:val="PL"/>
        <w:rPr/>
      </w:pPr>
      <w:r>
        <w:rPr/>
        <w:t>}</w:t>
      </w:r>
    </w:p>
    <w:p>
      <w:pPr>
        <w:pStyle w:val="PL"/>
        <w:rPr/>
      </w:pPr>
      <w:r>
        <w:rPr/>
      </w:r>
    </w:p>
    <w:p>
      <w:pPr>
        <w:pStyle w:val="PL"/>
        <w:rPr/>
      </w:pPr>
      <w:r>
        <w:rPr/>
        <w:t>MM7RRsRecord</w:t>
        <w:tab/>
        <w:tab/>
        <w:t>::= SET</w:t>
      </w:r>
    </w:p>
    <w:p>
      <w:pPr>
        <w:pStyle w:val="PL"/>
        <w:rPr/>
      </w:pPr>
      <w:r>
        <w:rPr/>
        <w:t>{</w:t>
      </w:r>
    </w:p>
    <w:p>
      <w:pPr>
        <w:pStyle w:val="PL"/>
        <w:rPr/>
      </w:pPr>
      <w:r>
        <w:rPr/>
        <w:tab/>
        <w:t>recordType</w:t>
        <w:tab/>
        <w:tab/>
        <w:tab/>
        <w:tab/>
        <w:t>[0] RecordType,</w:t>
      </w:r>
    </w:p>
    <w:p>
      <w:pPr>
        <w:pStyle w:val="PL"/>
        <w:rPr/>
      </w:pPr>
      <w:r>
        <w:rPr/>
        <w:tab/>
        <w:t>recipientMmsRSAddress</w:t>
        <w:tab/>
        <w:t>[1] MMSRSAddress OPTIONAL,</w:t>
      </w:r>
    </w:p>
    <w:p>
      <w:pPr>
        <w:pStyle w:val="PL"/>
        <w:rPr/>
      </w:pPr>
      <w:r>
        <w:rPr/>
        <w:tab/>
        <w:t>messageID</w:t>
        <w:tab/>
        <w:tab/>
        <w:tab/>
        <w:tab/>
        <w:t>[2] OCTET STRING,</w:t>
      </w:r>
    </w:p>
    <w:p>
      <w:pPr>
        <w:pStyle w:val="PL"/>
        <w:rPr/>
      </w:pPr>
      <w:r>
        <w:rPr/>
        <w:tab/>
        <w:t>originatorAddress</w:t>
        <w:tab/>
        <w:tab/>
        <w:t>[3] MMSAgentAddress OPTIONAL,</w:t>
      </w:r>
    </w:p>
    <w:p>
      <w:pPr>
        <w:pStyle w:val="PL"/>
        <w:rPr/>
      </w:pPr>
      <w:r>
        <w:rPr/>
        <w:tab/>
        <w:t>recipientAddress</w:t>
        <w:tab/>
        <w:tab/>
        <w:t>[4] MMSAgentAddress,</w:t>
      </w:r>
    </w:p>
    <w:p>
      <w:pPr>
        <w:pStyle w:val="PL"/>
        <w:rPr/>
      </w:pPr>
      <w:r>
        <w:rPr/>
        <w:tab/>
        <w:t>requestStatusCode</w:t>
        <w:tab/>
        <w:tab/>
        <w:t>[5] RequestStatusCodeType OPTIONAL,</w:t>
      </w:r>
    </w:p>
    <w:p>
      <w:pPr>
        <w:pStyle w:val="PL"/>
        <w:rPr/>
      </w:pPr>
      <w:r>
        <w:rPr/>
        <w:tab/>
        <w:t>statusText</w:t>
        <w:tab/>
        <w:tab/>
        <w:tab/>
        <w:tab/>
        <w:t>[6] StatusTextType OPTIONAL,</w:t>
      </w:r>
    </w:p>
    <w:p>
      <w:pPr>
        <w:pStyle w:val="PL"/>
        <w:rPr/>
      </w:pPr>
      <w:r>
        <w:rPr/>
        <w:tab/>
        <w:t>recordTimeStamp</w:t>
        <w:tab/>
        <w:tab/>
        <w:tab/>
        <w:t>[7] TimeStamp OPTIONAL,</w:t>
      </w:r>
    </w:p>
    <w:p>
      <w:pPr>
        <w:pStyle w:val="PL"/>
        <w:rPr/>
      </w:pPr>
      <w:r>
        <w:rPr/>
        <w:tab/>
        <w:t>localSequenceNumber</w:t>
        <w:tab/>
        <w:tab/>
        <w:t>[8] LocalSequenceNumber OPTIONAL,</w:t>
      </w:r>
    </w:p>
    <w:p>
      <w:pPr>
        <w:pStyle w:val="PL"/>
        <w:rPr/>
      </w:pPr>
      <w:r>
        <w:rPr/>
        <w:tab/>
        <w:t>recordExtensions</w:t>
        <w:tab/>
        <w:tab/>
        <w:t>[9] ManagementExtensions OPTIONAL</w:t>
      </w:r>
    </w:p>
    <w:p>
      <w:pPr>
        <w:pStyle w:val="PL"/>
        <w:rPr/>
      </w:pPr>
      <w:r>
        <w:rPr/>
        <w:t>}</w:t>
      </w:r>
    </w:p>
    <w:p>
      <w:pPr>
        <w:pStyle w:val="PL"/>
        <w:rPr/>
      </w:pPr>
      <w:r>
        <w:rPr/>
      </w:r>
    </w:p>
    <w:p>
      <w:pPr>
        <w:pStyle w:val="PL"/>
        <w:rPr/>
      </w:pPr>
      <w:r>
        <w:rPr/>
        <w:t>--</w:t>
      </w:r>
    </w:p>
    <w:p>
      <w:pPr>
        <w:pStyle w:val="PL"/>
        <w:rPr/>
      </w:pPr>
      <w:r>
        <w:rPr/>
        <w:t>--  MMS DATA TYPES</w:t>
      </w:r>
    </w:p>
    <w:p>
      <w:pPr>
        <w:pStyle w:val="PL"/>
        <w:rPr/>
      </w:pPr>
      <w:r>
        <w:rPr/>
        <w:t>--</w:t>
      </w:r>
    </w:p>
    <w:p>
      <w:pPr>
        <w:pStyle w:val="PL"/>
        <w:rPr/>
      </w:pPr>
      <w:r>
        <w:rPr/>
      </w:r>
    </w:p>
    <w:p>
      <w:pPr>
        <w:pStyle w:val="PL"/>
        <w:rPr/>
      </w:pPr>
      <w:r>
        <w:rPr/>
        <w:t>AccessCorrelation ::= CHOICE</w:t>
      </w:r>
    </w:p>
    <w:p>
      <w:pPr>
        <w:pStyle w:val="PL"/>
        <w:rPr/>
      </w:pPr>
      <w:r>
        <w:rPr/>
        <w:t>{</w:t>
      </w:r>
    </w:p>
    <w:p>
      <w:pPr>
        <w:pStyle w:val="PL"/>
        <w:rPr/>
      </w:pPr>
      <w:r>
        <w:rPr/>
        <w:tab/>
        <w:t>circuitSwitched</w:t>
        <w:tab/>
        <w:tab/>
        <w:tab/>
        <w:t>[0]</w:t>
        <w:tab/>
        <w:t>CircuitSwitchedAccess,</w:t>
      </w:r>
    </w:p>
    <w:p>
      <w:pPr>
        <w:pStyle w:val="PL"/>
        <w:rPr/>
      </w:pPr>
      <w:r>
        <w:rPr/>
        <w:tab/>
        <w:t>packetSwitched</w:t>
        <w:tab/>
        <w:tab/>
        <w:tab/>
        <w:t>[1]</w:t>
        <w:tab/>
        <w:t>PacketSwitchedAccess</w:t>
      </w:r>
    </w:p>
    <w:p>
      <w:pPr>
        <w:pStyle w:val="PL"/>
        <w:rPr/>
      </w:pPr>
      <w:r>
        <w:rPr/>
        <w:t>}</w:t>
      </w:r>
    </w:p>
    <w:p>
      <w:pPr>
        <w:pStyle w:val="PL"/>
        <w:rPr/>
      </w:pPr>
      <w:r>
        <w:rPr/>
      </w:r>
    </w:p>
    <w:p>
      <w:pPr>
        <w:pStyle w:val="PL"/>
        <w:rPr/>
      </w:pPr>
      <w:r>
        <w:rPr/>
        <w:t>AttributesList</w:t>
        <w:tab/>
        <w:tab/>
        <w:tab/>
        <w:t>::= SEQUENCE</w:t>
      </w:r>
    </w:p>
    <w:p>
      <w:pPr>
        <w:pStyle w:val="PL"/>
        <w:rPr/>
      </w:pPr>
      <w:r>
        <w:rPr/>
        <w:t>--</w:t>
      </w:r>
    </w:p>
    <w:p>
      <w:pPr>
        <w:pStyle w:val="PL"/>
        <w:rPr/>
      </w:pPr>
      <w:r>
        <w:rPr/>
        <w:t>-- Note: the values below are subject to WAP Forum ongoing standardization</w:t>
      </w:r>
    </w:p>
    <w:p>
      <w:pPr>
        <w:pStyle w:val="PL"/>
        <w:rPr>
          <w:lang w:val="nb-NO"/>
        </w:rPr>
      </w:pPr>
      <w:r>
        <w:rPr>
          <w:lang w:val="nb-NO"/>
        </w:rPr>
        <w:t>--</w:t>
      </w:r>
    </w:p>
    <w:p>
      <w:pPr>
        <w:pStyle w:val="PL"/>
        <w:rPr>
          <w:lang w:val="nb-NO"/>
        </w:rPr>
      </w:pPr>
      <w:r>
        <w:rPr>
          <w:lang w:val="nb-NO"/>
        </w:rPr>
        <w:t>{</w:t>
      </w:r>
    </w:p>
    <w:p>
      <w:pPr>
        <w:pStyle w:val="PL"/>
        <w:rPr/>
      </w:pPr>
      <w:r>
        <w:rPr>
          <w:lang w:val="nb-NO"/>
        </w:rPr>
        <w:tab/>
        <w:t>messageID</w:t>
        <w:tab/>
        <w:tab/>
        <w:t>[0]  OCTET STRING,</w:t>
      </w:r>
    </w:p>
    <w:p>
      <w:pPr>
        <w:pStyle w:val="PL"/>
        <w:rPr>
          <w:lang w:val="nb-NO"/>
        </w:rPr>
      </w:pPr>
      <w:r>
        <w:rPr>
          <w:lang w:val="nb-NO"/>
        </w:rPr>
        <w:tab/>
        <w:t>dateAndTime</w:t>
        <w:tab/>
        <w:tab/>
        <w:t>[1]  TimeStamp,</w:t>
      </w:r>
    </w:p>
    <w:p>
      <w:pPr>
        <w:pStyle w:val="PL"/>
        <w:rPr/>
      </w:pPr>
      <w:r>
        <w:rPr>
          <w:lang w:val="nb-NO"/>
        </w:rPr>
        <w:tab/>
      </w:r>
      <w:r>
        <w:rPr/>
        <w:t>senderAddress</w:t>
        <w:tab/>
        <w:t>[2]  MMSRSAddress,</w:t>
      </w:r>
    </w:p>
    <w:p>
      <w:pPr>
        <w:pStyle w:val="PL"/>
        <w:rPr/>
      </w:pPr>
      <w:r>
        <w:rPr/>
        <w:tab/>
        <w:t>subject</w:t>
        <w:tab/>
        <w:tab/>
        <w:tab/>
        <w:t>[3]  OCTET STRING,</w:t>
      </w:r>
    </w:p>
    <w:p>
      <w:pPr>
        <w:pStyle w:val="PL"/>
        <w:rPr/>
      </w:pPr>
      <w:r>
        <w:rPr/>
        <w:tab/>
        <w:t>messageSize</w:t>
        <w:tab/>
        <w:tab/>
        <w:t>[4]  DataVolume ,</w:t>
      </w:r>
    </w:p>
    <w:p>
      <w:pPr>
        <w:pStyle w:val="PL"/>
        <w:rPr/>
      </w:pPr>
      <w:r>
        <w:rPr/>
        <w:tab/>
        <w:t>mmFlags</w:t>
        <w:tab/>
        <w:tab/>
        <w:tab/>
        <w:t>[5]  OCTET STRING,</w:t>
      </w:r>
    </w:p>
    <w:p>
      <w:pPr>
        <w:pStyle w:val="PL"/>
        <w:rPr/>
      </w:pPr>
      <w:r>
        <w:rPr/>
        <w:tab/>
        <w:t>mmState</w:t>
        <w:tab/>
        <w:tab/>
        <w:tab/>
        <w:t>[6]  MMState</w:t>
      </w:r>
    </w:p>
    <w:p>
      <w:pPr>
        <w:pStyle w:val="PL"/>
        <w:rPr/>
      </w:pPr>
      <w:r>
        <w:rPr/>
        <w:t>}</w:t>
      </w:r>
    </w:p>
    <w:p>
      <w:pPr>
        <w:pStyle w:val="PL"/>
        <w:rPr/>
      </w:pPr>
      <w:r>
        <w:rPr/>
      </w:r>
    </w:p>
    <w:p>
      <w:pPr>
        <w:pStyle w:val="PL"/>
        <w:rPr/>
      </w:pPr>
      <w:r>
        <w:rPr/>
        <w:t>ChargeInformation</w:t>
        <w:tab/>
        <w:t>::= SEQUENCE</w:t>
      </w:r>
    </w:p>
    <w:p>
      <w:pPr>
        <w:pStyle w:val="PL"/>
        <w:rPr/>
      </w:pPr>
      <w:r>
        <w:rPr/>
        <w:t>--</w:t>
      </w:r>
    </w:p>
    <w:p>
      <w:pPr>
        <w:pStyle w:val="PL"/>
        <w:rPr/>
      </w:pPr>
      <w:r>
        <w:rPr/>
        <w:t>-- one of the two following parameters must be present</w:t>
      </w:r>
    </w:p>
    <w:p>
      <w:pPr>
        <w:pStyle w:val="PL"/>
        <w:rPr/>
      </w:pPr>
      <w:r>
        <w:rPr/>
        <w:t>--</w:t>
      </w:r>
    </w:p>
    <w:p>
      <w:pPr>
        <w:pStyle w:val="PL"/>
        <w:rPr/>
      </w:pPr>
      <w:r>
        <w:rPr/>
        <w:t>{</w:t>
      </w:r>
    </w:p>
    <w:p>
      <w:pPr>
        <w:pStyle w:val="PL"/>
        <w:rPr/>
      </w:pPr>
      <w:r>
        <w:rPr/>
        <w:tab/>
        <w:t>chargedparty</w:t>
        <w:tab/>
        <w:tab/>
        <w:t>[0]  ChargedParty OPTIONAL,</w:t>
      </w:r>
    </w:p>
    <w:p>
      <w:pPr>
        <w:pStyle w:val="PL"/>
        <w:rPr/>
      </w:pPr>
      <w:r>
        <w:rPr/>
        <w:tab/>
        <w:t>chargetype</w:t>
        <w:tab/>
        <w:tab/>
        <w:tab/>
        <w:t>[1]  ChargeType OPTIONAL</w:t>
      </w:r>
    </w:p>
    <w:p>
      <w:pPr>
        <w:pStyle w:val="PL"/>
        <w:rPr/>
      </w:pPr>
      <w:r>
        <w:rPr/>
        <w:t>}</w:t>
      </w:r>
    </w:p>
    <w:p>
      <w:pPr>
        <w:pStyle w:val="PL"/>
        <w:rPr/>
      </w:pPr>
      <w:r>
        <w:rPr/>
      </w:r>
    </w:p>
    <w:p>
      <w:pPr>
        <w:pStyle w:val="PL"/>
        <w:rPr/>
      </w:pPr>
      <w:r>
        <w:rPr/>
        <w:t>ChargedParty</w:t>
        <w:tab/>
        <w:t>::= ENUMERATED</w:t>
      </w:r>
    </w:p>
    <w:p>
      <w:pPr>
        <w:pStyle w:val="PL"/>
        <w:rPr/>
      </w:pPr>
      <w:r>
        <w:rPr/>
        <w:t>{</w:t>
      </w:r>
    </w:p>
    <w:p>
      <w:pPr>
        <w:pStyle w:val="PL"/>
        <w:rPr/>
      </w:pPr>
      <w:r>
        <w:rPr/>
        <w:tab/>
        <w:t>sender</w:t>
        <w:tab/>
        <w:tab/>
        <w:tab/>
        <w:tab/>
        <w:t>(0),</w:t>
      </w:r>
    </w:p>
    <w:p>
      <w:pPr>
        <w:pStyle w:val="PL"/>
        <w:rPr/>
      </w:pPr>
      <w:r>
        <w:rPr/>
        <w:tab/>
        <w:t>recipient</w:t>
        <w:tab/>
        <w:tab/>
        <w:tab/>
        <w:t>(1),</w:t>
      </w:r>
    </w:p>
    <w:p>
      <w:pPr>
        <w:pStyle w:val="PL"/>
        <w:rPr/>
      </w:pPr>
      <w:r>
        <w:rPr/>
        <w:tab/>
        <w:t>both</w:t>
        <w:tab/>
        <w:tab/>
        <w:tab/>
        <w:tab/>
        <w:t>(2),</w:t>
      </w:r>
    </w:p>
    <w:p>
      <w:pPr>
        <w:pStyle w:val="PL"/>
        <w:rPr/>
      </w:pPr>
      <w:r>
        <w:rPr/>
        <w:tab/>
        <w:t>neither</w:t>
        <w:tab/>
        <w:tab/>
        <w:tab/>
        <w:tab/>
        <w:t>(3),</w:t>
      </w:r>
    </w:p>
    <w:p>
      <w:pPr>
        <w:pStyle w:val="PL"/>
        <w:rPr/>
      </w:pPr>
      <w:r>
        <w:rPr/>
        <w:tab/>
        <w:t>notspecifiedbyVASP</w:t>
        <w:tab/>
        <w:t>(99)</w:t>
      </w:r>
    </w:p>
    <w:p>
      <w:pPr>
        <w:pStyle w:val="PL"/>
        <w:rPr/>
      </w:pPr>
      <w:r>
        <w:rPr/>
        <w:t>}</w:t>
      </w:r>
    </w:p>
    <w:p>
      <w:pPr>
        <w:pStyle w:val="PL"/>
        <w:rPr/>
      </w:pPr>
      <w:r>
        <w:rPr/>
      </w:r>
    </w:p>
    <w:p>
      <w:pPr>
        <w:pStyle w:val="PL"/>
        <w:rPr/>
      </w:pPr>
      <w:r>
        <w:rPr/>
        <w:t>ChargeType</w:t>
        <w:tab/>
        <w:tab/>
        <w:tab/>
        <w:t>::= ENUMERATED</w:t>
      </w:r>
    </w:p>
    <w:p>
      <w:pPr>
        <w:pStyle w:val="PL"/>
        <w:rPr/>
      </w:pPr>
      <w:r>
        <w:rPr/>
        <w:t>{</w:t>
      </w:r>
    </w:p>
    <w:p>
      <w:pPr>
        <w:pStyle w:val="PL"/>
        <w:rPr/>
      </w:pPr>
      <w:r>
        <w:rPr/>
        <w:tab/>
        <w:t>postpaid</w:t>
        <w:tab/>
        <w:tab/>
        <w:tab/>
        <w:tab/>
        <w:t>(0),</w:t>
      </w:r>
    </w:p>
    <w:p>
      <w:pPr>
        <w:pStyle w:val="PL"/>
        <w:rPr/>
      </w:pPr>
      <w:r>
        <w:rPr/>
        <w:tab/>
        <w:t>pre-paid</w:t>
        <w:tab/>
        <w:tab/>
        <w:tab/>
        <w:tab/>
        <w:t>(1)</w:t>
      </w:r>
    </w:p>
    <w:p>
      <w:pPr>
        <w:pStyle w:val="PL"/>
        <w:rPr/>
      </w:pPr>
      <w:r>
        <w:rPr/>
        <w:t>}</w:t>
      </w:r>
    </w:p>
    <w:p>
      <w:pPr>
        <w:pStyle w:val="PL"/>
        <w:rPr/>
      </w:pPr>
      <w:r>
        <w:rPr/>
      </w:r>
    </w:p>
    <w:p>
      <w:pPr>
        <w:pStyle w:val="PL"/>
        <w:rPr/>
      </w:pPr>
      <w:r>
        <w:rPr/>
        <w:t xml:space="preserve">CircuitSwitchedAccess ::= SEQUENCE </w:t>
      </w:r>
    </w:p>
    <w:p>
      <w:pPr>
        <w:pStyle w:val="PL"/>
        <w:rPr/>
      </w:pPr>
      <w:r>
        <w:rPr/>
        <w:t>{</w:t>
      </w:r>
    </w:p>
    <w:p>
      <w:pPr>
        <w:pStyle w:val="PL"/>
        <w:rPr/>
      </w:pPr>
      <w:r>
        <w:rPr/>
        <w:tab/>
        <w:t>mSCIdentifier</w:t>
        <w:tab/>
        <w:tab/>
        <w:tab/>
        <w:t>[0]  MscNo,</w:t>
      </w:r>
    </w:p>
    <w:p>
      <w:pPr>
        <w:pStyle w:val="PL"/>
        <w:rPr/>
      </w:pPr>
      <w:r>
        <w:rPr/>
        <w:tab/>
        <w:t>callReferenceNumber</w:t>
        <w:tab/>
        <w:tab/>
        <w:t>[1]  CallReferenceNumber</w:t>
      </w:r>
    </w:p>
    <w:p>
      <w:pPr>
        <w:pStyle w:val="PL"/>
        <w:rPr/>
      </w:pPr>
      <w:r>
        <w:rPr/>
        <w:t>}</w:t>
      </w:r>
    </w:p>
    <w:p>
      <w:pPr>
        <w:pStyle w:val="PL"/>
        <w:rPr/>
      </w:pPr>
      <w:r>
        <w:rPr/>
      </w:r>
    </w:p>
    <w:p>
      <w:pPr>
        <w:pStyle w:val="PL"/>
        <w:rPr/>
      </w:pPr>
      <w:r>
        <w:rPr/>
        <w:t>ContentType</w:t>
        <w:tab/>
        <w:tab/>
        <w:tab/>
        <w:t>::= OCTET STRING</w:t>
      </w:r>
    </w:p>
    <w:p>
      <w:pPr>
        <w:pStyle w:val="PL"/>
        <w:rPr/>
      </w:pPr>
      <w:r>
        <w:rPr/>
      </w:r>
    </w:p>
    <w:p>
      <w:pPr>
        <w:pStyle w:val="PL"/>
        <w:rPr/>
      </w:pPr>
      <w:r>
        <w:rPr/>
        <w:t>DataVolume</w:t>
        <w:tab/>
        <w:tab/>
        <w:tab/>
        <w:t>::= INTEGER</w:t>
      </w:r>
    </w:p>
    <w:p>
      <w:pPr>
        <w:pStyle w:val="PL"/>
        <w:rPr/>
      </w:pPr>
      <w:r>
        <w:rPr/>
        <w:t>--</w:t>
      </w:r>
    </w:p>
    <w:p>
      <w:pPr>
        <w:pStyle w:val="PL"/>
        <w:rPr/>
      </w:pPr>
      <w:r>
        <w:rPr/>
        <w:t>-- The volume of data transfered in octets.</w:t>
      </w:r>
    </w:p>
    <w:p>
      <w:pPr>
        <w:pStyle w:val="PL"/>
        <w:rPr/>
      </w:pPr>
      <w:r>
        <w:rPr/>
        <w:t>--</w:t>
      </w:r>
    </w:p>
    <w:p>
      <w:pPr>
        <w:pStyle w:val="PL"/>
        <w:rPr/>
      </w:pPr>
      <w:r>
        <w:rPr/>
      </w:r>
    </w:p>
    <w:p>
      <w:pPr>
        <w:pStyle w:val="PL"/>
        <w:rPr/>
      </w:pPr>
      <w:r>
        <w:rPr/>
        <w:t>DeltaSeconds</w:t>
        <w:tab/>
        <w:tab/>
        <w:t>::= OCTET STRING (SIZE(8))</w:t>
      </w:r>
    </w:p>
    <w:p>
      <w:pPr>
        <w:pStyle w:val="PL"/>
        <w:rPr/>
      </w:pPr>
      <w:r>
        <w:rPr/>
      </w:r>
    </w:p>
    <w:p>
      <w:pPr>
        <w:pStyle w:val="PL"/>
        <w:rPr/>
      </w:pPr>
      <w:r>
        <w:rPr/>
        <w:t>MediaComponent</w:t>
        <w:tab/>
        <w:t>::= SEQUENCE</w:t>
      </w:r>
    </w:p>
    <w:p>
      <w:pPr>
        <w:pStyle w:val="PL"/>
        <w:rPr/>
      </w:pPr>
      <w:r>
        <w:rPr/>
        <w:t>{</w:t>
      </w:r>
    </w:p>
    <w:p>
      <w:pPr>
        <w:pStyle w:val="PL"/>
        <w:rPr/>
      </w:pPr>
      <w:r>
        <w:rPr/>
        <w:tab/>
        <w:t>mediaType</w:t>
        <w:tab/>
        <w:tab/>
        <w:t xml:space="preserve">[0]  OCTET STRING, </w:t>
      </w:r>
    </w:p>
    <w:p>
      <w:pPr>
        <w:pStyle w:val="PL"/>
        <w:rPr/>
      </w:pPr>
      <w:r>
        <w:rPr/>
        <w:tab/>
        <w:t>mediaSize</w:t>
        <w:tab/>
        <w:tab/>
        <w:t>[1]  DataVolume</w:t>
      </w:r>
    </w:p>
    <w:p>
      <w:pPr>
        <w:pStyle w:val="PL"/>
        <w:rPr/>
      </w:pPr>
      <w:r>
        <w:rPr/>
        <w:t>}</w:t>
      </w:r>
    </w:p>
    <w:p>
      <w:pPr>
        <w:pStyle w:val="PL"/>
        <w:rPr>
          <w:rFonts w:eastAsia="Courier New"/>
        </w:rPr>
      </w:pPr>
      <w:r>
        <w:rPr>
          <w:rFonts w:eastAsia="Courier New"/>
        </w:rPr>
        <w:t xml:space="preserve"> </w:t>
      </w:r>
    </w:p>
    <w:p>
      <w:pPr>
        <w:pStyle w:val="PL"/>
        <w:rPr/>
      </w:pPr>
      <w:r>
        <w:rPr/>
        <w:t>MediaComponents</w:t>
        <w:tab/>
        <w:t>::= SET OF MediaComponent</w:t>
      </w:r>
    </w:p>
    <w:p>
      <w:pPr>
        <w:pStyle w:val="PL"/>
        <w:rPr/>
      </w:pPr>
      <w:r>
        <w:rPr/>
      </w:r>
    </w:p>
    <w:p>
      <w:pPr>
        <w:pStyle w:val="PL"/>
        <w:rPr/>
      </w:pPr>
      <w:r>
        <w:rPr/>
        <w:t>MessageSelection ::= INTEGER</w:t>
      </w:r>
    </w:p>
    <w:p>
      <w:pPr>
        <w:pStyle w:val="PL"/>
        <w:rPr/>
      </w:pPr>
      <w:r>
        <w:rPr/>
      </w:r>
    </w:p>
    <w:p>
      <w:pPr>
        <w:pStyle w:val="PL"/>
        <w:rPr/>
      </w:pPr>
      <w:r>
        <w:rPr/>
        <w:t xml:space="preserve">MMBoxStorageInformation   </w:t>
        <w:tab/>
        <w:t>::= SET</w:t>
      </w:r>
    </w:p>
    <w:p>
      <w:pPr>
        <w:pStyle w:val="PL"/>
        <w:rPr/>
      </w:pPr>
      <w:r>
        <w:rPr/>
        <w:t>{</w:t>
      </w:r>
    </w:p>
    <w:p>
      <w:pPr>
        <w:pStyle w:val="PL"/>
        <w:rPr/>
      </w:pPr>
      <w:r>
        <w:rPr/>
        <w:tab/>
        <w:t>mmState</w:t>
        <w:tab/>
        <w:tab/>
        <w:tab/>
        <w:tab/>
        <w:tab/>
        <w:t>[0]  MMState,</w:t>
      </w:r>
    </w:p>
    <w:p>
      <w:pPr>
        <w:pStyle w:val="PL"/>
        <w:rPr/>
      </w:pPr>
      <w:r>
        <w:rPr/>
        <w:tab/>
        <w:t>mmFlag</w:t>
        <w:tab/>
        <w:tab/>
        <w:tab/>
        <w:tab/>
        <w:tab/>
        <w:t>[1]  OCTET STRING,</w:t>
      </w:r>
    </w:p>
    <w:p>
      <w:pPr>
        <w:pStyle w:val="PL"/>
        <w:rPr/>
      </w:pPr>
      <w:r>
        <w:rPr/>
        <w:tab/>
        <w:t>storeStatus</w:t>
        <w:tab/>
        <w:tab/>
        <w:tab/>
        <w:tab/>
        <w:t>[2]  StoreStatus,</w:t>
      </w:r>
    </w:p>
    <w:p>
      <w:pPr>
        <w:pStyle w:val="PL"/>
        <w:rPr/>
      </w:pPr>
      <w:r>
        <w:rPr/>
        <w:tab/>
      </w:r>
      <w:r>
        <w:rPr>
          <w:lang w:val="en-US"/>
        </w:rPr>
        <w:t>storeStatusText</w:t>
        <w:tab/>
        <w:tab/>
        <w:tab/>
        <w:t>[3]  StatusTextType,</w:t>
      </w:r>
    </w:p>
    <w:p>
      <w:pPr>
        <w:pStyle w:val="PL"/>
        <w:rPr>
          <w:lang w:val="en-US"/>
        </w:rPr>
      </w:pPr>
      <w:r>
        <w:rPr>
          <w:lang w:val="en-US"/>
        </w:rPr>
        <w:tab/>
        <w:t>storedMessageReference</w:t>
        <w:tab/>
        <w:t>[4]  OCTET STRING</w:t>
      </w:r>
    </w:p>
    <w:p>
      <w:pPr>
        <w:pStyle w:val="PL"/>
        <w:rPr>
          <w:lang w:val="en-US"/>
        </w:rPr>
      </w:pPr>
      <w:r>
        <w:rPr>
          <w:lang w:val="en-US"/>
        </w:rPr>
        <w:t>}</w:t>
      </w:r>
    </w:p>
    <w:p>
      <w:pPr>
        <w:pStyle w:val="PL"/>
        <w:rPr>
          <w:lang w:val="en-US"/>
        </w:rPr>
      </w:pPr>
      <w:r>
        <w:rPr>
          <w:lang w:val="en-US"/>
        </w:rPr>
      </w:r>
    </w:p>
    <w:p>
      <w:pPr>
        <w:pStyle w:val="PL"/>
        <w:rPr/>
      </w:pPr>
      <w:r>
        <w:rPr>
          <w:lang w:val="en-US"/>
        </w:rPr>
        <w:t>MMComponentType</w:t>
        <w:tab/>
        <w:tab/>
        <w:t>::= SEQUENCE</w:t>
      </w:r>
    </w:p>
    <w:p>
      <w:pPr>
        <w:pStyle w:val="PL"/>
        <w:rPr/>
      </w:pPr>
      <w:r>
        <w:rPr/>
        <w:t>{</w:t>
        <w:tab/>
      </w:r>
    </w:p>
    <w:p>
      <w:pPr>
        <w:pStyle w:val="PL"/>
        <w:rPr/>
      </w:pPr>
      <w:r>
        <w:rPr/>
        <w:tab/>
        <w:t>subject</w:t>
        <w:tab/>
        <w:tab/>
        <w:t>[0]  SubjectComponent,</w:t>
      </w:r>
    </w:p>
    <w:p>
      <w:pPr>
        <w:pStyle w:val="PL"/>
        <w:rPr/>
      </w:pPr>
      <w:r>
        <w:rPr/>
        <w:tab/>
        <w:t>media</w:t>
        <w:tab/>
        <w:tab/>
        <w:t>[1]  MediaComponents</w:t>
      </w:r>
    </w:p>
    <w:p>
      <w:pPr>
        <w:pStyle w:val="PL"/>
        <w:rPr/>
      </w:pPr>
      <w:r>
        <w:rPr/>
        <w:t>}</w:t>
      </w:r>
    </w:p>
    <w:p>
      <w:pPr>
        <w:pStyle w:val="PL"/>
        <w:rPr/>
      </w:pPr>
      <w:r>
        <w:rPr/>
      </w:r>
    </w:p>
    <w:p>
      <w:pPr>
        <w:pStyle w:val="PL"/>
        <w:rPr/>
      </w:pPr>
      <w:r>
        <w:rPr/>
        <w:t>MMSAgentAddress</w:t>
        <w:tab/>
        <w:tab/>
        <w:t>::= SEQUENCE</w:t>
      </w:r>
    </w:p>
    <w:p>
      <w:pPr>
        <w:pStyle w:val="PL"/>
        <w:rPr/>
      </w:pPr>
      <w:r>
        <w:rPr/>
        <w:t>--</w:t>
      </w:r>
    </w:p>
    <w:p>
      <w:pPr>
        <w:pStyle w:val="PL"/>
        <w:rPr/>
      </w:pPr>
      <w:r>
        <w:rPr/>
        <w:t>-- mMSRecipeintType is only included when this datatype is used to identify recipients.</w:t>
      </w:r>
    </w:p>
    <w:p>
      <w:pPr>
        <w:pStyle w:val="PL"/>
        <w:rPr/>
      </w:pPr>
      <w:r>
        <w:rPr/>
        <w:t>--</w:t>
      </w:r>
    </w:p>
    <w:p>
      <w:pPr>
        <w:pStyle w:val="PL"/>
        <w:rPr/>
      </w:pPr>
      <w:r>
        <w:rPr/>
        <w:t>{</w:t>
      </w:r>
    </w:p>
    <w:p>
      <w:pPr>
        <w:pStyle w:val="PL"/>
        <w:rPr/>
      </w:pPr>
      <w:r>
        <w:rPr/>
        <w:tab/>
        <w:t>mMSAgentAddressData</w:t>
        <w:tab/>
        <w:t>[0]  MMSAgentAddressData,</w:t>
      </w:r>
    </w:p>
    <w:p>
      <w:pPr>
        <w:pStyle w:val="PL"/>
        <w:rPr/>
      </w:pPr>
      <w:r>
        <w:rPr/>
        <w:tab/>
        <w:t>mMSRecipientType</w:t>
        <w:tab/>
        <w:t xml:space="preserve">[1]  SEQUENCE OF MMSRecipientType OPTIONAL </w:t>
      </w:r>
    </w:p>
    <w:p>
      <w:pPr>
        <w:pStyle w:val="PL"/>
        <w:rPr/>
      </w:pPr>
      <w:r>
        <w:rPr/>
        <w:t>}</w:t>
      </w:r>
    </w:p>
    <w:p>
      <w:pPr>
        <w:pStyle w:val="PL"/>
        <w:rPr/>
      </w:pPr>
      <w:r>
        <w:rPr/>
      </w:r>
    </w:p>
    <w:p>
      <w:pPr>
        <w:pStyle w:val="PL"/>
        <w:rPr/>
      </w:pPr>
      <w:r>
        <w:rPr/>
        <w:t>MMSAgentAddresses</w:t>
        <w:tab/>
        <w:t>::= SET OF MMSAgentAddress</w:t>
      </w:r>
    </w:p>
    <w:p>
      <w:pPr>
        <w:pStyle w:val="PL"/>
        <w:rPr/>
      </w:pPr>
      <w:r>
        <w:rPr/>
      </w:r>
    </w:p>
    <w:p>
      <w:pPr>
        <w:pStyle w:val="PL"/>
        <w:rPr/>
      </w:pPr>
      <w:r>
        <w:rPr/>
        <w:t>MMSAgentAddressData</w:t>
        <w:tab/>
        <w:t>::= CHOICE</w:t>
      </w:r>
    </w:p>
    <w:p>
      <w:pPr>
        <w:pStyle w:val="PL"/>
        <w:rPr/>
      </w:pPr>
      <w:r>
        <w:rPr/>
        <w:t>{</w:t>
      </w:r>
    </w:p>
    <w:p>
      <w:pPr>
        <w:pStyle w:val="PL"/>
        <w:rPr/>
      </w:pPr>
      <w:r>
        <w:rPr/>
        <w:tab/>
        <w:t>eMail-address</w:t>
        <w:tab/>
        <w:t>[0]  OCTET STRING,</w:t>
      </w:r>
    </w:p>
    <w:p>
      <w:pPr>
        <w:pStyle w:val="PL"/>
        <w:rPr/>
      </w:pPr>
      <w:r>
        <w:rPr/>
        <w:tab/>
        <w:t>mSISDN</w:t>
        <w:tab/>
        <w:tab/>
        <w:tab/>
        <w:t>[1]  MSISDN,</w:t>
      </w:r>
    </w:p>
    <w:p>
      <w:pPr>
        <w:pStyle w:val="PL"/>
        <w:rPr/>
      </w:pPr>
      <w:r>
        <w:rPr/>
        <w:tab/>
        <w:t>shortCode</w:t>
        <w:tab/>
        <w:tab/>
        <w:t>[2]  OCTET STRING</w:t>
      </w:r>
    </w:p>
    <w:p>
      <w:pPr>
        <w:pStyle w:val="PL"/>
        <w:rPr/>
      </w:pPr>
      <w:r>
        <w:rPr/>
        <w:t>}</w:t>
      </w:r>
    </w:p>
    <w:p>
      <w:pPr>
        <w:pStyle w:val="PL"/>
        <w:rPr/>
      </w:pPr>
      <w:r>
        <w:rPr/>
      </w:r>
    </w:p>
    <w:p>
      <w:pPr>
        <w:pStyle w:val="PL"/>
        <w:rPr/>
      </w:pPr>
      <w:r>
        <w:rPr/>
        <w:t>MMSRecipientType</w:t>
        <w:tab/>
        <w:t>::= ENUMERATED</w:t>
      </w:r>
    </w:p>
    <w:p>
      <w:pPr>
        <w:pStyle w:val="PL"/>
        <w:rPr/>
      </w:pPr>
      <w:r>
        <w:rPr/>
        <w:t>{</w:t>
      </w:r>
    </w:p>
    <w:p>
      <w:pPr>
        <w:pStyle w:val="PL"/>
        <w:rPr/>
      </w:pPr>
      <w:r>
        <w:rPr/>
        <w:tab/>
        <w:t>tO</w:t>
        <w:tab/>
        <w:tab/>
        <w:tab/>
        <w:tab/>
        <w:t>(0),</w:t>
      </w:r>
    </w:p>
    <w:p>
      <w:pPr>
        <w:pStyle w:val="PL"/>
        <w:rPr/>
      </w:pPr>
      <w:r>
        <w:rPr/>
        <w:tab/>
        <w:t>cC</w:t>
        <w:tab/>
        <w:tab/>
        <w:tab/>
        <w:tab/>
        <w:t>(1),</w:t>
      </w:r>
    </w:p>
    <w:p>
      <w:pPr>
        <w:pStyle w:val="PL"/>
        <w:rPr/>
      </w:pPr>
      <w:r>
        <w:rPr/>
        <w:tab/>
        <w:t>bCC</w:t>
        <w:tab/>
        <w:tab/>
        <w:tab/>
        <w:tab/>
        <w:t>(2)</w:t>
      </w:r>
    </w:p>
    <w:p>
      <w:pPr>
        <w:pStyle w:val="PL"/>
        <w:rPr/>
      </w:pPr>
      <w:r>
        <w:rPr/>
        <w:t>}</w:t>
      </w:r>
    </w:p>
    <w:p>
      <w:pPr>
        <w:pStyle w:val="PL"/>
        <w:rPr/>
      </w:pPr>
      <w:r>
        <w:rPr/>
      </w:r>
    </w:p>
    <w:p>
      <w:pPr>
        <w:pStyle w:val="PL"/>
        <w:rPr/>
      </w:pPr>
      <w:r>
        <w:rPr/>
        <w:t>MMSRSAddress</w:t>
        <w:tab/>
        <w:tab/>
        <w:t xml:space="preserve">::= SEQUENCE  </w:t>
      </w:r>
    </w:p>
    <w:p>
      <w:pPr>
        <w:pStyle w:val="PL"/>
        <w:rPr/>
      </w:pPr>
      <w:r>
        <w:rPr/>
        <w:t>--</w:t>
      </w:r>
    </w:p>
    <w:p>
      <w:pPr>
        <w:pStyle w:val="PL"/>
        <w:rPr/>
      </w:pPr>
      <w:r>
        <w:rPr/>
        <w:t>-- usage of SEQUENCE instead of CHOICE allows both address types to be present at the same time</w:t>
      </w:r>
    </w:p>
    <w:p>
      <w:pPr>
        <w:pStyle w:val="PL"/>
        <w:rPr/>
      </w:pPr>
      <w:r>
        <w:rPr/>
        <w:t>--</w:t>
      </w:r>
    </w:p>
    <w:p>
      <w:pPr>
        <w:pStyle w:val="PL"/>
        <w:rPr/>
      </w:pPr>
      <w:r>
        <w:rPr/>
        <w:t>{</w:t>
      </w:r>
    </w:p>
    <w:p>
      <w:pPr>
        <w:pStyle w:val="PL"/>
        <w:rPr/>
      </w:pPr>
      <w:r>
        <w:rPr/>
        <w:tab/>
        <w:t>domainName</w:t>
        <w:tab/>
        <w:tab/>
        <w:t>[0]  OCTET STRING OPTIONAL,</w:t>
      </w:r>
    </w:p>
    <w:p>
      <w:pPr>
        <w:pStyle w:val="PL"/>
        <w:rPr/>
      </w:pPr>
      <w:r>
        <w:rPr/>
        <w:tab/>
        <w:t>iPAddress</w:t>
        <w:tab/>
        <w:tab/>
        <w:t>[2]  IPAddress OPTIONAL</w:t>
      </w:r>
    </w:p>
    <w:p>
      <w:pPr>
        <w:pStyle w:val="PL"/>
        <w:rPr/>
      </w:pPr>
      <w:r>
        <w:rPr/>
        <w:t>}</w:t>
      </w:r>
    </w:p>
    <w:p>
      <w:pPr>
        <w:pStyle w:val="PL"/>
        <w:rPr/>
      </w:pPr>
      <w:r>
        <w:rPr/>
      </w:r>
    </w:p>
    <w:p>
      <w:pPr>
        <w:pStyle w:val="PL"/>
        <w:rPr/>
      </w:pPr>
      <w:r>
        <w:rPr/>
        <w:t>MMState</w:t>
        <w:tab/>
        <w:tab/>
        <w:t>::= ENUMERATED</w:t>
      </w:r>
    </w:p>
    <w:p>
      <w:pPr>
        <w:pStyle w:val="PL"/>
        <w:rPr/>
      </w:pPr>
      <w:r>
        <w:rPr/>
        <w:t>--</w:t>
      </w:r>
    </w:p>
    <w:p>
      <w:pPr>
        <w:pStyle w:val="PL"/>
        <w:rPr/>
      </w:pPr>
      <w:r>
        <w:rPr/>
        <w:t>-- Note: the values below are subject to WAP Forum ongoing standardization</w:t>
      </w:r>
    </w:p>
    <w:p>
      <w:pPr>
        <w:pStyle w:val="PL"/>
        <w:rPr/>
      </w:pPr>
      <w:r>
        <w:rPr/>
        <w:t>--</w:t>
      </w:r>
    </w:p>
    <w:p>
      <w:pPr>
        <w:pStyle w:val="PL"/>
        <w:rPr/>
      </w:pPr>
      <w:r>
        <w:rPr/>
        <w:t>{</w:t>
      </w:r>
    </w:p>
    <w:p>
      <w:pPr>
        <w:pStyle w:val="PL"/>
        <w:rPr/>
      </w:pPr>
      <w:r>
        <w:rPr/>
        <w:tab/>
        <w:t>draft</w:t>
        <w:tab/>
        <w:tab/>
        <w:tab/>
        <w:t>(0),</w:t>
      </w:r>
    </w:p>
    <w:p>
      <w:pPr>
        <w:pStyle w:val="PL"/>
        <w:rPr/>
      </w:pPr>
      <w:r>
        <w:rPr/>
        <w:tab/>
        <w:t>sent</w:t>
        <w:tab/>
        <w:tab/>
        <w:tab/>
        <w:t>(1),</w:t>
      </w:r>
    </w:p>
    <w:p>
      <w:pPr>
        <w:pStyle w:val="PL"/>
        <w:rPr/>
      </w:pPr>
      <w:r>
        <w:rPr/>
        <w:tab/>
        <w:t>new</w:t>
        <w:tab/>
        <w:tab/>
        <w:tab/>
        <w:tab/>
        <w:t>(2),</w:t>
      </w:r>
    </w:p>
    <w:p>
      <w:pPr>
        <w:pStyle w:val="PL"/>
        <w:rPr/>
      </w:pPr>
      <w:r>
        <w:rPr/>
        <w:tab/>
        <w:t>retrieved</w:t>
        <w:tab/>
        <w:tab/>
        <w:t>(3),</w:t>
      </w:r>
    </w:p>
    <w:p>
      <w:pPr>
        <w:pStyle w:val="PL"/>
        <w:rPr/>
      </w:pPr>
      <w:r>
        <w:rPr/>
        <w:tab/>
        <w:t>forwarded</w:t>
        <w:tab/>
        <w:tab/>
        <w:t>(4)</w:t>
      </w:r>
    </w:p>
    <w:p>
      <w:pPr>
        <w:pStyle w:val="PL"/>
        <w:rPr/>
      </w:pPr>
      <w:r>
        <w:rPr/>
        <w:t>}</w:t>
      </w:r>
    </w:p>
    <w:p>
      <w:pPr>
        <w:pStyle w:val="PL"/>
        <w:rPr/>
      </w:pPr>
      <w:r>
        <w:rPr/>
      </w:r>
    </w:p>
    <w:p>
      <w:pPr>
        <w:pStyle w:val="PL"/>
        <w:rPr/>
      </w:pPr>
      <w:r>
        <w:rPr/>
        <w:t>MMStatusCodeType</w:t>
        <w:tab/>
        <w:tab/>
        <w:t>::= ENUMERATED</w:t>
      </w:r>
    </w:p>
    <w:p>
      <w:pPr>
        <w:pStyle w:val="PL"/>
        <w:rPr/>
      </w:pPr>
      <w:r>
        <w:rPr/>
        <w:t>{</w:t>
      </w:r>
    </w:p>
    <w:p>
      <w:pPr>
        <w:pStyle w:val="PL"/>
        <w:rPr/>
      </w:pPr>
      <w:r>
        <w:rPr/>
        <w:tab/>
        <w:t>retrieved</w:t>
        <w:tab/>
        <w:tab/>
        <w:tab/>
        <w:tab/>
        <w:tab/>
        <w:t>(0),</w:t>
      </w:r>
    </w:p>
    <w:p>
      <w:pPr>
        <w:pStyle w:val="PL"/>
        <w:rPr/>
      </w:pPr>
      <w:r>
        <w:rPr/>
        <w:tab/>
        <w:t>forwarded</w:t>
        <w:tab/>
        <w:tab/>
        <w:tab/>
        <w:tab/>
        <w:tab/>
        <w:t>(1),</w:t>
      </w:r>
    </w:p>
    <w:p>
      <w:pPr>
        <w:pStyle w:val="PL"/>
        <w:rPr/>
      </w:pPr>
      <w:r>
        <w:rPr/>
        <w:tab/>
        <w:t>expired</w:t>
        <w:tab/>
        <w:tab/>
        <w:tab/>
        <w:tab/>
        <w:tab/>
        <w:tab/>
        <w:t>(2),</w:t>
      </w:r>
    </w:p>
    <w:p>
      <w:pPr>
        <w:pStyle w:val="PL"/>
        <w:rPr/>
      </w:pPr>
      <w:r>
        <w:rPr/>
        <w:tab/>
        <w:t>rejected</w:t>
        <w:tab/>
        <w:tab/>
        <w:tab/>
        <w:tab/>
        <w:tab/>
        <w:t>(3),</w:t>
      </w:r>
    </w:p>
    <w:p>
      <w:pPr>
        <w:pStyle w:val="PL"/>
        <w:rPr/>
      </w:pPr>
      <w:r>
        <w:rPr/>
        <w:tab/>
        <w:t>deferred</w:t>
        <w:tab/>
        <w:tab/>
        <w:tab/>
        <w:tab/>
        <w:tab/>
        <w:t>(4),</w:t>
      </w:r>
    </w:p>
    <w:p>
      <w:pPr>
        <w:pStyle w:val="PL"/>
        <w:rPr/>
      </w:pPr>
      <w:r>
        <w:rPr/>
        <w:tab/>
        <w:t>unrecognised</w:t>
        <w:tab/>
        <w:tab/>
        <w:tab/>
        <w:tab/>
        <w:t>(5),</w:t>
      </w:r>
    </w:p>
    <w:p>
      <w:pPr>
        <w:pStyle w:val="PL"/>
        <w:rPr/>
      </w:pPr>
      <w:r>
        <w:rPr/>
        <w:tab/>
        <w:t>read</w:t>
        <w:tab/>
        <w:tab/>
        <w:tab/>
        <w:tab/>
        <w:tab/>
        <w:tab/>
        <w:t>(6),</w:t>
      </w:r>
    </w:p>
    <w:p>
      <w:pPr>
        <w:pStyle w:val="PL"/>
        <w:rPr/>
      </w:pPr>
      <w:r>
        <w:rPr/>
        <w:tab/>
        <w:t xml:space="preserve">deletedWithoutBeingRead </w:t>
        <w:tab/>
        <w:t>(7)</w:t>
      </w:r>
    </w:p>
    <w:p>
      <w:pPr>
        <w:pStyle w:val="PL"/>
        <w:rPr/>
      </w:pPr>
      <w:r>
        <w:rPr/>
        <w:t>}</w:t>
      </w:r>
    </w:p>
    <w:p>
      <w:pPr>
        <w:pStyle w:val="PL"/>
        <w:rPr/>
      </w:pPr>
      <w:r>
        <w:rPr/>
      </w:r>
    </w:p>
    <w:p>
      <w:pPr>
        <w:pStyle w:val="PL"/>
        <w:rPr/>
      </w:pPr>
      <w:r>
        <w:rPr/>
        <w:t>MSCFInformation</w:t>
        <w:tab/>
        <w:tab/>
        <w:t>::= SET</w:t>
      </w:r>
    </w:p>
    <w:p>
      <w:pPr>
        <w:pStyle w:val="PL"/>
        <w:rPr/>
      </w:pPr>
      <w:r>
        <w:rPr/>
        <w:t>{</w:t>
      </w:r>
    </w:p>
    <w:p>
      <w:pPr>
        <w:pStyle w:val="PL"/>
        <w:rPr/>
      </w:pPr>
      <w:r>
        <w:rPr/>
        <w:tab/>
        <w:t>billingInformation</w:t>
        <w:tab/>
        <w:tab/>
        <w:t>[0]  OCTET STRING OPTIONAL,</w:t>
      </w:r>
    </w:p>
    <w:p>
      <w:pPr>
        <w:pStyle w:val="PL"/>
        <w:rPr/>
      </w:pPr>
      <w:r>
        <w:rPr/>
        <w:tab/>
        <w:t>routeingAddressList</w:t>
        <w:tab/>
        <w:tab/>
        <w:t>[1]  RouteingAddressList OPTIONAL</w:t>
      </w:r>
    </w:p>
    <w:p>
      <w:pPr>
        <w:pStyle w:val="PL"/>
        <w:rPr/>
      </w:pPr>
      <w:r>
        <w:rPr/>
        <w:t>}</w:t>
      </w:r>
    </w:p>
    <w:p>
      <w:pPr>
        <w:pStyle w:val="PL"/>
        <w:rPr/>
      </w:pPr>
      <w:r>
        <w:rPr/>
      </w:r>
    </w:p>
    <w:p>
      <w:pPr>
        <w:pStyle w:val="PL"/>
        <w:rPr/>
      </w:pPr>
      <w:r>
        <w:rPr/>
        <w:t xml:space="preserve">PacketSwitchedAccess ::= SEQUENCE </w:t>
      </w:r>
    </w:p>
    <w:p>
      <w:pPr>
        <w:pStyle w:val="PL"/>
        <w:rPr/>
      </w:pPr>
      <w:r>
        <w:rPr/>
        <w:t>{</w:t>
      </w:r>
    </w:p>
    <w:p>
      <w:pPr>
        <w:pStyle w:val="PL"/>
        <w:rPr/>
      </w:pPr>
      <w:r>
        <w:rPr/>
        <w:tab/>
        <w:t>gSNAddress</w:t>
        <w:tab/>
        <w:tab/>
        <w:t>[0]  GSNAddress,</w:t>
      </w:r>
    </w:p>
    <w:p>
      <w:pPr>
        <w:pStyle w:val="PL"/>
        <w:rPr/>
      </w:pPr>
      <w:r>
        <w:rPr/>
        <w:tab/>
        <w:t>chargingID</w:t>
        <w:tab/>
        <w:tab/>
        <w:t>[1] ChargingID</w:t>
      </w:r>
    </w:p>
    <w:p>
      <w:pPr>
        <w:pStyle w:val="PL"/>
        <w:rPr/>
      </w:pPr>
      <w:r>
        <w:rPr/>
        <w:t>}</w:t>
      </w:r>
    </w:p>
    <w:p>
      <w:pPr>
        <w:pStyle w:val="PL"/>
        <w:rPr/>
      </w:pPr>
      <w:r>
        <w:rPr/>
      </w:r>
    </w:p>
    <w:p>
      <w:pPr>
        <w:pStyle w:val="PL"/>
        <w:rPr/>
      </w:pPr>
      <w:r>
        <w:rPr/>
      </w:r>
    </w:p>
    <w:p>
      <w:pPr>
        <w:pStyle w:val="PL"/>
        <w:rPr/>
      </w:pPr>
      <w:r>
        <w:rPr/>
        <w:t>Quotas</w:t>
        <w:tab/>
        <w:t>::= SEQUENCE</w:t>
      </w:r>
    </w:p>
    <w:p>
      <w:pPr>
        <w:pStyle w:val="PL"/>
        <w:rPr/>
      </w:pPr>
      <w:r>
        <w:rPr/>
        <w:t>{</w:t>
      </w:r>
    </w:p>
    <w:p>
      <w:pPr>
        <w:pStyle w:val="PL"/>
        <w:rPr/>
      </w:pPr>
      <w:r>
        <w:rPr/>
        <w:tab/>
        <w:t>numberOfMessages</w:t>
        <w:tab/>
        <w:t>[0] INTEGER OPTIONAL,</w:t>
      </w:r>
    </w:p>
    <w:p>
      <w:pPr>
        <w:pStyle w:val="PL"/>
        <w:rPr/>
      </w:pPr>
      <w:r>
        <w:rPr/>
        <w:tab/>
        <w:t>numberOfOctets</w:t>
        <w:tab/>
        <w:tab/>
        <w:t>[1] INTEGER OPTIONAL</w:t>
      </w:r>
    </w:p>
    <w:p>
      <w:pPr>
        <w:pStyle w:val="PL"/>
        <w:rPr/>
      </w:pPr>
      <w:r>
        <w:rPr/>
        <w:t>}</w:t>
      </w:r>
    </w:p>
    <w:p>
      <w:pPr>
        <w:pStyle w:val="PL"/>
        <w:rPr/>
      </w:pPr>
      <w:r>
        <w:rPr/>
      </w:r>
    </w:p>
    <w:p>
      <w:pPr>
        <w:pStyle w:val="PL"/>
        <w:rPr/>
      </w:pPr>
      <w:r>
        <w:rPr/>
        <w:t>RequestStatusCodeType</w:t>
        <w:tab/>
        <w:t>::= INTEGER</w:t>
      </w:r>
    </w:p>
    <w:p>
      <w:pPr>
        <w:pStyle w:val="PL"/>
        <w:rPr/>
      </w:pPr>
      <w:r>
        <w:rPr/>
        <w:t>--</w:t>
      </w:r>
    </w:p>
    <w:p>
      <w:pPr>
        <w:pStyle w:val="PL"/>
        <w:rPr/>
      </w:pPr>
      <w:r>
        <w:rPr/>
        <w:t>-- cause codes 0 to 15 are used as defined for 'CauseForTerm'</w:t>
      </w:r>
    </w:p>
    <w:p>
      <w:pPr>
        <w:pStyle w:val="PL"/>
        <w:rPr/>
      </w:pPr>
      <w:r>
        <w:rPr/>
        <w:t>-- (cause for termination) and 16 to 20 are as defined for 'CauseForRecClosing'</w:t>
      </w:r>
    </w:p>
    <w:p>
      <w:pPr>
        <w:pStyle w:val="PL"/>
        <w:rPr/>
      </w:pPr>
      <w:r>
        <w:rPr/>
        <w:t>--</w:t>
      </w:r>
    </w:p>
    <w:p>
      <w:pPr>
        <w:pStyle w:val="PL"/>
        <w:rPr/>
      </w:pPr>
      <w:r>
        <w:rPr/>
        <w:t>{</w:t>
      </w:r>
    </w:p>
    <w:p>
      <w:pPr>
        <w:pStyle w:val="PL"/>
        <w:rPr/>
      </w:pPr>
      <w:r>
        <w:rPr/>
        <w:tab/>
        <w:t>normalRelease</w:t>
        <w:tab/>
        <w:tab/>
        <w:tab/>
        <w:tab/>
        <w:t>(0),</w:t>
        <w:tab/>
        <w:t>-- ok</w:t>
      </w:r>
    </w:p>
    <w:p>
      <w:pPr>
        <w:pStyle w:val="PL"/>
        <w:rPr/>
      </w:pPr>
      <w:r>
        <w:rPr/>
        <w:tab/>
        <w:t>abnormalRelease</w:t>
        <w:tab/>
        <w:tab/>
        <w:tab/>
        <w:tab/>
        <w:t>(4),</w:t>
        <w:tab/>
        <w:t>-- error unspecified</w:t>
      </w:r>
    </w:p>
    <w:p>
      <w:pPr>
        <w:pStyle w:val="PL"/>
        <w:rPr/>
      </w:pPr>
      <w:r>
        <w:rPr/>
        <w:tab/>
        <w:t>serviceDenied</w:t>
        <w:tab/>
        <w:tab/>
        <w:tab/>
        <w:tab/>
        <w:t>(30),</w:t>
      </w:r>
    </w:p>
    <w:p>
      <w:pPr>
        <w:pStyle w:val="PL"/>
        <w:rPr/>
      </w:pPr>
      <w:r>
        <w:rPr/>
        <w:tab/>
        <w:t>messageFormatCorrupt</w:t>
        <w:tab/>
        <w:tab/>
        <w:t>(31),</w:t>
      </w:r>
    </w:p>
    <w:p>
      <w:pPr>
        <w:pStyle w:val="PL"/>
        <w:rPr/>
      </w:pPr>
      <w:r>
        <w:rPr/>
        <w:tab/>
        <w:t>sendingAddressUnresolved</w:t>
        <w:tab/>
        <w:t>(32),</w:t>
      </w:r>
    </w:p>
    <w:p>
      <w:pPr>
        <w:pStyle w:val="PL"/>
        <w:rPr/>
      </w:pPr>
      <w:r>
        <w:rPr/>
        <w:tab/>
        <w:t>messageNotFound</w:t>
        <w:tab/>
        <w:tab/>
        <w:tab/>
        <w:tab/>
        <w:t>(33),</w:t>
      </w:r>
    </w:p>
    <w:p>
      <w:pPr>
        <w:pStyle w:val="PL"/>
        <w:rPr/>
      </w:pPr>
      <w:r>
        <w:rPr/>
        <w:tab/>
        <w:t>networkProblem</w:t>
        <w:tab/>
        <w:tab/>
        <w:tab/>
        <w:tab/>
        <w:t>(34),</w:t>
      </w:r>
    </w:p>
    <w:p>
      <w:pPr>
        <w:pStyle w:val="PL"/>
        <w:rPr/>
      </w:pPr>
      <w:r>
        <w:rPr/>
        <w:tab/>
        <w:t>contentNotAccepted</w:t>
        <w:tab/>
        <w:tab/>
        <w:t xml:space="preserve"> </w:t>
        <w:tab/>
        <w:t>(35),</w:t>
      </w:r>
    </w:p>
    <w:p>
      <w:pPr>
        <w:pStyle w:val="PL"/>
        <w:rPr/>
      </w:pPr>
      <w:r>
        <w:rPr/>
        <w:tab/>
        <w:t>unsupportedMessage</w:t>
        <w:tab/>
        <w:tab/>
        <w:tab/>
        <w:t>(36)</w:t>
      </w:r>
    </w:p>
    <w:p>
      <w:pPr>
        <w:pStyle w:val="PL"/>
        <w:rPr/>
      </w:pPr>
      <w:r>
        <w:rPr/>
        <w:t>}</w:t>
      </w:r>
    </w:p>
    <w:p>
      <w:pPr>
        <w:pStyle w:val="PL"/>
        <w:rPr>
          <w:lang w:eastAsia="de-DE"/>
        </w:rPr>
      </w:pPr>
      <w:r>
        <w:rPr>
          <w:lang w:eastAsia="de-DE"/>
        </w:rPr>
      </w:r>
    </w:p>
    <w:p>
      <w:pPr>
        <w:pStyle w:val="PL"/>
        <w:rPr/>
      </w:pPr>
      <w:r>
        <w:rPr/>
        <w:t>RouteingAddress</w:t>
        <w:tab/>
        <w:tab/>
        <w:tab/>
        <w:t>::= SEQUENCE</w:t>
      </w:r>
    </w:p>
    <w:p>
      <w:pPr>
        <w:pStyle w:val="PL"/>
        <w:rPr/>
      </w:pPr>
      <w:r>
        <w:rPr/>
        <w:t>--</w:t>
      </w:r>
    </w:p>
    <w:p>
      <w:pPr>
        <w:pStyle w:val="PL"/>
        <w:rPr/>
      </w:pPr>
      <w:r>
        <w:rPr/>
        <w:t xml:space="preserve">-- usage of SEQUENCE instead of CHOICE allows several address types </w:t>
      </w:r>
    </w:p>
    <w:p>
      <w:pPr>
        <w:pStyle w:val="PL"/>
        <w:rPr/>
      </w:pPr>
      <w:r>
        <w:rPr/>
        <w:t>-- to be present at the same time</w:t>
      </w:r>
    </w:p>
    <w:p>
      <w:pPr>
        <w:pStyle w:val="PL"/>
        <w:rPr/>
      </w:pPr>
      <w:r>
        <w:rPr/>
        <w:t>--</w:t>
      </w:r>
    </w:p>
    <w:p>
      <w:pPr>
        <w:pStyle w:val="PL"/>
        <w:rPr/>
      </w:pPr>
      <w:r>
        <w:rPr/>
        <w:t>{</w:t>
        <w:tab/>
      </w:r>
    </w:p>
    <w:p>
      <w:pPr>
        <w:pStyle w:val="PL"/>
        <w:rPr/>
      </w:pPr>
      <w:r>
        <w:rPr/>
        <w:tab/>
        <w:t>eMail-address</w:t>
        <w:tab/>
        <w:tab/>
        <w:t>[0] OCTET STRING,</w:t>
      </w:r>
    </w:p>
    <w:p>
      <w:pPr>
        <w:pStyle w:val="PL"/>
        <w:rPr/>
      </w:pPr>
      <w:r>
        <w:rPr/>
        <w:tab/>
        <w:t>mSISDN</w:t>
        <w:tab/>
        <w:tab/>
        <w:tab/>
        <w:tab/>
        <w:t>[1] MSISDN OPTIONAL,</w:t>
      </w:r>
    </w:p>
    <w:p>
      <w:pPr>
        <w:pStyle w:val="PL"/>
        <w:rPr/>
      </w:pPr>
      <w:r>
        <w:rPr/>
        <w:tab/>
        <w:t>shortCode</w:t>
        <w:tab/>
        <w:tab/>
        <w:tab/>
        <w:t>[2] OCTET STRING OPTIONAL</w:t>
      </w:r>
    </w:p>
    <w:p>
      <w:pPr>
        <w:pStyle w:val="PL"/>
        <w:rPr/>
      </w:pPr>
      <w:r>
        <w:rPr/>
        <w:t>}</w:t>
      </w:r>
    </w:p>
    <w:p>
      <w:pPr>
        <w:pStyle w:val="PL"/>
        <w:rPr/>
      </w:pPr>
      <w:r>
        <w:rPr/>
      </w:r>
    </w:p>
    <w:p>
      <w:pPr>
        <w:pStyle w:val="PL"/>
        <w:rPr/>
      </w:pPr>
      <w:r>
        <w:rPr/>
        <w:t>RouteingAddressList</w:t>
        <w:tab/>
        <w:t>::= SET OF MMSAgentAddress</w:t>
      </w:r>
    </w:p>
    <w:p>
      <w:pPr>
        <w:pStyle w:val="PL"/>
        <w:rPr>
          <w:lang w:eastAsia="de-DE"/>
        </w:rPr>
      </w:pPr>
      <w:r>
        <w:rPr>
          <w:lang w:eastAsia="de-DE"/>
        </w:rPr>
      </w:r>
    </w:p>
    <w:p>
      <w:pPr>
        <w:pStyle w:val="PL"/>
        <w:rPr>
          <w:lang w:val="nb-NO" w:eastAsia="de-DE"/>
        </w:rPr>
      </w:pPr>
      <w:r>
        <w:rPr>
          <w:lang w:val="nb-NO"/>
        </w:rPr>
        <w:t>StatusTextType</w:t>
        <w:tab/>
        <w:tab/>
        <w:t>::= OCTET STRING</w:t>
      </w:r>
    </w:p>
    <w:p>
      <w:pPr>
        <w:pStyle w:val="PL"/>
        <w:rPr>
          <w:lang w:val="nb-NO" w:eastAsia="de-DE"/>
        </w:rPr>
      </w:pPr>
      <w:r>
        <w:rPr>
          <w:lang w:val="nb-NO" w:eastAsia="de-DE"/>
        </w:rPr>
      </w:r>
    </w:p>
    <w:p>
      <w:pPr>
        <w:pStyle w:val="PL"/>
        <w:rPr/>
      </w:pPr>
      <w:r>
        <w:rPr>
          <w:lang w:val="nb-NO"/>
        </w:rPr>
        <w:t>StoreStatus</w:t>
        <w:tab/>
        <w:t>::= INTEGER</w:t>
      </w:r>
    </w:p>
    <w:p>
      <w:pPr>
        <w:pStyle w:val="PL"/>
        <w:rPr>
          <w:lang w:val="nb-NO"/>
        </w:rPr>
      </w:pPr>
      <w:r>
        <w:rPr>
          <w:lang w:val="nb-NO"/>
        </w:rPr>
        <w:t>--</w:t>
      </w:r>
    </w:p>
    <w:p>
      <w:pPr>
        <w:pStyle w:val="PL"/>
        <w:rPr/>
      </w:pPr>
      <w:r>
        <w:rPr/>
        <w:t>-- Note: the values below are subject to WAP Forum ongoing standardization</w:t>
      </w:r>
    </w:p>
    <w:p>
      <w:pPr>
        <w:pStyle w:val="PL"/>
        <w:rPr/>
      </w:pPr>
      <w:r>
        <w:rPr/>
        <w:t>--</w:t>
      </w:r>
    </w:p>
    <w:p>
      <w:pPr>
        <w:pStyle w:val="PL"/>
        <w:rPr/>
      </w:pPr>
      <w:r>
        <w:rPr/>
        <w:t>{</w:t>
      </w:r>
    </w:p>
    <w:p>
      <w:pPr>
        <w:pStyle w:val="PL"/>
        <w:rPr/>
      </w:pPr>
      <w:r>
        <w:rPr/>
        <w:tab/>
        <w:t>stored</w:t>
        <w:tab/>
        <w:tab/>
        <w:tab/>
        <w:tab/>
        <w:tab/>
        <w:tab/>
        <w:tab/>
        <w:t>(0),</w:t>
      </w:r>
    </w:p>
    <w:p>
      <w:pPr>
        <w:pStyle w:val="PL"/>
        <w:rPr/>
      </w:pPr>
      <w:r>
        <w:rPr/>
        <w:tab/>
        <w:t>errorTransientFailure</w:t>
        <w:tab/>
        <w:tab/>
        <w:tab/>
        <w:t>(1),</w:t>
      </w:r>
    </w:p>
    <w:p>
      <w:pPr>
        <w:pStyle w:val="PL"/>
        <w:rPr/>
      </w:pPr>
      <w:r>
        <w:rPr/>
        <w:tab/>
        <w:t>errorTransientMailboxFull</w:t>
        <w:tab/>
        <w:tab/>
        <w:t>(2),</w:t>
      </w:r>
    </w:p>
    <w:p>
      <w:pPr>
        <w:pStyle w:val="PL"/>
        <w:rPr/>
      </w:pPr>
      <w:r>
        <w:rPr/>
        <w:tab/>
        <w:t>errorTransientNetworkProblems</w:t>
        <w:tab/>
        <w:t>(3),</w:t>
      </w:r>
    </w:p>
    <w:p>
      <w:pPr>
        <w:pStyle w:val="PL"/>
        <w:rPr/>
      </w:pPr>
      <w:r>
        <w:rPr/>
        <w:tab/>
        <w:t>errorPermanentFailure</w:t>
        <w:tab/>
        <w:tab/>
        <w:tab/>
        <w:t>(4),</w:t>
      </w:r>
    </w:p>
    <w:p>
      <w:pPr>
        <w:pStyle w:val="PL"/>
        <w:rPr/>
      </w:pPr>
      <w:r>
        <w:rPr/>
        <w:tab/>
        <w:t>errorPermanentPermissionDenied</w:t>
        <w:tab/>
        <w:t>(5),</w:t>
      </w:r>
    </w:p>
    <w:p>
      <w:pPr>
        <w:pStyle w:val="PL"/>
        <w:rPr/>
      </w:pPr>
      <w:r>
        <w:rPr/>
        <w:tab/>
        <w:t>errorPermanentMessageFormat</w:t>
        <w:tab/>
        <w:tab/>
        <w:t>(6),</w:t>
      </w:r>
    </w:p>
    <w:p>
      <w:pPr>
        <w:pStyle w:val="PL"/>
        <w:rPr/>
      </w:pPr>
      <w:r>
        <w:rPr/>
        <w:tab/>
        <w:t>errorPermanentMessageNotFound</w:t>
        <w:tab/>
        <w:t>(7)</w:t>
      </w:r>
    </w:p>
    <w:p>
      <w:pPr>
        <w:pStyle w:val="PL"/>
        <w:rPr/>
      </w:pPr>
      <w:r>
        <w:rPr/>
        <w:t>}</w:t>
      </w:r>
    </w:p>
    <w:p>
      <w:pPr>
        <w:pStyle w:val="PL"/>
        <w:rPr>
          <w:lang w:eastAsia="de-DE"/>
        </w:rPr>
      </w:pPr>
      <w:r>
        <w:rPr>
          <w:lang w:eastAsia="de-DE"/>
        </w:rPr>
      </w:r>
    </w:p>
    <w:p>
      <w:pPr>
        <w:pStyle w:val="PL"/>
        <w:rPr/>
      </w:pPr>
      <w:r>
        <w:rPr/>
        <w:t>SubjectComponent</w:t>
        <w:tab/>
        <w:t>::= SEQUENCE</w:t>
      </w:r>
    </w:p>
    <w:p>
      <w:pPr>
        <w:pStyle w:val="PL"/>
        <w:rPr/>
      </w:pPr>
      <w:r>
        <w:rPr/>
        <w:t>{</w:t>
      </w:r>
    </w:p>
    <w:p>
      <w:pPr>
        <w:pStyle w:val="PL"/>
        <w:rPr/>
      </w:pPr>
      <w:r>
        <w:rPr/>
        <w:tab/>
        <w:t>subjectType</w:t>
        <w:tab/>
        <w:tab/>
        <w:t xml:space="preserve">[0] OCTET STRING,  </w:t>
      </w:r>
    </w:p>
    <w:p>
      <w:pPr>
        <w:pStyle w:val="PL"/>
        <w:rPr/>
      </w:pPr>
      <w:r>
        <w:rPr/>
        <w:tab/>
        <w:t xml:space="preserve">subjectSize </w:t>
        <w:tab/>
        <w:t>[1] DataVolume</w:t>
      </w:r>
    </w:p>
    <w:p>
      <w:pPr>
        <w:pStyle w:val="PL"/>
        <w:rPr/>
      </w:pPr>
      <w:r>
        <w:rPr/>
        <w:t>}</w:t>
      </w:r>
    </w:p>
    <w:p>
      <w:pPr>
        <w:pStyle w:val="PL"/>
        <w:rPr/>
      </w:pPr>
      <w:r>
        <w:rPr/>
      </w:r>
    </w:p>
    <w:p>
      <w:pPr>
        <w:pStyle w:val="PL"/>
        <w:rPr/>
      </w:pPr>
      <w:r>
        <w:rPr/>
        <w:t>Totals</w:t>
        <w:tab/>
        <w:t>::= SEQUENCE</w:t>
      </w:r>
    </w:p>
    <w:p>
      <w:pPr>
        <w:pStyle w:val="PL"/>
        <w:rPr/>
      </w:pPr>
      <w:r>
        <w:rPr/>
        <w:t>{</w:t>
      </w:r>
    </w:p>
    <w:p>
      <w:pPr>
        <w:pStyle w:val="PL"/>
        <w:rPr/>
      </w:pPr>
      <w:r>
        <w:rPr/>
        <w:tab/>
        <w:t>numberOfMessages</w:t>
        <w:tab/>
        <w:tab/>
        <w:t>[0] INTEGER OPTIONAL,</w:t>
      </w:r>
    </w:p>
    <w:p>
      <w:pPr>
        <w:pStyle w:val="PL"/>
        <w:rPr/>
      </w:pPr>
      <w:r>
        <w:rPr/>
        <w:tab/>
        <w:t>numberOfOctets</w:t>
        <w:tab/>
        <w:tab/>
        <w:tab/>
        <w:t>[1] INTEGER OPTIONAL</w:t>
      </w:r>
    </w:p>
    <w:p>
      <w:pPr>
        <w:pStyle w:val="PL"/>
        <w:rPr/>
      </w:pPr>
      <w:r>
        <w:rPr/>
        <w:t>}</w:t>
      </w:r>
    </w:p>
    <w:p>
      <w:pPr>
        <w:pStyle w:val="PL"/>
        <w:rPr/>
      </w:pPr>
      <w:r>
        <w:rPr/>
      </w:r>
    </w:p>
    <w:p>
      <w:pPr>
        <w:pStyle w:val="PL"/>
        <w:rPr/>
      </w:pPr>
      <w:r>
        <w:rPr/>
        <w:t>WaitTime</w:t>
        <w:tab/>
        <w:tab/>
        <w:t>::= CHOICE</w:t>
      </w:r>
    </w:p>
    <w:p>
      <w:pPr>
        <w:pStyle w:val="PL"/>
        <w:rPr/>
      </w:pPr>
      <w:r>
        <w:rPr/>
        <w:t>{</w:t>
      </w:r>
    </w:p>
    <w:p>
      <w:pPr>
        <w:pStyle w:val="PL"/>
        <w:rPr/>
      </w:pPr>
      <w:r>
        <w:rPr/>
        <w:tab/>
        <w:t>http-date</w:t>
        <w:tab/>
        <w:tab/>
        <w:t>[0]</w:t>
        <w:tab/>
        <w:t>TimeStamp,</w:t>
      </w:r>
    </w:p>
    <w:p>
      <w:pPr>
        <w:pStyle w:val="PL"/>
        <w:rPr/>
      </w:pPr>
      <w:r>
        <w:rPr/>
        <w:tab/>
        <w:t>delta-seconds</w:t>
        <w:tab/>
        <w:t>[1]</w:t>
        <w:tab/>
        <w:t xml:space="preserve">DeltaSeconds </w:t>
      </w:r>
    </w:p>
    <w:p>
      <w:pPr>
        <w:pStyle w:val="PL"/>
        <w:rPr/>
      </w:pPr>
      <w:r>
        <w:rPr/>
        <w:t>}</w:t>
      </w:r>
    </w:p>
    <w:p>
      <w:pPr>
        <w:pStyle w:val="PL"/>
        <w:rPr/>
      </w:pPr>
      <w:r>
        <w:rPr/>
      </w:r>
    </w:p>
    <w:p>
      <w:pPr>
        <w:pStyle w:val="PL"/>
        <w:rPr/>
      </w:pPr>
      <w:r>
        <w:rPr/>
        <w:t>.#END</w:t>
      </w:r>
    </w:p>
    <w:p>
      <w:pPr>
        <w:pStyle w:val="PL"/>
        <w:rPr/>
      </w:pPr>
      <w:r>
        <w:rPr/>
      </w:r>
    </w:p>
    <w:p>
      <w:pPr>
        <w:pStyle w:val="Heading4"/>
        <w:ind w:left="1418" w:hanging="1418"/>
        <w:rPr/>
      </w:pPr>
      <w:bookmarkStart w:id="726" w:name="__RefHeading___Toc59009658"/>
      <w:bookmarkEnd w:id="726"/>
      <w:r>
        <w:rPr/>
        <w:t>5.2.4.2</w:t>
        <w:tab/>
        <w:t>LCS CDRs</w:t>
      </w:r>
    </w:p>
    <w:p>
      <w:pPr>
        <w:pStyle w:val="Normal"/>
        <w:rPr/>
      </w:pPr>
      <w:r>
        <w:rPr/>
        <w:t>This subclause contains the abstract syntax definitions that are specific to the CDR types defined in TS 32.271 [31].</w:t>
      </w:r>
    </w:p>
    <w:p>
      <w:pPr>
        <w:pStyle w:val="PL"/>
        <w:rPr/>
      </w:pPr>
      <w:r>
        <w:rPr/>
        <w:t>.$LCSChargingDataTypes {itu-t (0) identified-organization (4) etsi(0) mobileDomain (0) charging (5) lcsChargingDataTypes (6) asn1Module (0) version2 (1)}</w:t>
      </w:r>
    </w:p>
    <w:p>
      <w:pPr>
        <w:pStyle w:val="PL"/>
        <w:rPr/>
      </w:pPr>
      <w:r>
        <w:rPr/>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EXPORTS everything</w:t>
      </w:r>
    </w:p>
    <w:p>
      <w:pPr>
        <w:pStyle w:val="PL"/>
        <w:rPr/>
      </w:pPr>
      <w:r>
        <w:rPr/>
      </w:r>
    </w:p>
    <w:p>
      <w:pPr>
        <w:pStyle w:val="PL"/>
        <w:rPr/>
      </w:pPr>
      <w:r>
        <w:rPr/>
        <w:t>IMPORTS</w:t>
        <w:tab/>
      </w:r>
    </w:p>
    <w:p>
      <w:pPr>
        <w:pStyle w:val="PL"/>
        <w:rPr/>
      </w:pPr>
      <w:r>
        <w:rPr/>
      </w:r>
    </w:p>
    <w:p>
      <w:pPr>
        <w:pStyle w:val="PL"/>
        <w:rPr/>
      </w:pPr>
      <w:r>
        <w:rPr/>
      </w:r>
    </w:p>
    <w:p>
      <w:pPr>
        <w:pStyle w:val="PL"/>
        <w:rPr/>
      </w:pPr>
      <w:r>
        <w:rPr/>
        <w:t>IPAddress,</w:t>
      </w:r>
    </w:p>
    <w:p>
      <w:pPr>
        <w:pStyle w:val="PL"/>
        <w:rPr/>
      </w:pPr>
      <w:r>
        <w:rPr/>
        <w:t>LCSClientIdentity,</w:t>
      </w:r>
    </w:p>
    <w:p>
      <w:pPr>
        <w:pStyle w:val="PL"/>
        <w:rPr/>
      </w:pPr>
      <w:r>
        <w:rPr/>
        <w:t>LocalSequenceNumber,</w:t>
      </w:r>
    </w:p>
    <w:p>
      <w:pPr>
        <w:pStyle w:val="PL"/>
        <w:rPr/>
      </w:pPr>
      <w:r>
        <w:rPr/>
        <w:t>ManagementExtensions,</w:t>
      </w:r>
    </w:p>
    <w:p>
      <w:pPr>
        <w:pStyle w:val="PL"/>
        <w:rPr/>
      </w:pPr>
      <w:r>
        <w:rPr/>
        <w:t>MSISDN,</w:t>
      </w:r>
    </w:p>
    <w:p>
      <w:pPr>
        <w:pStyle w:val="PL"/>
        <w:rPr/>
      </w:pPr>
      <w:r>
        <w:rPr/>
        <w:t>PLMN-Id,</w:t>
      </w:r>
    </w:p>
    <w:p>
      <w:pPr>
        <w:pStyle w:val="PL"/>
        <w:rPr/>
      </w:pPr>
      <w:r>
        <w:rPr/>
        <w:t>PositioningData,</w:t>
      </w:r>
    </w:p>
    <w:p>
      <w:pPr>
        <w:pStyle w:val="PL"/>
        <w:rPr/>
      </w:pPr>
      <w:r>
        <w:rPr/>
        <w:t>RecordingEntity,</w:t>
      </w:r>
    </w:p>
    <w:p>
      <w:pPr>
        <w:pStyle w:val="PL"/>
        <w:rPr/>
      </w:pPr>
      <w:r>
        <w:rPr/>
        <w:t>RecordType,</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t>Ext-GeographicalInformation,</w:t>
      </w:r>
    </w:p>
    <w:p>
      <w:pPr>
        <w:pStyle w:val="PL"/>
        <w:rPr/>
      </w:pPr>
      <w:r>
        <w:rPr/>
        <w:t>LCSClientType,</w:t>
      </w:r>
    </w:p>
    <w:p>
      <w:pPr>
        <w:pStyle w:val="PL"/>
        <w:rPr/>
      </w:pPr>
      <w:r>
        <w:rPr/>
        <w:t>LCS-Priority,</w:t>
      </w:r>
    </w:p>
    <w:p>
      <w:pPr>
        <w:pStyle w:val="PL"/>
        <w:rPr/>
      </w:pPr>
      <w:r>
        <w:rPr/>
        <w:t>LocationType</w:t>
      </w:r>
    </w:p>
    <w:p>
      <w:pPr>
        <w:pStyle w:val="PL"/>
        <w:rPr/>
      </w:pPr>
      <w:r>
        <w:rPr/>
        <w:t>FROM MAP-LCS-DataTypes {itu-t identified-organization (4) etsi (0) mobileDomain (0) gsm-Network (1) modules (3) map-LCS-DataTypes (25)  version18 (18) }</w:t>
      </w:r>
    </w:p>
    <w:p>
      <w:pPr>
        <w:pStyle w:val="PL"/>
        <w:rPr/>
      </w:pPr>
      <w:r>
        <w:rPr/>
        <w:t>-- from TS 29.002 [214]</w:t>
      </w:r>
    </w:p>
    <w:p>
      <w:pPr>
        <w:pStyle w:val="PL"/>
        <w:rPr/>
      </w:pPr>
      <w:r>
        <w:rPr/>
      </w:r>
    </w:p>
    <w:p>
      <w:pPr>
        <w:pStyle w:val="PL"/>
        <w:rPr/>
      </w:pPr>
      <w:r>
        <w:rPr/>
        <w:t>AddressString,</w:t>
      </w:r>
    </w:p>
    <w:p>
      <w:pPr>
        <w:pStyle w:val="PL"/>
        <w:rPr/>
      </w:pPr>
      <w:r>
        <w:rPr/>
        <w:t>IMSI</w:t>
      </w:r>
    </w:p>
    <w:p>
      <w:pPr>
        <w:pStyle w:val="PL"/>
        <w:rPr/>
      </w:pPr>
      <w:r>
        <w:rPr/>
        <w:t>FROM MAP-CommonDataTypes {itu-t identified-organization (4) etsi (0) mobileDomain (0) gsm-Network (1) modules (3) map-CommonDataTypes (18)  version18 (18) }</w:t>
      </w:r>
    </w:p>
    <w:p>
      <w:pPr>
        <w:pStyle w:val="PL"/>
        <w:rPr/>
      </w:pPr>
      <w:r>
        <w:rPr/>
        <w:t>-- from TS 29.002 [214]</w:t>
      </w:r>
    </w:p>
    <w:p>
      <w:pPr>
        <w:pStyle w:val="PL"/>
        <w:rPr/>
      </w:pPr>
      <w:r>
        <w:rPr/>
      </w:r>
    </w:p>
    <w:p>
      <w:pPr>
        <w:pStyle w:val="PL"/>
        <w:rPr/>
      </w:pPr>
      <w:r>
        <w:rPr/>
        <w:t>;</w:t>
      </w:r>
    </w:p>
    <w:p>
      <w:pPr>
        <w:pStyle w:val="PL"/>
        <w:rPr/>
      </w:pPr>
      <w:r>
        <w:rPr/>
      </w:r>
    </w:p>
    <w:p>
      <w:pPr>
        <w:pStyle w:val="PL"/>
        <w:rPr/>
      </w:pPr>
      <w:r>
        <w:rPr/>
        <w:t>--</w:t>
      </w:r>
    </w:p>
    <w:p>
      <w:pPr>
        <w:pStyle w:val="PL"/>
        <w:rPr/>
      </w:pPr>
      <w:r>
        <w:rPr/>
        <w:t>--  LCS RECORDS</w:t>
      </w:r>
    </w:p>
    <w:p>
      <w:pPr>
        <w:pStyle w:val="PL"/>
        <w:rPr/>
      </w:pPr>
      <w:r>
        <w:rPr/>
        <w:t>--</w:t>
      </w:r>
    </w:p>
    <w:p>
      <w:pPr>
        <w:pStyle w:val="PL"/>
        <w:rPr/>
      </w:pPr>
      <w:r>
        <w:rPr/>
      </w:r>
    </w:p>
    <w:p>
      <w:pPr>
        <w:pStyle w:val="PL"/>
        <w:rPr/>
      </w:pPr>
      <w:r>
        <w:rPr/>
        <w:t>LCSRecord</w:t>
        <w:tab/>
        <w:t>::= CHOICE</w:t>
      </w:r>
    </w:p>
    <w:p>
      <w:pPr>
        <w:pStyle w:val="PL"/>
        <w:rPr/>
      </w:pPr>
      <w:r>
        <w:rPr/>
        <w:t>--</w:t>
      </w:r>
    </w:p>
    <w:p>
      <w:pPr>
        <w:pStyle w:val="PL"/>
        <w:rPr/>
      </w:pPr>
      <w:r>
        <w:rPr/>
        <w:t>-- Record values 71..75 are LCS specific</w:t>
      </w:r>
    </w:p>
    <w:p>
      <w:pPr>
        <w:pStyle w:val="PL"/>
        <w:rPr/>
      </w:pPr>
      <w:r>
        <w:rPr/>
        <w:t xml:space="preserve">-- </w:t>
      </w:r>
    </w:p>
    <w:p>
      <w:pPr>
        <w:pStyle w:val="PL"/>
        <w:rPr/>
      </w:pPr>
      <w:r>
        <w:rPr/>
        <w:t>{</w:t>
      </w:r>
    </w:p>
    <w:p>
      <w:pPr>
        <w:pStyle w:val="PL"/>
        <w:rPr/>
      </w:pPr>
      <w:r>
        <w:rPr/>
        <w:tab/>
        <w:t>lCSGMORecord</w:t>
        <w:tab/>
        <w:tab/>
        <w:t>[71] LCSGMORecord,</w:t>
      </w:r>
    </w:p>
    <w:p>
      <w:pPr>
        <w:pStyle w:val="PL"/>
        <w:rPr/>
      </w:pPr>
      <w:r>
        <w:rPr/>
        <w:tab/>
        <w:t>lCSRGMTRecord</w:t>
        <w:tab/>
        <w:tab/>
        <w:t>[72] LCSRGMTRecord,</w:t>
      </w:r>
    </w:p>
    <w:p>
      <w:pPr>
        <w:pStyle w:val="PL"/>
        <w:rPr/>
      </w:pPr>
      <w:r>
        <w:rPr/>
        <w:tab/>
        <w:t>lCSHGMTRecord</w:t>
        <w:tab/>
        <w:tab/>
        <w:t>[73] LCSHGMTRecord,</w:t>
      </w:r>
    </w:p>
    <w:p>
      <w:pPr>
        <w:pStyle w:val="PL"/>
        <w:rPr/>
      </w:pPr>
      <w:r>
        <w:rPr/>
        <w:tab/>
        <w:t>lCSVGMTRecord</w:t>
        <w:tab/>
        <w:tab/>
        <w:t>[74] LCSVGMTRecord,</w:t>
      </w:r>
    </w:p>
    <w:p>
      <w:pPr>
        <w:pStyle w:val="PL"/>
        <w:rPr/>
      </w:pPr>
      <w:r>
        <w:rPr/>
        <w:tab/>
        <w:t>lCSGNIRecord</w:t>
        <w:tab/>
        <w:tab/>
        <w:t>[75] LCSGNIRecord</w:t>
      </w:r>
    </w:p>
    <w:p>
      <w:pPr>
        <w:pStyle w:val="PL"/>
        <w:rPr/>
      </w:pPr>
      <w:r>
        <w:rPr/>
        <w:t>}</w:t>
      </w:r>
    </w:p>
    <w:p>
      <w:pPr>
        <w:pStyle w:val="PL"/>
        <w:rPr/>
      </w:pPr>
      <w:r>
        <w:rPr/>
      </w:r>
    </w:p>
    <w:p>
      <w:pPr>
        <w:pStyle w:val="PL"/>
        <w:rPr/>
      </w:pPr>
      <w:r>
        <w:rPr/>
        <w:t>LCSGMORecord</w:t>
        <w:tab/>
        <w:t>::= SET</w:t>
      </w:r>
    </w:p>
    <w:p>
      <w:pPr>
        <w:pStyle w:val="PL"/>
        <w:rPr/>
      </w:pPr>
      <w:r>
        <w:rPr/>
        <w:t>{</w:t>
      </w:r>
    </w:p>
    <w:p>
      <w:pPr>
        <w:pStyle w:val="PL"/>
        <w:rPr/>
      </w:pPr>
      <w:r>
        <w:rPr/>
        <w:tab/>
        <w:t>recordType</w:t>
        <w:tab/>
        <w:tab/>
        <w:tab/>
        <w:tab/>
        <w:tab/>
        <w:t>[0] RecordType,</w:t>
      </w:r>
    </w:p>
    <w:p>
      <w:pPr>
        <w:pStyle w:val="PL"/>
        <w:rPr/>
      </w:pPr>
      <w:r>
        <w:rPr/>
        <w:tab/>
        <w:t>recordingEntity</w:t>
        <w:tab/>
        <w:tab/>
        <w:tab/>
        <w:tab/>
        <w:t>[1] RecordingEntity,</w:t>
      </w:r>
    </w:p>
    <w:p>
      <w:pPr>
        <w:pStyle w:val="PL"/>
        <w:rPr/>
      </w:pPr>
      <w:r>
        <w:rPr/>
        <w:tab/>
        <w:t>lcsClientType</w:t>
        <w:tab/>
        <w:tab/>
        <w:tab/>
        <w:tab/>
        <w:t>[2] LCSClientType OPTIONAL,</w:t>
      </w:r>
    </w:p>
    <w:p>
      <w:pPr>
        <w:pStyle w:val="PL"/>
        <w:rPr/>
      </w:pPr>
      <w:r>
        <w:rPr/>
        <w:tab/>
        <w:t>lcsClientIdentity</w:t>
        <w:tab/>
        <w:tab/>
        <w:tab/>
        <w:t>[3] LCSClientIdentity OPTIONAL,</w:t>
      </w:r>
    </w:p>
    <w:p>
      <w:pPr>
        <w:pStyle w:val="PL"/>
        <w:rPr/>
      </w:pPr>
      <w:r>
        <w:rPr/>
        <w:tab/>
        <w:t>servedIMSI</w:t>
        <w:tab/>
        <w:tab/>
        <w:tab/>
        <w:tab/>
        <w:tab/>
        <w:t>[4] IMSI,</w:t>
      </w:r>
    </w:p>
    <w:p>
      <w:pPr>
        <w:pStyle w:val="PL"/>
        <w:rPr/>
      </w:pPr>
      <w:r>
        <w:rPr/>
        <w:tab/>
        <w:t>servedMSISDN</w:t>
        <w:tab/>
        <w:tab/>
        <w:tab/>
        <w:tab/>
        <w:t>[5] MSISDN OPTIONAL,</w:t>
      </w:r>
    </w:p>
    <w:p>
      <w:pPr>
        <w:pStyle w:val="PL"/>
        <w:rPr/>
      </w:pPr>
      <w:r>
        <w:rPr/>
        <w:tab/>
        <w:t>servingEntity</w:t>
        <w:tab/>
        <w:tab/>
        <w:tab/>
        <w:tab/>
        <w:t xml:space="preserve">[6] ServingEntity OPTIONAL, </w:t>
      </w:r>
    </w:p>
    <w:p>
      <w:pPr>
        <w:pStyle w:val="PL"/>
        <w:rPr/>
      </w:pPr>
      <w:r>
        <w:rPr/>
        <w:tab/>
        <w:t>locationEstimate</w:t>
        <w:tab/>
        <w:tab/>
        <w:tab/>
        <w:t>[7] Ext-GeographicalInformation OPTIONAL,</w:t>
      </w:r>
    </w:p>
    <w:p>
      <w:pPr>
        <w:pStyle w:val="PL"/>
        <w:rPr/>
      </w:pPr>
      <w:r>
        <w:rPr/>
        <w:tab/>
        <w:t>positioningData</w:t>
        <w:tab/>
        <w:tab/>
        <w:tab/>
        <w:tab/>
        <w:t>[8] PositioningData OPTIONAL,</w:t>
      </w:r>
    </w:p>
    <w:p>
      <w:pPr>
        <w:pStyle w:val="PL"/>
        <w:rPr/>
      </w:pPr>
      <w:r>
        <w:rPr/>
        <w:tab/>
      </w:r>
      <w:r>
        <w:rPr>
          <w:lang w:val="en-US"/>
        </w:rPr>
        <w:t>userError</w:t>
        <w:tab/>
        <w:tab/>
        <w:tab/>
        <w:tab/>
        <w:tab/>
        <w:t>[9] UserError OPTIONAL,</w:t>
      </w:r>
    </w:p>
    <w:p>
      <w:pPr>
        <w:pStyle w:val="PL"/>
        <w:rPr/>
      </w:pPr>
      <w:r>
        <w:rPr>
          <w:lang w:val="en-US"/>
        </w:rPr>
        <w:tab/>
        <w:t>providerError</w:t>
        <w:tab/>
        <w:tab/>
        <w:tab/>
        <w:tab/>
        <w:t>[10] ProviderError OPTIONAL,</w:t>
      </w:r>
    </w:p>
    <w:p>
      <w:pPr>
        <w:pStyle w:val="PL"/>
        <w:rPr/>
      </w:pPr>
      <w:r>
        <w:rPr>
          <w:lang w:val="en-US"/>
        </w:rPr>
        <w:tab/>
      </w:r>
      <w:r>
        <w:rPr/>
        <w:t>recordTimeStamp</w:t>
        <w:tab/>
        <w:tab/>
        <w:tab/>
        <w:tab/>
        <w:t>[11] TimeStamp,</w:t>
      </w:r>
    </w:p>
    <w:p>
      <w:pPr>
        <w:pStyle w:val="PL"/>
        <w:rPr/>
      </w:pPr>
      <w:r>
        <w:rPr/>
        <w:tab/>
        <w:t>localSequenceNumber</w:t>
        <w:tab/>
        <w:tab/>
        <w:tab/>
        <w:t>[12] LocalSequenceNumber OPTIONAL,</w:t>
      </w:r>
    </w:p>
    <w:p>
      <w:pPr>
        <w:pStyle w:val="PL"/>
        <w:rPr/>
      </w:pPr>
      <w:r>
        <w:rPr/>
        <w:tab/>
        <w:t>recordExtensions</w:t>
        <w:tab/>
        <w:tab/>
        <w:tab/>
        <w:t>[13] ManagementExtensions OPTIONAL</w:t>
      </w:r>
    </w:p>
    <w:p>
      <w:pPr>
        <w:pStyle w:val="PL"/>
        <w:rPr/>
      </w:pPr>
      <w:r>
        <w:rPr/>
        <w:t>}</w:t>
      </w:r>
    </w:p>
    <w:p>
      <w:pPr>
        <w:pStyle w:val="PL"/>
        <w:rPr/>
      </w:pPr>
      <w:r>
        <w:rPr/>
      </w:r>
    </w:p>
    <w:p>
      <w:pPr>
        <w:pStyle w:val="PL"/>
        <w:rPr/>
      </w:pPr>
      <w:r>
        <w:rPr/>
        <w:t>LCSRGMTRecord</w:t>
        <w:tab/>
        <w:t>::= SET</w:t>
      </w:r>
    </w:p>
    <w:p>
      <w:pPr>
        <w:pStyle w:val="PL"/>
        <w:rPr/>
      </w:pPr>
      <w:r>
        <w:rPr/>
        <w:t>{</w:t>
      </w:r>
    </w:p>
    <w:p>
      <w:pPr>
        <w:pStyle w:val="PL"/>
        <w:rPr/>
      </w:pPr>
      <w:r>
        <w:rPr/>
        <w:tab/>
        <w:t>recordType</w:t>
        <w:tab/>
        <w:tab/>
        <w:tab/>
        <w:tab/>
        <w:tab/>
        <w:t>[0] RecordType,</w:t>
      </w:r>
    </w:p>
    <w:p>
      <w:pPr>
        <w:pStyle w:val="PL"/>
        <w:rPr/>
      </w:pPr>
      <w:r>
        <w:rPr/>
        <w:tab/>
        <w:t>recordingEntity</w:t>
        <w:tab/>
        <w:tab/>
        <w:tab/>
        <w:tab/>
        <w:t>[1] RecordingEntity,</w:t>
      </w:r>
    </w:p>
    <w:p>
      <w:pPr>
        <w:pStyle w:val="PL"/>
        <w:rPr/>
      </w:pPr>
      <w:r>
        <w:rPr/>
        <w:tab/>
        <w:t>lcsClientType</w:t>
        <w:tab/>
        <w:tab/>
        <w:tab/>
        <w:tab/>
        <w:t>[2] LCSClientType OPTIONAL,</w:t>
      </w:r>
    </w:p>
    <w:p>
      <w:pPr>
        <w:pStyle w:val="PL"/>
        <w:rPr/>
      </w:pPr>
      <w:r>
        <w:rPr/>
        <w:tab/>
        <w:t>lcsClientIdentity</w:t>
        <w:tab/>
        <w:tab/>
        <w:tab/>
        <w:t>[3] LCSClientIdentity OPTIONAL,</w:t>
      </w:r>
    </w:p>
    <w:p>
      <w:pPr>
        <w:pStyle w:val="PL"/>
        <w:rPr/>
      </w:pPr>
      <w:r>
        <w:rPr/>
        <w:tab/>
        <w:t>targetIMSI</w:t>
        <w:tab/>
        <w:tab/>
        <w:tab/>
        <w:tab/>
        <w:tab/>
        <w:t>[4] IMSI,</w:t>
      </w:r>
    </w:p>
    <w:p>
      <w:pPr>
        <w:pStyle w:val="PL"/>
        <w:rPr/>
      </w:pPr>
      <w:r>
        <w:rPr/>
        <w:tab/>
        <w:t>targetMSISDN</w:t>
        <w:tab/>
        <w:tab/>
        <w:tab/>
        <w:tab/>
        <w:t>[5] MSISDN OPTIONAL,</w:t>
      </w:r>
    </w:p>
    <w:p>
      <w:pPr>
        <w:pStyle w:val="PL"/>
        <w:rPr/>
      </w:pPr>
      <w:r>
        <w:rPr/>
        <w:tab/>
        <w:t>locationType</w:t>
        <w:tab/>
        <w:tab/>
        <w:tab/>
        <w:tab/>
        <w:t xml:space="preserve">[6] LocationType, </w:t>
      </w:r>
    </w:p>
    <w:p>
      <w:pPr>
        <w:pStyle w:val="PL"/>
        <w:rPr/>
      </w:pPr>
      <w:r>
        <w:rPr/>
        <w:tab/>
        <w:t>lCSPriority</w:t>
        <w:tab/>
        <w:tab/>
        <w:tab/>
        <w:tab/>
        <w:tab/>
        <w:t xml:space="preserve">[7] LCS-Priority OPTIONAL, </w:t>
      </w:r>
    </w:p>
    <w:p>
      <w:pPr>
        <w:pStyle w:val="PL"/>
        <w:rPr/>
      </w:pPr>
      <w:r>
        <w:rPr/>
        <w:tab/>
        <w:t>resultCode</w:t>
        <w:tab/>
        <w:tab/>
        <w:tab/>
        <w:tab/>
        <w:tab/>
        <w:t>[8] ResultCodeType OPTIONAL,</w:t>
      </w:r>
    </w:p>
    <w:p>
      <w:pPr>
        <w:pStyle w:val="PL"/>
        <w:rPr/>
      </w:pPr>
      <w:r>
        <w:rPr/>
        <w:tab/>
        <w:t>recordTimeStamp</w:t>
        <w:tab/>
        <w:tab/>
        <w:tab/>
        <w:tab/>
        <w:t>[9] TimeStamp,</w:t>
      </w:r>
    </w:p>
    <w:p>
      <w:pPr>
        <w:pStyle w:val="PL"/>
        <w:rPr/>
      </w:pPr>
      <w:r>
        <w:rPr/>
        <w:tab/>
        <w:t>localSequenceNumber</w:t>
        <w:tab/>
        <w:tab/>
        <w:tab/>
        <w:t>[10] LocalSequenceNumber OPTIONAL,</w:t>
      </w:r>
    </w:p>
    <w:p>
      <w:pPr>
        <w:pStyle w:val="PL"/>
        <w:rPr/>
      </w:pPr>
      <w:r>
        <w:rPr/>
        <w:tab/>
        <w:t>recordExtensions</w:t>
        <w:tab/>
        <w:tab/>
        <w:tab/>
        <w:t>[11] ManagementExtensions OPTIONAL,</w:t>
      </w:r>
    </w:p>
    <w:p>
      <w:pPr>
        <w:pStyle w:val="PL"/>
        <w:rPr/>
      </w:pPr>
      <w:r>
        <w:rPr/>
        <w:tab/>
        <w:t>homeGMLCIdentity</w:t>
        <w:tab/>
        <w:tab/>
        <w:tab/>
        <w:t>[12] IPAddress OPTIONAL</w:t>
      </w:r>
    </w:p>
    <w:p>
      <w:pPr>
        <w:pStyle w:val="PL"/>
        <w:rPr/>
      </w:pPr>
      <w:r>
        <w:rPr/>
        <w:t>}</w:t>
      </w:r>
    </w:p>
    <w:p>
      <w:pPr>
        <w:pStyle w:val="PL"/>
        <w:rPr/>
      </w:pPr>
      <w:r>
        <w:rPr/>
      </w:r>
    </w:p>
    <w:p>
      <w:pPr>
        <w:pStyle w:val="PL"/>
        <w:rPr/>
      </w:pPr>
      <w:r>
        <w:rPr/>
        <w:t>LCSHGMTRecord</w:t>
        <w:tab/>
        <w:t>::= SET</w:t>
      </w:r>
    </w:p>
    <w:p>
      <w:pPr>
        <w:pStyle w:val="PL"/>
        <w:rPr/>
      </w:pPr>
      <w:r>
        <w:rPr/>
        <w:t>{</w:t>
      </w:r>
    </w:p>
    <w:p>
      <w:pPr>
        <w:pStyle w:val="PL"/>
        <w:rPr/>
      </w:pPr>
      <w:r>
        <w:rPr/>
        <w:tab/>
        <w:t>recordType</w:t>
        <w:tab/>
        <w:tab/>
        <w:tab/>
        <w:tab/>
        <w:tab/>
        <w:t>[0] RecordType,</w:t>
      </w:r>
    </w:p>
    <w:p>
      <w:pPr>
        <w:pStyle w:val="PL"/>
        <w:rPr/>
      </w:pPr>
      <w:r>
        <w:rPr/>
        <w:tab/>
        <w:t>recordingEntity</w:t>
        <w:tab/>
        <w:tab/>
        <w:tab/>
        <w:tab/>
        <w:t>[1] RecordingEntity,</w:t>
      </w:r>
    </w:p>
    <w:p>
      <w:pPr>
        <w:pStyle w:val="PL"/>
        <w:rPr/>
      </w:pPr>
      <w:r>
        <w:rPr/>
        <w:tab/>
        <w:t>lcsClientType</w:t>
        <w:tab/>
        <w:tab/>
        <w:tab/>
        <w:tab/>
        <w:t>[2] LCSClientType OPTIONAL,</w:t>
      </w:r>
    </w:p>
    <w:p>
      <w:pPr>
        <w:pStyle w:val="PL"/>
        <w:rPr/>
      </w:pPr>
      <w:r>
        <w:rPr/>
        <w:tab/>
        <w:t>lcsClientIdentity</w:t>
        <w:tab/>
        <w:tab/>
        <w:tab/>
        <w:t xml:space="preserve">[3] LCSClientIdentity OPTIONAL, </w:t>
      </w:r>
    </w:p>
    <w:p>
      <w:pPr>
        <w:pStyle w:val="PL"/>
        <w:rPr/>
      </w:pPr>
      <w:r>
        <w:rPr/>
        <w:tab/>
        <w:t>targetIMSI</w:t>
        <w:tab/>
        <w:tab/>
        <w:tab/>
        <w:tab/>
        <w:tab/>
        <w:t>[4] IMSI,</w:t>
      </w:r>
    </w:p>
    <w:p>
      <w:pPr>
        <w:pStyle w:val="PL"/>
        <w:rPr/>
      </w:pPr>
      <w:r>
        <w:rPr/>
        <w:tab/>
        <w:t>targetMSISDN</w:t>
        <w:tab/>
        <w:tab/>
        <w:tab/>
        <w:tab/>
        <w:t>[5] MSISDN OPTIONAL,</w:t>
      </w:r>
    </w:p>
    <w:p>
      <w:pPr>
        <w:pStyle w:val="PL"/>
        <w:rPr/>
      </w:pPr>
      <w:r>
        <w:rPr/>
        <w:tab/>
        <w:t>locationType</w:t>
        <w:tab/>
        <w:tab/>
        <w:tab/>
        <w:tab/>
        <w:t xml:space="preserve">[6] LocationType, </w:t>
      </w:r>
    </w:p>
    <w:p>
      <w:pPr>
        <w:pStyle w:val="PL"/>
        <w:rPr/>
      </w:pPr>
      <w:r>
        <w:rPr/>
        <w:tab/>
        <w:t>lCSPriority</w:t>
        <w:tab/>
        <w:tab/>
        <w:tab/>
        <w:tab/>
        <w:tab/>
        <w:t xml:space="preserve">[7] LCS-Priority OPTIONAL, </w:t>
      </w:r>
    </w:p>
    <w:p>
      <w:pPr>
        <w:pStyle w:val="PL"/>
        <w:rPr/>
      </w:pPr>
      <w:r>
        <w:rPr/>
        <w:tab/>
        <w:t>resultCode</w:t>
        <w:tab/>
        <w:tab/>
        <w:tab/>
        <w:tab/>
        <w:tab/>
        <w:t>[8] ResultCodeType OPTIONAL,</w:t>
      </w:r>
    </w:p>
    <w:p>
      <w:pPr>
        <w:pStyle w:val="PL"/>
        <w:rPr/>
      </w:pPr>
      <w:r>
        <w:rPr/>
        <w:tab/>
        <w:t>recordTimeStamp</w:t>
        <w:tab/>
        <w:tab/>
        <w:tab/>
        <w:tab/>
        <w:t>[9] TimeStamp,</w:t>
      </w:r>
    </w:p>
    <w:p>
      <w:pPr>
        <w:pStyle w:val="PL"/>
        <w:rPr/>
      </w:pPr>
      <w:r>
        <w:rPr/>
        <w:tab/>
        <w:t>localSequenceNumber</w:t>
        <w:tab/>
        <w:tab/>
        <w:tab/>
        <w:t>[10] LocalSequenceNumber OPTIONAL,</w:t>
      </w:r>
    </w:p>
    <w:p>
      <w:pPr>
        <w:pStyle w:val="PL"/>
        <w:rPr/>
      </w:pPr>
      <w:r>
        <w:rPr/>
        <w:tab/>
        <w:t>recordExtensions</w:t>
        <w:tab/>
        <w:tab/>
        <w:tab/>
        <w:t>[11] ManagementExtensions OPTIONAL,</w:t>
      </w:r>
    </w:p>
    <w:p>
      <w:pPr>
        <w:pStyle w:val="PL"/>
        <w:rPr/>
      </w:pPr>
      <w:r>
        <w:rPr/>
        <w:tab/>
        <w:t>requestingGMLCIdentity</w:t>
        <w:tab/>
        <w:tab/>
        <w:t>[12] IPAddress OPTIONAL,</w:t>
      </w:r>
    </w:p>
    <w:p>
      <w:pPr>
        <w:pStyle w:val="PL"/>
        <w:rPr/>
      </w:pPr>
      <w:r>
        <w:rPr/>
        <w:tab/>
        <w:t>visitedGMLCIdentity</w:t>
        <w:tab/>
        <w:tab/>
        <w:tab/>
        <w:t>[13] IPAddress OPTIONAL,</w:t>
      </w:r>
    </w:p>
    <w:p>
      <w:pPr>
        <w:pStyle w:val="PL"/>
        <w:rPr/>
      </w:pPr>
      <w:r>
        <w:rPr/>
        <w:tab/>
        <w:t>servingNetworkIdentity</w:t>
        <w:tab/>
        <w:tab/>
        <w:t>[14] PLMN-Id OPTIONAL</w:t>
      </w:r>
    </w:p>
    <w:p>
      <w:pPr>
        <w:pStyle w:val="PL"/>
        <w:rPr/>
      </w:pPr>
      <w:r>
        <w:rPr/>
        <w:t>}</w:t>
      </w:r>
    </w:p>
    <w:p>
      <w:pPr>
        <w:pStyle w:val="PL"/>
        <w:rPr/>
      </w:pPr>
      <w:r>
        <w:rPr/>
      </w:r>
    </w:p>
    <w:p>
      <w:pPr>
        <w:pStyle w:val="PL"/>
        <w:rPr/>
      </w:pPr>
      <w:r>
        <w:rPr/>
        <w:t>LCSVGMTRecord</w:t>
        <w:tab/>
        <w:t>::= SET</w:t>
      </w:r>
    </w:p>
    <w:p>
      <w:pPr>
        <w:pStyle w:val="PL"/>
        <w:rPr/>
      </w:pPr>
      <w:r>
        <w:rPr/>
        <w:t>{</w:t>
      </w:r>
    </w:p>
    <w:p>
      <w:pPr>
        <w:pStyle w:val="PL"/>
        <w:rPr/>
      </w:pPr>
      <w:r>
        <w:rPr/>
        <w:tab/>
        <w:t>recordType</w:t>
        <w:tab/>
        <w:tab/>
        <w:tab/>
        <w:tab/>
        <w:tab/>
        <w:t>[0] RecordType,</w:t>
      </w:r>
    </w:p>
    <w:p>
      <w:pPr>
        <w:pStyle w:val="PL"/>
        <w:rPr/>
      </w:pPr>
      <w:r>
        <w:rPr/>
        <w:tab/>
        <w:t>recordingEntity</w:t>
        <w:tab/>
        <w:tab/>
        <w:tab/>
        <w:tab/>
        <w:t>[1] RecordingEntity,</w:t>
      </w:r>
    </w:p>
    <w:p>
      <w:pPr>
        <w:pStyle w:val="PL"/>
        <w:rPr/>
      </w:pPr>
      <w:r>
        <w:rPr/>
        <w:tab/>
        <w:t>lcsClientType</w:t>
        <w:tab/>
        <w:tab/>
        <w:tab/>
        <w:tab/>
        <w:t>[2] LCSClientType OPTIONAL,</w:t>
      </w:r>
    </w:p>
    <w:p>
      <w:pPr>
        <w:pStyle w:val="PL"/>
        <w:rPr/>
      </w:pPr>
      <w:r>
        <w:rPr/>
        <w:tab/>
        <w:t>lcsClientIdentity</w:t>
        <w:tab/>
        <w:tab/>
        <w:tab/>
        <w:t xml:space="preserve">[3] LCSClientIdentity OPTIONAL, </w:t>
      </w:r>
    </w:p>
    <w:p>
      <w:pPr>
        <w:pStyle w:val="PL"/>
        <w:rPr/>
      </w:pPr>
      <w:r>
        <w:rPr/>
        <w:tab/>
        <w:t>targetIMSI</w:t>
        <w:tab/>
        <w:tab/>
        <w:tab/>
        <w:tab/>
        <w:tab/>
        <w:t>[4] IMSI,</w:t>
      </w:r>
    </w:p>
    <w:p>
      <w:pPr>
        <w:pStyle w:val="PL"/>
        <w:rPr/>
      </w:pPr>
      <w:r>
        <w:rPr/>
        <w:tab/>
        <w:t>targetMSISDN</w:t>
        <w:tab/>
        <w:tab/>
        <w:tab/>
        <w:tab/>
        <w:t>[5] MSISDN OPTIONAL,</w:t>
      </w:r>
    </w:p>
    <w:p>
      <w:pPr>
        <w:pStyle w:val="PL"/>
        <w:rPr/>
      </w:pPr>
      <w:r>
        <w:rPr/>
        <w:tab/>
        <w:t>locationType</w:t>
        <w:tab/>
        <w:tab/>
        <w:tab/>
        <w:tab/>
        <w:t xml:space="preserve">[6] LocationType, </w:t>
      </w:r>
    </w:p>
    <w:p>
      <w:pPr>
        <w:pStyle w:val="PL"/>
        <w:rPr/>
      </w:pPr>
      <w:r>
        <w:rPr/>
        <w:tab/>
        <w:t>lCSPriority</w:t>
        <w:tab/>
        <w:tab/>
        <w:tab/>
        <w:tab/>
        <w:tab/>
        <w:t xml:space="preserve">[7] LCS-Priority OPTIONAL, </w:t>
      </w:r>
    </w:p>
    <w:p>
      <w:pPr>
        <w:pStyle w:val="PL"/>
        <w:rPr/>
      </w:pPr>
      <w:r>
        <w:rPr/>
        <w:tab/>
        <w:t>resultCode</w:t>
        <w:tab/>
        <w:tab/>
        <w:tab/>
        <w:tab/>
        <w:tab/>
        <w:t>[8] ResultCodeType OPTIONAL,</w:t>
      </w:r>
    </w:p>
    <w:p>
      <w:pPr>
        <w:pStyle w:val="PL"/>
        <w:rPr/>
      </w:pPr>
      <w:r>
        <w:rPr/>
        <w:tab/>
        <w:t>recordTimeStamp</w:t>
        <w:tab/>
        <w:tab/>
        <w:tab/>
        <w:tab/>
        <w:t>[9] TimeStamp,</w:t>
      </w:r>
    </w:p>
    <w:p>
      <w:pPr>
        <w:pStyle w:val="PL"/>
        <w:rPr/>
      </w:pPr>
      <w:r>
        <w:rPr/>
        <w:tab/>
        <w:t>localSequenceNumber</w:t>
        <w:tab/>
        <w:tab/>
        <w:tab/>
        <w:t>[10] LocalSequenceNumber OPTIONAL,</w:t>
      </w:r>
    </w:p>
    <w:p>
      <w:pPr>
        <w:pStyle w:val="PL"/>
        <w:rPr/>
      </w:pPr>
      <w:r>
        <w:rPr/>
        <w:tab/>
        <w:t>recordExtensions</w:t>
        <w:tab/>
        <w:tab/>
        <w:tab/>
        <w:t>[11] ManagementExtensions OPTIONAL,</w:t>
      </w:r>
    </w:p>
    <w:p>
      <w:pPr>
        <w:pStyle w:val="PL"/>
        <w:rPr/>
      </w:pPr>
      <w:r>
        <w:rPr/>
        <w:tab/>
        <w:t>homeGMLCIdentity</w:t>
        <w:tab/>
        <w:tab/>
        <w:tab/>
        <w:t>[12] IPAddress OPTIONAL</w:t>
      </w:r>
    </w:p>
    <w:p>
      <w:pPr>
        <w:pStyle w:val="PL"/>
        <w:rPr/>
      </w:pPr>
      <w:r>
        <w:rPr/>
        <w:t>}</w:t>
      </w:r>
    </w:p>
    <w:p>
      <w:pPr>
        <w:pStyle w:val="PL"/>
        <w:rPr/>
      </w:pPr>
      <w:r>
        <w:rPr/>
      </w:r>
    </w:p>
    <w:p>
      <w:pPr>
        <w:pStyle w:val="PL"/>
        <w:rPr/>
      </w:pPr>
      <w:r>
        <w:rPr/>
        <w:t>LCSGNIRecord</w:t>
        <w:tab/>
        <w:t>::= SET</w:t>
      </w:r>
    </w:p>
    <w:p>
      <w:pPr>
        <w:pStyle w:val="PL"/>
        <w:rPr/>
      </w:pPr>
      <w:r>
        <w:rPr/>
        <w:t>{</w:t>
      </w:r>
    </w:p>
    <w:p>
      <w:pPr>
        <w:pStyle w:val="PL"/>
        <w:rPr/>
      </w:pPr>
      <w:r>
        <w:rPr/>
        <w:tab/>
        <w:t>recordType</w:t>
        <w:tab/>
        <w:tab/>
        <w:tab/>
        <w:tab/>
        <w:tab/>
        <w:t>[0] RecordType,</w:t>
      </w:r>
    </w:p>
    <w:p>
      <w:pPr>
        <w:pStyle w:val="PL"/>
        <w:rPr/>
      </w:pPr>
      <w:r>
        <w:rPr/>
        <w:tab/>
        <w:t>recordingEntity</w:t>
        <w:tab/>
        <w:tab/>
        <w:tab/>
        <w:tab/>
        <w:t>[1] RecordingEntity,</w:t>
      </w:r>
    </w:p>
    <w:p>
      <w:pPr>
        <w:pStyle w:val="PL"/>
        <w:rPr/>
      </w:pPr>
      <w:r>
        <w:rPr/>
        <w:tab/>
        <w:t>lcsClientType</w:t>
        <w:tab/>
        <w:tab/>
        <w:tab/>
        <w:tab/>
        <w:t>[2] LCSClientType OPTIONAL,</w:t>
      </w:r>
    </w:p>
    <w:p>
      <w:pPr>
        <w:pStyle w:val="PL"/>
        <w:rPr/>
      </w:pPr>
      <w:r>
        <w:rPr/>
        <w:tab/>
        <w:t>lcsClientIdentity</w:t>
        <w:tab/>
        <w:tab/>
        <w:tab/>
        <w:t xml:space="preserve">[3] LCSClientIdentity OPTIONAL, </w:t>
      </w:r>
    </w:p>
    <w:p>
      <w:pPr>
        <w:pStyle w:val="PL"/>
        <w:rPr/>
      </w:pPr>
      <w:r>
        <w:rPr/>
        <w:tab/>
        <w:t>servedIMSI</w:t>
        <w:tab/>
        <w:tab/>
        <w:tab/>
        <w:tab/>
        <w:tab/>
        <w:t>[4] IMSI,</w:t>
      </w:r>
    </w:p>
    <w:p>
      <w:pPr>
        <w:pStyle w:val="PL"/>
        <w:rPr/>
      </w:pPr>
      <w:r>
        <w:rPr/>
        <w:tab/>
        <w:t>servedMSISDN</w:t>
        <w:tab/>
        <w:tab/>
        <w:tab/>
        <w:tab/>
        <w:t>[5] MSISDN OPTIONAL,</w:t>
      </w:r>
    </w:p>
    <w:p>
      <w:pPr>
        <w:pStyle w:val="PL"/>
        <w:rPr/>
      </w:pPr>
      <w:r>
        <w:rPr/>
        <w:tab/>
        <w:t>servingEntity</w:t>
        <w:tab/>
        <w:tab/>
        <w:tab/>
        <w:tab/>
        <w:t>[6] ServingEntity OPTIONAL,</w:t>
      </w:r>
    </w:p>
    <w:p>
      <w:pPr>
        <w:pStyle w:val="PL"/>
        <w:rPr/>
      </w:pPr>
      <w:r>
        <w:rPr/>
        <w:tab/>
        <w:t>resultCode</w:t>
        <w:tab/>
        <w:tab/>
        <w:tab/>
        <w:tab/>
        <w:tab/>
        <w:t>[7] ResultCodeType OPTIONAL,</w:t>
      </w:r>
    </w:p>
    <w:p>
      <w:pPr>
        <w:pStyle w:val="PL"/>
        <w:rPr/>
      </w:pPr>
      <w:r>
        <w:rPr/>
        <w:tab/>
        <w:t>recordTimeStamp</w:t>
        <w:tab/>
        <w:tab/>
        <w:tab/>
        <w:tab/>
        <w:t>[8] TimeStamp,</w:t>
      </w:r>
    </w:p>
    <w:p>
      <w:pPr>
        <w:pStyle w:val="PL"/>
        <w:rPr/>
      </w:pPr>
      <w:r>
        <w:rPr/>
        <w:tab/>
        <w:t>localSequenceNumber</w:t>
        <w:tab/>
        <w:tab/>
        <w:tab/>
        <w:t>[9] LocalSequenceNumber OPTIONAL,</w:t>
      </w:r>
    </w:p>
    <w:p>
      <w:pPr>
        <w:pStyle w:val="PL"/>
        <w:rPr/>
      </w:pPr>
      <w:r>
        <w:rPr/>
        <w:tab/>
        <w:t>recordExtensions</w:t>
        <w:tab/>
        <w:tab/>
        <w:tab/>
        <w:t>[10] ManagementExtensions OPTIONAL</w:t>
      </w:r>
    </w:p>
    <w:p>
      <w:pPr>
        <w:pStyle w:val="PL"/>
        <w:rPr/>
      </w:pPr>
      <w:r>
        <w:rPr/>
        <w:t>}</w:t>
      </w:r>
    </w:p>
    <w:p>
      <w:pPr>
        <w:pStyle w:val="PL"/>
        <w:rPr/>
      </w:pPr>
      <w:r>
        <w:rPr/>
      </w:r>
    </w:p>
    <w:p>
      <w:pPr>
        <w:pStyle w:val="PL"/>
        <w:rPr/>
      </w:pPr>
      <w:r>
        <w:rPr/>
        <w:t>--</w:t>
      </w:r>
    </w:p>
    <w:p>
      <w:pPr>
        <w:pStyle w:val="PL"/>
        <w:rPr/>
      </w:pPr>
      <w:r>
        <w:rPr/>
        <w:t>--  LCS DATA TYPES</w:t>
      </w:r>
    </w:p>
    <w:p>
      <w:pPr>
        <w:pStyle w:val="PL"/>
        <w:rPr/>
      </w:pPr>
      <w:r>
        <w:rPr/>
        <w:t>--</w:t>
      </w:r>
    </w:p>
    <w:p>
      <w:pPr>
        <w:pStyle w:val="PL"/>
        <w:rPr/>
      </w:pPr>
      <w:r>
        <w:rPr/>
      </w:r>
    </w:p>
    <w:p>
      <w:pPr>
        <w:pStyle w:val="PL"/>
        <w:rPr/>
      </w:pPr>
      <w:r>
        <w:rPr/>
        <w:t>ProviderError</w:t>
        <w:tab/>
        <w:t>::= INTEGER</w:t>
      </w:r>
    </w:p>
    <w:p>
      <w:pPr>
        <w:pStyle w:val="PL"/>
        <w:rPr/>
      </w:pPr>
      <w:r>
        <w:rPr/>
        <w:t>--</w:t>
      </w:r>
    </w:p>
    <w:p>
      <w:pPr>
        <w:pStyle w:val="PL"/>
        <w:rPr/>
      </w:pPr>
      <w:r>
        <w:rPr/>
        <w:t>-- see ITU-T Q.733 [307] for invoke problem codes</w:t>
      </w:r>
    </w:p>
    <w:p>
      <w:pPr>
        <w:pStyle w:val="PL"/>
        <w:rPr/>
      </w:pPr>
      <w:r>
        <w:rPr/>
        <w:t>--</w:t>
      </w:r>
    </w:p>
    <w:p>
      <w:pPr>
        <w:pStyle w:val="PL"/>
        <w:rPr/>
      </w:pPr>
      <w:r>
        <w:rPr/>
      </w:r>
    </w:p>
    <w:p>
      <w:pPr>
        <w:pStyle w:val="PL"/>
        <w:rPr/>
      </w:pPr>
      <w:r>
        <w:rPr/>
        <w:t>ResultCodeType</w:t>
        <w:tab/>
        <w:tab/>
        <w:tab/>
        <w:t>::= INTEGER (0..MAX)</w:t>
      </w:r>
    </w:p>
    <w:p>
      <w:pPr>
        <w:pStyle w:val="PL"/>
        <w:rPr/>
      </w:pPr>
      <w:r>
        <w:rPr/>
        <w:t>--</w:t>
      </w:r>
    </w:p>
    <w:p>
      <w:pPr>
        <w:pStyle w:val="PL"/>
        <w:rPr/>
      </w:pPr>
      <w:r>
        <w:rPr/>
        <w:t>-- Result codes as defined in OMA-MLP Specifications [311]</w:t>
      </w:r>
    </w:p>
    <w:p>
      <w:pPr>
        <w:pStyle w:val="PL"/>
        <w:rPr/>
      </w:pPr>
      <w:r>
        <w:rPr/>
        <w:t>--</w:t>
      </w:r>
    </w:p>
    <w:p>
      <w:pPr>
        <w:pStyle w:val="PL"/>
        <w:keepNext w:val="true"/>
        <w:keepLines/>
        <w:rPr/>
      </w:pPr>
      <w:r>
        <w:rPr/>
      </w:r>
    </w:p>
    <w:p>
      <w:pPr>
        <w:pStyle w:val="PL"/>
        <w:rPr/>
      </w:pPr>
      <w:r>
        <w:rPr/>
        <w:t>ServingEntity ::= AddressString</w:t>
      </w:r>
    </w:p>
    <w:p>
      <w:pPr>
        <w:pStyle w:val="PL"/>
        <w:keepNext w:val="true"/>
        <w:keepLines/>
        <w:rPr/>
      </w:pPr>
      <w:r>
        <w:rPr/>
      </w:r>
    </w:p>
    <w:p>
      <w:pPr>
        <w:pStyle w:val="PL"/>
        <w:rPr/>
      </w:pPr>
      <w:r>
        <w:rPr/>
        <w:t>UserError</w:t>
        <w:tab/>
        <w:t>::= OCTET STRING (SIZE (1))</w:t>
      </w:r>
    </w:p>
    <w:p>
      <w:pPr>
        <w:pStyle w:val="PL"/>
        <w:rPr/>
      </w:pPr>
      <w:r>
        <w:rPr/>
        <w:t>--</w:t>
      </w:r>
    </w:p>
    <w:p>
      <w:pPr>
        <w:pStyle w:val="PL"/>
        <w:rPr/>
      </w:pPr>
      <w:r>
        <w:rPr/>
        <w:t>-- see TS 29.002 [214] for error code values</w:t>
      </w:r>
    </w:p>
    <w:p>
      <w:pPr>
        <w:pStyle w:val="PL"/>
        <w:rPr/>
      </w:pPr>
      <w:r>
        <w:rPr/>
        <w:t>--</w:t>
      </w:r>
    </w:p>
    <w:p>
      <w:pPr>
        <w:pStyle w:val="PL"/>
        <w:rPr/>
      </w:pPr>
      <w:r>
        <w:rPr/>
      </w:r>
    </w:p>
    <w:p>
      <w:pPr>
        <w:pStyle w:val="PL"/>
        <w:keepNext w:val="true"/>
        <w:keepLines/>
        <w:rPr/>
      </w:pPr>
      <w:r>
        <w:rPr/>
      </w:r>
    </w:p>
    <w:p>
      <w:pPr>
        <w:pStyle w:val="PL"/>
        <w:keepNext w:val="true"/>
        <w:keepLines/>
        <w:rPr/>
      </w:pPr>
      <w:r>
        <w:rPr>
          <w:vanish/>
        </w:rPr>
        <w:t>.#</w:t>
      </w:r>
      <w:r>
        <w:rPr/>
        <w:t>END</w:t>
      </w:r>
    </w:p>
    <w:p>
      <w:pPr>
        <w:pStyle w:val="PL"/>
        <w:rPr/>
      </w:pPr>
      <w:r>
        <w:rPr/>
      </w:r>
    </w:p>
    <w:p>
      <w:pPr>
        <w:pStyle w:val="Heading4"/>
        <w:ind w:left="1418" w:hanging="1418"/>
        <w:rPr/>
      </w:pPr>
      <w:bookmarkStart w:id="727" w:name="__RefHeading___Toc59009659"/>
      <w:bookmarkEnd w:id="727"/>
      <w:r>
        <w:rPr/>
        <w:t>5.2.4.3</w:t>
        <w:tab/>
        <w:t>PoC CDRs</w:t>
      </w:r>
    </w:p>
    <w:p>
      <w:pPr>
        <w:pStyle w:val="Normal"/>
        <w:rPr/>
      </w:pPr>
      <w:r>
        <w:rPr/>
        <w:t>This subclause contains the abstract syntax definitions that are specific to the CDR types defined in TS 32.272 [32].</w:t>
      </w:r>
    </w:p>
    <w:p>
      <w:pPr>
        <w:pStyle w:val="PL"/>
        <w:rPr/>
      </w:pPr>
      <w:r>
        <w:rPr>
          <w:vanish/>
        </w:rPr>
        <w:t>.$</w:t>
      </w:r>
      <w:r>
        <w:rPr/>
        <w:t>POCChargingDataTypes {itu-t (0) identified-organization (4) etsi(0) mobileDomain (0) charging (5) pocChargingDataTypes (7) asn1Module (0) version2 (1)}</w:t>
      </w:r>
    </w:p>
    <w:p>
      <w:pPr>
        <w:pStyle w:val="PL"/>
        <w:rPr/>
      </w:pPr>
      <w:r>
        <w:rPr/>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xml:space="preserve">-- EXPORTS everything </w:t>
      </w:r>
    </w:p>
    <w:p>
      <w:pPr>
        <w:pStyle w:val="PL"/>
        <w:rPr/>
      </w:pPr>
      <w:r>
        <w:rPr/>
      </w:r>
    </w:p>
    <w:p>
      <w:pPr>
        <w:pStyle w:val="PL"/>
        <w:rPr/>
      </w:pPr>
      <w:r>
        <w:rPr/>
        <w:t>IMPORTS</w:t>
        <w:tab/>
      </w:r>
    </w:p>
    <w:p>
      <w:pPr>
        <w:pStyle w:val="PL"/>
        <w:rPr/>
      </w:pPr>
      <w:r>
        <w:rPr/>
      </w:r>
    </w:p>
    <w:p>
      <w:pPr>
        <w:pStyle w:val="PL"/>
        <w:rPr/>
      </w:pPr>
      <w:r>
        <w:rPr/>
        <w:t>CallDuration,</w:t>
      </w:r>
    </w:p>
    <w:p>
      <w:pPr>
        <w:pStyle w:val="PL"/>
        <w:rPr/>
      </w:pPr>
      <w:r>
        <w:rPr/>
        <w:t>InvolvedParty,</w:t>
      </w:r>
    </w:p>
    <w:p>
      <w:pPr>
        <w:pStyle w:val="PL"/>
        <w:rPr/>
      </w:pPr>
      <w:r>
        <w:rPr/>
        <w:t>LocalSequenceNumber,</w:t>
      </w:r>
    </w:p>
    <w:p>
      <w:pPr>
        <w:pStyle w:val="PL"/>
        <w:rPr/>
      </w:pPr>
      <w:r>
        <w:rPr/>
        <w:t>ManagementExtensions,</w:t>
      </w:r>
    </w:p>
    <w:p>
      <w:pPr>
        <w:pStyle w:val="PL"/>
        <w:rPr/>
      </w:pPr>
      <w:r>
        <w:rPr/>
        <w:t>NodeAddress,</w:t>
      </w:r>
    </w:p>
    <w:p>
      <w:pPr>
        <w:pStyle w:val="PL"/>
        <w:rPr/>
      </w:pPr>
      <w:r>
        <w:rPr/>
        <w:t>NodeID,</w:t>
      </w:r>
    </w:p>
    <w:p>
      <w:pPr>
        <w:pStyle w:val="PL"/>
        <w:rPr/>
      </w:pPr>
      <w:r>
        <w:rPr/>
        <w:t>RecordType,</w:t>
      </w:r>
    </w:p>
    <w:p>
      <w:pPr>
        <w:pStyle w:val="PL"/>
        <w:rPr/>
      </w:pPr>
      <w:r>
        <w:rPr/>
        <w:t>ServiceContextID,</w:t>
      </w:r>
    </w:p>
    <w:p>
      <w:pPr>
        <w:pStyle w:val="PL"/>
        <w:rPr/>
      </w:pPr>
      <w:r>
        <w:rPr/>
        <w:t>Session-Id,</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pPr>
      <w:r>
        <w:rPr/>
        <w:t xml:space="preserve">GSNAddress </w:t>
      </w:r>
    </w:p>
    <w:p>
      <w:pPr>
        <w:pStyle w:val="PL"/>
        <w:rPr/>
      </w:pPr>
      <w:r>
        <w:rPr/>
        <w:t>FROM GPRSChargingDataTypes {itu-t (0) identified-organization (4) etsi(0) mobileDomain (0) charging (5) gprsChargingDataTypes (2) asn1Module (0) version2 (1)}</w:t>
      </w:r>
    </w:p>
    <w:p>
      <w:pPr>
        <w:pStyle w:val="PL"/>
        <w:rPr/>
      </w:pPr>
      <w:r>
        <w:rPr/>
      </w:r>
    </w:p>
    <w:p>
      <w:pPr>
        <w:pStyle w:val="PL"/>
        <w:rPr/>
      </w:pPr>
      <w:r>
        <w:rPr/>
        <w:t>IMS-Charging-Identifier,</w:t>
      </w:r>
    </w:p>
    <w:p>
      <w:pPr>
        <w:pStyle w:val="PL"/>
        <w:rPr/>
      </w:pPr>
      <w:r>
        <w:rPr/>
        <w:t>Incomplete-CDR-Indication,</w:t>
      </w:r>
    </w:p>
    <w:p>
      <w:pPr>
        <w:pStyle w:val="PL"/>
        <w:rPr/>
      </w:pPr>
      <w:r>
        <w:rPr/>
        <w:t>InterOperatorIdentifiers,</w:t>
      </w:r>
    </w:p>
    <w:p>
      <w:pPr>
        <w:pStyle w:val="PL"/>
        <w:rPr/>
      </w:pPr>
      <w:r>
        <w:rPr/>
        <w:t>MessageBody,</w:t>
      </w:r>
    </w:p>
    <w:p>
      <w:pPr>
        <w:pStyle w:val="PL"/>
        <w:rPr/>
      </w:pPr>
      <w:r>
        <w:rPr/>
        <w:t>Media-Components-List,</w:t>
      </w:r>
    </w:p>
    <w:p>
      <w:pPr>
        <w:pStyle w:val="PL"/>
        <w:rPr/>
      </w:pPr>
      <w:r>
        <w:rPr/>
        <w:t>SIP-Method</w:t>
      </w:r>
    </w:p>
    <w:p>
      <w:pPr>
        <w:pStyle w:val="PL"/>
        <w:rPr/>
      </w:pPr>
      <w:r>
        <w:rPr/>
        <w:t>FROM IMSChargingDataTypes {itu-t (0) identified-organization (4) etsi(0) mobileDomain (0) charging (5) imsChargingDataTypes (4) asn1Module (0) version2 (1)}</w:t>
      </w:r>
    </w:p>
    <w:p>
      <w:pPr>
        <w:pStyle w:val="PL"/>
        <w:rPr/>
      </w:pPr>
      <w:r>
        <w:rPr/>
      </w:r>
    </w:p>
    <w:p>
      <w:pPr>
        <w:pStyle w:val="PL"/>
        <w:rPr/>
      </w:pPr>
      <w:r>
        <w:rPr/>
        <w:t>;</w:t>
      </w:r>
    </w:p>
    <w:p>
      <w:pPr>
        <w:pStyle w:val="PL"/>
        <w:rPr/>
      </w:pPr>
      <w:r>
        <w:rPr/>
      </w:r>
    </w:p>
    <w:p>
      <w:pPr>
        <w:pStyle w:val="PL"/>
        <w:rPr/>
      </w:pPr>
      <w:r>
        <w:rPr/>
        <w:t>--</w:t>
      </w:r>
    </w:p>
    <w:p>
      <w:pPr>
        <w:pStyle w:val="PL"/>
        <w:rPr/>
      </w:pPr>
      <w:r>
        <w:rPr/>
        <w:t>--  POC RECORDS</w:t>
      </w:r>
    </w:p>
    <w:p>
      <w:pPr>
        <w:pStyle w:val="PL"/>
        <w:rPr/>
      </w:pPr>
      <w:r>
        <w:rPr/>
        <w:t>--</w:t>
      </w:r>
    </w:p>
    <w:p>
      <w:pPr>
        <w:pStyle w:val="PL"/>
        <w:rPr/>
      </w:pPr>
      <w:r>
        <w:rPr/>
      </w:r>
    </w:p>
    <w:p>
      <w:pPr>
        <w:pStyle w:val="PL"/>
        <w:rPr/>
      </w:pPr>
      <w:r>
        <w:rPr/>
        <w:t>POCRecord</w:t>
        <w:tab/>
        <w:t xml:space="preserve">::= CHOICE </w:t>
      </w:r>
    </w:p>
    <w:p>
      <w:pPr>
        <w:pStyle w:val="PL"/>
        <w:rPr/>
      </w:pPr>
      <w:r>
        <w:rPr/>
        <w:t>--</w:t>
      </w:r>
    </w:p>
    <w:p>
      <w:pPr>
        <w:pStyle w:val="PL"/>
        <w:rPr/>
      </w:pPr>
      <w:r>
        <w:rPr/>
        <w:t>-- Record values 80..81 are PoC specific</w:t>
      </w:r>
    </w:p>
    <w:p>
      <w:pPr>
        <w:pStyle w:val="PL"/>
        <w:rPr/>
      </w:pPr>
      <w:r>
        <w:rPr/>
        <w:t xml:space="preserve">-- </w:t>
      </w:r>
    </w:p>
    <w:p>
      <w:pPr>
        <w:pStyle w:val="PL"/>
        <w:rPr/>
      </w:pPr>
      <w:r>
        <w:rPr/>
        <w:t>{</w:t>
      </w:r>
    </w:p>
    <w:p>
      <w:pPr>
        <w:pStyle w:val="PL"/>
        <w:rPr/>
      </w:pPr>
      <w:r>
        <w:rPr/>
        <w:tab/>
        <w:t>pPFRecord</w:t>
        <w:tab/>
        <w:tab/>
        <w:tab/>
        <w:t>[80] PPFRecord,</w:t>
      </w:r>
    </w:p>
    <w:p>
      <w:pPr>
        <w:pStyle w:val="PL"/>
        <w:rPr/>
      </w:pPr>
      <w:r>
        <w:rPr/>
        <w:tab/>
        <w:t>cPFRecord</w:t>
        <w:tab/>
        <w:tab/>
        <w:tab/>
        <w:t>[81] CPFRecord</w:t>
      </w:r>
    </w:p>
    <w:p>
      <w:pPr>
        <w:pStyle w:val="PL"/>
        <w:rPr/>
      </w:pPr>
      <w:r>
        <w:rPr/>
        <w:t>}</w:t>
      </w:r>
    </w:p>
    <w:p>
      <w:pPr>
        <w:pStyle w:val="PL"/>
        <w:rPr/>
      </w:pPr>
      <w:r>
        <w:rPr/>
      </w:r>
    </w:p>
    <w:p>
      <w:pPr>
        <w:pStyle w:val="PL"/>
        <w:rPr/>
      </w:pPr>
      <w:r>
        <w:rPr/>
        <w:t xml:space="preserve">PPFRecord </w:t>
        <w:tab/>
        <w:t>::= SET</w:t>
      </w:r>
    </w:p>
    <w:p>
      <w:pPr>
        <w:pStyle w:val="PL"/>
        <w:rPr/>
      </w:pPr>
      <w:r>
        <w:rPr/>
        <w:t>{</w:t>
      </w:r>
    </w:p>
    <w:p>
      <w:pPr>
        <w:pStyle w:val="PL"/>
        <w:rPr/>
      </w:pPr>
      <w:r>
        <w:rPr/>
        <w:tab/>
        <w:t>recordType</w:t>
        <w:tab/>
        <w:tab/>
        <w:tab/>
        <w:tab/>
        <w:tab/>
        <w:tab/>
        <w:t>[0] RecordType,</w:t>
      </w:r>
    </w:p>
    <w:p>
      <w:pPr>
        <w:pStyle w:val="PL"/>
        <w:rPr/>
      </w:pPr>
      <w:r>
        <w:rPr/>
        <w:tab/>
        <w:t>retransmission</w:t>
        <w:tab/>
        <w:tab/>
        <w:tab/>
        <w:tab/>
        <w:tab/>
        <w:t>[1] NULL OPTIONAL,</w:t>
      </w:r>
    </w:p>
    <w:p>
      <w:pPr>
        <w:pStyle w:val="PL"/>
        <w:rPr/>
      </w:pPr>
      <w:r>
        <w:rPr/>
        <w:tab/>
        <w:t>sIP-Method</w:t>
        <w:tab/>
        <w:tab/>
        <w:tab/>
        <w:tab/>
        <w:tab/>
        <w:tab/>
        <w:t>[2] SIP-Method OPTIONAL,</w:t>
      </w:r>
    </w:p>
    <w:p>
      <w:pPr>
        <w:pStyle w:val="PL"/>
        <w:rPr/>
      </w:pPr>
      <w:r>
        <w:rPr/>
        <w:tab/>
        <w:t>nodeAddress</w:t>
        <w:tab/>
        <w:tab/>
        <w:tab/>
        <w:tab/>
        <w:tab/>
        <w:tab/>
        <w:t>[3] NodeAddress</w:t>
        <w:tab/>
        <w:t>OPTIONAL,</w:t>
      </w:r>
    </w:p>
    <w:p>
      <w:pPr>
        <w:pStyle w:val="PL"/>
        <w:rPr/>
      </w:pPr>
      <w:r>
        <w:rPr/>
        <w:tab/>
        <w:t>session-Id</w:t>
        <w:tab/>
        <w:tab/>
        <w:tab/>
        <w:tab/>
        <w:tab/>
        <w:tab/>
        <w:t>[4] Session-Id OPTIONAL,</w:t>
      </w:r>
    </w:p>
    <w:p>
      <w:pPr>
        <w:pStyle w:val="PL"/>
        <w:rPr/>
      </w:pPr>
      <w:r>
        <w:rPr/>
        <w:tab/>
        <w:t>calling-Party-Address</w:t>
        <w:tab/>
        <w:tab/>
        <w:tab/>
        <w:t>[5] InvolvedParty OPTIONAL,</w:t>
      </w:r>
    </w:p>
    <w:p>
      <w:pPr>
        <w:pStyle w:val="PL"/>
        <w:rPr/>
      </w:pPr>
      <w:r>
        <w:rPr/>
        <w:tab/>
        <w:t>called-Party-Address</w:t>
        <w:tab/>
        <w:tab/>
        <w:tab/>
        <w:t>[6] InvolvedParty OPTIONAL,</w:t>
      </w:r>
    </w:p>
    <w:p>
      <w:pPr>
        <w:pStyle w:val="PL"/>
        <w:rPr/>
      </w:pPr>
      <w:r>
        <w:rPr/>
        <w:tab/>
        <w:t>servedParty</w:t>
        <w:tab/>
        <w:tab/>
        <w:tab/>
        <w:tab/>
        <w:tab/>
        <w:tab/>
        <w:t>[7] GraphicString OPTIONAL,</w:t>
      </w:r>
    </w:p>
    <w:p>
      <w:pPr>
        <w:pStyle w:val="PL"/>
        <w:rPr/>
      </w:pPr>
      <w:r>
        <w:rPr/>
        <w:tab/>
        <w:t>serviceRequestTimeStamp</w:t>
        <w:tab/>
        <w:tab/>
        <w:tab/>
        <w:t>[8] TimeStamp OPTIONAL,</w:t>
      </w:r>
    </w:p>
    <w:p>
      <w:pPr>
        <w:pStyle w:val="PL"/>
        <w:rPr/>
      </w:pPr>
      <w:r>
        <w:rPr/>
        <w:tab/>
        <w:t>serviceDeliveryStartTimeStamp</w:t>
        <w:tab/>
        <w:t>[9] TimeStamp OPTIONAL,</w:t>
      </w:r>
    </w:p>
    <w:p>
      <w:pPr>
        <w:pStyle w:val="PL"/>
        <w:rPr/>
      </w:pPr>
      <w:r>
        <w:rPr/>
        <w:tab/>
        <w:t>serviceDeliveryEndTimeStamp</w:t>
        <w:tab/>
        <w:tab/>
        <w:t>[10] TimeStamp OPTIONAL,</w:t>
      </w:r>
    </w:p>
    <w:p>
      <w:pPr>
        <w:pStyle w:val="PL"/>
        <w:rPr/>
      </w:pPr>
      <w:r>
        <w:rPr/>
        <w:tab/>
        <w:t>recordOpeningTime</w:t>
        <w:tab/>
        <w:tab/>
        <w:tab/>
        <w:tab/>
        <w:t>[11] TimeStamp OPTIONAL,</w:t>
      </w:r>
    </w:p>
    <w:p>
      <w:pPr>
        <w:pStyle w:val="PL"/>
        <w:rPr/>
      </w:pPr>
      <w:r>
        <w:rPr/>
        <w:tab/>
        <w:t>recordClosureTime</w:t>
        <w:tab/>
        <w:tab/>
        <w:tab/>
        <w:tab/>
        <w:t>[12] TimeStamp OPTIONAL,</w:t>
      </w:r>
    </w:p>
    <w:p>
      <w:pPr>
        <w:pStyle w:val="PL"/>
        <w:rPr/>
      </w:pPr>
      <w:r>
        <w:rPr/>
        <w:tab/>
        <w:t>interOperatorIdentifiers</w:t>
        <w:tab/>
        <w:tab/>
        <w:t>[13] InterOperatorIdentifiers OPTIONAL,</w:t>
      </w:r>
    </w:p>
    <w:p>
      <w:pPr>
        <w:pStyle w:val="PL"/>
        <w:rPr/>
      </w:pPr>
      <w:r>
        <w:rPr/>
        <w:tab/>
        <w:t>localRecordSequenceNumber</w:t>
        <w:tab/>
        <w:tab/>
        <w:t>[14] LocalSequenceNumber OPTIONAL,</w:t>
      </w:r>
    </w:p>
    <w:p>
      <w:pPr>
        <w:pStyle w:val="PL"/>
        <w:rPr/>
      </w:pPr>
      <w:r>
        <w:rPr/>
        <w:tab/>
        <w:t>recordSequenceNumber</w:t>
        <w:tab/>
        <w:tab/>
        <w:tab/>
        <w:t>[15] INTEGER OPTIONAL,</w:t>
      </w:r>
    </w:p>
    <w:p>
      <w:pPr>
        <w:pStyle w:val="PL"/>
        <w:rPr/>
      </w:pPr>
      <w:r>
        <w:rPr/>
        <w:tab/>
        <w:t>causeForRecordClosing</w:t>
        <w:tab/>
        <w:tab/>
        <w:tab/>
        <w:t>[16] CauseForRecordClosing OPTIONAL,</w:t>
      </w:r>
    </w:p>
    <w:p>
      <w:pPr>
        <w:pStyle w:val="PL"/>
        <w:rPr/>
      </w:pPr>
      <w:r>
        <w:rPr/>
        <w:tab/>
        <w:t>incomplete-CDR-Indication</w:t>
        <w:tab/>
        <w:tab/>
        <w:t>[17] Incomplete-CDR-Indication OPTIONAL,</w:t>
      </w:r>
    </w:p>
    <w:p>
      <w:pPr>
        <w:pStyle w:val="PL"/>
        <w:rPr/>
      </w:pPr>
      <w:r>
        <w:rPr/>
        <w:tab/>
        <w:t>iMS-Charging-Identifier</w:t>
        <w:tab/>
        <w:tab/>
        <w:tab/>
        <w:t>[18] IMS-Charging-Identifier OPTIONAL,</w:t>
      </w:r>
    </w:p>
    <w:p>
      <w:pPr>
        <w:pStyle w:val="PL"/>
        <w:rPr/>
      </w:pPr>
      <w:r>
        <w:rPr/>
        <w:tab/>
        <w:t>list-Of-SDP-Media-Components</w:t>
        <w:tab/>
        <w:t>[19] SEQUENCE OF Media-Components-List OPTIONAL,</w:t>
      </w:r>
    </w:p>
    <w:p>
      <w:pPr>
        <w:pStyle w:val="PL"/>
        <w:rPr/>
      </w:pPr>
      <w:r>
        <w:rPr/>
        <w:tab/>
        <w:t>gGSNaddress</w:t>
        <w:tab/>
        <w:tab/>
        <w:tab/>
        <w:tab/>
        <w:tab/>
        <w:tab/>
        <w:t>[20] NodeAddress OPTIONAL,</w:t>
      </w:r>
    </w:p>
    <w:p>
      <w:pPr>
        <w:pStyle w:val="PL"/>
        <w:rPr/>
      </w:pPr>
      <w:r>
        <w:rPr/>
        <w:tab/>
        <w:t>serviceReasonReturnCode</w:t>
        <w:tab/>
        <w:tab/>
        <w:tab/>
        <w:t>[21] UTF8String</w:t>
        <w:tab/>
        <w:t>OPTIONAL,</w:t>
      </w:r>
    </w:p>
    <w:p>
      <w:pPr>
        <w:pStyle w:val="PL"/>
        <w:rPr/>
      </w:pPr>
      <w:r>
        <w:rPr/>
        <w:tab/>
        <w:t>list-Of-Message-Bodies</w:t>
        <w:tab/>
        <w:tab/>
        <w:tab/>
        <w:t>[22] SEQUENCE OF MessageBody OPTIONAL,</w:t>
      </w:r>
    </w:p>
    <w:p>
      <w:pPr>
        <w:pStyle w:val="PL"/>
        <w:rPr/>
      </w:pPr>
      <w:r>
        <w:rPr/>
        <w:tab/>
        <w:t>userLocationInfo</w:t>
        <w:tab/>
        <w:tab/>
        <w:tab/>
        <w:tab/>
        <w:t>[23] OCTET STRING OPTIONAL,</w:t>
      </w:r>
    </w:p>
    <w:p>
      <w:pPr>
        <w:pStyle w:val="PL"/>
        <w:rPr/>
      </w:pPr>
      <w:r>
        <w:rPr/>
        <w:tab/>
        <w:t>poCInformation</w:t>
        <w:tab/>
        <w:tab/>
        <w:tab/>
        <w:tab/>
        <w:tab/>
        <w:t>[24] POCInformation</w:t>
        <w:tab/>
        <w:t>OPTIONAL,</w:t>
      </w:r>
    </w:p>
    <w:p>
      <w:pPr>
        <w:pStyle w:val="PL"/>
        <w:rPr/>
      </w:pPr>
      <w:r>
        <w:rPr/>
        <w:tab/>
        <w:t>recordExtensions</w:t>
        <w:tab/>
        <w:tab/>
        <w:tab/>
        <w:tab/>
        <w:t>[25] ManagementExtensions OPTIONAL,</w:t>
      </w:r>
    </w:p>
    <w:p>
      <w:pPr>
        <w:pStyle w:val="PL"/>
        <w:rPr/>
      </w:pPr>
      <w:r>
        <w:rPr/>
        <w:tab/>
        <w:t>serviceContextID</w:t>
        <w:tab/>
        <w:tab/>
        <w:tab/>
        <w:tab/>
        <w:t>[26] ServiceContextID OPTIONAL</w:t>
      </w:r>
    </w:p>
    <w:p>
      <w:pPr>
        <w:pStyle w:val="PL"/>
        <w:rPr/>
      </w:pPr>
      <w:r>
        <w:rPr/>
        <w:t>}</w:t>
      </w:r>
    </w:p>
    <w:p>
      <w:pPr>
        <w:pStyle w:val="PL"/>
        <w:rPr/>
      </w:pPr>
      <w:r>
        <w:rPr/>
      </w:r>
    </w:p>
    <w:p>
      <w:pPr>
        <w:pStyle w:val="PL"/>
        <w:rPr/>
      </w:pPr>
      <w:r>
        <w:rPr/>
        <w:t>CPFRecord</w:t>
        <w:tab/>
        <w:tab/>
        <w:t>::=</w:t>
        <w:tab/>
        <w:t>SET</w:t>
      </w:r>
    </w:p>
    <w:p>
      <w:pPr>
        <w:pStyle w:val="PL"/>
        <w:rPr/>
      </w:pPr>
      <w:r>
        <w:rPr/>
        <w:t>{</w:t>
      </w:r>
    </w:p>
    <w:p>
      <w:pPr>
        <w:pStyle w:val="PL"/>
        <w:rPr/>
      </w:pPr>
      <w:r>
        <w:rPr/>
        <w:tab/>
        <w:t>recordType</w:t>
        <w:tab/>
        <w:tab/>
        <w:tab/>
        <w:tab/>
        <w:tab/>
        <w:tab/>
        <w:t>[0] RecordType,</w:t>
      </w:r>
    </w:p>
    <w:p>
      <w:pPr>
        <w:pStyle w:val="PL"/>
        <w:rPr/>
      </w:pPr>
      <w:r>
        <w:rPr/>
        <w:tab/>
        <w:t>retransmission</w:t>
        <w:tab/>
        <w:tab/>
        <w:tab/>
        <w:tab/>
        <w:tab/>
        <w:t>[1] NULL OPTIONAL,</w:t>
      </w:r>
    </w:p>
    <w:p>
      <w:pPr>
        <w:pStyle w:val="PL"/>
        <w:rPr/>
      </w:pPr>
      <w:r>
        <w:rPr/>
        <w:tab/>
        <w:t>sIP-Method</w:t>
        <w:tab/>
        <w:tab/>
        <w:tab/>
        <w:tab/>
        <w:tab/>
        <w:tab/>
        <w:t>[2] SIP-Method OPTIONAL,</w:t>
      </w:r>
    </w:p>
    <w:p>
      <w:pPr>
        <w:pStyle w:val="PL"/>
        <w:rPr/>
      </w:pPr>
      <w:r>
        <w:rPr/>
        <w:tab/>
        <w:t>nodeAddress</w:t>
        <w:tab/>
        <w:tab/>
        <w:tab/>
        <w:tab/>
        <w:tab/>
        <w:tab/>
        <w:t>[3] NodeAddress OPTIONAL,</w:t>
      </w:r>
    </w:p>
    <w:p>
      <w:pPr>
        <w:pStyle w:val="PL"/>
        <w:rPr/>
      </w:pPr>
      <w:r>
        <w:rPr/>
        <w:tab/>
        <w:t>session-Id</w:t>
        <w:tab/>
        <w:tab/>
        <w:tab/>
        <w:tab/>
        <w:tab/>
        <w:tab/>
        <w:t>[4] Session-Id OPTIONAL,</w:t>
      </w:r>
    </w:p>
    <w:p>
      <w:pPr>
        <w:pStyle w:val="PL"/>
        <w:rPr/>
      </w:pPr>
      <w:r>
        <w:rPr/>
        <w:tab/>
        <w:t>calling-Party-Address</w:t>
        <w:tab/>
        <w:tab/>
        <w:tab/>
        <w:t>[5] InvolvedParty OPTIONAL,</w:t>
      </w:r>
    </w:p>
    <w:p>
      <w:pPr>
        <w:pStyle w:val="PL"/>
        <w:rPr/>
      </w:pPr>
      <w:r>
        <w:rPr/>
        <w:tab/>
        <w:t>called-Party-Address</w:t>
        <w:tab/>
        <w:tab/>
        <w:tab/>
        <w:t>[6] InvolvedParty OPTIONAL,</w:t>
      </w:r>
    </w:p>
    <w:p>
      <w:pPr>
        <w:pStyle w:val="PL"/>
        <w:rPr/>
      </w:pPr>
      <w:r>
        <w:rPr/>
        <w:tab/>
        <w:t>servedParty</w:t>
        <w:tab/>
        <w:tab/>
        <w:tab/>
        <w:tab/>
        <w:tab/>
        <w:tab/>
        <w:t>[7] GraphicString OPTIONAL,</w:t>
      </w:r>
    </w:p>
    <w:p>
      <w:pPr>
        <w:pStyle w:val="PL"/>
        <w:rPr/>
      </w:pPr>
      <w:r>
        <w:rPr/>
        <w:tab/>
        <w:t>serviceRequestTimeStamp</w:t>
        <w:tab/>
        <w:tab/>
        <w:tab/>
        <w:t>[8] TimeStamp OPTIONAL,</w:t>
      </w:r>
    </w:p>
    <w:p>
      <w:pPr>
        <w:pStyle w:val="PL"/>
        <w:rPr/>
      </w:pPr>
      <w:r>
        <w:rPr/>
        <w:tab/>
        <w:t>serviceDeliveryStartTimeStamp</w:t>
        <w:tab/>
        <w:t>[9] TimeStamp OPTIONAL,</w:t>
      </w:r>
    </w:p>
    <w:p>
      <w:pPr>
        <w:pStyle w:val="PL"/>
        <w:rPr/>
      </w:pPr>
      <w:r>
        <w:rPr/>
        <w:tab/>
        <w:t>serviceDeliveryEndTimeStamp</w:t>
        <w:tab/>
        <w:tab/>
        <w:t>[10] TimeStamp OPTIONAL,</w:t>
      </w:r>
    </w:p>
    <w:p>
      <w:pPr>
        <w:pStyle w:val="PL"/>
        <w:rPr/>
      </w:pPr>
      <w:r>
        <w:rPr/>
        <w:tab/>
        <w:t>recordOpeningTime</w:t>
        <w:tab/>
        <w:tab/>
        <w:tab/>
        <w:tab/>
        <w:t>[11] TimeStamp OPTIONAL,</w:t>
      </w:r>
    </w:p>
    <w:p>
      <w:pPr>
        <w:pStyle w:val="PL"/>
        <w:rPr/>
      </w:pPr>
      <w:r>
        <w:rPr/>
        <w:tab/>
        <w:t>recordClosureTime</w:t>
        <w:tab/>
        <w:tab/>
        <w:tab/>
        <w:tab/>
        <w:t>[12] TimeStamp OPTIONAL,</w:t>
      </w:r>
    </w:p>
    <w:p>
      <w:pPr>
        <w:pStyle w:val="PL"/>
        <w:rPr/>
      </w:pPr>
      <w:r>
        <w:rPr/>
        <w:tab/>
        <w:t>interOperatorIdentifiers</w:t>
        <w:tab/>
        <w:tab/>
        <w:t>[13] InterOperatorIdentifiers OPTIONAL,</w:t>
      </w:r>
    </w:p>
    <w:p>
      <w:pPr>
        <w:pStyle w:val="PL"/>
        <w:rPr/>
      </w:pPr>
      <w:r>
        <w:rPr/>
        <w:tab/>
        <w:t>localRecordSequenceNumber</w:t>
        <w:tab/>
        <w:tab/>
        <w:t>[14] LocalSequenceNumber OPTIONAL,</w:t>
      </w:r>
    </w:p>
    <w:p>
      <w:pPr>
        <w:pStyle w:val="PL"/>
        <w:rPr/>
      </w:pPr>
      <w:r>
        <w:rPr/>
        <w:tab/>
        <w:t>recordSequenceNumber</w:t>
        <w:tab/>
        <w:tab/>
        <w:tab/>
        <w:t>[15] INTEGER OPTIONAL,</w:t>
      </w:r>
    </w:p>
    <w:p>
      <w:pPr>
        <w:pStyle w:val="PL"/>
        <w:rPr/>
      </w:pPr>
      <w:r>
        <w:rPr/>
        <w:tab/>
        <w:t>causeForRecordClosing</w:t>
        <w:tab/>
        <w:tab/>
        <w:tab/>
        <w:t>[16] CauseForRecordClosing OPTIONAL,</w:t>
      </w:r>
    </w:p>
    <w:p>
      <w:pPr>
        <w:pStyle w:val="PL"/>
        <w:rPr/>
      </w:pPr>
      <w:r>
        <w:rPr/>
        <w:tab/>
        <w:t>incomplete-CDR-Indication</w:t>
        <w:tab/>
        <w:tab/>
        <w:t>[17] Incomplete-CDR-Indication OPTIONAL,</w:t>
      </w:r>
    </w:p>
    <w:p>
      <w:pPr>
        <w:pStyle w:val="PL"/>
        <w:rPr/>
      </w:pPr>
      <w:r>
        <w:rPr/>
        <w:tab/>
        <w:t>iMS-Charging-Identifier</w:t>
        <w:tab/>
        <w:tab/>
        <w:tab/>
        <w:t>[18] IMS-Charging-Identifier OPTIONAL,</w:t>
      </w:r>
    </w:p>
    <w:p>
      <w:pPr>
        <w:pStyle w:val="PL"/>
        <w:rPr/>
      </w:pPr>
      <w:r>
        <w:rPr/>
        <w:tab/>
        <w:t>list-Of-SDP-Media-Components</w:t>
        <w:tab/>
        <w:t>[19] SEQUENCE OF Media-Components-List OPTIONAL,</w:t>
      </w:r>
    </w:p>
    <w:p>
      <w:pPr>
        <w:pStyle w:val="PL"/>
        <w:rPr/>
      </w:pPr>
      <w:r>
        <w:rPr/>
        <w:tab/>
        <w:t>gGSNaddress</w:t>
        <w:tab/>
        <w:tab/>
        <w:tab/>
        <w:tab/>
        <w:tab/>
        <w:tab/>
        <w:t>[20] NodeAddress OPTIONAL,</w:t>
      </w:r>
    </w:p>
    <w:p>
      <w:pPr>
        <w:pStyle w:val="PL"/>
        <w:rPr/>
      </w:pPr>
      <w:r>
        <w:rPr/>
        <w:tab/>
        <w:t>serviceReasonReturnCode</w:t>
        <w:tab/>
        <w:tab/>
        <w:tab/>
        <w:t>[21] UTF8String</w:t>
        <w:tab/>
        <w:t>OPTIONAL,</w:t>
      </w:r>
    </w:p>
    <w:p>
      <w:pPr>
        <w:pStyle w:val="PL"/>
        <w:rPr/>
      </w:pPr>
      <w:r>
        <w:rPr/>
        <w:tab/>
        <w:t>list-Of-Message-Bodies</w:t>
        <w:tab/>
        <w:tab/>
        <w:tab/>
        <w:t>[22] SEQUENCE OF MessageBody OPTIONAL,</w:t>
      </w:r>
    </w:p>
    <w:p>
      <w:pPr>
        <w:pStyle w:val="PL"/>
        <w:rPr/>
      </w:pPr>
      <w:r>
        <w:rPr/>
        <w:tab/>
        <w:t>userLocationInfo</w:t>
        <w:tab/>
        <w:tab/>
        <w:tab/>
        <w:tab/>
        <w:t>[23] OCTET STRING OPTIONAL,</w:t>
      </w:r>
    </w:p>
    <w:p>
      <w:pPr>
        <w:pStyle w:val="PL"/>
        <w:rPr/>
      </w:pPr>
      <w:r>
        <w:rPr/>
        <w:tab/>
        <w:t>poCInformation</w:t>
        <w:tab/>
        <w:tab/>
        <w:tab/>
        <w:tab/>
        <w:tab/>
        <w:t>[24] POCInformation OPTIONAL,</w:t>
      </w:r>
    </w:p>
    <w:p>
      <w:pPr>
        <w:pStyle w:val="PL"/>
        <w:rPr/>
      </w:pPr>
      <w:r>
        <w:rPr/>
        <w:tab/>
        <w:t>recordExtensions</w:t>
        <w:tab/>
        <w:tab/>
        <w:tab/>
        <w:tab/>
        <w:t>[25] ManagementExtensions OPTIONAL,</w:t>
      </w:r>
    </w:p>
    <w:p>
      <w:pPr>
        <w:pStyle w:val="PL"/>
        <w:rPr/>
      </w:pPr>
      <w:r>
        <w:rPr/>
        <w:tab/>
        <w:t>serviceContextID</w:t>
        <w:tab/>
        <w:tab/>
        <w:tab/>
        <w:tab/>
        <w:t>[26] ServiceContextID OPTIONAL</w:t>
      </w:r>
    </w:p>
    <w:p>
      <w:pPr>
        <w:pStyle w:val="PL"/>
        <w:rPr/>
      </w:pPr>
      <w:r>
        <w:rPr/>
        <w:t>}</w:t>
      </w:r>
    </w:p>
    <w:p>
      <w:pPr>
        <w:pStyle w:val="PL"/>
        <w:rPr/>
      </w:pPr>
      <w:r>
        <w:rPr/>
      </w:r>
    </w:p>
    <w:p>
      <w:pPr>
        <w:pStyle w:val="PL"/>
        <w:rPr/>
      </w:pPr>
      <w:r>
        <w:rPr/>
        <w:t>--</w:t>
      </w:r>
    </w:p>
    <w:p>
      <w:pPr>
        <w:pStyle w:val="PL"/>
        <w:rPr/>
      </w:pPr>
      <w:r>
        <w:rPr/>
        <w:t>--  PoC DATA TYPES</w:t>
      </w:r>
    </w:p>
    <w:p>
      <w:pPr>
        <w:pStyle w:val="PL"/>
        <w:rPr/>
      </w:pPr>
      <w:r>
        <w:rPr/>
        <w:t>--</w:t>
      </w:r>
    </w:p>
    <w:p>
      <w:pPr>
        <w:pStyle w:val="PL"/>
        <w:rPr/>
      </w:pPr>
      <w:r>
        <w:rPr/>
      </w:r>
    </w:p>
    <w:p>
      <w:pPr>
        <w:pStyle w:val="PL"/>
        <w:rPr/>
      </w:pPr>
      <w:r>
        <w:rPr>
          <w:lang w:eastAsia="zh-CN"/>
        </w:rPr>
        <w:t>AccessPriority</w:t>
      </w:r>
      <w:r>
        <w:rPr/>
        <w:tab/>
        <w:tab/>
        <w:tab/>
        <w:t>::= ENUMERATED</w:t>
      </w:r>
    </w:p>
    <w:p>
      <w:pPr>
        <w:pStyle w:val="PL"/>
        <w:rPr/>
      </w:pPr>
      <w:r>
        <w:rPr/>
        <w:t>{</w:t>
      </w:r>
    </w:p>
    <w:p>
      <w:pPr>
        <w:pStyle w:val="PL"/>
        <w:rPr/>
      </w:pPr>
      <w:r>
        <w:rPr/>
        <w:tab/>
        <w:t>pre-emptive</w:t>
      </w:r>
      <w:r>
        <w:rPr>
          <w:lang w:eastAsia="zh-CN"/>
        </w:rPr>
        <w:t xml:space="preserve"> </w:t>
        <w:tab/>
        <w:tab/>
      </w:r>
      <w:r>
        <w:rPr/>
        <w:t xml:space="preserve">   (0),</w:t>
      </w:r>
    </w:p>
    <w:p>
      <w:pPr>
        <w:pStyle w:val="PL"/>
        <w:rPr/>
      </w:pPr>
      <w:r>
        <w:rPr/>
        <w:tab/>
        <w:t>high</w:t>
      </w:r>
      <w:r>
        <w:rPr>
          <w:lang w:eastAsia="zh-CN"/>
        </w:rPr>
        <w:tab/>
        <w:tab/>
        <w:tab/>
      </w:r>
      <w:r>
        <w:rPr/>
        <w:t xml:space="preserve">       (1),</w:t>
      </w:r>
    </w:p>
    <w:p>
      <w:pPr>
        <w:pStyle w:val="PL"/>
        <w:rPr/>
      </w:pPr>
      <w:r>
        <w:rPr/>
        <w:tab/>
        <w:t xml:space="preserve">normal </w:t>
      </w:r>
      <w:r>
        <w:rPr>
          <w:lang w:eastAsia="zh-CN"/>
        </w:rPr>
        <w:tab/>
        <w:tab/>
        <w:tab/>
        <w:t xml:space="preserve"> </w:t>
        <w:tab/>
        <w:t xml:space="preserve">   </w:t>
      </w:r>
      <w:r>
        <w:rPr/>
        <w:t>(2),</w:t>
      </w:r>
    </w:p>
    <w:p>
      <w:pPr>
        <w:pStyle w:val="PL"/>
        <w:rPr/>
      </w:pPr>
      <w:r>
        <w:rPr/>
        <w:tab/>
      </w:r>
      <w:r>
        <w:rPr>
          <w:lang w:eastAsia="zh-CN"/>
        </w:rPr>
        <w:t>low</w:t>
        <w:tab/>
        <w:tab/>
        <w:tab/>
        <w:tab/>
      </w:r>
      <w:r>
        <w:rPr/>
        <w:t xml:space="preserve">       (3)</w:t>
      </w:r>
    </w:p>
    <w:p>
      <w:pPr>
        <w:pStyle w:val="PL"/>
        <w:rPr>
          <w:lang w:eastAsia="zh-CN"/>
        </w:rPr>
      </w:pPr>
      <w:r>
        <w:rPr/>
        <w:t>}</w:t>
      </w:r>
    </w:p>
    <w:p>
      <w:pPr>
        <w:pStyle w:val="PL"/>
        <w:rPr>
          <w:lang w:eastAsia="zh-CN"/>
        </w:rPr>
      </w:pPr>
      <w:r>
        <w:rPr>
          <w:lang w:eastAsia="zh-CN"/>
        </w:rPr>
      </w:r>
    </w:p>
    <w:p>
      <w:pPr>
        <w:pStyle w:val="PL"/>
        <w:rPr/>
      </w:pPr>
      <w:r>
        <w:rPr/>
        <w:t>CauseForRecordClosing</w:t>
        <w:tab/>
        <w:t>::= ENUMERATED</w:t>
      </w:r>
    </w:p>
    <w:p>
      <w:pPr>
        <w:pStyle w:val="PL"/>
        <w:rPr/>
      </w:pPr>
      <w:r>
        <w:rPr/>
        <w:t>{</w:t>
      </w:r>
    </w:p>
    <w:p>
      <w:pPr>
        <w:pStyle w:val="PL"/>
        <w:rPr/>
      </w:pPr>
      <w:r>
        <w:rPr/>
        <w:tab/>
        <w:t>normalRelease</w:t>
        <w:tab/>
        <w:tab/>
        <w:tab/>
        <w:tab/>
        <w:tab/>
        <w:t>(0),</w:t>
      </w:r>
    </w:p>
    <w:p>
      <w:pPr>
        <w:pStyle w:val="PL"/>
        <w:rPr/>
      </w:pPr>
      <w:r>
        <w:rPr/>
        <w:tab/>
        <w:t>abnormalRelease</w:t>
        <w:tab/>
        <w:tab/>
        <w:tab/>
        <w:tab/>
        <w:tab/>
        <w:t>(1),</w:t>
      </w:r>
    </w:p>
    <w:p>
      <w:pPr>
        <w:pStyle w:val="PL"/>
        <w:rPr/>
      </w:pPr>
      <w:r>
        <w:rPr/>
        <w:tab/>
        <w:t>serviceChange</w:t>
        <w:tab/>
        <w:tab/>
        <w:tab/>
        <w:tab/>
        <w:tab/>
        <w:t>(2), -- e.g. change in media due to Re-Invite</w:t>
      </w:r>
    </w:p>
    <w:p>
      <w:pPr>
        <w:pStyle w:val="PL"/>
        <w:rPr/>
      </w:pPr>
      <w:r>
        <w:rPr/>
        <w:tab/>
        <w:t>volumeLimit</w:t>
        <w:tab/>
        <w:tab/>
        <w:tab/>
        <w:tab/>
        <w:tab/>
        <w:tab/>
        <w:t>(3),</w:t>
      </w:r>
    </w:p>
    <w:p>
      <w:pPr>
        <w:pStyle w:val="PL"/>
        <w:rPr/>
      </w:pPr>
      <w:r>
        <w:rPr/>
        <w:tab/>
        <w:t>timeLimit</w:t>
        <w:tab/>
        <w:tab/>
        <w:tab/>
        <w:tab/>
        <w:tab/>
        <w:tab/>
        <w:t>(4),</w:t>
      </w:r>
    </w:p>
    <w:p>
      <w:pPr>
        <w:pStyle w:val="PL"/>
        <w:rPr/>
      </w:pPr>
      <w:r>
        <w:rPr/>
        <w:tab/>
        <w:t>numberofTalkBurstLimit</w:t>
        <w:tab/>
        <w:tab/>
        <w:tab/>
        <w:t>(5),</w:t>
      </w:r>
    </w:p>
    <w:p>
      <w:pPr>
        <w:pStyle w:val="PL"/>
        <w:rPr/>
      </w:pPr>
      <w:r>
        <w:rPr/>
        <w:tab/>
        <w:t>maxChangeCond</w:t>
        <w:tab/>
        <w:tab/>
        <w:tab/>
        <w:tab/>
        <w:tab/>
        <w:t>(6),</w:t>
      </w:r>
    </w:p>
    <w:p>
      <w:pPr>
        <w:pStyle w:val="PL"/>
        <w:rPr/>
      </w:pPr>
      <w:r>
        <w:rPr/>
        <w:tab/>
        <w:t>sessionTypeChange</w:t>
        <w:tab/>
        <w:tab/>
        <w:tab/>
        <w:tab/>
        <w:t>(7),</w:t>
      </w:r>
    </w:p>
    <w:p>
      <w:pPr>
        <w:pStyle w:val="PL"/>
        <w:rPr/>
      </w:pPr>
      <w:r>
        <w:rPr/>
        <w:tab/>
        <w:t>managementIntervention</w:t>
        <w:tab/>
        <w:tab/>
        <w:tab/>
        <w:t>(8)</w:t>
      </w:r>
    </w:p>
    <w:p>
      <w:pPr>
        <w:pStyle w:val="PL"/>
        <w:rPr/>
      </w:pPr>
      <w:r>
        <w:rPr/>
        <w:t>}</w:t>
      </w:r>
    </w:p>
    <w:p>
      <w:pPr>
        <w:pStyle w:val="PL"/>
        <w:rPr/>
      </w:pPr>
      <w:r>
        <w:rPr/>
      </w:r>
    </w:p>
    <w:p>
      <w:pPr>
        <w:pStyle w:val="PL"/>
        <w:rPr/>
      </w:pPr>
      <w:r>
        <w:rPr/>
        <w:t>ChangeCondition</w:t>
        <w:tab/>
        <w:tab/>
        <w:tab/>
        <w:t>::= ENUMERATED</w:t>
      </w:r>
    </w:p>
    <w:p>
      <w:pPr>
        <w:pStyle w:val="PL"/>
        <w:rPr/>
      </w:pPr>
      <w:r>
        <w:rPr/>
        <w:t>{</w:t>
      </w:r>
    </w:p>
    <w:p>
      <w:pPr>
        <w:pStyle w:val="PL"/>
        <w:rPr/>
      </w:pPr>
      <w:r>
        <w:rPr/>
        <w:tab/>
        <w:t>serviceChange</w:t>
        <w:tab/>
        <w:tab/>
        <w:tab/>
        <w:tab/>
        <w:tab/>
        <w:t>(0), -- e.g. change in media due to Re-Invite</w:t>
      </w:r>
    </w:p>
    <w:p>
      <w:pPr>
        <w:pStyle w:val="PL"/>
        <w:rPr/>
      </w:pPr>
      <w:r>
        <w:rPr/>
        <w:tab/>
        <w:t>volumeLimit</w:t>
        <w:tab/>
        <w:tab/>
        <w:tab/>
        <w:tab/>
        <w:tab/>
        <w:tab/>
        <w:t>(1),</w:t>
      </w:r>
    </w:p>
    <w:p>
      <w:pPr>
        <w:pStyle w:val="PL"/>
        <w:rPr/>
      </w:pPr>
      <w:r>
        <w:rPr/>
        <w:tab/>
        <w:t>timeLimit</w:t>
        <w:tab/>
        <w:tab/>
        <w:tab/>
        <w:tab/>
        <w:tab/>
        <w:tab/>
        <w:t>(2),</w:t>
      </w:r>
    </w:p>
    <w:p>
      <w:pPr>
        <w:pStyle w:val="PL"/>
        <w:rPr/>
      </w:pPr>
      <w:r>
        <w:rPr/>
        <w:tab/>
        <w:t>numberofTalkBurstLimit</w:t>
        <w:tab/>
        <w:tab/>
        <w:tab/>
        <w:t>(3),</w:t>
      </w:r>
    </w:p>
    <w:p>
      <w:pPr>
        <w:pStyle w:val="PL"/>
        <w:rPr/>
      </w:pPr>
      <w:r>
        <w:rPr/>
        <w:tab/>
        <w:t>numberofActiveParticipants</w:t>
        <w:tab/>
        <w:tab/>
        <w:t>(4),</w:t>
      </w:r>
    </w:p>
    <w:p>
      <w:pPr>
        <w:pStyle w:val="PL"/>
        <w:rPr/>
      </w:pPr>
      <w:r>
        <w:rPr/>
        <w:tab/>
        <w:t>tariffTime</w:t>
        <w:tab/>
        <w:tab/>
        <w:tab/>
        <w:tab/>
        <w:tab/>
        <w:tab/>
        <w:t>(5)</w:t>
      </w:r>
    </w:p>
    <w:p>
      <w:pPr>
        <w:pStyle w:val="PL"/>
        <w:rPr/>
      </w:pPr>
      <w:r>
        <w:rPr/>
        <w:t>}</w:t>
      </w:r>
    </w:p>
    <w:p>
      <w:pPr>
        <w:pStyle w:val="PL"/>
        <w:rPr/>
      </w:pPr>
      <w:r>
        <w:rPr/>
      </w:r>
    </w:p>
    <w:p>
      <w:pPr>
        <w:pStyle w:val="PL"/>
        <w:rPr/>
      </w:pPr>
      <w:r>
        <w:rPr/>
        <w:t>ListofTalkBurstExchange</w:t>
        <w:tab/>
        <w:tab/>
        <w:tab/>
        <w:t>::= SET</w:t>
      </w:r>
    </w:p>
    <w:p>
      <w:pPr>
        <w:pStyle w:val="PL"/>
        <w:rPr/>
      </w:pPr>
      <w:r>
        <w:rPr/>
        <w:t>{</w:t>
      </w:r>
    </w:p>
    <w:p>
      <w:pPr>
        <w:pStyle w:val="PL"/>
        <w:rPr/>
      </w:pPr>
      <w:r>
        <w:rPr/>
        <w:tab/>
        <w:t>number-Of-Talk-Bursts</w:t>
        <w:tab/>
        <w:tab/>
        <w:tab/>
        <w:t xml:space="preserve"> [1] INTEGER OPTIONAL,</w:t>
      </w:r>
    </w:p>
    <w:p>
      <w:pPr>
        <w:pStyle w:val="PL"/>
        <w:rPr/>
      </w:pPr>
      <w:r>
        <w:rPr/>
        <w:tab/>
        <w:t>talk-Burst-Volume</w:t>
        <w:tab/>
        <w:tab/>
        <w:tab/>
        <w:tab/>
        <w:t xml:space="preserve"> [2] INTEGER OPTIONAL,</w:t>
        <w:tab/>
        <w:tab/>
        <w:t>-- measured in octets</w:t>
      </w:r>
    </w:p>
    <w:p>
      <w:pPr>
        <w:pStyle w:val="PL"/>
        <w:rPr/>
      </w:pPr>
      <w:r>
        <w:rPr/>
        <w:tab/>
        <w:t>talk-Bursts-Time</w:t>
        <w:tab/>
        <w:tab/>
        <w:tab/>
        <w:tab/>
        <w:t xml:space="preserve"> [3] CallDuration OPTIONAL,</w:t>
      </w:r>
    </w:p>
    <w:p>
      <w:pPr>
        <w:pStyle w:val="PL"/>
        <w:rPr/>
      </w:pPr>
      <w:r>
        <w:rPr/>
        <w:tab/>
        <w:t>number-Of-Received-Talk-Bursts</w:t>
        <w:tab/>
        <w:t xml:space="preserve"> [4] INTEGER OPTIONAL,</w:t>
      </w:r>
    </w:p>
    <w:p>
      <w:pPr>
        <w:pStyle w:val="PL"/>
        <w:rPr/>
      </w:pPr>
      <w:r>
        <w:rPr/>
        <w:tab/>
        <w:t>received-Talk-Burst-Volume</w:t>
        <w:tab/>
        <w:tab/>
        <w:t xml:space="preserve"> [5] INTEGER OPTIONAL,</w:t>
        <w:tab/>
        <w:tab/>
        <w:t>-- measured in octets</w:t>
      </w:r>
    </w:p>
    <w:p>
      <w:pPr>
        <w:pStyle w:val="PL"/>
        <w:rPr/>
      </w:pPr>
      <w:r>
        <w:rPr/>
        <w:tab/>
        <w:t>received-Talk-Burst-Time</w:t>
        <w:tab/>
        <w:tab/>
        <w:t xml:space="preserve"> [6] CallDuration OPTIONAL,</w:t>
      </w:r>
    </w:p>
    <w:p>
      <w:pPr>
        <w:pStyle w:val="PL"/>
        <w:rPr/>
      </w:pPr>
      <w:r>
        <w:rPr/>
        <w:tab/>
        <w:t>changeCondition</w:t>
        <w:tab/>
        <w:tab/>
        <w:tab/>
        <w:tab/>
        <w:tab/>
        <w:t xml:space="preserve"> [7] ChangeCondition OPTIONAL,</w:t>
      </w:r>
    </w:p>
    <w:p>
      <w:pPr>
        <w:pStyle w:val="PL"/>
        <w:rPr/>
      </w:pPr>
      <w:r>
        <w:rPr/>
        <w:tab/>
        <w:t>changeTime</w:t>
        <w:tab/>
        <w:tab/>
        <w:tab/>
        <w:tab/>
        <w:tab/>
        <w:tab/>
        <w:t xml:space="preserve"> [8] TimeStamp,</w:t>
      </w:r>
    </w:p>
    <w:p>
      <w:pPr>
        <w:pStyle w:val="PL"/>
        <w:rPr/>
      </w:pPr>
      <w:r>
        <w:rPr/>
        <w:tab/>
        <w:t>numberofParticipants</w:t>
        <w:tab/>
        <w:tab/>
        <w:tab/>
        <w:t xml:space="preserve"> [9] INTEGER OPTIONAL</w:t>
      </w:r>
    </w:p>
    <w:p>
      <w:pPr>
        <w:pStyle w:val="PL"/>
        <w:rPr/>
      </w:pPr>
      <w:r>
        <w:rPr/>
        <w:t>}</w:t>
      </w:r>
    </w:p>
    <w:p>
      <w:pPr>
        <w:pStyle w:val="PL"/>
        <w:rPr/>
      </w:pPr>
      <w:r>
        <w:rPr/>
      </w:r>
    </w:p>
    <w:p>
      <w:pPr>
        <w:pStyle w:val="PL"/>
        <w:rPr/>
      </w:pPr>
      <w:r>
        <w:rPr>
          <w:lang w:eastAsia="zh-CN"/>
        </w:rPr>
        <w:t>ParticipatingType</w:t>
        <w:tab/>
        <w:tab/>
        <w:tab/>
        <w:tab/>
        <w:t xml:space="preserve">::=  </w:t>
      </w:r>
      <w:r>
        <w:rPr/>
        <w:t>ENUMERATED</w:t>
      </w:r>
    </w:p>
    <w:p>
      <w:pPr>
        <w:pStyle w:val="PL"/>
        <w:rPr/>
      </w:pPr>
      <w:r>
        <w:rPr/>
        <w:t>{</w:t>
      </w:r>
    </w:p>
    <w:p>
      <w:pPr>
        <w:pStyle w:val="PL"/>
        <w:rPr/>
      </w:pPr>
      <w:r>
        <w:rPr/>
        <w:tab/>
        <w:t>normal</w:t>
        <w:tab/>
        <w:tab/>
        <w:tab/>
        <w:tab/>
        <w:t>(0),</w:t>
      </w:r>
    </w:p>
    <w:p>
      <w:pPr>
        <w:pStyle w:val="PL"/>
        <w:rPr/>
      </w:pPr>
      <w:r>
        <w:rPr/>
        <w:tab/>
        <w:t>nW-PoC-Box</w:t>
        <w:tab/>
        <w:tab/>
        <w:tab/>
        <w:t>(1),</w:t>
      </w:r>
    </w:p>
    <w:p>
      <w:pPr>
        <w:pStyle w:val="PL"/>
        <w:rPr/>
      </w:pPr>
      <w:r>
        <w:rPr/>
        <w:tab/>
        <w:t>uE-PoC-Box</w:t>
        <w:tab/>
        <w:tab/>
        <w:tab/>
        <w:t>(2)</w:t>
      </w:r>
    </w:p>
    <w:p>
      <w:pPr>
        <w:pStyle w:val="PL"/>
        <w:rPr/>
      </w:pPr>
      <w:r>
        <w:rPr/>
        <w:t>}</w:t>
      </w:r>
    </w:p>
    <w:p>
      <w:pPr>
        <w:pStyle w:val="PL"/>
        <w:rPr>
          <w:highlight w:val="cyan"/>
        </w:rPr>
      </w:pPr>
      <w:r>
        <w:rPr>
          <w:highlight w:val="cyan"/>
        </w:rPr>
      </w:r>
    </w:p>
    <w:p>
      <w:pPr>
        <w:pStyle w:val="PL"/>
        <w:rPr/>
      </w:pPr>
      <w:r>
        <w:rPr/>
        <w:t>P</w:t>
      </w:r>
      <w:r>
        <w:rPr>
          <w:lang w:eastAsia="zh-CN"/>
        </w:rPr>
        <w:t>OCEventType</w:t>
        <w:tab/>
        <w:tab/>
        <w:tab/>
        <w:tab/>
        <w:tab/>
        <w:t>::=  ENUMERATED</w:t>
      </w:r>
    </w:p>
    <w:p>
      <w:pPr>
        <w:pStyle w:val="PL"/>
        <w:rPr>
          <w:lang w:eastAsia="zh-CN"/>
        </w:rPr>
      </w:pPr>
      <w:r>
        <w:rPr>
          <w:lang w:eastAsia="zh-CN"/>
        </w:rPr>
        <w:t>{</w:t>
      </w:r>
    </w:p>
    <w:p>
      <w:pPr>
        <w:pStyle w:val="PL"/>
        <w:tabs>
          <w:tab w:val="clear" w:pos="1152"/>
          <w:tab w:val="clear" w:pos="1536"/>
          <w:tab w:val="clear" w:pos="1920"/>
          <w:tab w:val="clear" w:pos="2304"/>
          <w:tab w:val="clear" w:pos="2688"/>
          <w:tab w:val="left" w:pos="384" w:leader="none"/>
          <w:tab w:val="left" w:pos="768" w:leader="none"/>
          <w:tab w:val="left" w:pos="1000" w:leader="none"/>
          <w:tab w:val="left" w:pos="1840" w:leader="none"/>
          <w:tab w:val="left" w:pos="2615"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r>
      <w:r>
        <w:rPr>
          <w:lang w:eastAsia="zh-CN"/>
        </w:rPr>
        <w:t>n</w:t>
      </w:r>
      <w:r>
        <w:rPr/>
        <w:t>ormal</w:t>
      </w:r>
      <w:r>
        <w:rPr>
          <w:lang w:eastAsia="zh-CN"/>
        </w:rPr>
        <w:tab/>
        <w:tab/>
        <w:tab/>
        <w:tab/>
        <w:tab/>
      </w:r>
      <w:r>
        <w:rPr/>
        <w:t>(0),</w:t>
      </w:r>
    </w:p>
    <w:p>
      <w:pPr>
        <w:pStyle w:val="PL"/>
        <w:tabs>
          <w:tab w:val="clear" w:pos="2304"/>
          <w:tab w:val="left" w:pos="384" w:leader="none"/>
          <w:tab w:val="left" w:pos="768" w:leader="none"/>
          <w:tab w:val="left" w:pos="1152" w:leader="none"/>
          <w:tab w:val="left" w:pos="1536" w:leader="none"/>
          <w:tab w:val="left" w:pos="1920" w:leader="none"/>
          <w:tab w:val="left" w:pos="2615"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lang w:eastAsia="zh-CN"/>
        </w:rPr>
        <w:tab/>
      </w:r>
      <w:r>
        <w:rPr/>
        <w:t>instantPersonalAlert</w:t>
      </w:r>
      <w:r>
        <w:rPr>
          <w:lang w:eastAsia="zh-CN"/>
        </w:rPr>
        <w:tab/>
        <w:tab/>
        <w:tab/>
        <w:tab/>
      </w:r>
      <w:r>
        <w:rPr/>
        <w:t>(1),</w:t>
      </w:r>
    </w:p>
    <w:p>
      <w:pPr>
        <w:pStyle w:val="PL"/>
        <w:tabs>
          <w:tab w:val="clear" w:pos="2304"/>
          <w:tab w:val="left" w:pos="384" w:leader="none"/>
          <w:tab w:val="left" w:pos="768" w:leader="none"/>
          <w:tab w:val="left" w:pos="1152" w:leader="none"/>
          <w:tab w:val="left" w:pos="1536" w:leader="none"/>
          <w:tab w:val="left" w:pos="1920" w:leader="none"/>
          <w:tab w:val="left" w:pos="2615"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lang w:eastAsia="zh-CN"/>
        </w:rPr>
        <w:tab/>
      </w:r>
      <w:r>
        <w:rPr/>
        <w:t>pOCGroupAdvertisement</w:t>
      </w:r>
      <w:r>
        <w:rPr>
          <w:lang w:eastAsia="zh-CN"/>
        </w:rPr>
        <w:tab/>
        <w:tab/>
        <w:tab/>
        <w:tab/>
      </w:r>
      <w:r>
        <w:rPr/>
        <w:t>(2),</w:t>
      </w:r>
    </w:p>
    <w:p>
      <w:pPr>
        <w:pStyle w:val="PL"/>
        <w:tabs>
          <w:tab w:val="clear" w:pos="2304"/>
          <w:tab w:val="left" w:pos="384" w:leader="none"/>
          <w:tab w:val="left" w:pos="768" w:leader="none"/>
          <w:tab w:val="left" w:pos="1152" w:leader="none"/>
          <w:tab w:val="left" w:pos="1536" w:leader="none"/>
          <w:tab w:val="left" w:pos="1920" w:leader="none"/>
          <w:tab w:val="left" w:pos="2615"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eastAsia="zh-CN"/>
        </w:rPr>
        <w:tab/>
      </w:r>
      <w:r>
        <w:rPr/>
        <w:t>earlySessionSettingup</w:t>
      </w:r>
      <w:r>
        <w:rPr>
          <w:lang w:eastAsia="zh-CN"/>
        </w:rPr>
        <w:tab/>
        <w:tab/>
        <w:tab/>
        <w:tab/>
      </w:r>
      <w:r>
        <w:rPr/>
        <w:t>(3)</w:t>
      </w:r>
      <w:r>
        <w:rPr>
          <w:lang w:eastAsia="zh-CN"/>
        </w:rPr>
        <w:t>,</w:t>
      </w:r>
    </w:p>
    <w:p>
      <w:pPr>
        <w:pStyle w:val="PL"/>
        <w:tabs>
          <w:tab w:val="clear" w:pos="2304"/>
          <w:tab w:val="clear" w:pos="2688"/>
          <w:tab w:val="left" w:pos="384" w:leader="none"/>
          <w:tab w:val="left" w:pos="768" w:leader="none"/>
          <w:tab w:val="left" w:pos="1152" w:leader="none"/>
          <w:tab w:val="left" w:pos="1536" w:leader="none"/>
          <w:tab w:val="left" w:pos="1920" w:leader="none"/>
          <w:tab w:val="left" w:pos="2615"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pO</w:t>
      </w:r>
      <w:r>
        <w:rPr/>
        <w:t>C</w:t>
      </w:r>
      <w:r>
        <w:rPr>
          <w:lang w:eastAsia="zh-CN"/>
        </w:rPr>
        <w:t>T</w:t>
      </w:r>
      <w:r>
        <w:rPr/>
        <w:t>alk</w:t>
      </w:r>
      <w:r>
        <w:rPr>
          <w:lang w:eastAsia="zh-CN"/>
        </w:rPr>
        <w:t>B</w:t>
      </w:r>
      <w:r>
        <w:rPr/>
        <w:t>urst</w:t>
      </w:r>
      <w:r>
        <w:rPr>
          <w:lang w:eastAsia="zh-CN"/>
        </w:rPr>
        <w:tab/>
        <w:tab/>
        <w:tab/>
        <w:tab/>
        <w:t>(4)</w:t>
      </w:r>
    </w:p>
    <w:p>
      <w:pPr>
        <w:pStyle w:val="PL"/>
        <w:rPr>
          <w:lang w:eastAsia="zh-CN"/>
        </w:rPr>
      </w:pPr>
      <w:r>
        <w:rPr>
          <w:lang w:eastAsia="zh-CN"/>
        </w:rPr>
        <w:t>}</w:t>
      </w:r>
    </w:p>
    <w:p>
      <w:pPr>
        <w:pStyle w:val="PL"/>
        <w:rPr>
          <w:highlight w:val="cyan"/>
          <w:lang w:eastAsia="zh-CN"/>
        </w:rPr>
      </w:pPr>
      <w:r>
        <w:rPr>
          <w:highlight w:val="cyan"/>
          <w:lang w:eastAsia="zh-CN"/>
        </w:rPr>
      </w:r>
    </w:p>
    <w:p>
      <w:pPr>
        <w:pStyle w:val="PL"/>
        <w:rPr/>
      </w:pPr>
      <w:r>
        <w:rPr/>
        <w:t>POCInformation</w:t>
        <w:tab/>
        <w:tab/>
        <w:tab/>
        <w:t>::= SET</w:t>
      </w:r>
    </w:p>
    <w:p>
      <w:pPr>
        <w:pStyle w:val="PL"/>
        <w:rPr/>
      </w:pPr>
      <w:r>
        <w:rPr/>
        <w:t>{</w:t>
      </w:r>
    </w:p>
    <w:p>
      <w:pPr>
        <w:pStyle w:val="PL"/>
        <w:rPr/>
      </w:pPr>
      <w:r>
        <w:rPr/>
        <w:tab/>
        <w:t>pOCSessionType</w:t>
        <w:tab/>
        <w:tab/>
        <w:tab/>
        <w:tab/>
        <w:t>[1] POCSessionType OPTIONAL,</w:t>
      </w:r>
    </w:p>
    <w:p>
      <w:pPr>
        <w:pStyle w:val="PL"/>
        <w:rPr/>
      </w:pPr>
      <w:r>
        <w:rPr/>
        <w:tab/>
        <w:t>numberofParticipants</w:t>
        <w:tab/>
        <w:tab/>
        <w:t>[2] INTEGER OPTIONAL,</w:t>
      </w:r>
    </w:p>
    <w:p>
      <w:pPr>
        <w:pStyle w:val="PL"/>
        <w:rPr/>
      </w:pPr>
      <w:r>
        <w:rPr/>
        <w:tab/>
        <w:t>listofParticipants</w:t>
        <w:tab/>
        <w:tab/>
        <w:tab/>
        <w:t xml:space="preserve">[3] SEQUENCE OF </w:t>
      </w:r>
      <w:r>
        <w:rPr>
          <w:lang w:eastAsia="zh-CN"/>
        </w:rPr>
        <w:t>POCParticipant</w:t>
      </w:r>
      <w:r>
        <w:rPr/>
        <w:t xml:space="preserve"> OPTIONAL,</w:t>
      </w:r>
    </w:p>
    <w:p>
      <w:pPr>
        <w:pStyle w:val="PL"/>
        <w:rPr/>
      </w:pPr>
      <w:r>
        <w:rPr/>
        <w:tab/>
        <w:t>listofTalkBurstExchange</w:t>
        <w:tab/>
        <w:tab/>
        <w:t>[4] SEQUENCE OF ListofTalkBurstExchange OPTIONAL,</w:t>
      </w:r>
    </w:p>
    <w:p>
      <w:pPr>
        <w:pStyle w:val="PL"/>
        <w:rPr/>
      </w:pPr>
      <w:r>
        <w:rPr/>
        <w:tab/>
        <w:t>pOCControllingAddress</w:t>
        <w:tab/>
        <w:tab/>
        <w:t>[5] UTF8String OPTIONAL,</w:t>
      </w:r>
    </w:p>
    <w:p>
      <w:pPr>
        <w:pStyle w:val="PL"/>
        <w:rPr/>
      </w:pPr>
      <w:r>
        <w:rPr/>
        <w:tab/>
        <w:t>pOCGroupName</w:t>
        <w:tab/>
        <w:tab/>
        <w:tab/>
        <w:tab/>
        <w:t>[6] UTF8String OPTIONAL,</w:t>
      </w:r>
    </w:p>
    <w:p>
      <w:pPr>
        <w:pStyle w:val="PL"/>
        <w:rPr/>
      </w:pPr>
      <w:r>
        <w:rPr/>
        <w:tab/>
        <w:t>pOCSessionId</w:t>
        <w:tab/>
        <w:tab/>
        <w:tab/>
        <w:tab/>
        <w:t>[7] UTF8String OPTIONAL,</w:t>
      </w:r>
    </w:p>
    <w:p>
      <w:pPr>
        <w:pStyle w:val="PL"/>
        <w:rPr/>
      </w:pPr>
      <w:r>
        <w:rPr/>
        <w:tab/>
        <w:t>pOCSessionInitiationType</w:t>
        <w:tab/>
        <w:t>[8]</w:t>
      </w:r>
      <w:r>
        <w:rPr>
          <w:lang w:eastAsia="zh-CN"/>
        </w:rPr>
        <w:t xml:space="preserve"> POCSessionInitType OPTIONAL,</w:t>
      </w:r>
    </w:p>
    <w:p>
      <w:pPr>
        <w:pStyle w:val="PL"/>
        <w:tabs>
          <w:tab w:val="clear" w:pos="3456"/>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605"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eastAsia="zh-CN"/>
        </w:rPr>
        <w:tab/>
        <w:t>pOCEventType</w:t>
        <w:tab/>
        <w:tab/>
        <w:tab/>
        <w:tab/>
        <w:t>[9] POCEventType OPTIONAL</w:t>
      </w:r>
    </w:p>
    <w:p>
      <w:pPr>
        <w:pStyle w:val="PL"/>
        <w:rPr/>
      </w:pPr>
      <w:r>
        <w:rPr/>
        <w:t>}</w:t>
      </w:r>
    </w:p>
    <w:p>
      <w:pPr>
        <w:pStyle w:val="PL"/>
        <w:rPr/>
      </w:pPr>
      <w:r>
        <w:rPr/>
      </w:r>
    </w:p>
    <w:p>
      <w:pPr>
        <w:pStyle w:val="PL"/>
        <w:rPr/>
      </w:pPr>
      <w:r>
        <w:rPr>
          <w:lang w:eastAsia="zh-CN"/>
        </w:rPr>
        <w:t>POCParticipant</w:t>
        <w:tab/>
        <w:tab/>
        <w:tab/>
        <w:t>::= SET</w:t>
      </w:r>
    </w:p>
    <w:p>
      <w:pPr>
        <w:pStyle w:val="PL"/>
        <w:rPr>
          <w:lang w:eastAsia="zh-CN"/>
        </w:rPr>
      </w:pPr>
      <w:r>
        <w:rPr>
          <w:lang w:eastAsia="zh-CN"/>
        </w:rPr>
        <w:t>{</w:t>
      </w:r>
    </w:p>
    <w:p>
      <w:pPr>
        <w:pStyle w:val="PL"/>
        <w:rPr/>
      </w:pPr>
      <w:r>
        <w:rPr>
          <w:lang w:eastAsia="zh-CN"/>
        </w:rPr>
        <w:tab/>
        <w:t>called-party-address</w:t>
        <w:tab/>
        <w:tab/>
        <w:tab/>
        <w:t>[1]</w:t>
        <w:tab/>
      </w:r>
      <w:r>
        <w:rPr/>
        <w:t>InvolvedParty</w:t>
      </w:r>
      <w:r>
        <w:rPr>
          <w:lang w:eastAsia="zh-CN"/>
        </w:rPr>
        <w:t>,</w:t>
      </w:r>
    </w:p>
    <w:p>
      <w:pPr>
        <w:pStyle w:val="PL"/>
        <w:rPr/>
      </w:pPr>
      <w:r>
        <w:rPr>
          <w:lang w:eastAsia="zh-CN"/>
        </w:rPr>
        <w:tab/>
        <w:t>participant-</w:t>
      </w:r>
      <w:r>
        <w:rPr/>
        <w:t>access-priority</w:t>
      </w:r>
      <w:r>
        <w:rPr>
          <w:lang w:eastAsia="zh-CN"/>
        </w:rPr>
        <w:tab/>
        <w:tab/>
        <w:t>[2]</w:t>
        <w:tab/>
        <w:t>AccessPriority OPTIONAL,</w:t>
      </w:r>
    </w:p>
    <w:p>
      <w:pPr>
        <w:pStyle w:val="PL"/>
        <w:rPr/>
      </w:pPr>
      <w:r>
        <w:rPr>
          <w:lang w:eastAsia="zh-CN"/>
        </w:rPr>
        <w:tab/>
        <w:t>user-participating-type</w:t>
        <w:tab/>
        <w:tab/>
        <w:tab/>
        <w:t>[3]</w:t>
        <w:tab/>
        <w:t>ParticipatingType OPTIONAL</w:t>
      </w:r>
    </w:p>
    <w:p>
      <w:pPr>
        <w:pStyle w:val="PL"/>
        <w:rPr>
          <w:lang w:eastAsia="zh-CN"/>
        </w:rPr>
      </w:pPr>
      <w:r>
        <w:rPr>
          <w:lang w:eastAsia="zh-CN"/>
        </w:rPr>
        <w:t>}</w:t>
      </w:r>
    </w:p>
    <w:p>
      <w:pPr>
        <w:pStyle w:val="PL"/>
        <w:rPr>
          <w:lang w:eastAsia="zh-CN"/>
        </w:rPr>
      </w:pPr>
      <w:r>
        <w:rPr>
          <w:lang w:eastAsia="zh-CN"/>
        </w:rPr>
      </w:r>
    </w:p>
    <w:p>
      <w:pPr>
        <w:pStyle w:val="PL"/>
        <w:rPr/>
      </w:pPr>
      <w:r>
        <w:rPr>
          <w:lang w:eastAsia="zh-CN"/>
        </w:rPr>
        <w:t>POCSessionInitType</w:t>
        <w:tab/>
        <w:tab/>
        <w:t>::= ENUMERATED</w:t>
      </w:r>
    </w:p>
    <w:p>
      <w:pPr>
        <w:pStyle w:val="PL"/>
        <w:rPr>
          <w:lang w:eastAsia="zh-CN"/>
        </w:rPr>
      </w:pPr>
      <w:r>
        <w:rPr>
          <w:lang w:eastAsia="zh-CN"/>
        </w:rPr>
        <w:t>{</w:t>
      </w:r>
    </w:p>
    <w:p>
      <w:pPr>
        <w:pStyle w:val="PL"/>
        <w:rPr/>
      </w:pPr>
      <w:r>
        <w:rPr>
          <w:lang w:eastAsia="zh-CN"/>
        </w:rPr>
        <w:tab/>
        <w:t>pre-established</w:t>
        <w:tab/>
        <w:tab/>
        <w:tab/>
        <w:t>(0),</w:t>
      </w:r>
    </w:p>
    <w:p>
      <w:pPr>
        <w:pStyle w:val="PL"/>
        <w:rPr>
          <w:lang w:eastAsia="zh-CN"/>
        </w:rPr>
      </w:pPr>
      <w:r>
        <w:rPr>
          <w:lang w:eastAsia="zh-CN"/>
        </w:rPr>
        <w:tab/>
        <w:t>on-demand</w:t>
        <w:tab/>
        <w:t xml:space="preserve">  </w:t>
        <w:tab/>
        <w:tab/>
        <w:tab/>
        <w:t>(1)</w:t>
      </w:r>
    </w:p>
    <w:p>
      <w:pPr>
        <w:pStyle w:val="PL"/>
        <w:rPr>
          <w:lang w:eastAsia="zh-CN"/>
        </w:rPr>
      </w:pPr>
      <w:r>
        <w:rPr>
          <w:lang w:eastAsia="zh-CN"/>
        </w:rPr>
        <w:t>}</w:t>
      </w:r>
    </w:p>
    <w:p>
      <w:pPr>
        <w:pStyle w:val="PL"/>
        <w:rPr>
          <w:lang w:eastAsia="zh-CN"/>
        </w:rPr>
      </w:pPr>
      <w:r>
        <w:rPr>
          <w:lang w:eastAsia="zh-CN"/>
        </w:rPr>
      </w:r>
    </w:p>
    <w:p>
      <w:pPr>
        <w:pStyle w:val="PL"/>
        <w:rPr/>
      </w:pPr>
      <w:r>
        <w:rPr/>
        <w:t>POCSessionType</w:t>
        <w:tab/>
        <w:tab/>
        <w:tab/>
        <w:t>::= ENUMERATED</w:t>
      </w:r>
    </w:p>
    <w:p>
      <w:pPr>
        <w:pStyle w:val="PL"/>
        <w:rPr/>
      </w:pPr>
      <w:r>
        <w:rPr/>
        <w:t>{</w:t>
      </w:r>
    </w:p>
    <w:p>
      <w:pPr>
        <w:pStyle w:val="PL"/>
        <w:rPr/>
      </w:pPr>
      <w:r>
        <w:rPr/>
        <w:tab/>
        <w:t>one-to-one-session</w:t>
        <w:tab/>
        <w:tab/>
        <w:tab/>
        <w:tab/>
        <w:t>(0),</w:t>
      </w:r>
    </w:p>
    <w:p>
      <w:pPr>
        <w:pStyle w:val="PL"/>
        <w:rPr/>
      </w:pPr>
      <w:r>
        <w:rPr/>
        <w:tab/>
        <w:t>chat-group-session</w:t>
        <w:tab/>
        <w:tab/>
        <w:tab/>
        <w:tab/>
        <w:t>(1),</w:t>
      </w:r>
    </w:p>
    <w:p>
      <w:pPr>
        <w:pStyle w:val="PL"/>
        <w:rPr/>
      </w:pPr>
      <w:r>
        <w:rPr/>
        <w:tab/>
        <w:t>pre-arranged-group-session</w:t>
        <w:tab/>
        <w:tab/>
        <w:t>(2),</w:t>
      </w:r>
    </w:p>
    <w:p>
      <w:pPr>
        <w:pStyle w:val="PL"/>
        <w:rPr/>
      </w:pPr>
      <w:r>
        <w:rPr/>
        <w:tab/>
        <w:t>ad-hoc-group-session</w:t>
        <w:tab/>
        <w:tab/>
        <w:tab/>
        <w:t>(3)</w:t>
      </w:r>
    </w:p>
    <w:p>
      <w:pPr>
        <w:pStyle w:val="PL"/>
        <w:rPr/>
      </w:pPr>
      <w:r>
        <w:rPr/>
        <w:t>}</w:t>
      </w:r>
    </w:p>
    <w:p>
      <w:pPr>
        <w:pStyle w:val="PL"/>
        <w:rPr/>
      </w:pPr>
      <w:r>
        <w:rPr/>
      </w:r>
    </w:p>
    <w:p>
      <w:pPr>
        <w:pStyle w:val="PL"/>
        <w:rPr/>
      </w:pPr>
      <w:r>
        <w:rPr/>
        <w:t>.#END</w:t>
      </w:r>
    </w:p>
    <w:p>
      <w:pPr>
        <w:pStyle w:val="PL"/>
        <w:rPr/>
      </w:pPr>
      <w:r>
        <w:rPr/>
      </w:r>
    </w:p>
    <w:p>
      <w:pPr>
        <w:pStyle w:val="PL"/>
        <w:rPr/>
      </w:pPr>
      <w:r>
        <w:rPr/>
      </w:r>
      <w:r>
        <w:br w:type="page"/>
      </w:r>
    </w:p>
    <w:p>
      <w:pPr>
        <w:pStyle w:val="Heading4"/>
        <w:ind w:left="1418" w:hanging="1418"/>
        <w:rPr/>
      </w:pPr>
      <w:bookmarkStart w:id="728" w:name="__RefHeading___Toc59009660"/>
      <w:bookmarkEnd w:id="728"/>
      <w:r>
        <w:rPr/>
        <w:t>5.2.4.4</w:t>
        <w:tab/>
        <w:t>MBMS CDRs</w:t>
      </w:r>
    </w:p>
    <w:p>
      <w:pPr>
        <w:pStyle w:val="Normal"/>
        <w:rPr/>
      </w:pPr>
      <w:r>
        <w:rPr/>
        <w:t>This subclause contains the abstract syntax definitions that are specific to the CDR types defined in TS 32.273 [33].</w:t>
      </w:r>
    </w:p>
    <w:p>
      <w:pPr>
        <w:pStyle w:val="PL"/>
        <w:rPr/>
      </w:pPr>
      <w:r>
        <w:rPr>
          <w:vanish/>
        </w:rPr>
        <w:t>.$</w:t>
      </w:r>
      <w:r>
        <w:rPr/>
        <w:t>MBMSChargingDataTypes {itu-t (0) identified-organization (4) etsi(0) mobileDomain (0) charging (5)  mbmsChargingDataTypes (8) asn1Module (0) version2 (1)}</w:t>
      </w:r>
    </w:p>
    <w:p>
      <w:pPr>
        <w:pStyle w:val="PL"/>
        <w:rPr/>
      </w:pPr>
      <w:r>
        <w:rPr/>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xml:space="preserve">-- EXPORTS everything </w:t>
      </w:r>
    </w:p>
    <w:p>
      <w:pPr>
        <w:pStyle w:val="PL"/>
        <w:rPr/>
      </w:pPr>
      <w:r>
        <w:rPr/>
      </w:r>
    </w:p>
    <w:p>
      <w:pPr>
        <w:pStyle w:val="PL"/>
        <w:rPr/>
      </w:pPr>
      <w:r>
        <w:rPr/>
        <w:t>IMPORTS</w:t>
        <w:tab/>
      </w:r>
    </w:p>
    <w:p>
      <w:pPr>
        <w:pStyle w:val="PL"/>
        <w:rPr/>
      </w:pPr>
      <w:r>
        <w:rPr/>
      </w:r>
    </w:p>
    <w:p>
      <w:pPr>
        <w:pStyle w:val="PL"/>
        <w:rPr/>
      </w:pPr>
      <w:r>
        <w:rPr/>
        <w:t>CallDuration,</w:t>
      </w:r>
    </w:p>
    <w:p>
      <w:pPr>
        <w:pStyle w:val="PL"/>
        <w:rPr/>
      </w:pPr>
      <w:r>
        <w:rPr/>
        <w:t>Diagnostics,</w:t>
      </w:r>
    </w:p>
    <w:p>
      <w:pPr>
        <w:pStyle w:val="PL"/>
        <w:rPr/>
      </w:pPr>
      <w:r>
        <w:rPr/>
        <w:t>GSNAddress,</w:t>
      </w:r>
    </w:p>
    <w:p>
      <w:pPr>
        <w:pStyle w:val="PL"/>
        <w:rPr/>
      </w:pPr>
      <w:r>
        <w:rPr/>
        <w:t>LocalSequenceNumber,</w:t>
      </w:r>
    </w:p>
    <w:p>
      <w:pPr>
        <w:pStyle w:val="PL"/>
        <w:rPr/>
      </w:pPr>
      <w:r>
        <w:rPr/>
        <w:t>ManagementExtensions,</w:t>
      </w:r>
    </w:p>
    <w:p>
      <w:pPr>
        <w:pStyle w:val="PL"/>
        <w:rPr/>
      </w:pPr>
      <w:r>
        <w:rPr/>
        <w:t>MBMSInformation,</w:t>
      </w:r>
    </w:p>
    <w:p>
      <w:pPr>
        <w:pStyle w:val="PL"/>
        <w:rPr/>
      </w:pPr>
      <w:r>
        <w:rPr/>
        <w:t>MSISDN,</w:t>
      </w:r>
    </w:p>
    <w:p>
      <w:pPr>
        <w:pStyle w:val="PL"/>
        <w:rPr/>
      </w:pPr>
      <w:r>
        <w:rPr/>
        <w:t>NodeID,</w:t>
      </w:r>
    </w:p>
    <w:p>
      <w:pPr>
        <w:pStyle w:val="PL"/>
        <w:rPr/>
      </w:pPr>
      <w:r>
        <w:rPr/>
        <w:t>PDPAddress,</w:t>
      </w:r>
    </w:p>
    <w:p>
      <w:pPr>
        <w:pStyle w:val="PL"/>
        <w:rPr/>
      </w:pPr>
      <w:r>
        <w:rPr/>
        <w:t>RecordType,</w:t>
      </w:r>
    </w:p>
    <w:p>
      <w:pPr>
        <w:pStyle w:val="PL"/>
        <w:rPr/>
      </w:pPr>
      <w:r>
        <w:rPr/>
        <w:t>ServiceContextID,</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lang w:val="en-US"/>
        </w:rPr>
      </w:pPr>
      <w:r>
        <w:rPr>
          <w:lang w:val="en-US"/>
        </w:rPr>
        <w:t>IMSI</w:t>
      </w:r>
    </w:p>
    <w:p>
      <w:pPr>
        <w:pStyle w:val="PL"/>
        <w:rPr/>
      </w:pPr>
      <w:r>
        <w:rPr>
          <w:lang w:val="en-US"/>
        </w:rPr>
        <w:t>FROM MAP-CommonDataTypes {itu-t identified-organization (4) etsi (0) mobileDomain (0) gsm-Network (1) modules (3) map-CommonDataTypes (18)  version18 (18) }</w:t>
      </w:r>
    </w:p>
    <w:p>
      <w:pPr>
        <w:pStyle w:val="PL"/>
        <w:rPr/>
      </w:pPr>
      <w:r>
        <w:rPr/>
        <w:t>-- from TS 29.002 [214]</w:t>
      </w:r>
    </w:p>
    <w:p>
      <w:pPr>
        <w:pStyle w:val="PL"/>
        <w:rPr/>
      </w:pPr>
      <w:r>
        <w:rPr/>
      </w:r>
    </w:p>
    <w:p>
      <w:pPr>
        <w:pStyle w:val="PL"/>
        <w:rPr/>
      </w:pPr>
      <w:r>
        <w:rPr/>
        <w:t>AccessPointNameNI,</w:t>
      </w:r>
    </w:p>
    <w:p>
      <w:pPr>
        <w:pStyle w:val="PL"/>
        <w:rPr/>
      </w:pPr>
      <w:r>
        <w:rPr/>
        <w:t>ChangeOfMBMSCondition,</w:t>
      </w:r>
    </w:p>
    <w:p>
      <w:pPr>
        <w:pStyle w:val="PL"/>
        <w:rPr/>
      </w:pPr>
      <w:r>
        <w:rPr/>
        <w:t>PDPType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t>FROM GPRSChargingDataTypes {itu-t (0) identified-organization (4) etsi (0) mobileDomain (0) charging (5) gprsChargingDataTypes (2) asn1Module (0) version2 (1)}</w:t>
      </w:r>
    </w:p>
    <w:p>
      <w:pPr>
        <w:pStyle w:val="PL"/>
        <w:rPr/>
      </w:pPr>
      <w:r>
        <w:rPr/>
        <w:t>Media-Components-List</w:t>
      </w:r>
    </w:p>
    <w:p>
      <w:pPr>
        <w:pStyle w:val="PL"/>
        <w:rPr/>
      </w:pPr>
      <w:r>
        <w:rPr/>
        <w:t>FROM IMSChargingDataTypes {itu-t (0) identified-organization (4) etsi(0) mobileDomain (0) charging (5) imsChargingDataTypes (4) asn1Module (0) version2 (1)}</w:t>
      </w:r>
    </w:p>
    <w:p>
      <w:pPr>
        <w:pStyle w:val="PL"/>
        <w:rPr/>
      </w:pPr>
      <w:r>
        <w:rPr/>
      </w:r>
    </w:p>
    <w:p>
      <w:pPr>
        <w:pStyle w:val="PL"/>
        <w:rPr/>
      </w:pPr>
      <w:r>
        <w:rPr/>
        <w:t>;</w:t>
      </w:r>
    </w:p>
    <w:p>
      <w:pPr>
        <w:pStyle w:val="PL"/>
        <w:rPr/>
      </w:pPr>
      <w:r>
        <w:rPr/>
      </w:r>
    </w:p>
    <w:p>
      <w:pPr>
        <w:pStyle w:val="PL"/>
        <w:rPr/>
      </w:pPr>
      <w:r>
        <w:rPr/>
        <w:t>--</w:t>
      </w:r>
    </w:p>
    <w:p>
      <w:pPr>
        <w:pStyle w:val="PL"/>
        <w:rPr/>
      </w:pPr>
      <w:r>
        <w:rPr/>
        <w:t>--  MBMS RECORDS</w:t>
      </w:r>
    </w:p>
    <w:p>
      <w:pPr>
        <w:pStyle w:val="PL"/>
        <w:rPr/>
      </w:pPr>
      <w:r>
        <w:rPr/>
        <w:t>--</w:t>
      </w:r>
    </w:p>
    <w:p>
      <w:pPr>
        <w:pStyle w:val="PL"/>
        <w:rPr/>
      </w:pPr>
      <w:r>
        <w:rPr/>
      </w:r>
    </w:p>
    <w:p>
      <w:pPr>
        <w:pStyle w:val="PL"/>
        <w:rPr/>
      </w:pPr>
      <w:r>
        <w:rPr/>
        <w:t>MBMSRecord</w:t>
        <w:tab/>
        <w:t xml:space="preserve">::= CHOICE </w:t>
      </w:r>
    </w:p>
    <w:p>
      <w:pPr>
        <w:pStyle w:val="PL"/>
        <w:rPr/>
      </w:pPr>
      <w:r>
        <w:rPr/>
        <w:t>--</w:t>
      </w:r>
    </w:p>
    <w:p>
      <w:pPr>
        <w:pStyle w:val="PL"/>
        <w:rPr/>
      </w:pPr>
      <w:r>
        <w:rPr/>
        <w:t>-- Record values 78..79 are MBMS specific</w:t>
      </w:r>
    </w:p>
    <w:p>
      <w:pPr>
        <w:pStyle w:val="PL"/>
        <w:rPr/>
      </w:pPr>
      <w:r>
        <w:rPr/>
        <w:t xml:space="preserve">-- </w:t>
      </w:r>
    </w:p>
    <w:p>
      <w:pPr>
        <w:pStyle w:val="PL"/>
        <w:rPr/>
      </w:pPr>
      <w:r>
        <w:rPr/>
        <w:t>{</w:t>
      </w:r>
    </w:p>
    <w:p>
      <w:pPr>
        <w:pStyle w:val="PL"/>
        <w:rPr/>
      </w:pPr>
      <w:r>
        <w:rPr/>
        <w:tab/>
        <w:t>sUBBMSCRecord</w:t>
        <w:tab/>
        <w:tab/>
        <w:tab/>
        <w:t>[78] SUBBMSCRecord,</w:t>
      </w:r>
    </w:p>
    <w:p>
      <w:pPr>
        <w:pStyle w:val="PL"/>
        <w:rPr/>
      </w:pPr>
      <w:r>
        <w:rPr/>
        <w:tab/>
        <w:t>cONTENTBMSCRecord</w:t>
        <w:tab/>
        <w:tab/>
        <w:t>[79] CONTENTBMSCRecord</w:t>
      </w:r>
    </w:p>
    <w:p>
      <w:pPr>
        <w:pStyle w:val="PL"/>
        <w:rPr/>
      </w:pPr>
      <w:r>
        <w:rPr/>
        <w:t>}</w:t>
      </w:r>
    </w:p>
    <w:p>
      <w:pPr>
        <w:pStyle w:val="PL"/>
        <w:rPr/>
      </w:pPr>
      <w:r>
        <w:rPr/>
      </w:r>
    </w:p>
    <w:p>
      <w:pPr>
        <w:pStyle w:val="PL"/>
        <w:rPr/>
      </w:pPr>
      <w:r>
        <w:rPr/>
        <w:t xml:space="preserve">SUBBMSCRecord </w:t>
        <w:tab/>
        <w:t>::= SET</w:t>
      </w:r>
    </w:p>
    <w:p>
      <w:pPr>
        <w:pStyle w:val="PL"/>
        <w:rPr/>
      </w:pPr>
      <w:r>
        <w:rPr/>
        <w:t>{</w:t>
      </w:r>
    </w:p>
    <w:p>
      <w:pPr>
        <w:pStyle w:val="PL"/>
        <w:rPr/>
      </w:pPr>
      <w:r>
        <w:rPr/>
        <w:tab/>
        <w:t>recordType</w:t>
        <w:tab/>
        <w:tab/>
        <w:tab/>
        <w:tab/>
        <w:tab/>
        <w:t>[0] RecordType,</w:t>
      </w:r>
    </w:p>
    <w:p>
      <w:pPr>
        <w:pStyle w:val="PL"/>
        <w:rPr/>
      </w:pPr>
      <w:r>
        <w:rPr/>
        <w:tab/>
        <w:t>servedIMSI</w:t>
        <w:tab/>
        <w:tab/>
        <w:tab/>
        <w:tab/>
        <w:tab/>
        <w:t>[1] IMSI,</w:t>
      </w:r>
    </w:p>
    <w:p>
      <w:pPr>
        <w:pStyle w:val="PL"/>
        <w:rPr/>
      </w:pPr>
      <w:r>
        <w:rPr/>
        <w:tab/>
        <w:t>ggsnAddress</w:t>
        <w:tab/>
        <w:tab/>
        <w:tab/>
        <w:tab/>
        <w:tab/>
        <w:t>[2] GSNAddress OPTIONAL,</w:t>
      </w:r>
    </w:p>
    <w:p>
      <w:pPr>
        <w:pStyle w:val="PL"/>
        <w:rPr/>
      </w:pPr>
      <w:r>
        <w:rPr/>
        <w:tab/>
        <w:t>accessPointNameNI</w:t>
        <w:tab/>
        <w:tab/>
        <w:tab/>
        <w:t>[3] AccessPointNameNI OPTIONAL,</w:t>
      </w:r>
    </w:p>
    <w:p>
      <w:pPr>
        <w:pStyle w:val="PL"/>
        <w:rPr/>
      </w:pPr>
      <w:r>
        <w:rPr/>
        <w:tab/>
        <w:t>servedPDPAddress</w:t>
        <w:tab/>
        <w:tab/>
        <w:tab/>
        <w:t>[4] PDPAddress OPTIONAL,</w:t>
      </w:r>
    </w:p>
    <w:p>
      <w:pPr>
        <w:pStyle w:val="PL"/>
        <w:rPr/>
      </w:pPr>
      <w:r>
        <w:rPr/>
        <w:tab/>
        <w:t>listOfTrafficVolumes</w:t>
        <w:tab/>
        <w:tab/>
        <w:t>[5] SEQUENCE OF ChangeOf</w:t>
      </w:r>
      <w:r>
        <w:rPr>
          <w:lang w:eastAsia="zh-CN"/>
        </w:rPr>
        <w:t>MBMS</w:t>
      </w:r>
      <w:r>
        <w:rPr/>
        <w:t>Condition OPTIONAL,</w:t>
      </w:r>
    </w:p>
    <w:p>
      <w:pPr>
        <w:pStyle w:val="PL"/>
        <w:rPr/>
      </w:pPr>
      <w:r>
        <w:rPr/>
        <w:tab/>
        <w:t>recordOpeningTime</w:t>
        <w:tab/>
        <w:tab/>
        <w:tab/>
        <w:t>[6] TimeStamp,</w:t>
      </w:r>
    </w:p>
    <w:p>
      <w:pPr>
        <w:pStyle w:val="PL"/>
        <w:rPr/>
      </w:pPr>
      <w:r>
        <w:rPr/>
        <w:tab/>
        <w:t>duration</w:t>
        <w:tab/>
        <w:tab/>
        <w:tab/>
        <w:tab/>
        <w:tab/>
        <w:t>[7] CallDuration,</w:t>
      </w:r>
    </w:p>
    <w:p>
      <w:pPr>
        <w:pStyle w:val="PL"/>
        <w:rPr/>
      </w:pPr>
      <w:r>
        <w:rPr/>
        <w:tab/>
        <w:t>causeForRecClosing</w:t>
        <w:tab/>
        <w:tab/>
        <w:tab/>
        <w:t>[8] MBMSCauseForRecClosing,</w:t>
      </w:r>
    </w:p>
    <w:p>
      <w:pPr>
        <w:pStyle w:val="PL"/>
        <w:rPr/>
      </w:pPr>
      <w:r>
        <w:rPr/>
        <w:tab/>
        <w:t>diagnostics</w:t>
        <w:tab/>
        <w:tab/>
        <w:tab/>
        <w:tab/>
        <w:tab/>
        <w:t>[9] Diagnostics OPTIONAL,</w:t>
      </w:r>
    </w:p>
    <w:p>
      <w:pPr>
        <w:pStyle w:val="PL"/>
        <w:rPr/>
      </w:pPr>
      <w:r>
        <w:rPr/>
        <w:tab/>
        <w:t>recordSequenceNumber</w:t>
        <w:tab/>
        <w:tab/>
        <w:t>[10] INTEGER OPTIONAL,</w:t>
      </w:r>
    </w:p>
    <w:p>
      <w:pPr>
        <w:pStyle w:val="PL"/>
        <w:rPr/>
      </w:pPr>
      <w:r>
        <w:rPr/>
        <w:tab/>
        <w:t>nodeID</w:t>
        <w:tab/>
        <w:tab/>
        <w:tab/>
        <w:tab/>
        <w:tab/>
        <w:tab/>
        <w:t>[11] NodeID OPTIONAL,</w:t>
      </w:r>
    </w:p>
    <w:p>
      <w:pPr>
        <w:pStyle w:val="PL"/>
        <w:rPr/>
      </w:pPr>
      <w:r>
        <w:rPr/>
        <w:tab/>
        <w:t>recordExtensions</w:t>
        <w:tab/>
        <w:tab/>
        <w:tab/>
        <w:t>[12] ManagementExtensions OPTIONAL,</w:t>
      </w:r>
    </w:p>
    <w:p>
      <w:pPr>
        <w:pStyle w:val="PL"/>
        <w:rPr/>
      </w:pPr>
      <w:r>
        <w:rPr/>
        <w:tab/>
        <w:t>localSequenceNumber</w:t>
        <w:tab/>
        <w:tab/>
        <w:tab/>
        <w:t>[13] LocalSequenceNumber OPTIONAL,</w:t>
      </w:r>
    </w:p>
    <w:p>
      <w:pPr>
        <w:pStyle w:val="PL"/>
        <w:rPr/>
      </w:pPr>
      <w:r>
        <w:rPr/>
        <w:tab/>
        <w:t>servedMSISDN</w:t>
        <w:tab/>
        <w:tab/>
        <w:tab/>
        <w:tab/>
        <w:t>[14] MSISDN OPTIONAL,</w:t>
      </w:r>
    </w:p>
    <w:p>
      <w:pPr>
        <w:pStyle w:val="PL"/>
        <w:rPr/>
      </w:pPr>
      <w:r>
        <w:rPr/>
        <w:tab/>
        <w:t>bearerServiceDescription</w:t>
        <w:tab/>
        <w:t>[15] Media-Components-List OPTIONAL,</w:t>
      </w:r>
    </w:p>
    <w:p>
      <w:pPr>
        <w:pStyle w:val="PL"/>
        <w:rPr/>
      </w:pPr>
      <w:r>
        <w:rPr/>
        <w:tab/>
        <w:t>mbmsInformation</w:t>
        <w:tab/>
        <w:tab/>
        <w:tab/>
        <w:tab/>
        <w:t>[16] MBMSInformation OPTIONAL,</w:t>
      </w:r>
    </w:p>
    <w:p>
      <w:pPr>
        <w:pStyle w:val="PL"/>
        <w:rPr/>
      </w:pPr>
      <w:r>
        <w:rPr/>
        <w:tab/>
        <w:t>serviceContextID</w:t>
        <w:tab/>
        <w:tab/>
        <w:tab/>
        <w:t>[17] ServiceContextID OPTIONAL</w:t>
      </w:r>
    </w:p>
    <w:p>
      <w:pPr>
        <w:pStyle w:val="PL"/>
        <w:rPr/>
      </w:pPr>
      <w:r>
        <w:rPr/>
        <w:t>}</w:t>
      </w:r>
    </w:p>
    <w:p>
      <w:pPr>
        <w:pStyle w:val="PL"/>
        <w:rPr/>
      </w:pPr>
      <w:r>
        <w:rPr/>
      </w:r>
    </w:p>
    <w:p>
      <w:pPr>
        <w:pStyle w:val="PL"/>
        <w:rPr/>
      </w:pPr>
      <w:r>
        <w:rPr/>
        <w:t>CONTENTBMSCRecord</w:t>
        <w:tab/>
        <w:t>::= SET</w:t>
      </w:r>
    </w:p>
    <w:p>
      <w:pPr>
        <w:pStyle w:val="PL"/>
        <w:rPr/>
      </w:pPr>
      <w:r>
        <w:rPr/>
        <w:t>{</w:t>
      </w:r>
    </w:p>
    <w:p>
      <w:pPr>
        <w:pStyle w:val="PL"/>
        <w:rPr/>
      </w:pPr>
      <w:r>
        <w:rPr/>
        <w:tab/>
        <w:t>recordType</w:t>
        <w:tab/>
        <w:tab/>
        <w:tab/>
        <w:tab/>
        <w:tab/>
        <w:t>[0] RecordType,</w:t>
      </w:r>
    </w:p>
    <w:p>
      <w:pPr>
        <w:pStyle w:val="PL"/>
        <w:rPr/>
      </w:pPr>
      <w:r>
        <w:rPr/>
        <w:tab/>
        <w:t>contentProviderId</w:t>
        <w:tab/>
        <w:tab/>
        <w:tab/>
        <w:t>[1] GraphicString,</w:t>
      </w:r>
    </w:p>
    <w:p>
      <w:pPr>
        <w:pStyle w:val="PL"/>
        <w:rPr/>
      </w:pPr>
      <w:r>
        <w:rPr/>
        <w:tab/>
        <w:t>listofDownstreamNodes</w:t>
        <w:tab/>
        <w:tab/>
        <w:t>[2] SEQUENCE OF GSNAddress,</w:t>
      </w:r>
    </w:p>
    <w:p>
      <w:pPr>
        <w:pStyle w:val="PL"/>
        <w:rPr/>
      </w:pPr>
      <w:r>
        <w:rPr/>
        <w:tab/>
        <w:t>accessPointNameNI</w:t>
        <w:tab/>
        <w:tab/>
        <w:tab/>
        <w:t>[3] AccessPointNameNI OPTIONAL,</w:t>
      </w:r>
    </w:p>
    <w:p>
      <w:pPr>
        <w:pStyle w:val="PL"/>
        <w:rPr/>
      </w:pPr>
      <w:r>
        <w:rPr/>
        <w:tab/>
        <w:t>servedPDPAddress</w:t>
        <w:tab/>
        <w:tab/>
        <w:tab/>
        <w:t>[4] PDPAddress OPTIONAL,</w:t>
      </w:r>
    </w:p>
    <w:p>
      <w:pPr>
        <w:pStyle w:val="PL"/>
        <w:rPr/>
      </w:pPr>
      <w:r>
        <w:rPr/>
        <w:tab/>
        <w:t>listOfTrafficVolumes</w:t>
        <w:tab/>
        <w:tab/>
        <w:t>[5] SEQUENCE OF ChangeOf</w:t>
      </w:r>
      <w:r>
        <w:rPr>
          <w:lang w:eastAsia="zh-CN"/>
        </w:rPr>
        <w:t>MBMS</w:t>
      </w:r>
      <w:r>
        <w:rPr/>
        <w:t>Condition OPTIONAL,</w:t>
      </w:r>
    </w:p>
    <w:p>
      <w:pPr>
        <w:pStyle w:val="PL"/>
        <w:rPr/>
      </w:pPr>
      <w:r>
        <w:rPr/>
        <w:tab/>
        <w:t>recordOpeningTime</w:t>
        <w:tab/>
        <w:tab/>
        <w:tab/>
        <w:t>[6] TimeStamp,</w:t>
      </w:r>
    </w:p>
    <w:p>
      <w:pPr>
        <w:pStyle w:val="PL"/>
        <w:rPr/>
      </w:pPr>
      <w:r>
        <w:rPr/>
        <w:tab/>
        <w:t>duration</w:t>
        <w:tab/>
        <w:tab/>
        <w:tab/>
        <w:tab/>
        <w:tab/>
        <w:t>[7] CallDuration,</w:t>
      </w:r>
    </w:p>
    <w:p>
      <w:pPr>
        <w:pStyle w:val="PL"/>
        <w:rPr/>
      </w:pPr>
      <w:r>
        <w:rPr/>
        <w:tab/>
        <w:t>causeForRecClosing</w:t>
        <w:tab/>
        <w:tab/>
        <w:tab/>
        <w:t>[8] MBMSCauseForRecClosing,</w:t>
      </w:r>
    </w:p>
    <w:p>
      <w:pPr>
        <w:pStyle w:val="PL"/>
        <w:rPr/>
      </w:pPr>
      <w:r>
        <w:rPr/>
        <w:tab/>
        <w:t>diagnostics</w:t>
        <w:tab/>
        <w:tab/>
        <w:tab/>
        <w:tab/>
        <w:tab/>
        <w:t>[9] Diagnostics OPTIONAL,</w:t>
      </w:r>
    </w:p>
    <w:p>
      <w:pPr>
        <w:pStyle w:val="PL"/>
        <w:rPr/>
      </w:pPr>
      <w:r>
        <w:rPr/>
        <w:tab/>
        <w:t>recordSequenceNumber</w:t>
        <w:tab/>
        <w:tab/>
        <w:t>[10] INTEGER OPTIONAL,</w:t>
      </w:r>
    </w:p>
    <w:p>
      <w:pPr>
        <w:pStyle w:val="PL"/>
        <w:rPr/>
      </w:pPr>
      <w:r>
        <w:rPr/>
        <w:tab/>
        <w:t>nodeID</w:t>
        <w:tab/>
        <w:tab/>
        <w:tab/>
        <w:tab/>
        <w:tab/>
        <w:tab/>
        <w:t>[11] NodeID OPTIONAL,</w:t>
      </w:r>
    </w:p>
    <w:p>
      <w:pPr>
        <w:pStyle w:val="PL"/>
        <w:rPr/>
      </w:pPr>
      <w:r>
        <w:rPr/>
        <w:tab/>
        <w:t>recordExtensions</w:t>
        <w:tab/>
        <w:tab/>
        <w:tab/>
        <w:t>[12] ManagementExtensions OPTIONAL,</w:t>
      </w:r>
    </w:p>
    <w:p>
      <w:pPr>
        <w:pStyle w:val="PL"/>
        <w:rPr/>
      </w:pPr>
      <w:r>
        <w:rPr/>
        <w:tab/>
        <w:t>localSequenceNumber</w:t>
        <w:tab/>
        <w:tab/>
        <w:tab/>
        <w:t>[13] LocalSequenceNumber OPTIONAL,</w:t>
      </w:r>
    </w:p>
    <w:p>
      <w:pPr>
        <w:pStyle w:val="PL"/>
        <w:rPr/>
      </w:pPr>
      <w:r>
        <w:rPr/>
        <w:tab/>
        <w:t>recipientAddressList</w:t>
        <w:tab/>
        <w:tab/>
        <w:t>[14] SEQUENCE OF MSISDN,</w:t>
      </w:r>
    </w:p>
    <w:p>
      <w:pPr>
        <w:pStyle w:val="PL"/>
        <w:rPr/>
      </w:pPr>
      <w:r>
        <w:rPr/>
        <w:tab/>
        <w:t>bearerServiceDescription</w:t>
        <w:tab/>
        <w:t>[15] Media-Components-List OPTIONAL,</w:t>
      </w:r>
    </w:p>
    <w:p>
      <w:pPr>
        <w:pStyle w:val="PL"/>
        <w:rPr/>
      </w:pPr>
      <w:r>
        <w:rPr/>
        <w:tab/>
        <w:t>mbmsInformation</w:t>
        <w:tab/>
        <w:tab/>
        <w:tab/>
        <w:tab/>
        <w:t>[16] MBMSInformation OPTIONAL,</w:t>
      </w:r>
    </w:p>
    <w:p>
      <w:pPr>
        <w:pStyle w:val="PL"/>
        <w:rPr/>
      </w:pPr>
      <w:r>
        <w:rPr/>
        <w:tab/>
        <w:t>serviceContextID</w:t>
        <w:tab/>
        <w:tab/>
        <w:tab/>
        <w:t>[17] ServiceContextID OPTIONAL</w:t>
      </w:r>
      <w:r>
        <w:rPr>
          <w:lang w:eastAsia="zh-CN"/>
        </w:rPr>
        <w:t>,</w:t>
      </w:r>
    </w:p>
    <w:p>
      <w:pPr>
        <w:pStyle w:val="PL"/>
        <w:rPr/>
      </w:pPr>
      <w:r>
        <w:rPr>
          <w:lang w:eastAsia="zh-CN"/>
        </w:rPr>
        <w:tab/>
        <w:t>served</w:t>
      </w:r>
      <w:r>
        <w:rPr>
          <w:lang w:eastAsia="zh-CN"/>
        </w:rPr>
        <w:t>pdpPDNType</w:t>
      </w:r>
      <w:r>
        <w:rPr>
          <w:lang w:eastAsia="zh-CN"/>
        </w:rPr>
        <w:tab/>
        <w:tab/>
        <w:tab/>
      </w:r>
      <w:r>
        <w:rPr>
          <w:lang w:eastAsia="zh-CN"/>
        </w:rPr>
        <w:t xml:space="preserve">[18] </w:t>
      </w:r>
      <w:r>
        <w:rPr/>
        <w:t>PDPType</w:t>
      </w:r>
      <w:r>
        <w:rPr>
          <w:lang w:eastAsia="zh-CN"/>
        </w:rPr>
        <w:t xml:space="preserve"> OPTIONAL</w:t>
      </w:r>
    </w:p>
    <w:p>
      <w:pPr>
        <w:pStyle w:val="PL"/>
        <w:rPr/>
      </w:pPr>
      <w:r>
        <w:rPr/>
        <w:t>}</w:t>
      </w:r>
    </w:p>
    <w:p>
      <w:pPr>
        <w:pStyle w:val="PL"/>
        <w:rPr/>
      </w:pPr>
      <w:r>
        <w:rPr/>
      </w:r>
    </w:p>
    <w:p>
      <w:pPr>
        <w:pStyle w:val="PL"/>
        <w:rPr/>
      </w:pPr>
      <w:r>
        <w:rPr/>
        <w:t>--</w:t>
      </w:r>
    </w:p>
    <w:p>
      <w:pPr>
        <w:pStyle w:val="PL"/>
        <w:rPr/>
      </w:pPr>
      <w:r>
        <w:rPr/>
        <w:t>--  MBMS DATA TYPES</w:t>
      </w:r>
    </w:p>
    <w:p>
      <w:pPr>
        <w:pStyle w:val="PL"/>
        <w:rPr/>
      </w:pPr>
      <w:r>
        <w:rPr/>
        <w:t>--</w:t>
      </w:r>
    </w:p>
    <w:p>
      <w:pPr>
        <w:pStyle w:val="PL"/>
        <w:rPr/>
      </w:pPr>
      <w:r>
        <w:rPr/>
      </w:r>
    </w:p>
    <w:p>
      <w:pPr>
        <w:pStyle w:val="PL"/>
        <w:rPr/>
      </w:pPr>
      <w:r>
        <w:rPr/>
        <w:t>MBMSCauseForRecClosing</w:t>
        <w:tab/>
        <w:t>::= INTEGER</w:t>
      </w:r>
    </w:p>
    <w:p>
      <w:pPr>
        <w:pStyle w:val="PL"/>
        <w:rPr/>
      </w:pPr>
      <w:r>
        <w:rPr/>
        <w:t>--</w:t>
      </w:r>
    </w:p>
    <w:p>
      <w:pPr>
        <w:pStyle w:val="PL"/>
        <w:rPr/>
      </w:pPr>
      <w:r>
        <w:rPr/>
        <w:t xml:space="preserve">-- cause codes 0 to 15 are defined as used in 'CauseForTerm' </w:t>
      </w:r>
    </w:p>
    <w:p>
      <w:pPr>
        <w:pStyle w:val="PL"/>
        <w:rPr/>
      </w:pPr>
      <w:r>
        <w:rPr/>
        <w:t>-- (cause for termination) and 16 to 20 are as defined for 'CauseForRecClosing'</w:t>
      </w:r>
    </w:p>
    <w:p>
      <w:pPr>
        <w:pStyle w:val="PL"/>
        <w:rPr/>
      </w:pPr>
      <w:r>
        <w:rPr/>
        <w:t>-- (cause for record closing)</w:t>
      </w:r>
    </w:p>
    <w:p>
      <w:pPr>
        <w:pStyle w:val="PL"/>
        <w:rPr/>
      </w:pPr>
      <w:r>
        <w:rPr/>
        <w:t>--</w:t>
      </w:r>
    </w:p>
    <w:p>
      <w:pPr>
        <w:pStyle w:val="PL"/>
        <w:rPr/>
      </w:pPr>
      <w:r>
        <w:rPr/>
        <w:t>{</w:t>
      </w:r>
    </w:p>
    <w:p>
      <w:pPr>
        <w:pStyle w:val="PL"/>
        <w:rPr/>
      </w:pPr>
      <w:r>
        <w:rPr/>
        <w:tab/>
        <w:t>normalRelease</w:t>
        <w:tab/>
        <w:tab/>
        <w:tab/>
        <w:tab/>
        <w:tab/>
        <w:t>(0),</w:t>
      </w:r>
    </w:p>
    <w:p>
      <w:pPr>
        <w:pStyle w:val="PL"/>
        <w:rPr/>
      </w:pPr>
      <w:r>
        <w:rPr/>
        <w:tab/>
        <w:t>abnormalRelease</w:t>
        <w:tab/>
        <w:tab/>
        <w:tab/>
        <w:tab/>
        <w:tab/>
        <w:t>(4),</w:t>
      </w:r>
    </w:p>
    <w:p>
      <w:pPr>
        <w:pStyle w:val="PL"/>
        <w:rPr/>
      </w:pPr>
      <w:r>
        <w:rPr/>
        <w:tab/>
        <w:t>volumeLimit</w:t>
        <w:tab/>
        <w:tab/>
        <w:tab/>
        <w:tab/>
        <w:tab/>
        <w:tab/>
        <w:t>(16),</w:t>
      </w:r>
    </w:p>
    <w:p>
      <w:pPr>
        <w:pStyle w:val="PL"/>
        <w:rPr/>
      </w:pPr>
      <w:r>
        <w:rPr/>
        <w:tab/>
        <w:t>timeLimit</w:t>
        <w:tab/>
        <w:tab/>
        <w:tab/>
        <w:tab/>
        <w:tab/>
        <w:tab/>
        <w:t>(17),</w:t>
      </w:r>
    </w:p>
    <w:p>
      <w:pPr>
        <w:pStyle w:val="PL"/>
        <w:rPr/>
      </w:pPr>
      <w:r>
        <w:rPr/>
        <w:tab/>
        <w:t>maxChangeCond</w:t>
        <w:tab/>
        <w:tab/>
        <w:tab/>
        <w:tab/>
        <w:tab/>
        <w:t>(19),</w:t>
      </w:r>
    </w:p>
    <w:p>
      <w:pPr>
        <w:pStyle w:val="PL"/>
        <w:rPr/>
      </w:pPr>
      <w:r>
        <w:rPr/>
        <w:tab/>
        <w:t>managementIntervention</w:t>
        <w:tab/>
        <w:tab/>
        <w:tab/>
        <w:t>(20),</w:t>
      </w:r>
    </w:p>
    <w:p>
      <w:pPr>
        <w:pStyle w:val="PL"/>
        <w:rPr/>
      </w:pPr>
      <w:r>
        <w:rPr/>
        <w:tab/>
        <w:t>listofDownstreamNodeChange</w:t>
        <w:tab/>
        <w:tab/>
        <w:t>(59)</w:t>
      </w:r>
    </w:p>
    <w:p>
      <w:pPr>
        <w:pStyle w:val="PL"/>
        <w:rPr/>
      </w:pPr>
      <w:r>
        <w:rPr/>
        <w:t>}</w:t>
      </w:r>
    </w:p>
    <w:p>
      <w:pPr>
        <w:pStyle w:val="PL"/>
        <w:rPr/>
      </w:pPr>
      <w:r>
        <w:rPr/>
      </w:r>
    </w:p>
    <w:p>
      <w:pPr>
        <w:pStyle w:val="PL"/>
        <w:rPr/>
      </w:pPr>
      <w:r>
        <w:rPr>
          <w:vanish/>
        </w:rPr>
        <w:t>.#</w:t>
      </w:r>
      <w:r>
        <w:rPr/>
        <w:t>END</w:t>
      </w:r>
    </w:p>
    <w:p>
      <w:pPr>
        <w:pStyle w:val="PL"/>
        <w:rPr/>
      </w:pPr>
      <w:r>
        <w:rPr/>
      </w:r>
    </w:p>
    <w:p>
      <w:pPr>
        <w:pStyle w:val="Heading4"/>
        <w:ind w:left="1418" w:hanging="1418"/>
        <w:rPr/>
      </w:pPr>
      <w:bookmarkStart w:id="729" w:name="__RefHeading___Toc59009661"/>
      <w:bookmarkEnd w:id="729"/>
      <w:r>
        <w:rPr/>
        <w:t>5.2.4.5</w:t>
        <w:tab/>
        <w:t>MMTel CDRs</w:t>
      </w:r>
    </w:p>
    <w:p>
      <w:pPr>
        <w:pStyle w:val="Normal"/>
        <w:rPr/>
      </w:pPr>
      <w:r>
        <w:rPr/>
        <w:t>This subclause contains the abstract syntax definitions that are specific to the CDR types defined in TS 32.275 [35].</w:t>
      </w:r>
    </w:p>
    <w:p>
      <w:pPr>
        <w:pStyle w:val="PL"/>
        <w:rPr/>
      </w:pPr>
      <w:r>
        <w:rPr>
          <w:vanish/>
        </w:rPr>
        <w:t>.$</w:t>
      </w:r>
      <w:r>
        <w:rPr/>
        <w:t>MMTelChargingDataTypes {itu-t (0) identified-organization (4) etsi(0) mobileDomain (0) charging (5) mMTelChargingDataTypes (9) asn1Module (0) version2 (1)}</w:t>
      </w:r>
    </w:p>
    <w:p>
      <w:pPr>
        <w:pStyle w:val="PL"/>
        <w:rPr/>
      </w:pPr>
      <w:r>
        <w:rPr/>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xml:space="preserve">-- EXPORTS everything </w:t>
      </w:r>
    </w:p>
    <w:p>
      <w:pPr>
        <w:pStyle w:val="PL"/>
        <w:rPr/>
      </w:pPr>
      <w:r>
        <w:rPr/>
      </w:r>
    </w:p>
    <w:p>
      <w:pPr>
        <w:pStyle w:val="PL"/>
        <w:rPr/>
      </w:pPr>
      <w:r>
        <w:rPr/>
        <w:t>IMPORTS</w:t>
        <w:tab/>
      </w:r>
    </w:p>
    <w:p>
      <w:pPr>
        <w:pStyle w:val="PL"/>
        <w:rPr/>
      </w:pPr>
      <w:r>
        <w:rPr/>
      </w:r>
    </w:p>
    <w:p>
      <w:pPr>
        <w:pStyle w:val="PL"/>
        <w:rPr/>
      </w:pPr>
      <w:r>
        <w:rPr/>
        <w:t>InvolvedParty,</w:t>
      </w:r>
    </w:p>
    <w:p>
      <w:pPr>
        <w:pStyle w:val="PL"/>
        <w:rPr/>
      </w:pPr>
      <w:r>
        <w:rPr/>
        <w:t>LocalSequenceNumber,</w:t>
      </w:r>
    </w:p>
    <w:p>
      <w:pPr>
        <w:pStyle w:val="PL"/>
        <w:rPr/>
      </w:pPr>
      <w:r>
        <w:rPr/>
        <w:t>ManagementExtensions,</w:t>
      </w:r>
    </w:p>
    <w:p>
      <w:pPr>
        <w:pStyle w:val="PL"/>
        <w:rPr/>
      </w:pPr>
      <w:r>
        <w:rPr/>
        <w:t>NodeAddress,</w:t>
      </w:r>
    </w:p>
    <w:p>
      <w:pPr>
        <w:pStyle w:val="PL"/>
        <w:rPr/>
      </w:pPr>
      <w:r>
        <w:rPr/>
        <w:t>RecordType,</w:t>
      </w:r>
    </w:p>
    <w:p>
      <w:pPr>
        <w:pStyle w:val="PL"/>
        <w:rPr/>
      </w:pPr>
      <w:r>
        <w:rPr/>
        <w:t>ServiceContextID,</w:t>
      </w:r>
    </w:p>
    <w:p>
      <w:pPr>
        <w:pStyle w:val="PL"/>
        <w:rPr/>
      </w:pPr>
      <w:r>
        <w:rPr/>
        <w:t>Session-Id,</w:t>
      </w:r>
    </w:p>
    <w:p>
      <w:pPr>
        <w:pStyle w:val="PL"/>
        <w:rPr/>
      </w:pPr>
      <w:r>
        <w:rPr/>
        <w:t>SubscriberEquipmentNumber,</w:t>
      </w:r>
    </w:p>
    <w:p>
      <w:pPr>
        <w:pStyle w:val="PL"/>
        <w:rPr/>
      </w:pPr>
      <w:r>
        <w:rPr/>
        <w:t xml:space="preserve">SubscriptionID, </w:t>
      </w:r>
    </w:p>
    <w:p>
      <w:pPr>
        <w:pStyle w:val="PL"/>
        <w:rPr/>
      </w:pPr>
      <w:r>
        <w:rPr/>
        <w:t>ThreeGPPPSDataOffStatus,</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pPr>
      <w:r>
        <w:rPr/>
        <w:t>AoCInformation,</w:t>
      </w:r>
    </w:p>
    <w:p>
      <w:pPr>
        <w:pStyle w:val="PL"/>
        <w:rPr/>
      </w:pPr>
      <w:r>
        <w:rPr>
          <w:rFonts w:cs="Courier New"/>
        </w:rPr>
        <w:t>CarrierSelectRouting</w:t>
      </w:r>
      <w:r>
        <w:rPr/>
        <w:t>,</w:t>
      </w:r>
    </w:p>
    <w:p>
      <w:pPr>
        <w:pStyle w:val="PL"/>
        <w:rPr/>
      </w:pPr>
      <w:r>
        <w:rPr/>
        <w:t>CauseForRecordClosing,</w:t>
      </w:r>
    </w:p>
    <w:p>
      <w:pPr>
        <w:pStyle w:val="PL"/>
        <w:rPr/>
      </w:pPr>
      <w:r>
        <w:rPr/>
        <w:t>Early-Media-Components-List,</w:t>
      </w:r>
    </w:p>
    <w:p>
      <w:pPr>
        <w:pStyle w:val="PL"/>
        <w:rPr/>
      </w:pPr>
      <w:r>
        <w:rPr>
          <w:lang w:val="en-US"/>
        </w:rPr>
        <w:t>FEIdentifierList</w:t>
      </w:r>
      <w:r>
        <w:rPr/>
        <w:t>,</w:t>
      </w:r>
    </w:p>
    <w:p>
      <w:pPr>
        <w:pStyle w:val="PL"/>
        <w:rPr/>
      </w:pPr>
      <w:r>
        <w:rPr/>
        <w:t>IMS-Charging-Identifier,</w:t>
      </w:r>
    </w:p>
    <w:p>
      <w:pPr>
        <w:pStyle w:val="PL"/>
        <w:rPr/>
      </w:pPr>
      <w:r>
        <w:rPr/>
        <w:t>IMSCommunicationServiceIdentifier,</w:t>
      </w:r>
    </w:p>
    <w:p>
      <w:pPr>
        <w:pStyle w:val="PL"/>
        <w:rPr/>
      </w:pPr>
      <w:r>
        <w:rPr/>
        <w:t>Incomplete-CDR-Indication,</w:t>
      </w:r>
    </w:p>
    <w:p>
      <w:pPr>
        <w:pStyle w:val="PL"/>
        <w:rPr/>
      </w:pPr>
      <w:r>
        <w:rPr/>
        <w:t>InterOperatorIdentifierList,</w:t>
      </w:r>
    </w:p>
    <w:p>
      <w:pPr>
        <w:pStyle w:val="PL"/>
        <w:rPr/>
      </w:pPr>
      <w:r>
        <w:rPr/>
        <w:t>ListOfInvolvedParties,</w:t>
      </w:r>
    </w:p>
    <w:p>
      <w:pPr>
        <w:pStyle w:val="PL"/>
        <w:rPr/>
      </w:pPr>
      <w:r>
        <w:rPr/>
        <w:t>ListOfReasonHeader,</w:t>
      </w:r>
    </w:p>
    <w:p>
      <w:pPr>
        <w:pStyle w:val="PL"/>
        <w:rPr/>
      </w:pPr>
      <w:r>
        <w:rPr/>
        <w:t>Media-Components-List,</w:t>
      </w:r>
    </w:p>
    <w:p>
      <w:pPr>
        <w:pStyle w:val="PL"/>
        <w:rPr/>
      </w:pPr>
      <w:r>
        <w:rPr/>
        <w:t>MessageBody,</w:t>
      </w:r>
    </w:p>
    <w:p>
      <w:pPr>
        <w:pStyle w:val="PL"/>
        <w:rPr/>
      </w:pPr>
      <w:r>
        <w:rPr/>
        <w:t>Milliseconds,</w:t>
      </w:r>
    </w:p>
    <w:p>
      <w:pPr>
        <w:pStyle w:val="PL"/>
        <w:rPr/>
      </w:pPr>
      <w:r>
        <w:rPr/>
        <w:t>NumberPortabilityRouting,</w:t>
      </w:r>
    </w:p>
    <w:p>
      <w:pPr>
        <w:pStyle w:val="PL"/>
        <w:rPr/>
      </w:pPr>
      <w:r>
        <w:rPr/>
        <w:t>RealTimeTariffInformation,</w:t>
      </w:r>
    </w:p>
    <w:p>
      <w:pPr>
        <w:pStyle w:val="PL"/>
        <w:rPr/>
      </w:pPr>
      <w:r>
        <w:rPr/>
        <w:t>ReasonHeaderInformation,</w:t>
      </w:r>
    </w:p>
    <w:p>
      <w:pPr>
        <w:pStyle w:val="PL"/>
        <w:rPr/>
      </w:pPr>
      <w:r>
        <w:rPr/>
        <w:t>Role-of-Node,</w:t>
      </w:r>
    </w:p>
    <w:p>
      <w:pPr>
        <w:pStyle w:val="PL"/>
        <w:rPr/>
      </w:pPr>
      <w:r>
        <w:rPr/>
        <w:t>Service-Id,</w:t>
      </w:r>
    </w:p>
    <w:p>
      <w:pPr>
        <w:pStyle w:val="PL"/>
        <w:rPr/>
      </w:pPr>
      <w:r>
        <w:rPr/>
        <w:t xml:space="preserve">SessionPriority, </w:t>
      </w:r>
    </w:p>
    <w:p>
      <w:pPr>
        <w:pStyle w:val="PL"/>
        <w:rPr/>
      </w:pPr>
      <w:r>
        <w:rPr/>
        <w:t>SIP-Method,</w:t>
      </w:r>
    </w:p>
    <w:p>
      <w:pPr>
        <w:pStyle w:val="PL"/>
        <w:rPr/>
      </w:pPr>
      <w:r>
        <w:rPr/>
        <w:t>TransitIOILists</w:t>
      </w:r>
    </w:p>
    <w:p>
      <w:pPr>
        <w:pStyle w:val="PL"/>
        <w:rPr/>
      </w:pPr>
      <w:r>
        <w:rPr/>
        <w:t>FROM IMSChargingDataTypes {itu-t (0) identified-organization (4) etsi(0) mobileDomain (0) charging (5) imsChargingDataTypes (4) asn1Module (0) version2 (1)}</w:t>
      </w:r>
    </w:p>
    <w:p>
      <w:pPr>
        <w:pStyle w:val="PL"/>
        <w:rPr/>
      </w:pPr>
      <w:r>
        <w:rPr/>
      </w:r>
    </w:p>
    <w:p>
      <w:pPr>
        <w:pStyle w:val="PL"/>
        <w:rPr/>
      </w:pPr>
      <w:r>
        <w:rPr/>
        <w:t>;</w:t>
      </w:r>
    </w:p>
    <w:p>
      <w:pPr>
        <w:pStyle w:val="PL"/>
        <w:rPr/>
      </w:pPr>
      <w:r>
        <w:rPr/>
      </w:r>
    </w:p>
    <w:p>
      <w:pPr>
        <w:pStyle w:val="PL"/>
        <w:rPr/>
      </w:pPr>
      <w:r>
        <w:rPr/>
        <w:t>--</w:t>
      </w:r>
    </w:p>
    <w:p>
      <w:pPr>
        <w:pStyle w:val="PL"/>
        <w:rPr/>
      </w:pPr>
      <w:r>
        <w:rPr/>
        <w:t>--  MMTel RECORDS</w:t>
      </w:r>
    </w:p>
    <w:p>
      <w:pPr>
        <w:pStyle w:val="PL"/>
        <w:rPr/>
      </w:pPr>
      <w:r>
        <w:rPr/>
        <w:t>--</w:t>
      </w:r>
    </w:p>
    <w:p>
      <w:pPr>
        <w:pStyle w:val="PL"/>
        <w:rPr/>
      </w:pPr>
      <w:r>
        <w:rPr/>
      </w:r>
    </w:p>
    <w:p>
      <w:pPr>
        <w:pStyle w:val="PL"/>
        <w:rPr/>
      </w:pPr>
      <w:r>
        <w:rPr/>
        <w:t>MMTel</w:t>
      </w:r>
      <w:r>
        <w:rPr>
          <w:lang w:eastAsia="zh-CN"/>
        </w:rPr>
        <w:t>Service</w:t>
      </w:r>
      <w:r>
        <w:rPr/>
        <w:t>Record</w:t>
        <w:tab/>
        <w:t xml:space="preserve">::= CHOICE </w:t>
      </w:r>
    </w:p>
    <w:p>
      <w:pPr>
        <w:pStyle w:val="PL"/>
        <w:rPr/>
      </w:pPr>
      <w:r>
        <w:rPr/>
        <w:t>--</w:t>
      </w:r>
    </w:p>
    <w:p>
      <w:pPr>
        <w:pStyle w:val="PL"/>
        <w:rPr/>
      </w:pPr>
      <w:r>
        <w:rPr/>
        <w:t xml:space="preserve">-- Record values </w:t>
      </w:r>
      <w:r>
        <w:rPr>
          <w:lang w:eastAsia="zh-CN"/>
        </w:rPr>
        <w:t>83</w:t>
      </w:r>
      <w:r>
        <w:rPr/>
        <w:t xml:space="preserve"> are </w:t>
      </w:r>
      <w:r>
        <w:rPr>
          <w:lang w:eastAsia="zh-CN"/>
        </w:rPr>
        <w:t>MMTel</w:t>
      </w:r>
      <w:r>
        <w:rPr/>
        <w:t xml:space="preserve"> specific</w:t>
      </w:r>
    </w:p>
    <w:p>
      <w:pPr>
        <w:pStyle w:val="PL"/>
        <w:rPr/>
      </w:pPr>
      <w:r>
        <w:rPr/>
        <w:t xml:space="preserve">-- </w:t>
      </w:r>
    </w:p>
    <w:p>
      <w:pPr>
        <w:pStyle w:val="PL"/>
        <w:rPr/>
      </w:pPr>
      <w:r>
        <w:rPr/>
        <w:t>{</w:t>
      </w:r>
    </w:p>
    <w:p>
      <w:pPr>
        <w:pStyle w:val="PL"/>
        <w:rPr>
          <w:lang w:eastAsia="zh-CN"/>
        </w:rPr>
      </w:pPr>
      <w:r>
        <w:rPr/>
        <w:tab/>
      </w:r>
      <w:r>
        <w:rPr>
          <w:lang w:eastAsia="zh-CN"/>
        </w:rPr>
        <w:t>m</w:t>
      </w:r>
      <w:r>
        <w:rPr/>
        <w:t>MTelRecord</w:t>
        <w:tab/>
        <w:tab/>
        <w:tab/>
        <w:t>[</w:t>
      </w:r>
      <w:r>
        <w:rPr>
          <w:lang w:eastAsia="zh-CN"/>
        </w:rPr>
        <w:t>83</w:t>
      </w:r>
      <w:r>
        <w:rPr/>
        <w:t>] MMTelRecord</w:t>
      </w:r>
    </w:p>
    <w:p>
      <w:pPr>
        <w:pStyle w:val="PL"/>
        <w:rPr/>
      </w:pPr>
      <w:r>
        <w:rPr/>
        <w:t>}</w:t>
      </w:r>
    </w:p>
    <w:p>
      <w:pPr>
        <w:pStyle w:val="PL"/>
        <w:rPr/>
      </w:pPr>
      <w:r>
        <w:rPr/>
      </w:r>
    </w:p>
    <w:p>
      <w:pPr>
        <w:pStyle w:val="PL"/>
        <w:rPr/>
      </w:pPr>
      <w:r>
        <w:rPr/>
        <w:t xml:space="preserve">MMTelRecord </w:t>
        <w:tab/>
        <w:t>::= SET</w:t>
      </w:r>
    </w:p>
    <w:p>
      <w:pPr>
        <w:pStyle w:val="PL"/>
        <w:rPr/>
      </w:pPr>
      <w:r>
        <w:rPr/>
        <w:t>{</w:t>
      </w:r>
    </w:p>
    <w:p>
      <w:pPr>
        <w:pStyle w:val="PL"/>
        <w:rPr/>
      </w:pPr>
      <w:r>
        <w:rPr/>
        <w:tab/>
        <w:t>recordType</w:t>
        <w:tab/>
        <w:tab/>
        <w:tab/>
        <w:tab/>
        <w:tab/>
        <w:tab/>
        <w:tab/>
        <w:t>[0] RecordType,</w:t>
      </w:r>
    </w:p>
    <w:p>
      <w:pPr>
        <w:pStyle w:val="PL"/>
        <w:rPr/>
      </w:pPr>
      <w:r>
        <w:rPr/>
        <w:tab/>
        <w:t>retransmission</w:t>
        <w:tab/>
        <w:tab/>
        <w:tab/>
        <w:tab/>
        <w:tab/>
        <w:tab/>
        <w:t>[1] NULL OPTIONAL,</w:t>
      </w:r>
    </w:p>
    <w:p>
      <w:pPr>
        <w:pStyle w:val="PL"/>
        <w:rPr/>
      </w:pPr>
      <w:r>
        <w:rPr/>
        <w:tab/>
        <w:t>sIP-Method</w:t>
        <w:tab/>
        <w:tab/>
        <w:tab/>
        <w:tab/>
        <w:tab/>
        <w:tab/>
        <w:tab/>
        <w:t>[2] SIP-Method OPTIONAL,</w:t>
      </w:r>
    </w:p>
    <w:p>
      <w:pPr>
        <w:pStyle w:val="PL"/>
        <w:rPr/>
      </w:pPr>
      <w:r>
        <w:rPr/>
        <w:tab/>
        <w:t>role-of-Node</w:t>
        <w:tab/>
        <w:tab/>
        <w:tab/>
        <w:tab/>
        <w:tab/>
        <w:tab/>
        <w:t>[3] Role-of-Node OPTIONAL,</w:t>
      </w:r>
    </w:p>
    <w:p>
      <w:pPr>
        <w:pStyle w:val="PL"/>
        <w:rPr/>
      </w:pPr>
      <w:r>
        <w:rPr/>
        <w:tab/>
        <w:t>nodeAddress</w:t>
        <w:tab/>
        <w:tab/>
        <w:tab/>
        <w:tab/>
        <w:tab/>
        <w:tab/>
        <w:tab/>
        <w:t>[4] NodeAddress OPTIONAL,</w:t>
      </w:r>
    </w:p>
    <w:p>
      <w:pPr>
        <w:pStyle w:val="PL"/>
        <w:rPr/>
      </w:pPr>
      <w:r>
        <w:rPr/>
        <w:tab/>
        <w:t>session-Id</w:t>
        <w:tab/>
        <w:tab/>
        <w:tab/>
        <w:tab/>
        <w:tab/>
        <w:tab/>
        <w:tab/>
        <w:t>[5] Session-Id OPTIONAL,</w:t>
      </w:r>
    </w:p>
    <w:p>
      <w:pPr>
        <w:pStyle w:val="PL"/>
        <w:rPr/>
      </w:pPr>
      <w:r>
        <w:rPr/>
        <w:tab/>
        <w:t>list-Of-Calling-Party-Address</w:t>
        <w:tab/>
        <w:tab/>
        <w:t>[6] ListOfInvolvedParties OPTIONAL,</w:t>
        <w:tab/>
      </w:r>
    </w:p>
    <w:p>
      <w:pPr>
        <w:pStyle w:val="PL"/>
        <w:rPr/>
      </w:pPr>
      <w:r>
        <w:rPr/>
        <w:tab/>
        <w:t>called-Party-Address</w:t>
        <w:tab/>
        <w:tab/>
        <w:tab/>
        <w:tab/>
        <w:t>[7] InvolvedParty OPTIONAL,</w:t>
      </w:r>
    </w:p>
    <w:p>
      <w:pPr>
        <w:pStyle w:val="PL"/>
        <w:rPr/>
      </w:pPr>
      <w:r>
        <w:rPr/>
        <w:tab/>
        <w:t>serviceRequestTimeStamp</w:t>
        <w:tab/>
        <w:tab/>
        <w:tab/>
        <w:tab/>
        <w:t>[9] TimeStamp OPTIONAL,</w:t>
      </w:r>
    </w:p>
    <w:p>
      <w:pPr>
        <w:pStyle w:val="PL"/>
        <w:rPr/>
      </w:pPr>
      <w:r>
        <w:rPr/>
        <w:tab/>
        <w:t>serviceDeliveryStartTimeStamp</w:t>
        <w:tab/>
        <w:tab/>
        <w:t>[10] TimeStamp OPTIONAL,</w:t>
      </w:r>
    </w:p>
    <w:p>
      <w:pPr>
        <w:pStyle w:val="PL"/>
        <w:rPr/>
      </w:pPr>
      <w:r>
        <w:rPr/>
        <w:tab/>
        <w:t>serviceDeliveryEndTimeStamp</w:t>
        <w:tab/>
        <w:tab/>
        <w:tab/>
        <w:t>[11] TimeStamp OPTIONAL,</w:t>
      </w:r>
    </w:p>
    <w:p>
      <w:pPr>
        <w:pStyle w:val="PL"/>
        <w:rPr/>
      </w:pPr>
      <w:r>
        <w:rPr/>
        <w:tab/>
        <w:t>recordOpeningTime</w:t>
        <w:tab/>
        <w:tab/>
        <w:tab/>
        <w:tab/>
        <w:tab/>
        <w:t>[12] TimeStamp OPTIONAL,</w:t>
      </w:r>
    </w:p>
    <w:p>
      <w:pPr>
        <w:pStyle w:val="PL"/>
        <w:rPr/>
      </w:pPr>
      <w:r>
        <w:rPr/>
        <w:tab/>
        <w:t>recordClosureTime</w:t>
        <w:tab/>
        <w:tab/>
        <w:tab/>
        <w:tab/>
        <w:tab/>
        <w:t>[13] TimeStamp OPTIONAL,</w:t>
      </w:r>
    </w:p>
    <w:p>
      <w:pPr>
        <w:pStyle w:val="PL"/>
        <w:rPr/>
      </w:pPr>
      <w:r>
        <w:rPr/>
        <w:tab/>
        <w:t>interOperatorIdentifiers</w:t>
        <w:tab/>
        <w:tab/>
        <w:tab/>
        <w:t>[14] InterOperatorIdentifierList OPTIONAL,</w:t>
      </w:r>
    </w:p>
    <w:p>
      <w:pPr>
        <w:pStyle w:val="PL"/>
        <w:rPr/>
      </w:pPr>
      <w:r>
        <w:rPr/>
        <w:tab/>
        <w:t>localRecordSequenceNumber</w:t>
        <w:tab/>
        <w:tab/>
        <w:tab/>
        <w:t>[15] LocalSequenceNumber OPTIONAL,</w:t>
      </w:r>
    </w:p>
    <w:p>
      <w:pPr>
        <w:pStyle w:val="PL"/>
        <w:rPr/>
      </w:pPr>
      <w:r>
        <w:rPr/>
        <w:tab/>
        <w:t>recordSequenceNumber</w:t>
        <w:tab/>
        <w:tab/>
        <w:tab/>
        <w:tab/>
        <w:t>[16] INTEGER OPTIONAL,</w:t>
      </w:r>
    </w:p>
    <w:p>
      <w:pPr>
        <w:pStyle w:val="PL"/>
        <w:rPr/>
      </w:pPr>
      <w:r>
        <w:rPr/>
        <w:tab/>
        <w:t>causeForRecordClosing</w:t>
        <w:tab/>
        <w:tab/>
        <w:tab/>
        <w:tab/>
        <w:t xml:space="preserve">[17] CauseForRecordClosing OPTIONAL, </w:t>
      </w:r>
    </w:p>
    <w:p>
      <w:pPr>
        <w:pStyle w:val="PL"/>
        <w:rPr/>
      </w:pPr>
      <w:r>
        <w:rPr/>
        <w:tab/>
        <w:t>incomplete-CDR-Indication</w:t>
        <w:tab/>
        <w:tab/>
        <w:tab/>
        <w:t>[18] Incomplete-CDR-Indication OPTIONAL,</w:t>
      </w:r>
    </w:p>
    <w:p>
      <w:pPr>
        <w:pStyle w:val="PL"/>
        <w:rPr/>
      </w:pPr>
      <w:r>
        <w:rPr/>
        <w:tab/>
        <w:t>iMS-Charging-Identifier</w:t>
        <w:tab/>
        <w:tab/>
        <w:tab/>
        <w:tab/>
        <w:t>[19] IMS-Charging-Identifier OPTIONAL,</w:t>
      </w:r>
    </w:p>
    <w:p>
      <w:pPr>
        <w:pStyle w:val="PL"/>
        <w:rPr/>
      </w:pPr>
      <w:r>
        <w:rPr/>
        <w:tab/>
        <w:t>list-Of-SDP-Media-Components</w:t>
        <w:tab/>
        <w:tab/>
        <w:t>[21] SEQUENCE OF Media-Components-List OPTIONAL,</w:t>
      </w:r>
    </w:p>
    <w:p>
      <w:pPr>
        <w:pStyle w:val="PL"/>
        <w:rPr/>
      </w:pPr>
      <w:r>
        <w:rPr/>
        <w:tab/>
        <w:t>gGSNaddress</w:t>
        <w:tab/>
        <w:tab/>
        <w:tab/>
        <w:tab/>
        <w:tab/>
        <w:tab/>
        <w:tab/>
        <w:t>[22] NodeAddress OPTIONAL,</w:t>
      </w:r>
    </w:p>
    <w:p>
      <w:pPr>
        <w:pStyle w:val="PL"/>
        <w:rPr/>
      </w:pPr>
      <w:r>
        <w:rPr/>
        <w:tab/>
        <w:t>serviceReasonReturnCode</w:t>
        <w:tab/>
        <w:tab/>
        <w:tab/>
        <w:tab/>
        <w:t>[23] UTF8String OPTIONAL,</w:t>
      </w:r>
    </w:p>
    <w:p>
      <w:pPr>
        <w:pStyle w:val="PL"/>
        <w:rPr/>
      </w:pPr>
      <w:r>
        <w:rPr/>
        <w:tab/>
        <w:t>list-Of-Message-Bodies</w:t>
        <w:tab/>
        <w:tab/>
        <w:tab/>
        <w:tab/>
        <w:t>[24] SEQUENCE OF MessageBody OPTIONAL,</w:t>
      </w:r>
    </w:p>
    <w:p>
      <w:pPr>
        <w:pStyle w:val="PL"/>
        <w:rPr/>
      </w:pPr>
      <w:r>
        <w:rPr/>
        <w:tab/>
        <w:t>recordExtensions</w:t>
        <w:tab/>
        <w:tab/>
        <w:tab/>
        <w:tab/>
        <w:tab/>
        <w:t>[25] ManagementExtensions OPTIONAL,</w:t>
      </w:r>
    </w:p>
    <w:p>
      <w:pPr>
        <w:pStyle w:val="PL"/>
        <w:rPr/>
      </w:pPr>
      <w:r>
        <w:rPr/>
        <w:tab/>
        <w:t>expiresInformation</w:t>
        <w:tab/>
        <w:tab/>
        <w:tab/>
        <w:tab/>
        <w:tab/>
        <w:t>[26] INTEGER OPTIONAL,</w:t>
      </w:r>
    </w:p>
    <w:p>
      <w:pPr>
        <w:pStyle w:val="PL"/>
        <w:rPr/>
      </w:pPr>
      <w:r>
        <w:rPr/>
        <w:tab/>
        <w:t>event</w:t>
        <w:tab/>
        <w:tab/>
        <w:tab/>
        <w:tab/>
        <w:tab/>
        <w:tab/>
        <w:tab/>
        <w:tab/>
        <w:t>[28] UTF8String OPTIONAL,</w:t>
      </w:r>
    </w:p>
    <w:p>
      <w:pPr>
        <w:pStyle w:val="PL"/>
        <w:rPr/>
      </w:pPr>
      <w:r>
        <w:rPr/>
        <w:tab/>
        <w:t>accessNetworkInformation</w:t>
        <w:tab/>
        <w:tab/>
        <w:tab/>
        <w:t>[29] OCTET STRING OPTIONAL,</w:t>
      </w:r>
    </w:p>
    <w:p>
      <w:pPr>
        <w:pStyle w:val="PL"/>
        <w:rPr/>
      </w:pPr>
      <w:r>
        <w:rPr/>
        <w:tab/>
        <w:t>serviceContextID</w:t>
        <w:tab/>
        <w:tab/>
        <w:tab/>
        <w:tab/>
        <w:tab/>
        <w:t>[30] ServiceContextID OPTIONAL,</w:t>
      </w:r>
    </w:p>
    <w:p>
      <w:pPr>
        <w:pStyle w:val="PL"/>
        <w:rPr/>
      </w:pPr>
      <w:r>
        <w:rPr/>
        <w:tab/>
        <w:t>list-of-subscription-ID</w:t>
        <w:tab/>
        <w:tab/>
        <w:tab/>
        <w:tab/>
        <w:t xml:space="preserve">[31] SEQUENCE OF SubscriptionID OPTIONAL, </w:t>
      </w:r>
    </w:p>
    <w:p>
      <w:pPr>
        <w:pStyle w:val="PL"/>
        <w:rPr/>
      </w:pPr>
      <w:r>
        <w:rPr/>
        <w:tab/>
        <w:t>list-Of-Early-SDP-Media-Components</w:t>
        <w:tab/>
        <w:t>[32] SEQUENCE OF Early-Media-Components-List OPTIONAL,</w:t>
      </w:r>
    </w:p>
    <w:p>
      <w:pPr>
        <w:pStyle w:val="PL"/>
        <w:rPr/>
      </w:pPr>
      <w:r>
        <w:rPr/>
        <w:tab/>
        <w:t>iMSCommunicationServiceIdentifier</w:t>
        <w:tab/>
        <w:t>[33] IMSCommunicationServiceIdentifier OPTIONAL,</w:t>
      </w:r>
    </w:p>
    <w:p>
      <w:pPr>
        <w:pStyle w:val="PL"/>
        <w:rPr/>
      </w:pPr>
      <w:r>
        <w:rPr/>
        <w:tab/>
        <w:t>numberPortabilityRouting</w:t>
        <w:tab/>
        <w:tab/>
        <w:tab/>
        <w:t>[34] NumberPortabilityRouting OPTIONAL,</w:t>
      </w:r>
    </w:p>
    <w:p>
      <w:pPr>
        <w:pStyle w:val="PL"/>
        <w:rPr/>
      </w:pPr>
      <w:r>
        <w:rPr/>
        <w:tab/>
        <w:t>carrierSelectRouting</w:t>
        <w:tab/>
        <w:tab/>
        <w:tab/>
        <w:tab/>
        <w:t>[35] CarrierSelectRouting OPTIONAL,</w:t>
      </w:r>
    </w:p>
    <w:p>
      <w:pPr>
        <w:pStyle w:val="PL"/>
        <w:rPr/>
      </w:pPr>
      <w:r>
        <w:rPr/>
        <w:tab/>
        <w:t>sessionPriority</w:t>
        <w:tab/>
        <w:tab/>
        <w:tab/>
        <w:tab/>
        <w:tab/>
        <w:tab/>
        <w:t>[36] SessionPriority OPTIONAL,</w:t>
      </w:r>
    </w:p>
    <w:p>
      <w:pPr>
        <w:pStyle w:val="PL"/>
        <w:rPr>
          <w:lang w:eastAsia="zh-CN"/>
        </w:rPr>
      </w:pPr>
      <w:r>
        <w:rPr/>
        <w:tab/>
        <w:t>serviceRequestTimeStampFraction</w:t>
        <w:tab/>
        <w:tab/>
        <w:t>[37] Milliseconds OPTIONAL,</w:t>
      </w:r>
    </w:p>
    <w:p>
      <w:pPr>
        <w:pStyle w:val="PL"/>
        <w:rPr>
          <w:lang w:eastAsia="zh-CN"/>
        </w:rPr>
      </w:pPr>
      <w:r>
        <w:rPr/>
        <w:tab/>
        <w:t>serviceDeliveryStartTimeStampFraction</w:t>
        <w:tab/>
        <w:t>[38] Milliseconds OPTIONAL,</w:t>
      </w:r>
    </w:p>
    <w:p>
      <w:pPr>
        <w:pStyle w:val="PL"/>
        <w:rPr>
          <w:lang w:eastAsia="zh-CN"/>
        </w:rPr>
      </w:pPr>
      <w:r>
        <w:rPr/>
        <w:tab/>
        <w:t>serviceDeliveryEndTimeStampFraction</w:t>
        <w:tab/>
        <w:tab/>
        <w:t>[39] Milliseconds OPTIONAL,</w:t>
      </w:r>
    </w:p>
    <w:p>
      <w:pPr>
        <w:pStyle w:val="PL"/>
        <w:rPr/>
      </w:pPr>
      <w:r>
        <w:rPr/>
        <w:tab/>
      </w:r>
      <w:r>
        <w:rPr>
          <w:lang w:eastAsia="zh-CN"/>
        </w:rPr>
        <w:t>online-charging-flag</w:t>
      </w:r>
      <w:r>
        <w:rPr>
          <w:lang w:eastAsia="zh-CN"/>
        </w:rPr>
        <w:tab/>
        <w:tab/>
        <w:tab/>
        <w:tab/>
        <w:tab/>
      </w:r>
      <w:r>
        <w:rPr>
          <w:lang w:eastAsia="zh-CN"/>
        </w:rPr>
        <w:t>[</w:t>
      </w:r>
      <w:r>
        <w:rPr>
          <w:lang w:eastAsia="zh-CN"/>
        </w:rPr>
        <w:t>43</w:t>
      </w:r>
      <w:r>
        <w:rPr>
          <w:lang w:eastAsia="zh-CN"/>
        </w:rPr>
        <w:t xml:space="preserve">] </w:t>
      </w:r>
      <w:r>
        <w:rPr>
          <w:lang w:eastAsia="zh-CN"/>
        </w:rPr>
        <w:t>NULL</w:t>
      </w:r>
      <w:r>
        <w:rPr>
          <w:lang w:eastAsia="zh-CN"/>
        </w:rPr>
        <w:t xml:space="preserve"> OPTIONAL</w:t>
      </w:r>
      <w:r>
        <w:rPr>
          <w:lang w:eastAsia="zh-CN"/>
        </w:rPr>
        <w:t>,</w:t>
      </w:r>
    </w:p>
    <w:p>
      <w:pPr>
        <w:pStyle w:val="PL"/>
        <w:rPr/>
      </w:pPr>
      <w:r>
        <w:rPr/>
        <w:tab/>
        <w:t>realTimeTariffInformation</w:t>
        <w:tab/>
        <w:tab/>
        <w:tab/>
        <w:tab/>
        <w:t>[44] SEQUENCE OF RealTimeTariffInformation OPTIONAL,</w:t>
      </w:r>
    </w:p>
    <w:p>
      <w:pPr>
        <w:pStyle w:val="PL"/>
        <w:rPr/>
      </w:pPr>
      <w:r>
        <w:rPr>
          <w:rFonts w:cs="Arial"/>
          <w:szCs w:val="16"/>
        </w:rPr>
        <w:tab/>
        <w:t>transit-IOI-Lists</w:t>
        <w:tab/>
        <w:tab/>
      </w:r>
      <w:r>
        <w:rPr/>
        <w:tab/>
        <w:tab/>
        <w:tab/>
        <w:tab/>
        <w:t>[53] TransitIOILists OPTIONAL,</w:t>
      </w:r>
    </w:p>
    <w:p>
      <w:pPr>
        <w:pStyle w:val="PL"/>
        <w:rPr/>
      </w:pPr>
      <w:r>
        <w:rPr/>
        <w:tab/>
        <w:t>iMSVisitedNetworkIdentifier</w:t>
        <w:tab/>
        <w:tab/>
        <w:tab/>
        <w:tab/>
        <w:t>[54] OCTET STRING OPTIONAL,</w:t>
      </w:r>
    </w:p>
    <w:p>
      <w:pPr>
        <w:pStyle w:val="PL"/>
        <w:rPr/>
      </w:pPr>
      <w:r>
        <w:rPr/>
        <w:tab/>
        <w:t>listOfReasonHeader</w:t>
        <w:tab/>
        <w:tab/>
        <w:tab/>
        <w:tab/>
        <w:tab/>
        <w:tab/>
        <w:t>[55] ListOfReasonHeader OPTIONAL,</w:t>
      </w:r>
    </w:p>
    <w:p>
      <w:pPr>
        <w:pStyle w:val="PL"/>
        <w:rPr/>
      </w:pPr>
      <w:r>
        <w:rPr/>
        <w:tab/>
        <w:t>additionalAccessNetworkInformation</w:t>
        <w:tab/>
        <w:tab/>
        <w:t>[56] OCTET STRING OPTIONAL,</w:t>
      </w:r>
    </w:p>
    <w:p>
      <w:pPr>
        <w:pStyle w:val="PL"/>
        <w:rPr/>
      </w:pPr>
      <w:r>
        <w:rPr/>
        <w:tab/>
        <w:t>instanceId</w:t>
        <w:tab/>
        <w:tab/>
        <w:tab/>
        <w:tab/>
        <w:tab/>
        <w:tab/>
        <w:tab/>
        <w:tab/>
        <w:t xml:space="preserve">[57] OCTET STRING OPTIONAL, </w:t>
      </w:r>
    </w:p>
    <w:p>
      <w:pPr>
        <w:pStyle w:val="PL"/>
        <w:rPr/>
      </w:pPr>
      <w:r>
        <w:rPr/>
        <w:tab/>
        <w:t>subscriberEquipmentNumber</w:t>
        <w:tab/>
        <w:tab/>
        <w:tab/>
        <w:tab/>
        <w:t>[58] SubscriberEquipmentNumber OPTIONAL,</w:t>
      </w:r>
    </w:p>
    <w:p>
      <w:pPr>
        <w:pStyle w:val="PL"/>
        <w:rPr/>
      </w:pPr>
      <w:r>
        <w:rPr/>
        <w:tab/>
        <w:t>cellularNetworkInformation</w:t>
        <w:tab/>
        <w:tab/>
        <w:tab/>
        <w:tab/>
        <w:t>[64] OCTET STRING OPTIONAL,</w:t>
      </w:r>
    </w:p>
    <w:p>
      <w:pPr>
        <w:pStyle w:val="PL"/>
        <w:rPr/>
      </w:pPr>
      <w:r>
        <w:rPr/>
        <w:tab/>
        <w:t>requested-Party-Address</w:t>
        <w:tab/>
        <w:tab/>
        <w:tab/>
        <w:tab/>
        <w:tab/>
        <w:t>[101] InvolvedParty OPTIONAL,</w:t>
      </w:r>
    </w:p>
    <w:p>
      <w:pPr>
        <w:pStyle w:val="PL"/>
        <w:rPr/>
      </w:pPr>
      <w:r>
        <w:rPr/>
        <w:tab/>
        <w:t>list-Of-Called-Asserted-Identity</w:t>
        <w:tab/>
        <w:tab/>
        <w:t>[102] ListOfInvolvedParties OPTIONAL,</w:t>
      </w:r>
    </w:p>
    <w:p>
      <w:pPr>
        <w:pStyle w:val="PL"/>
        <w:rPr/>
      </w:pPr>
      <w:r>
        <w:rPr/>
        <w:tab/>
        <w:t>outgoingSessionId</w:t>
        <w:tab/>
        <w:tab/>
        <w:tab/>
        <w:tab/>
        <w:tab/>
        <w:tab/>
        <w:t>[104] Session-Id OPTIONAL,</w:t>
      </w:r>
    </w:p>
    <w:p>
      <w:pPr>
        <w:pStyle w:val="PL"/>
        <w:rPr/>
      </w:pPr>
      <w:r>
        <w:rPr/>
        <w:tab/>
        <w:t>mMTelInformation</w:t>
        <w:tab/>
        <w:tab/>
        <w:tab/>
        <w:tab/>
        <w:tab/>
        <w:tab/>
        <w:t>[110] MMTelInformation OPTIONAL,</w:t>
      </w:r>
    </w:p>
    <w:p>
      <w:pPr>
        <w:pStyle w:val="PL"/>
        <w:rPr>
          <w:lang w:val="en-US"/>
        </w:rPr>
      </w:pPr>
      <w:r>
        <w:rPr/>
        <w:tab/>
        <w:t>threeGPPPSDataOffStatus</w:t>
        <w:tab/>
        <w:tab/>
        <w:tab/>
        <w:tab/>
        <w:tab/>
      </w:r>
      <w:r>
        <w:rPr>
          <w:lang w:eastAsia="zh-CN"/>
        </w:rPr>
        <w:t>[</w:t>
      </w:r>
      <w:r>
        <w:rPr>
          <w:lang w:eastAsia="zh-CN"/>
        </w:rPr>
        <w:t>112</w:t>
      </w:r>
      <w:r>
        <w:rPr>
          <w:lang w:eastAsia="zh-CN"/>
        </w:rPr>
        <w:t>]</w:t>
      </w:r>
      <w:r>
        <w:rPr/>
        <w:t xml:space="preserve"> ThreeGPPPSDataOffStatus</w:t>
      </w:r>
      <w:r>
        <w:rPr>
          <w:lang w:eastAsia="zh-CN"/>
        </w:rPr>
        <w:t xml:space="preserve"> </w:t>
      </w:r>
      <w:r>
        <w:rPr/>
        <w:t>OPTIONAL</w:t>
      </w:r>
      <w:r>
        <w:rPr>
          <w:lang w:val="en-US"/>
        </w:rPr>
        <w:t>,</w:t>
      </w:r>
    </w:p>
    <w:p>
      <w:pPr>
        <w:pStyle w:val="PL"/>
        <w:rPr/>
      </w:pPr>
      <w:r>
        <w:rPr/>
        <w:tab/>
      </w:r>
      <w:r>
        <w:rPr>
          <w:lang w:val="en-US"/>
        </w:rPr>
        <w:t>fEIdentifierList                        [113] FEIdentifierList OPTIONAL</w:t>
      </w:r>
    </w:p>
    <w:p>
      <w:pPr>
        <w:pStyle w:val="PL"/>
        <w:rPr/>
      </w:pPr>
      <w:r>
        <w:rPr/>
        <w:t>}</w:t>
      </w:r>
    </w:p>
    <w:p>
      <w:pPr>
        <w:pStyle w:val="PL"/>
        <w:rPr/>
      </w:pPr>
      <w:r>
        <w:rPr/>
      </w:r>
    </w:p>
    <w:p>
      <w:pPr>
        <w:pStyle w:val="PL"/>
        <w:rPr/>
      </w:pPr>
      <w:r>
        <w:rPr/>
        <w:t>--</w:t>
      </w:r>
    </w:p>
    <w:p>
      <w:pPr>
        <w:pStyle w:val="PL"/>
        <w:rPr/>
      </w:pPr>
      <w:r>
        <w:rPr/>
        <w:t>--  MMTel DATA TYPES</w:t>
      </w:r>
    </w:p>
    <w:p>
      <w:pPr>
        <w:pStyle w:val="PL"/>
        <w:rPr/>
      </w:pPr>
      <w:r>
        <w:rPr/>
        <w:t>--</w:t>
      </w:r>
    </w:p>
    <w:p>
      <w:pPr>
        <w:pStyle w:val="PL"/>
        <w:rPr>
          <w:highlight w:val="cyan"/>
        </w:rPr>
      </w:pPr>
      <w:r>
        <w:rPr>
          <w:highlight w:val="cyan"/>
        </w:rPr>
      </w:r>
    </w:p>
    <w:p>
      <w:pPr>
        <w:pStyle w:val="PL"/>
        <w:rPr/>
      </w:pPr>
      <w:r>
        <w:rPr/>
        <w:t>MMTelInformation</w:t>
        <w:tab/>
        <w:tab/>
        <w:tab/>
        <w:t>::= SET</w:t>
      </w:r>
    </w:p>
    <w:p>
      <w:pPr>
        <w:pStyle w:val="PL"/>
        <w:rPr/>
      </w:pPr>
      <w:r>
        <w:rPr/>
        <w:t>{</w:t>
      </w:r>
    </w:p>
    <w:p>
      <w:pPr>
        <w:pStyle w:val="PL"/>
        <w:rPr/>
      </w:pPr>
      <w:r>
        <w:rPr/>
        <w:tab/>
        <w:t>listOfSupplServices</w:t>
        <w:tab/>
        <w:t xml:space="preserve">    [0] SEQUENCE OF SupplService OPTIONAL</w:t>
      </w:r>
    </w:p>
    <w:p>
      <w:pPr>
        <w:pStyle w:val="Normal"/>
        <w:spacing w:before="0" w:after="0"/>
        <w:rPr>
          <w:rFonts w:ascii="Courier New" w:hAnsi="Courier New" w:eastAsia="SimSun;宋体" w:cs="Courier New"/>
          <w:sz w:val="16"/>
          <w:szCs w:val="16"/>
          <w:lang w:eastAsia="zh-CN"/>
        </w:rPr>
      </w:pPr>
      <w:r>
        <w:rPr>
          <w:rFonts w:eastAsia="SimSun;宋体" w:cs="Courier New" w:ascii="Courier New" w:hAnsi="Courier New"/>
          <w:sz w:val="16"/>
          <w:szCs w:val="16"/>
          <w:lang w:eastAsia="zh-CN"/>
        </w:rPr>
        <w:t>}</w:t>
      </w:r>
    </w:p>
    <w:p>
      <w:pPr>
        <w:pStyle w:val="PL"/>
        <w:rPr>
          <w:rFonts w:ascii="Courier New" w:hAnsi="Courier New" w:eastAsia="SimSun;宋体" w:cs="Courier New"/>
          <w:sz w:val="16"/>
          <w:szCs w:val="16"/>
          <w:lang w:eastAsia="zh-CN"/>
        </w:rPr>
      </w:pPr>
      <w:r>
        <w:rPr>
          <w:rFonts w:eastAsia="SimSun;宋体" w:cs="Courier New"/>
          <w:sz w:val="16"/>
          <w:szCs w:val="16"/>
          <w:lang w:eastAsia="zh-CN"/>
        </w:rPr>
      </w:r>
    </w:p>
    <w:p>
      <w:pPr>
        <w:pStyle w:val="PL"/>
        <w:rPr>
          <w:lang w:eastAsia="zh-CN"/>
        </w:rPr>
      </w:pPr>
      <w:r>
        <w:rPr>
          <w:lang w:val="en-US" w:eastAsia="zh-CN"/>
        </w:rPr>
        <w:t>ParticipantActionType</w:t>
      </w:r>
      <w:r>
        <w:rPr>
          <w:lang w:val="en-US" w:eastAsia="zh-CN"/>
        </w:rPr>
        <w:t> </w:t>
      </w:r>
      <w:r>
        <w:rPr>
          <w:lang w:val="en-US" w:eastAsia="zh-CN"/>
        </w:rPr>
        <w:t xml:space="preserve">::= </w:t>
      </w:r>
      <w:r>
        <w:rPr/>
        <w:t>ENUMERATED</w:t>
      </w:r>
    </w:p>
    <w:p>
      <w:pPr>
        <w:pStyle w:val="PL"/>
        <w:rPr>
          <w:lang w:eastAsia="zh-CN"/>
        </w:rPr>
      </w:pPr>
      <w:r>
        <w:rPr>
          <w:lang w:eastAsia="zh-CN"/>
        </w:rPr>
        <w:t>{</w:t>
      </w:r>
    </w:p>
    <w:p>
      <w:pPr>
        <w:pStyle w:val="PL"/>
        <w:ind w:firstLine="390"/>
        <w:rPr/>
      </w:pPr>
      <w:r>
        <w:rPr>
          <w:lang w:eastAsia="zh-CN"/>
        </w:rPr>
        <w:t>c</w:t>
      </w:r>
      <w:r>
        <w:rPr>
          <w:lang w:eastAsia="zh-CN"/>
        </w:rPr>
        <w:t>REATE</w:t>
      </w:r>
      <w:r>
        <w:rPr>
          <w:lang w:eastAsia="zh-CN"/>
        </w:rPr>
        <w:t>-</w:t>
      </w:r>
      <w:r>
        <w:rPr>
          <w:lang w:eastAsia="zh-CN"/>
        </w:rPr>
        <w:t>CONF         (0),</w:t>
      </w:r>
    </w:p>
    <w:p>
      <w:pPr>
        <w:pStyle w:val="PL"/>
        <w:ind w:firstLine="390"/>
        <w:rPr/>
      </w:pPr>
      <w:r>
        <w:rPr>
          <w:lang w:eastAsia="zh-CN"/>
        </w:rPr>
        <w:t>j</w:t>
      </w:r>
      <w:r>
        <w:rPr>
          <w:lang w:eastAsia="zh-CN"/>
        </w:rPr>
        <w:t>OIN</w:t>
      </w:r>
      <w:r>
        <w:rPr>
          <w:lang w:eastAsia="zh-CN"/>
        </w:rPr>
        <w:t>-</w:t>
      </w:r>
      <w:r>
        <w:rPr>
          <w:lang w:eastAsia="zh-CN"/>
        </w:rPr>
        <w:t>CONF           (1),</w:t>
      </w:r>
    </w:p>
    <w:p>
      <w:pPr>
        <w:pStyle w:val="PL"/>
        <w:ind w:firstLine="390"/>
        <w:rPr/>
      </w:pPr>
      <w:r>
        <w:rPr>
          <w:lang w:eastAsia="zh-CN"/>
        </w:rPr>
        <w:t>i</w:t>
      </w:r>
      <w:r>
        <w:rPr>
          <w:lang w:eastAsia="zh-CN"/>
        </w:rPr>
        <w:t>NVITED</w:t>
      </w:r>
      <w:r>
        <w:rPr>
          <w:lang w:eastAsia="zh-CN"/>
        </w:rPr>
        <w:t>-</w:t>
      </w:r>
      <w:r>
        <w:rPr>
          <w:lang w:eastAsia="zh-CN"/>
        </w:rPr>
        <w:t>INTO</w:t>
      </w:r>
      <w:r>
        <w:rPr>
          <w:lang w:eastAsia="zh-CN"/>
        </w:rPr>
        <w:t>-</w:t>
      </w:r>
      <w:r>
        <w:rPr>
          <w:lang w:eastAsia="zh-CN"/>
        </w:rPr>
        <w:t>CONF   (2),</w:t>
      </w:r>
    </w:p>
    <w:p>
      <w:pPr>
        <w:pStyle w:val="PL"/>
        <w:ind w:firstLine="390"/>
        <w:rPr/>
      </w:pPr>
      <w:r>
        <w:rPr>
          <w:lang w:eastAsia="zh-CN"/>
        </w:rPr>
        <w:t>q</w:t>
      </w:r>
      <w:r>
        <w:rPr>
          <w:lang w:eastAsia="zh-CN"/>
        </w:rPr>
        <w:t>UIT</w:t>
      </w:r>
      <w:r>
        <w:rPr>
          <w:lang w:eastAsia="zh-CN"/>
        </w:rPr>
        <w:t>-</w:t>
      </w:r>
      <w:r>
        <w:rPr>
          <w:lang w:eastAsia="zh-CN"/>
        </w:rPr>
        <w:t>CONF           (3)</w:t>
      </w:r>
    </w:p>
    <w:p>
      <w:pPr>
        <w:pStyle w:val="PL"/>
        <w:rPr>
          <w:lang w:eastAsia="zh-CN"/>
        </w:rPr>
      </w:pPr>
      <w:r>
        <w:rPr>
          <w:lang w:eastAsia="zh-CN"/>
        </w:rPr>
        <w:t>}</w:t>
      </w:r>
    </w:p>
    <w:p>
      <w:pPr>
        <w:pStyle w:val="Normal"/>
        <w:spacing w:before="0" w:after="0"/>
        <w:rPr>
          <w:rFonts w:ascii="Courier New" w:hAnsi="Courier New" w:eastAsia="SimSun;宋体" w:cs="Courier New"/>
          <w:sz w:val="16"/>
          <w:szCs w:val="16"/>
          <w:lang w:eastAsia="zh-CN"/>
        </w:rPr>
      </w:pPr>
      <w:r>
        <w:rPr>
          <w:rFonts w:eastAsia="SimSun;宋体" w:cs="Courier New" w:ascii="Courier New" w:hAnsi="Courier New"/>
          <w:sz w:val="16"/>
          <w:szCs w:val="16"/>
          <w:lang w:eastAsia="zh-CN"/>
        </w:rPr>
      </w:r>
    </w:p>
    <w:p>
      <w:pPr>
        <w:pStyle w:val="PL"/>
        <w:rPr/>
      </w:pPr>
      <w:r>
        <w:rPr/>
        <w:t>SupplService</w:t>
        <w:tab/>
        <w:tab/>
        <w:t>::= SET</w:t>
      </w:r>
    </w:p>
    <w:p>
      <w:pPr>
        <w:pStyle w:val="PL"/>
        <w:rPr/>
      </w:pPr>
      <w:r>
        <w:rPr/>
        <w:t>{</w:t>
      </w:r>
    </w:p>
    <w:p>
      <w:pPr>
        <w:pStyle w:val="PL"/>
        <w:rPr/>
      </w:pPr>
      <w:r>
        <w:rPr/>
        <w:tab/>
        <w:t>serviceType</w:t>
        <w:tab/>
        <w:tab/>
        <w:tab/>
        <w:tab/>
        <w:tab/>
        <w:t>[0] ServiceType,</w:t>
      </w:r>
    </w:p>
    <w:p>
      <w:pPr>
        <w:pStyle w:val="PL"/>
        <w:rPr/>
      </w:pPr>
      <w:r>
        <w:rPr/>
        <w:tab/>
        <w:t>serviceMode</w:t>
        <w:tab/>
        <w:tab/>
        <w:tab/>
        <w:tab/>
        <w:tab/>
        <w:t>[1] ServiceMode OPTIONAL,</w:t>
      </w:r>
    </w:p>
    <w:p>
      <w:pPr>
        <w:pStyle w:val="PL"/>
        <w:rPr/>
      </w:pPr>
      <w:r>
        <w:rPr/>
        <w:tab/>
        <w:t>numberOfDiversions</w:t>
        <w:tab/>
        <w:tab/>
        <w:t xml:space="preserve"> </w:t>
        <w:tab/>
        <w:t>[2] INTEGER OPTIONAL,</w:t>
      </w:r>
    </w:p>
    <w:p>
      <w:pPr>
        <w:pStyle w:val="PL"/>
        <w:ind w:firstLine="390"/>
        <w:rPr/>
      </w:pPr>
      <w:r>
        <w:rPr/>
        <w:t>associated-Party-Address</w:t>
        <w:tab/>
        <w:t>[3] InvolvedParty OPTIONAL,</w:t>
      </w:r>
    </w:p>
    <w:p>
      <w:pPr>
        <w:pStyle w:val="PL"/>
        <w:ind w:firstLine="390"/>
        <w:rPr/>
      </w:pPr>
      <w:r>
        <w:rPr/>
        <w:t>serviceId</w:t>
        <w:tab/>
        <w:tab/>
      </w:r>
      <w:r>
        <w:rPr>
          <w:lang w:eastAsia="zh-CN"/>
        </w:rPr>
        <w:tab/>
        <w:tab/>
        <w:tab/>
      </w:r>
      <w:r>
        <w:rPr/>
        <w:t>[</w:t>
      </w:r>
      <w:r>
        <w:rPr>
          <w:lang w:eastAsia="zh-CN"/>
        </w:rPr>
        <w:t>4</w:t>
      </w:r>
      <w:r>
        <w:rPr/>
        <w:t>]</w:t>
      </w:r>
      <w:r>
        <w:rPr>
          <w:lang w:eastAsia="zh-CN"/>
        </w:rPr>
        <w:t xml:space="preserve"> </w:t>
      </w:r>
      <w:r>
        <w:rPr/>
        <w:t>Service-Id</w:t>
      </w:r>
      <w:r>
        <w:rPr>
          <w:lang w:eastAsia="zh-CN"/>
        </w:rPr>
        <w:t xml:space="preserve"> OPTIONAL,</w:t>
      </w:r>
    </w:p>
    <w:p>
      <w:pPr>
        <w:pStyle w:val="PL"/>
        <w:ind w:firstLine="390"/>
        <w:rPr>
          <w:lang w:eastAsia="zh-CN"/>
        </w:rPr>
      </w:pPr>
      <w:r>
        <w:rPr>
          <w:lang w:eastAsia="zh-CN"/>
        </w:rPr>
        <w:t>changeTime</w:t>
      </w:r>
      <w:r>
        <w:rPr>
          <w:lang w:eastAsia="zh-CN"/>
        </w:rPr>
        <w:tab/>
        <w:tab/>
        <w:tab/>
        <w:tab/>
        <w:tab/>
      </w:r>
      <w:r>
        <w:rPr>
          <w:lang w:eastAsia="zh-CN"/>
        </w:rPr>
        <w:t xml:space="preserve">[5] </w:t>
      </w:r>
      <w:r>
        <w:rPr/>
        <w:t>TimeStamp,</w:t>
      </w:r>
    </w:p>
    <w:p>
      <w:pPr>
        <w:pStyle w:val="PL"/>
        <w:ind w:firstLine="390"/>
        <w:rPr>
          <w:lang w:val="fr-FR" w:eastAsia="zh-CN"/>
        </w:rPr>
      </w:pPr>
      <w:r>
        <w:rPr>
          <w:lang w:val="fr-FR" w:eastAsia="zh-CN"/>
        </w:rPr>
        <w:t>numberOfParticipants</w:t>
      </w:r>
      <w:r>
        <w:rPr>
          <w:lang w:val="fr-FR" w:eastAsia="zh-CN"/>
        </w:rPr>
        <w:tab/>
        <w:tab/>
      </w:r>
      <w:r>
        <w:rPr>
          <w:lang w:val="fr-FR" w:eastAsia="zh-CN"/>
        </w:rPr>
        <w:t xml:space="preserve">[6] </w:t>
      </w:r>
      <w:r>
        <w:rPr>
          <w:lang w:val="fr-FR"/>
        </w:rPr>
        <w:t>INTEGER OPTIONAL</w:t>
      </w:r>
      <w:r>
        <w:rPr>
          <w:lang w:val="fr-FR" w:eastAsia="zh-CN"/>
        </w:rPr>
        <w:t>,</w:t>
      </w:r>
    </w:p>
    <w:p>
      <w:pPr>
        <w:pStyle w:val="PL"/>
        <w:ind w:firstLine="390"/>
        <w:rPr/>
      </w:pPr>
      <w:r>
        <w:rPr>
          <w:lang w:val="fr-FR" w:eastAsia="zh-CN"/>
        </w:rPr>
        <w:t>participantActionType</w:t>
      </w:r>
      <w:r>
        <w:rPr>
          <w:lang w:val="fr-FR" w:eastAsia="zh-CN"/>
        </w:rPr>
        <w:tab/>
        <w:tab/>
      </w:r>
      <w:r>
        <w:rPr>
          <w:lang w:val="fr-FR" w:eastAsia="zh-CN"/>
        </w:rPr>
        <w:t>[7] ParticipantActionType OPTIONAL</w:t>
      </w:r>
      <w:r>
        <w:rPr>
          <w:lang w:val="fr-FR" w:eastAsia="zh-CN"/>
        </w:rPr>
        <w:t>,</w:t>
      </w:r>
    </w:p>
    <w:p>
      <w:pPr>
        <w:pStyle w:val="PL"/>
        <w:ind w:firstLine="390"/>
        <w:rPr/>
      </w:pPr>
      <w:r>
        <w:rPr>
          <w:lang w:eastAsia="zh-CN"/>
        </w:rPr>
        <w:t>cUGInformation</w:t>
        <w:tab/>
        <w:tab/>
        <w:tab/>
        <w:tab/>
      </w:r>
      <w:r>
        <w:rPr>
          <w:lang w:eastAsia="zh-CN"/>
        </w:rPr>
        <w:t>[</w:t>
      </w:r>
      <w:r>
        <w:rPr>
          <w:lang w:eastAsia="zh-CN"/>
        </w:rPr>
        <w:t>8</w:t>
      </w:r>
      <w:r>
        <w:rPr>
          <w:lang w:eastAsia="zh-CN"/>
        </w:rPr>
        <w:t>]</w:t>
      </w:r>
      <w:r>
        <w:rPr>
          <w:lang w:eastAsia="zh-CN"/>
        </w:rPr>
        <w:tab/>
        <w:t xml:space="preserve">OCTET STRING </w:t>
      </w:r>
      <w:r>
        <w:rPr>
          <w:lang w:eastAsia="zh-CN"/>
        </w:rPr>
        <w:t>OPTIONAL</w:t>
      </w:r>
      <w:r>
        <w:rPr>
          <w:lang w:eastAsia="zh-CN"/>
        </w:rPr>
        <w:t>,</w:t>
      </w:r>
    </w:p>
    <w:p>
      <w:pPr>
        <w:pStyle w:val="PL"/>
        <w:ind w:firstLine="390"/>
        <w:rPr/>
      </w:pPr>
      <w:r>
        <w:rPr>
          <w:lang w:eastAsia="zh-CN"/>
        </w:rPr>
        <w:t>aoCInformation</w:t>
        <w:tab/>
        <w:tab/>
        <w:tab/>
        <w:tab/>
      </w:r>
      <w:r>
        <w:rPr>
          <w:lang w:eastAsia="zh-CN"/>
        </w:rPr>
        <w:t>[</w:t>
      </w:r>
      <w:r>
        <w:rPr>
          <w:lang w:eastAsia="zh-CN"/>
        </w:rPr>
        <w:t>9</w:t>
      </w:r>
      <w:r>
        <w:rPr>
          <w:lang w:eastAsia="zh-CN"/>
        </w:rPr>
        <w:t>]</w:t>
      </w:r>
      <w:r>
        <w:rPr>
          <w:lang w:eastAsia="zh-CN"/>
        </w:rPr>
        <w:tab/>
      </w:r>
      <w:r>
        <w:rPr/>
        <w:t xml:space="preserve">SEQUENCE OF </w:t>
      </w:r>
      <w:r>
        <w:rPr>
          <w:lang w:eastAsia="zh-CN"/>
        </w:rPr>
        <w:t xml:space="preserve">AoCInformation </w:t>
      </w:r>
      <w:r>
        <w:rPr>
          <w:lang w:eastAsia="zh-CN"/>
        </w:rPr>
        <w:t>OPTIONAL</w:t>
      </w:r>
    </w:p>
    <w:p>
      <w:pPr>
        <w:pStyle w:val="PL"/>
        <w:rPr/>
      </w:pPr>
      <w:r>
        <w:rPr/>
        <w:t>}</w:t>
      </w:r>
    </w:p>
    <w:p>
      <w:pPr>
        <w:pStyle w:val="PL"/>
        <w:rPr/>
      </w:pPr>
      <w:r>
        <w:rPr/>
      </w:r>
    </w:p>
    <w:p>
      <w:pPr>
        <w:pStyle w:val="PL"/>
        <w:rPr/>
      </w:pPr>
      <w:r>
        <w:rPr/>
        <w:t>ServiceType</w:t>
        <w:tab/>
        <w:tab/>
        <w:t>::= INTEGER</w:t>
      </w:r>
    </w:p>
    <w:p>
      <w:pPr>
        <w:pStyle w:val="PL"/>
        <w:rPr/>
      </w:pPr>
      <w:r>
        <w:rPr/>
        <w:t xml:space="preserve">-- </w:t>
      </w:r>
    </w:p>
    <w:p>
      <w:pPr>
        <w:pStyle w:val="PL"/>
        <w:rPr/>
      </w:pPr>
      <w:r>
        <w:rPr/>
        <w:t xml:space="preserve">-- Values  </w:t>
      </w:r>
      <w:r>
        <w:rPr>
          <w:rFonts w:eastAsia="Symbol" w:cs="Symbol" w:ascii="Symbol" w:hAnsi="Symbol"/>
        </w:rPr>
        <w:t></w:t>
      </w:r>
      <w:r>
        <w:rPr/>
        <w:t xml:space="preserve"> 1024 are reserved for specific Network/Manufacturer variants</w:t>
      </w:r>
    </w:p>
    <w:p>
      <w:pPr>
        <w:pStyle w:val="PL"/>
        <w:rPr/>
      </w:pPr>
      <w:r>
        <w:rPr/>
        <w:t>--</w:t>
      </w:r>
    </w:p>
    <w:p>
      <w:pPr>
        <w:pStyle w:val="PL"/>
        <w:rPr/>
      </w:pPr>
      <w:r>
        <w:rPr/>
        <w:t>{</w:t>
      </w:r>
    </w:p>
    <w:p>
      <w:pPr>
        <w:pStyle w:val="PL"/>
        <w:rPr/>
      </w:pPr>
      <w:r>
        <w:rPr/>
        <w:tab/>
        <w:t>oIPresentation</w:t>
        <w:tab/>
        <w:tab/>
        <w:t>(0),</w:t>
      </w:r>
    </w:p>
    <w:p>
      <w:pPr>
        <w:pStyle w:val="PL"/>
        <w:rPr/>
      </w:pPr>
      <w:r>
        <w:rPr/>
        <w:tab/>
        <w:t>oIRestriction</w:t>
        <w:tab/>
        <w:tab/>
        <w:t>(1),</w:t>
      </w:r>
    </w:p>
    <w:p>
      <w:pPr>
        <w:pStyle w:val="PL"/>
        <w:rPr/>
      </w:pPr>
      <w:r>
        <w:rPr/>
        <w:tab/>
        <w:t>tIPresentation</w:t>
        <w:tab/>
        <w:tab/>
        <w:t>(2),</w:t>
      </w:r>
    </w:p>
    <w:p>
      <w:pPr>
        <w:pStyle w:val="PL"/>
        <w:rPr/>
      </w:pPr>
      <w:r>
        <w:rPr/>
        <w:tab/>
        <w:t>tIRestriction</w:t>
        <w:tab/>
        <w:tab/>
        <w:t>(3),</w:t>
      </w:r>
    </w:p>
    <w:p>
      <w:pPr>
        <w:pStyle w:val="PL"/>
        <w:rPr/>
      </w:pPr>
      <w:r>
        <w:rPr/>
        <w:tab/>
        <w:t>hOLD</w:t>
        <w:tab/>
        <w:tab/>
        <w:tab/>
        <w:tab/>
        <w:t>(4),</w:t>
      </w:r>
    </w:p>
    <w:p>
      <w:pPr>
        <w:pStyle w:val="PL"/>
        <w:rPr/>
      </w:pPr>
      <w:r>
        <w:rPr/>
        <w:tab/>
        <w:t>cBarring</w:t>
        <w:tab/>
        <w:tab/>
        <w:tab/>
        <w:t>(5),</w:t>
      </w:r>
    </w:p>
    <w:p>
      <w:pPr>
        <w:pStyle w:val="PL"/>
        <w:rPr/>
      </w:pPr>
      <w:r>
        <w:rPr/>
        <w:tab/>
        <w:t>cDIVersion</w:t>
        <w:tab/>
        <w:tab/>
        <w:tab/>
        <w:t>(6),</w:t>
      </w:r>
    </w:p>
    <w:p>
      <w:pPr>
        <w:pStyle w:val="PL"/>
        <w:rPr/>
      </w:pPr>
      <w:r>
        <w:rPr/>
        <w:tab/>
        <w:t>cWaiting</w:t>
        <w:tab/>
        <w:tab/>
        <w:tab/>
        <w:t>(8),</w:t>
      </w:r>
    </w:p>
    <w:p>
      <w:pPr>
        <w:pStyle w:val="PL"/>
        <w:rPr/>
      </w:pPr>
      <w:r>
        <w:rPr/>
        <w:tab/>
        <w:t>mWaitingIndic</w:t>
        <w:tab/>
        <w:tab/>
        <w:t>(9),</w:t>
      </w:r>
    </w:p>
    <w:p>
      <w:pPr>
        <w:pStyle w:val="PL"/>
        <w:rPr/>
      </w:pPr>
      <w:r>
        <w:rPr/>
        <w:tab/>
        <w:t>cONF</w:t>
        <w:tab/>
        <w:tab/>
        <w:tab/>
        <w:tab/>
        <w:t>(10),</w:t>
      </w:r>
    </w:p>
    <w:p>
      <w:pPr>
        <w:pStyle w:val="PL"/>
        <w:rPr/>
      </w:pPr>
      <w:r>
        <w:rPr/>
        <w:tab/>
        <w:t>fLexibleAlerting</w:t>
        <w:tab/>
        <w:t>(11),</w:t>
      </w:r>
    </w:p>
    <w:p>
      <w:pPr>
        <w:pStyle w:val="PL"/>
        <w:rPr>
          <w:lang w:eastAsia="zh-CN"/>
        </w:rPr>
      </w:pPr>
      <w:r>
        <w:rPr>
          <w:lang w:eastAsia="zh-CN"/>
        </w:rPr>
        <w:tab/>
        <w:t>cCBS</w:t>
      </w:r>
      <w:r>
        <w:rPr>
          <w:lang w:eastAsia="zh-CN"/>
        </w:rPr>
        <w:tab/>
        <w:tab/>
        <w:tab/>
        <w:tab/>
      </w:r>
      <w:r>
        <w:rPr>
          <w:lang w:eastAsia="zh-CN"/>
        </w:rPr>
        <w:t>(12),</w:t>
      </w:r>
    </w:p>
    <w:p>
      <w:pPr>
        <w:pStyle w:val="PL"/>
        <w:rPr/>
      </w:pPr>
      <w:r>
        <w:rPr>
          <w:lang w:eastAsia="zh-CN"/>
        </w:rPr>
        <w:tab/>
        <w:t>cCNR</w:t>
      </w:r>
      <w:r>
        <w:rPr>
          <w:lang w:eastAsia="zh-CN"/>
        </w:rPr>
        <w:tab/>
        <w:tab/>
        <w:tab/>
        <w:tab/>
      </w:r>
      <w:r>
        <w:rPr>
          <w:lang w:eastAsia="zh-CN"/>
        </w:rPr>
        <w:t>(13)</w:t>
      </w:r>
      <w:r>
        <w:rPr>
          <w:lang w:eastAsia="zh-CN"/>
        </w:rPr>
        <w:t>,</w:t>
      </w:r>
    </w:p>
    <w:p>
      <w:pPr>
        <w:pStyle w:val="PL"/>
        <w:rPr/>
      </w:pPr>
      <w:r>
        <w:rPr/>
        <w:tab/>
        <w:t>mCID</w:t>
        <w:tab/>
        <w:tab/>
        <w:tab/>
        <w:tab/>
        <w:t>(14),</w:t>
      </w:r>
    </w:p>
    <w:p>
      <w:pPr>
        <w:pStyle w:val="PL"/>
        <w:rPr/>
      </w:pPr>
      <w:r>
        <w:rPr/>
        <w:tab/>
        <w:t>cAT</w:t>
        <w:tab/>
        <w:tab/>
        <w:tab/>
        <w:tab/>
        <w:tab/>
        <w:t>(15),</w:t>
      </w:r>
    </w:p>
    <w:p>
      <w:pPr>
        <w:pStyle w:val="PL"/>
        <w:rPr/>
      </w:pPr>
      <w:r>
        <w:rPr/>
        <w:tab/>
        <w:t>cUG</w:t>
        <w:tab/>
        <w:tab/>
        <w:tab/>
        <w:tab/>
        <w:tab/>
        <w:t>(16),</w:t>
      </w:r>
    </w:p>
    <w:p>
      <w:pPr>
        <w:pStyle w:val="PL"/>
        <w:rPr/>
      </w:pPr>
      <w:r>
        <w:rPr/>
        <w:tab/>
        <w:t>pNM</w:t>
        <w:tab/>
        <w:tab/>
        <w:tab/>
        <w:tab/>
        <w:tab/>
        <w:t>(17),</w:t>
      </w:r>
    </w:p>
    <w:p>
      <w:pPr>
        <w:pStyle w:val="PL"/>
        <w:rPr/>
      </w:pPr>
      <w:r>
        <w:rPr/>
        <w:tab/>
        <w:t>cRS</w:t>
        <w:tab/>
        <w:tab/>
        <w:tab/>
        <w:tab/>
        <w:tab/>
        <w:t>(18),</w:t>
      </w:r>
    </w:p>
    <w:p>
      <w:pPr>
        <w:pStyle w:val="PL"/>
        <w:rPr/>
      </w:pPr>
      <w:r>
        <w:rPr/>
        <w:tab/>
        <w:t>aoC</w:t>
        <w:tab/>
        <w:tab/>
        <w:tab/>
        <w:tab/>
        <w:tab/>
        <w:t>(19),</w:t>
      </w:r>
    </w:p>
    <w:p>
      <w:pPr>
        <w:pStyle w:val="PL"/>
        <w:rPr/>
      </w:pPr>
      <w:r>
        <w:rPr/>
        <w:tab/>
        <w:t>eCT</w:t>
        <w:tab/>
        <w:tab/>
        <w:tab/>
        <w:tab/>
        <w:tab/>
        <w:t>(20)</w:t>
      </w:r>
    </w:p>
    <w:p>
      <w:pPr>
        <w:pStyle w:val="PL"/>
        <w:rPr/>
      </w:pPr>
      <w:r>
        <w:rPr/>
        <w:t>}</w:t>
      </w:r>
    </w:p>
    <w:p>
      <w:pPr>
        <w:pStyle w:val="PL"/>
        <w:rPr/>
      </w:pPr>
      <w:r>
        <w:rPr/>
      </w:r>
    </w:p>
    <w:p>
      <w:pPr>
        <w:pStyle w:val="PL"/>
        <w:rPr/>
      </w:pPr>
      <w:r>
        <w:rPr/>
        <w:t>ServiceMode ::= INTEGER</w:t>
      </w:r>
    </w:p>
    <w:p>
      <w:pPr>
        <w:pStyle w:val="PL"/>
        <w:rPr/>
      </w:pPr>
      <w:r>
        <w:rPr/>
        <w:t>--</w:t>
      </w:r>
    </w:p>
    <w:p>
      <w:pPr>
        <w:pStyle w:val="PL"/>
        <w:rPr/>
      </w:pPr>
      <w:r>
        <w:rPr/>
        <w:t xml:space="preserve">-- Values  </w:t>
      </w:r>
      <w:r>
        <w:rPr>
          <w:rFonts w:eastAsia="Symbol" w:cs="Symbol" w:ascii="Symbol" w:hAnsi="Symbol"/>
        </w:rPr>
        <w:t></w:t>
      </w:r>
      <w:r>
        <w:rPr/>
        <w:t xml:space="preserve"> 1024 are reserved for specific Network/Manufacturer variants</w:t>
      </w:r>
    </w:p>
    <w:p>
      <w:pPr>
        <w:pStyle w:val="PL"/>
        <w:rPr/>
      </w:pPr>
      <w:r>
        <w:rPr/>
        <w:t>--</w:t>
      </w:r>
    </w:p>
    <w:p>
      <w:pPr>
        <w:pStyle w:val="PL"/>
        <w:rPr/>
      </w:pPr>
      <w:r>
        <w:rPr/>
        <w:t>{</w:t>
        <w:tab/>
        <w:t>cFunCond</w:t>
        <w:tab/>
        <w:tab/>
        <w:tab/>
        <w:t>(0),</w:t>
      </w:r>
    </w:p>
    <w:p>
      <w:pPr>
        <w:pStyle w:val="PL"/>
        <w:rPr/>
      </w:pPr>
      <w:r>
        <w:rPr/>
        <w:tab/>
        <w:t>cFbusy</w:t>
        <w:tab/>
        <w:tab/>
        <w:tab/>
        <w:tab/>
        <w:t>(1),</w:t>
      </w:r>
    </w:p>
    <w:p>
      <w:pPr>
        <w:pStyle w:val="PL"/>
        <w:rPr/>
      </w:pPr>
      <w:r>
        <w:rPr/>
        <w:tab/>
        <w:t>cFnoReply</w:t>
        <w:tab/>
        <w:tab/>
        <w:tab/>
        <w:t>(2),</w:t>
      </w:r>
    </w:p>
    <w:p>
      <w:pPr>
        <w:pStyle w:val="PL"/>
        <w:rPr/>
      </w:pPr>
      <w:r>
        <w:rPr/>
        <w:tab/>
        <w:t>cFnotLogged</w:t>
        <w:tab/>
        <w:tab/>
        <w:tab/>
        <w:t>(3),</w:t>
      </w:r>
    </w:p>
    <w:p>
      <w:pPr>
        <w:pStyle w:val="PL"/>
        <w:rPr/>
      </w:pPr>
      <w:r>
        <w:rPr/>
        <w:tab/>
        <w:t>deflection</w:t>
        <w:tab/>
        <w:tab/>
        <w:tab/>
        <w:t>(4),</w:t>
      </w:r>
    </w:p>
    <w:p>
      <w:pPr>
        <w:pStyle w:val="PL"/>
        <w:rPr/>
      </w:pPr>
      <w:r>
        <w:rPr/>
        <w:tab/>
        <w:t>notReach</w:t>
        <w:tab/>
        <w:tab/>
        <w:tab/>
        <w:t>(5),</w:t>
      </w:r>
    </w:p>
    <w:p>
      <w:pPr>
        <w:pStyle w:val="PL"/>
        <w:rPr/>
      </w:pPr>
      <w:r>
        <w:rPr/>
        <w:tab/>
        <w:t>iCBarring</w:t>
        <w:tab/>
        <w:tab/>
        <w:tab/>
        <w:t>(6),</w:t>
      </w:r>
    </w:p>
    <w:p>
      <w:pPr>
        <w:pStyle w:val="PL"/>
        <w:rPr/>
      </w:pPr>
      <w:r>
        <w:rPr/>
        <w:tab/>
        <w:t>oCBarring</w:t>
        <w:tab/>
        <w:tab/>
        <w:tab/>
        <w:t>(7),</w:t>
      </w:r>
    </w:p>
    <w:p>
      <w:pPr>
        <w:pStyle w:val="PL"/>
        <w:rPr/>
      </w:pPr>
      <w:r>
        <w:rPr/>
        <w:tab/>
        <w:t xml:space="preserve">aCRejection </w:t>
        <w:tab/>
        <w:tab/>
        <w:t>(8),</w:t>
      </w:r>
    </w:p>
    <w:p>
      <w:pPr>
        <w:pStyle w:val="PL"/>
        <w:rPr/>
      </w:pPr>
      <w:r>
        <w:rPr/>
        <w:tab/>
        <w:t>eCTBlind</w:t>
        <w:tab/>
        <w:tab/>
        <w:tab/>
        <w:t>(9),</w:t>
      </w:r>
    </w:p>
    <w:p>
      <w:pPr>
        <w:pStyle w:val="PL"/>
        <w:rPr/>
      </w:pPr>
      <w:r>
        <w:rPr/>
        <w:tab/>
        <w:t>eCTConsultative</w:t>
        <w:tab/>
        <w:tab/>
        <w:t>(10)</w:t>
      </w:r>
      <w:r>
        <w:rPr>
          <w:lang w:eastAsia="zh-CN"/>
        </w:rPr>
        <w:t>,</w:t>
      </w:r>
    </w:p>
    <w:p>
      <w:pPr>
        <w:pStyle w:val="PL"/>
        <w:rPr/>
      </w:pPr>
      <w:r>
        <w:rPr>
          <w:lang w:eastAsia="zh-CN"/>
        </w:rPr>
        <w:tab/>
        <w:t>three</w:t>
      </w:r>
      <w:r>
        <w:rPr>
          <w:lang w:eastAsia="zh-CN"/>
        </w:rPr>
        <w:t>PTY</w:t>
      </w:r>
      <w:r>
        <w:rPr>
          <w:lang w:eastAsia="zh-CN"/>
        </w:rPr>
        <w:tab/>
        <w:tab/>
        <w:tab/>
      </w:r>
      <w:r>
        <w:rPr/>
        <w:t>(1</w:t>
      </w:r>
      <w:r>
        <w:rPr>
          <w:lang w:eastAsia="zh-CN"/>
        </w:rPr>
        <w:t>1</w:t>
      </w:r>
      <w:r>
        <w:rPr/>
        <w:t>),</w:t>
      </w:r>
    </w:p>
    <w:p>
      <w:pPr>
        <w:pStyle w:val="PL"/>
        <w:rPr/>
      </w:pPr>
      <w:r>
        <w:rPr>
          <w:lang w:eastAsia="zh-CN"/>
        </w:rPr>
        <w:tab/>
        <w:t>aoC-S</w:t>
        <w:tab/>
        <w:tab/>
        <w:tab/>
        <w:tab/>
      </w:r>
      <w:r>
        <w:rPr/>
        <w:t>(1</w:t>
      </w:r>
      <w:r>
        <w:rPr>
          <w:lang w:eastAsia="zh-CN"/>
        </w:rPr>
        <w:t>2</w:t>
      </w:r>
      <w:r>
        <w:rPr/>
        <w:t>),</w:t>
      </w:r>
    </w:p>
    <w:p>
      <w:pPr>
        <w:pStyle w:val="PL"/>
        <w:rPr/>
      </w:pPr>
      <w:r>
        <w:rPr>
          <w:lang w:eastAsia="zh-CN"/>
        </w:rPr>
        <w:tab/>
        <w:t>aoC-D</w:t>
        <w:tab/>
        <w:tab/>
        <w:tab/>
        <w:tab/>
      </w:r>
      <w:r>
        <w:rPr/>
        <w:t>(1</w:t>
      </w:r>
      <w:r>
        <w:rPr>
          <w:lang w:eastAsia="zh-CN"/>
        </w:rPr>
        <w:t>3</w:t>
      </w:r>
      <w:r>
        <w:rPr/>
        <w:t>),</w:t>
      </w:r>
    </w:p>
    <w:p>
      <w:pPr>
        <w:pStyle w:val="PL"/>
        <w:rPr/>
      </w:pPr>
      <w:r>
        <w:rPr>
          <w:lang w:eastAsia="zh-CN"/>
        </w:rPr>
        <w:tab/>
      </w:r>
      <w:r>
        <w:rPr>
          <w:lang w:val="it-IT" w:eastAsia="zh-CN"/>
        </w:rPr>
        <w:t>aoC-E</w:t>
        <w:tab/>
        <w:tab/>
        <w:tab/>
        <w:tab/>
      </w:r>
      <w:r>
        <w:rPr>
          <w:lang w:val="it-IT"/>
        </w:rPr>
        <w:t>(1</w:t>
      </w:r>
      <w:r>
        <w:rPr>
          <w:lang w:val="it-IT" w:eastAsia="zh-CN"/>
        </w:rPr>
        <w:t>4</w:t>
      </w:r>
      <w:r>
        <w:rPr>
          <w:lang w:val="it-IT"/>
        </w:rPr>
        <w:t>)</w:t>
      </w:r>
    </w:p>
    <w:p>
      <w:pPr>
        <w:pStyle w:val="PL"/>
        <w:rPr>
          <w:lang w:val="it-IT"/>
        </w:rPr>
      </w:pPr>
      <w:r>
        <w:rPr>
          <w:lang w:val="it-IT"/>
        </w:rPr>
        <w:t>}</w:t>
      </w:r>
    </w:p>
    <w:p>
      <w:pPr>
        <w:pStyle w:val="PL"/>
        <w:rPr>
          <w:lang w:val="it-IT"/>
        </w:rPr>
      </w:pPr>
      <w:r>
        <w:rPr>
          <w:lang w:val="it-IT"/>
        </w:rPr>
      </w:r>
    </w:p>
    <w:p>
      <w:pPr>
        <w:pStyle w:val="PL"/>
        <w:rPr>
          <w:lang w:val="it-IT"/>
        </w:rPr>
      </w:pPr>
      <w:r>
        <w:rPr>
          <w:lang w:val="it-IT"/>
        </w:rPr>
      </w:r>
    </w:p>
    <w:p>
      <w:pPr>
        <w:pStyle w:val="PL"/>
        <w:rPr/>
      </w:pPr>
      <w:r>
        <w:rPr>
          <w:vanish/>
        </w:rPr>
        <w:t>.#</w:t>
      </w:r>
      <w:r>
        <w:rPr/>
        <w:t>END</w:t>
      </w:r>
    </w:p>
    <w:p>
      <w:pPr>
        <w:pStyle w:val="PL"/>
        <w:rPr/>
      </w:pPr>
      <w:r>
        <w:rPr/>
      </w:r>
    </w:p>
    <w:p>
      <w:pPr>
        <w:pStyle w:val="Heading4"/>
        <w:ind w:left="1418" w:hanging="1418"/>
        <w:rPr/>
      </w:pPr>
      <w:bookmarkStart w:id="730" w:name="__RefHeading___Toc59009662"/>
      <w:bookmarkEnd w:id="730"/>
      <w:r>
        <w:rPr/>
        <w:t>5.2.4.6</w:t>
        <w:tab/>
        <w:t>SMS CDRs</w:t>
      </w:r>
    </w:p>
    <w:p>
      <w:pPr>
        <w:pStyle w:val="Normal"/>
        <w:rPr/>
      </w:pPr>
      <w:r>
        <w:rPr/>
        <w:t>This subclause contains the abstract syntax definitions that are specific to the CDR types defined in TS 32.274 [34].</w:t>
      </w:r>
    </w:p>
    <w:p>
      <w:pPr>
        <w:pStyle w:val="PL"/>
        <w:rPr/>
      </w:pPr>
      <w:r>
        <w:rPr/>
        <w:t>.$SMSChargingDataTypes {itu-t (0) identified-organization (4) etsi(0) mobileDomain (0) charging (5)  smsChargingDataTypes (10) asn1Module (0) version2 (1)}</w:t>
      </w:r>
    </w:p>
    <w:p>
      <w:pPr>
        <w:pStyle w:val="PL"/>
        <w:rPr/>
      </w:pPr>
      <w:r>
        <w:rPr/>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EXPORTS everything</w:t>
      </w:r>
    </w:p>
    <w:p>
      <w:pPr>
        <w:pStyle w:val="PL"/>
        <w:rPr/>
      </w:pPr>
      <w:r>
        <w:rPr/>
      </w:r>
    </w:p>
    <w:p>
      <w:pPr>
        <w:pStyle w:val="PL"/>
        <w:rPr/>
      </w:pPr>
      <w:r>
        <w:rPr/>
        <w:t>IMPORTS</w:t>
        <w:tab/>
      </w:r>
    </w:p>
    <w:p>
      <w:pPr>
        <w:pStyle w:val="PL"/>
        <w:rPr>
          <w:highlight w:val="green"/>
        </w:rPr>
      </w:pPr>
      <w:r>
        <w:rPr>
          <w:highlight w:val="green"/>
        </w:rPr>
      </w:r>
    </w:p>
    <w:p>
      <w:pPr>
        <w:pStyle w:val="PL"/>
        <w:rPr/>
      </w:pPr>
      <w:r>
        <w:rPr/>
        <w:t xml:space="preserve">DataVolume </w:t>
      </w:r>
    </w:p>
    <w:p>
      <w:pPr>
        <w:pStyle w:val="PL"/>
        <w:rPr/>
      </w:pPr>
      <w:r>
        <w:rPr/>
        <w:t>FROM CSChargingDataTypes {itu-t (0) identified-organization (4) etsi(0) mobileDomain (0) charging (5) csChargingDataTypes (1) asn1Module (0) version2 (1)}</w:t>
      </w:r>
    </w:p>
    <w:p>
      <w:pPr>
        <w:pStyle w:val="PL"/>
        <w:rPr/>
      </w:pPr>
      <w:r>
        <w:rPr/>
      </w:r>
    </w:p>
    <w:p>
      <w:pPr>
        <w:pStyle w:val="PL"/>
        <w:rPr>
          <w:highlight w:val="yellow"/>
        </w:rPr>
      </w:pPr>
      <w:r>
        <w:rPr/>
        <w:t>DiameterIdentity,</w:t>
      </w:r>
    </w:p>
    <w:p>
      <w:pPr>
        <w:pStyle w:val="PL"/>
        <w:rPr/>
      </w:pPr>
      <w:r>
        <w:rPr/>
        <w:t>LocalSequenceNumber,</w:t>
      </w:r>
    </w:p>
    <w:p>
      <w:pPr>
        <w:pStyle w:val="PL"/>
        <w:rPr/>
      </w:pPr>
      <w:r>
        <w:rPr/>
        <w:t>ManagementExtensions,</w:t>
      </w:r>
    </w:p>
    <w:p>
      <w:pPr>
        <w:pStyle w:val="PL"/>
        <w:rPr/>
      </w:pPr>
      <w:r>
        <w:rPr/>
        <w:t>MessageClass,</w:t>
      </w:r>
    </w:p>
    <w:p>
      <w:pPr>
        <w:pStyle w:val="PL"/>
        <w:rPr/>
      </w:pPr>
      <w:r>
        <w:rPr/>
        <w:t>MessageReference,</w:t>
      </w:r>
    </w:p>
    <w:p>
      <w:pPr>
        <w:pStyle w:val="PL"/>
        <w:rPr/>
      </w:pPr>
      <w:r>
        <w:rPr/>
        <w:t xml:space="preserve">MSISDN, </w:t>
      </w:r>
    </w:p>
    <w:p>
      <w:pPr>
        <w:pStyle w:val="PL"/>
        <w:rPr/>
      </w:pPr>
      <w:r>
        <w:rPr/>
        <w:t>MSTimeZone,</w:t>
      </w:r>
    </w:p>
    <w:p>
      <w:pPr>
        <w:pStyle w:val="PL"/>
        <w:rPr/>
      </w:pPr>
      <w:r>
        <w:rPr/>
        <w:t>NodeAddress,</w:t>
      </w:r>
    </w:p>
    <w:p>
      <w:pPr>
        <w:pStyle w:val="PL"/>
        <w:rPr/>
      </w:pPr>
      <w:r>
        <w:rPr/>
        <w:t>PDPAddress,</w:t>
      </w:r>
    </w:p>
    <w:p>
      <w:pPr>
        <w:pStyle w:val="PL"/>
        <w:rPr/>
      </w:pPr>
      <w:r>
        <w:rPr/>
        <w:t>PLMN-Id,</w:t>
      </w:r>
    </w:p>
    <w:p>
      <w:pPr>
        <w:pStyle w:val="PL"/>
        <w:rPr/>
      </w:pPr>
      <w:r>
        <w:rPr/>
        <w:t>PriorityType,</w:t>
      </w:r>
    </w:p>
    <w:p>
      <w:pPr>
        <w:pStyle w:val="PL"/>
        <w:rPr/>
      </w:pPr>
      <w:r>
        <w:rPr/>
        <w:t>RATType,</w:t>
      </w:r>
    </w:p>
    <w:p>
      <w:pPr>
        <w:pStyle w:val="PL"/>
        <w:rPr/>
      </w:pPr>
      <w:r>
        <w:rPr/>
        <w:t>RecordType,</w:t>
      </w:r>
    </w:p>
    <w:p>
      <w:pPr>
        <w:pStyle w:val="PL"/>
        <w:rPr/>
      </w:pPr>
      <w:r>
        <w:rPr/>
        <w:t>Session-Id,</w:t>
      </w:r>
    </w:p>
    <w:p>
      <w:pPr>
        <w:pStyle w:val="PL"/>
        <w:rPr/>
      </w:pPr>
      <w:r>
        <w:rPr/>
        <w:t>SMSResult,</w:t>
      </w:r>
    </w:p>
    <w:p>
      <w:pPr>
        <w:pStyle w:val="PL"/>
        <w:rPr/>
      </w:pPr>
      <w:r>
        <w:rPr/>
        <w:t>SubscriberEquipmentNumber,</w:t>
      </w:r>
    </w:p>
    <w:p>
      <w:pPr>
        <w:pStyle w:val="PL"/>
        <w:rPr/>
      </w:pPr>
      <w:r>
        <w:rPr/>
        <w:t>SubscriptionID,</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pPr>
      <w:r>
        <w:rPr/>
        <w:t>AddressString,</w:t>
      </w:r>
    </w:p>
    <w:p>
      <w:pPr>
        <w:pStyle w:val="PL"/>
        <w:rPr/>
      </w:pPr>
      <w:r>
        <w:rPr/>
        <w:t>IMEI,</w:t>
      </w:r>
    </w:p>
    <w:p>
      <w:pPr>
        <w:pStyle w:val="PL"/>
        <w:rPr/>
      </w:pPr>
      <w:r>
        <w:rPr/>
        <w:t>IMSI,</w:t>
      </w:r>
    </w:p>
    <w:p>
      <w:pPr>
        <w:pStyle w:val="PL"/>
        <w:rPr/>
      </w:pPr>
      <w:r>
        <w:rPr/>
        <w:t>ISDN-AddressString</w:t>
      </w:r>
    </w:p>
    <w:p>
      <w:pPr>
        <w:pStyle w:val="PL"/>
        <w:rPr/>
      </w:pPr>
      <w:r>
        <w:rPr/>
        <w:t>FROM MAP-CommonDataTypes {itu-t identified-organization (4) etsi (0) mobileDomain (0) gsm-Network (1) modules (3) map-CommonDataTypes (18)  version18 (18) }</w:t>
      </w:r>
    </w:p>
    <w:p>
      <w:pPr>
        <w:pStyle w:val="PL"/>
        <w:rPr/>
      </w:pPr>
      <w:r>
        <w:rPr/>
        <w:t>-- from TS 29.002 [214]</w:t>
      </w:r>
    </w:p>
    <w:p>
      <w:pPr>
        <w:pStyle w:val="PL"/>
        <w:rPr/>
      </w:pPr>
      <w:r>
        <w:rPr/>
      </w:r>
    </w:p>
    <w:p>
      <w:pPr>
        <w:pStyle w:val="PL"/>
        <w:rPr/>
      </w:pPr>
      <w:r>
        <w:rPr/>
      </w:r>
    </w:p>
    <w:p>
      <w:pPr>
        <w:pStyle w:val="PL"/>
        <w:rPr/>
      </w:pPr>
      <w:r>
        <w:rPr>
          <w:rFonts w:cs="Courier New"/>
        </w:rPr>
        <w:t>CarrierSelectRouting</w:t>
      </w:r>
      <w:r>
        <w:rPr/>
        <w:t>,</w:t>
      </w:r>
    </w:p>
    <w:p>
      <w:pPr>
        <w:pStyle w:val="PL"/>
        <w:rPr/>
      </w:pPr>
      <w:r>
        <w:rPr/>
        <w:t>NumberPortabilityRouting</w:t>
      </w:r>
    </w:p>
    <w:p>
      <w:pPr>
        <w:pStyle w:val="PL"/>
        <w:rPr/>
      </w:pPr>
      <w:r>
        <w:rPr/>
        <w:t>FROM IMSChargingDataTypes {itu-t (0) identified-organization (4) etsi(0) mobileDomain (0) charging (5) imsChargingDataTypes (4) asn1Module (0) version2 (1)}</w:t>
      </w:r>
    </w:p>
    <w:p>
      <w:pPr>
        <w:pStyle w:val="PL"/>
        <w:rPr>
          <w:rFonts w:eastAsia="Courier New"/>
        </w:rPr>
      </w:pPr>
      <w:r>
        <w:rPr>
          <w:rFonts w:eastAsia="Courier New"/>
        </w:rPr>
        <w:t xml:space="preserve"> </w:t>
      </w:r>
    </w:p>
    <w:p>
      <w:pPr>
        <w:pStyle w:val="PL"/>
        <w:rPr/>
      </w:pPr>
      <w:r>
        <w:rPr/>
      </w:r>
    </w:p>
    <w:p>
      <w:pPr>
        <w:pStyle w:val="PL"/>
        <w:rPr/>
      </w:pPr>
      <w:r>
        <w:rPr/>
        <w:t>;</w:t>
      </w:r>
    </w:p>
    <w:p>
      <w:pPr>
        <w:pStyle w:val="PL"/>
        <w:rPr/>
      </w:pPr>
      <w:r>
        <w:rPr/>
      </w:r>
    </w:p>
    <w:p>
      <w:pPr>
        <w:pStyle w:val="PL"/>
        <w:rPr/>
      </w:pPr>
      <w:r>
        <w:rPr/>
      </w:r>
    </w:p>
    <w:p>
      <w:pPr>
        <w:pStyle w:val="PL"/>
        <w:rPr/>
      </w:pPr>
      <w:r>
        <w:rPr/>
        <w:t>--</w:t>
      </w:r>
    </w:p>
    <w:p>
      <w:pPr>
        <w:pStyle w:val="PL"/>
        <w:rPr/>
      </w:pPr>
      <w:r>
        <w:rPr/>
        <w:t>--  SMS RECORDS</w:t>
      </w:r>
    </w:p>
    <w:p>
      <w:pPr>
        <w:pStyle w:val="PL"/>
        <w:rPr/>
      </w:pPr>
      <w:r>
        <w:rPr/>
        <w:t>--</w:t>
      </w:r>
    </w:p>
    <w:p>
      <w:pPr>
        <w:pStyle w:val="PL"/>
        <w:rPr/>
      </w:pPr>
      <w:r>
        <w:rPr/>
      </w:r>
    </w:p>
    <w:p>
      <w:pPr>
        <w:pStyle w:val="PL"/>
        <w:rPr/>
      </w:pPr>
      <w:r>
        <w:rPr/>
        <w:t>SMSRecordType</w:t>
        <w:tab/>
        <w:t>::= CHOICE</w:t>
      </w:r>
    </w:p>
    <w:p>
      <w:pPr>
        <w:pStyle w:val="PL"/>
        <w:rPr/>
      </w:pPr>
      <w:r>
        <w:rPr/>
        <w:t>--</w:t>
      </w:r>
    </w:p>
    <w:p>
      <w:pPr>
        <w:pStyle w:val="PL"/>
        <w:rPr/>
      </w:pPr>
      <w:r>
        <w:rPr/>
        <w:t>-- Record values 93,94, 110 to 113 are SMS specific.</w:t>
      </w:r>
    </w:p>
    <w:p>
      <w:pPr>
        <w:pStyle w:val="PL"/>
        <w:rPr/>
      </w:pPr>
      <w:r>
        <w:rPr/>
        <w:t xml:space="preserve">-- </w:t>
      </w:r>
    </w:p>
    <w:p>
      <w:pPr>
        <w:pStyle w:val="PL"/>
        <w:rPr/>
      </w:pPr>
      <w:r>
        <w:rPr/>
        <w:t>{</w:t>
      </w:r>
    </w:p>
    <w:p>
      <w:pPr>
        <w:pStyle w:val="PL"/>
        <w:rPr/>
      </w:pPr>
      <w:r>
        <w:rPr/>
        <w:tab/>
        <w:t>sCSMORecord</w:t>
        <w:tab/>
        <w:tab/>
        <w:tab/>
        <w:tab/>
        <w:t xml:space="preserve"> [93] SCSMORecord, </w:t>
      </w:r>
    </w:p>
    <w:p>
      <w:pPr>
        <w:pStyle w:val="PL"/>
        <w:rPr/>
      </w:pPr>
      <w:r>
        <w:rPr/>
        <w:tab/>
        <w:t>sCSMTRecord</w:t>
        <w:tab/>
        <w:tab/>
        <w:tab/>
        <w:tab/>
        <w:t xml:space="preserve"> [94] SCSMTRecord,</w:t>
      </w:r>
    </w:p>
    <w:p>
      <w:pPr>
        <w:pStyle w:val="PL"/>
        <w:rPr/>
      </w:pPr>
      <w:r>
        <w:rPr/>
        <w:tab/>
        <w:t>sCDVTT4Record</w:t>
        <w:tab/>
        <w:tab/>
        <w:tab/>
        <w:t>[110] SCDVTT4Record,</w:t>
      </w:r>
    </w:p>
    <w:p>
      <w:pPr>
        <w:pStyle w:val="PL"/>
        <w:rPr/>
      </w:pPr>
      <w:r>
        <w:rPr/>
        <w:tab/>
        <w:t>sCSMOT4Record</w:t>
        <w:tab/>
        <w:tab/>
        <w:tab/>
        <w:t>[111] SCSMTRecord,</w:t>
      </w:r>
    </w:p>
    <w:p>
      <w:pPr>
        <w:pStyle w:val="PL"/>
        <w:rPr/>
      </w:pPr>
      <w:r>
        <w:rPr/>
        <w:tab/>
        <w:t>iSMSMORecord</w:t>
        <w:tab/>
        <w:tab/>
        <w:tab/>
        <w:t xml:space="preserve">[112] ISMSMORecord,  </w:t>
      </w:r>
    </w:p>
    <w:p>
      <w:pPr>
        <w:pStyle w:val="PL"/>
        <w:rPr/>
      </w:pPr>
      <w:r>
        <w:rPr/>
        <w:tab/>
        <w:t>iSMSMTRecord</w:t>
        <w:tab/>
        <w:tab/>
        <w:tab/>
        <w:t xml:space="preserve">[113] ISMSMTRecord    </w:t>
      </w:r>
    </w:p>
    <w:p>
      <w:pPr>
        <w:pStyle w:val="PL"/>
        <w:rPr/>
      </w:pPr>
      <w:r>
        <w:rPr/>
        <w:t>}</w:t>
      </w:r>
    </w:p>
    <w:p>
      <w:pPr>
        <w:pStyle w:val="PL"/>
        <w:rPr/>
      </w:pPr>
      <w:r>
        <w:rPr/>
      </w:r>
    </w:p>
    <w:p>
      <w:pPr>
        <w:pStyle w:val="PL"/>
        <w:rPr/>
      </w:pPr>
      <w:r>
        <w:rPr/>
        <w:t>SCSMORecord</w:t>
        <w:tab/>
        <w:t>::= SET</w:t>
      </w:r>
    </w:p>
    <w:p>
      <w:pPr>
        <w:pStyle w:val="PL"/>
        <w:rPr/>
      </w:pPr>
      <w:r>
        <w:rPr/>
        <w:t>{</w:t>
      </w:r>
    </w:p>
    <w:p>
      <w:pPr>
        <w:pStyle w:val="PL"/>
        <w:rPr/>
      </w:pPr>
      <w:r>
        <w:rPr/>
        <w:tab/>
        <w:t>recordType</w:t>
        <w:tab/>
        <w:tab/>
        <w:tab/>
        <w:tab/>
        <w:tab/>
        <w:t>[0] RecordType,</w:t>
      </w:r>
    </w:p>
    <w:p>
      <w:pPr>
        <w:pStyle w:val="PL"/>
        <w:rPr/>
      </w:pPr>
      <w:r>
        <w:rPr/>
        <w:tab/>
        <w:t>sMSNodeAddress</w:t>
        <w:tab/>
        <w:tab/>
        <w:tab/>
        <w:tab/>
        <w:t>[1] AddressString,</w:t>
      </w:r>
    </w:p>
    <w:p>
      <w:pPr>
        <w:pStyle w:val="PL"/>
        <w:rPr/>
      </w:pPr>
      <w:r>
        <w:rPr/>
        <w:tab/>
        <w:t>originatorInfo</w:t>
        <w:tab/>
        <w:tab/>
        <w:tab/>
        <w:tab/>
        <w:t>[2] OriginatorInfo OPTIONAL,</w:t>
      </w:r>
    </w:p>
    <w:p>
      <w:pPr>
        <w:pStyle w:val="PL"/>
        <w:rPr>
          <w:lang w:val="it-IT"/>
        </w:rPr>
      </w:pPr>
      <w:r>
        <w:rPr/>
        <w:tab/>
      </w:r>
      <w:r>
        <w:rPr>
          <w:lang w:val="it-IT"/>
        </w:rPr>
        <w:t>recipientInfo</w:t>
        <w:tab/>
        <w:tab/>
        <w:tab/>
        <w:tab/>
        <w:t>[3] SEQUENCE OF RecipientInfo OPTIONAL,</w:t>
      </w:r>
    </w:p>
    <w:p>
      <w:pPr>
        <w:pStyle w:val="PL"/>
        <w:rPr/>
      </w:pPr>
      <w:r>
        <w:rPr>
          <w:lang w:val="it-IT"/>
        </w:rPr>
        <w:tab/>
        <w:t>servedIMEI</w:t>
        <w:tab/>
        <w:tab/>
        <w:tab/>
        <w:tab/>
        <w:tab/>
        <w:t>[4] IMEI OPTIONAL,</w:t>
      </w:r>
    </w:p>
    <w:p>
      <w:pPr>
        <w:pStyle w:val="PL"/>
        <w:rPr/>
      </w:pPr>
      <w:r>
        <w:rPr>
          <w:lang w:val="it-IT"/>
        </w:rPr>
        <w:tab/>
      </w:r>
      <w:r>
        <w:rPr/>
        <w:t>eventtimestamp</w:t>
        <w:tab/>
        <w:tab/>
        <w:tab/>
        <w:tab/>
        <w:t>[5]</w:t>
        <w:tab/>
        <w:t>TimeStamp,</w:t>
      </w:r>
    </w:p>
    <w:p>
      <w:pPr>
        <w:pStyle w:val="PL"/>
        <w:rPr/>
      </w:pPr>
      <w:r>
        <w:rPr/>
        <w:tab/>
        <w:t>messageReference</w:t>
        <w:tab/>
        <w:tab/>
        <w:tab/>
        <w:t>[6] MessageReference,</w:t>
      </w:r>
    </w:p>
    <w:p>
      <w:pPr>
        <w:pStyle w:val="PL"/>
        <w:rPr/>
      </w:pPr>
      <w:r>
        <w:rPr/>
        <w:tab/>
        <w:t xml:space="preserve">sMTotalNumber </w:t>
        <w:tab/>
        <w:tab/>
        <w:tab/>
        <w:tab/>
        <w:t>[7] INTEGER OPTIONAL,</w:t>
      </w:r>
    </w:p>
    <w:p>
      <w:pPr>
        <w:pStyle w:val="PL"/>
        <w:rPr/>
      </w:pPr>
      <w:r>
        <w:rPr/>
        <w:tab/>
        <w:t xml:space="preserve">sMSequenceNumber </w:t>
        <w:tab/>
        <w:tab/>
        <w:tab/>
        <w:t>[8] INTEGER OPTIONAL,</w:t>
      </w:r>
    </w:p>
    <w:p>
      <w:pPr>
        <w:pStyle w:val="PL"/>
        <w:rPr/>
      </w:pPr>
      <w:r>
        <w:rPr/>
        <w:tab/>
        <w:t>messageSize</w:t>
        <w:tab/>
        <w:tab/>
        <w:tab/>
        <w:tab/>
        <w:tab/>
        <w:t>[9] DataVolume OPTIONAL,</w:t>
      </w:r>
    </w:p>
    <w:p>
      <w:pPr>
        <w:pStyle w:val="PL"/>
        <w:rPr/>
      </w:pPr>
      <w:r>
        <w:rPr/>
        <w:tab/>
        <w:t>messageClass</w:t>
        <w:tab/>
        <w:tab/>
        <w:tab/>
        <w:tab/>
        <w:t>[10] MessageClass OPTIONAL,</w:t>
      </w:r>
    </w:p>
    <w:p>
      <w:pPr>
        <w:pStyle w:val="PL"/>
        <w:rPr/>
      </w:pPr>
      <w:r>
        <w:rPr/>
        <w:tab/>
        <w:t>sMdeliveryReportRequested</w:t>
        <w:tab/>
        <w:t>[11] BOOLEAN OPTIONAL,</w:t>
      </w:r>
    </w:p>
    <w:p>
      <w:pPr>
        <w:pStyle w:val="PL"/>
        <w:rPr/>
      </w:pPr>
      <w:r>
        <w:rPr/>
        <w:tab/>
        <w:t>sMDataCodingScheme</w:t>
        <w:tab/>
        <w:tab/>
        <w:tab/>
        <w:t>[12] INTEGER OPTIONAL,</w:t>
      </w:r>
    </w:p>
    <w:p>
      <w:pPr>
        <w:pStyle w:val="PL"/>
        <w:rPr/>
      </w:pPr>
      <w:r>
        <w:rPr/>
        <w:tab/>
        <w:t>sMMessageType</w:t>
        <w:tab/>
        <w:tab/>
        <w:tab/>
        <w:tab/>
        <w:t>[13] SMMessageType OPTIONAL,</w:t>
      </w:r>
    </w:p>
    <w:p>
      <w:pPr>
        <w:pStyle w:val="PL"/>
        <w:rPr/>
      </w:pPr>
      <w:r>
        <w:rPr/>
        <w:tab/>
        <w:t>sMReplyPathRequested</w:t>
        <w:tab/>
        <w:tab/>
        <w:t>[14] NULL OPTIONAL,</w:t>
      </w:r>
    </w:p>
    <w:p>
      <w:pPr>
        <w:pStyle w:val="PL"/>
        <w:rPr/>
      </w:pPr>
      <w:r>
        <w:rPr/>
        <w:tab/>
        <w:t>sMUserDataHeader</w:t>
        <w:tab/>
        <w:tab/>
        <w:tab/>
        <w:t>[15] OCTET STRING OPTIONAL,</w:t>
      </w:r>
    </w:p>
    <w:p>
      <w:pPr>
        <w:pStyle w:val="PL"/>
        <w:rPr/>
      </w:pPr>
      <w:r>
        <w:rPr/>
        <w:tab/>
        <w:t>userLocationInfo</w:t>
        <w:tab/>
        <w:tab/>
        <w:tab/>
        <w:t>[16] OCTET STRING OPTIONAL,</w:t>
      </w:r>
    </w:p>
    <w:p>
      <w:pPr>
        <w:pStyle w:val="PL"/>
        <w:rPr/>
      </w:pPr>
      <w:r>
        <w:rPr>
          <w:lang w:val="en-US"/>
        </w:rPr>
        <w:tab/>
        <w:t>rATType</w:t>
        <w:tab/>
        <w:tab/>
        <w:tab/>
        <w:tab/>
        <w:tab/>
        <w:tab/>
        <w:t>[17] RATType OPTIONAL,</w:t>
      </w:r>
    </w:p>
    <w:p>
      <w:pPr>
        <w:pStyle w:val="PL"/>
        <w:rPr/>
      </w:pPr>
      <w:r>
        <w:rPr>
          <w:lang w:val="en-US"/>
        </w:rPr>
        <w:tab/>
        <w:t>uETimeZone</w:t>
        <w:tab/>
        <w:tab/>
        <w:tab/>
        <w:tab/>
        <w:tab/>
        <w:t>[18] MSTimeZone OPTIONAL,</w:t>
      </w:r>
    </w:p>
    <w:p>
      <w:pPr>
        <w:pStyle w:val="PL"/>
        <w:rPr/>
      </w:pPr>
      <w:r>
        <w:rPr/>
        <w:tab/>
        <w:t>sMSResult</w:t>
        <w:tab/>
        <w:tab/>
        <w:tab/>
        <w:tab/>
        <w:tab/>
        <w:t>[19] SMSResult OPTIONAL,</w:t>
      </w:r>
    </w:p>
    <w:p>
      <w:pPr>
        <w:pStyle w:val="PL"/>
        <w:rPr/>
      </w:pPr>
      <w:r>
        <w:rPr/>
        <w:tab/>
        <w:t>localSequenceNumber</w:t>
        <w:tab/>
        <w:tab/>
        <w:tab/>
        <w:t>[22] LocalSequenceNumber OPTIONAL,</w:t>
      </w:r>
    </w:p>
    <w:p>
      <w:pPr>
        <w:pStyle w:val="PL"/>
        <w:rPr/>
      </w:pPr>
      <w:r>
        <w:rPr/>
        <w:tab/>
      </w:r>
      <w:r>
        <w:rPr>
          <w:lang w:val="en-US"/>
        </w:rPr>
        <w:t>recordExtensions</w:t>
        <w:tab/>
        <w:tab/>
        <w:tab/>
        <w:t>[23] ManagementExtensions OPTIONAL</w:t>
      </w:r>
    </w:p>
    <w:p>
      <w:pPr>
        <w:pStyle w:val="PL"/>
        <w:rPr>
          <w:lang w:val="en-US"/>
        </w:rPr>
      </w:pPr>
      <w:r>
        <w:rPr>
          <w:lang w:val="en-US"/>
        </w:rPr>
        <w:t>}</w:t>
      </w:r>
    </w:p>
    <w:p>
      <w:pPr>
        <w:pStyle w:val="PL"/>
        <w:rPr>
          <w:lang w:val="en-US"/>
        </w:rPr>
      </w:pPr>
      <w:r>
        <w:rPr>
          <w:lang w:val="en-US"/>
        </w:rPr>
      </w:r>
    </w:p>
    <w:p>
      <w:pPr>
        <w:pStyle w:val="PL"/>
        <w:rPr/>
      </w:pPr>
      <w:r>
        <w:rPr/>
        <w:t>SCSMOT4Record</w:t>
        <w:tab/>
        <w:t>::= SET</w:t>
      </w:r>
    </w:p>
    <w:p>
      <w:pPr>
        <w:pStyle w:val="PL"/>
        <w:rPr/>
      </w:pPr>
      <w:r>
        <w:rPr/>
        <w:t>{</w:t>
      </w:r>
    </w:p>
    <w:p>
      <w:pPr>
        <w:pStyle w:val="PL"/>
        <w:rPr/>
      </w:pPr>
      <w:r>
        <w:rPr/>
        <w:tab/>
        <w:t>recordType</w:t>
        <w:tab/>
        <w:tab/>
        <w:tab/>
        <w:tab/>
        <w:tab/>
        <w:t>[0] RecordType,</w:t>
      </w:r>
    </w:p>
    <w:p>
      <w:pPr>
        <w:pStyle w:val="PL"/>
        <w:rPr/>
      </w:pPr>
      <w:r>
        <w:rPr/>
        <w:tab/>
        <w:t>sMSNodeAddress</w:t>
        <w:tab/>
        <w:tab/>
        <w:tab/>
        <w:tab/>
        <w:t>[1] AddressString,</w:t>
      </w:r>
    </w:p>
    <w:p>
      <w:pPr>
        <w:pStyle w:val="PL"/>
        <w:rPr/>
      </w:pPr>
      <w:r>
        <w:rPr/>
        <w:tab/>
        <w:t>originatorInfo</w:t>
        <w:tab/>
        <w:tab/>
        <w:tab/>
        <w:tab/>
        <w:t>[2] OriginatorInfo OPTIONAL,</w:t>
      </w:r>
    </w:p>
    <w:p>
      <w:pPr>
        <w:pStyle w:val="PL"/>
        <w:rPr/>
      </w:pPr>
      <w:r>
        <w:rPr/>
        <w:tab/>
      </w:r>
      <w:r>
        <w:rPr>
          <w:lang w:val="it-IT"/>
        </w:rPr>
        <w:t>recipientInfo</w:t>
        <w:tab/>
        <w:tab/>
        <w:tab/>
        <w:tab/>
        <w:t>[3] RecipientInfo OPTIONAL,</w:t>
      </w:r>
    </w:p>
    <w:p>
      <w:pPr>
        <w:pStyle w:val="PL"/>
        <w:rPr/>
      </w:pPr>
      <w:r>
        <w:rPr>
          <w:lang w:val="it-IT"/>
        </w:rPr>
        <w:tab/>
        <w:t>servedIMEI</w:t>
        <w:tab/>
        <w:tab/>
        <w:tab/>
        <w:tab/>
        <w:tab/>
        <w:t>[4] IMEI OPTIONAL,</w:t>
      </w:r>
    </w:p>
    <w:p>
      <w:pPr>
        <w:pStyle w:val="PL"/>
        <w:rPr/>
      </w:pPr>
      <w:r>
        <w:rPr>
          <w:lang w:val="it-IT"/>
        </w:rPr>
        <w:tab/>
      </w:r>
      <w:r>
        <w:rPr/>
        <w:t>eventtimestamp</w:t>
        <w:tab/>
        <w:tab/>
        <w:tab/>
        <w:tab/>
        <w:t>[5]</w:t>
        <w:tab/>
        <w:t>TimeStamp,</w:t>
      </w:r>
    </w:p>
    <w:p>
      <w:pPr>
        <w:pStyle w:val="PL"/>
        <w:rPr/>
      </w:pPr>
      <w:r>
        <w:rPr/>
        <w:tab/>
        <w:t>messageReference</w:t>
        <w:tab/>
        <w:tab/>
        <w:tab/>
        <w:t>[6] MessageReference,</w:t>
      </w:r>
    </w:p>
    <w:p>
      <w:pPr>
        <w:pStyle w:val="PL"/>
        <w:rPr/>
      </w:pPr>
      <w:r>
        <w:rPr/>
        <w:tab/>
        <w:t>messageSize</w:t>
        <w:tab/>
        <w:tab/>
        <w:tab/>
        <w:tab/>
        <w:tab/>
        <w:t>[9] DataVolume OPTIONAL,</w:t>
      </w:r>
    </w:p>
    <w:p>
      <w:pPr>
        <w:pStyle w:val="PL"/>
        <w:rPr/>
      </w:pPr>
      <w:r>
        <w:rPr/>
        <w:tab/>
        <w:t>messageClass</w:t>
        <w:tab/>
        <w:tab/>
        <w:tab/>
        <w:tab/>
        <w:t>[10] MessageClass OPTIONAL,</w:t>
      </w:r>
    </w:p>
    <w:p>
      <w:pPr>
        <w:pStyle w:val="PL"/>
        <w:rPr/>
      </w:pPr>
      <w:r>
        <w:rPr/>
        <w:tab/>
        <w:t>sMdeliveryReportRequested</w:t>
        <w:tab/>
        <w:t>[11] BOOLEAN OPTIONAL,</w:t>
      </w:r>
    </w:p>
    <w:p>
      <w:pPr>
        <w:pStyle w:val="PL"/>
        <w:rPr/>
      </w:pPr>
      <w:r>
        <w:rPr/>
        <w:tab/>
        <w:t>sMDataCodingScheme</w:t>
        <w:tab/>
        <w:tab/>
        <w:tab/>
        <w:t>[12] INTEGER OPTIONAL,</w:t>
      </w:r>
    </w:p>
    <w:p>
      <w:pPr>
        <w:pStyle w:val="PL"/>
        <w:rPr/>
      </w:pPr>
      <w:r>
        <w:rPr/>
        <w:tab/>
        <w:t>sMMessageType</w:t>
        <w:tab/>
        <w:tab/>
        <w:tab/>
        <w:tab/>
        <w:t>[13] SMMessageType OPTIONAL,</w:t>
      </w:r>
    </w:p>
    <w:p>
      <w:pPr>
        <w:pStyle w:val="PL"/>
        <w:rPr/>
      </w:pPr>
      <w:r>
        <w:rPr/>
        <w:tab/>
        <w:t>sMReplyPathRequested</w:t>
        <w:tab/>
        <w:tab/>
        <w:t>[14] NULL OPTIONAL,</w:t>
      </w:r>
    </w:p>
    <w:p>
      <w:pPr>
        <w:pStyle w:val="PL"/>
        <w:rPr/>
      </w:pPr>
      <w:r>
        <w:rPr/>
        <w:tab/>
        <w:t>sMUserDataHeader</w:t>
        <w:tab/>
        <w:tab/>
        <w:tab/>
        <w:t>[15] OCTET STRING OPTIONAL,</w:t>
      </w:r>
    </w:p>
    <w:p>
      <w:pPr>
        <w:pStyle w:val="PL"/>
        <w:rPr/>
      </w:pPr>
      <w:r>
        <w:rPr/>
        <w:tab/>
        <w:t>userLocationInfo</w:t>
        <w:tab/>
        <w:tab/>
        <w:tab/>
        <w:t>[16] OCTET STRING OPTIONAL,</w:t>
      </w:r>
    </w:p>
    <w:p>
      <w:pPr>
        <w:pStyle w:val="PL"/>
        <w:rPr/>
      </w:pPr>
      <w:r>
        <w:rPr>
          <w:lang w:val="en-US"/>
        </w:rPr>
        <w:tab/>
        <w:t>rATType</w:t>
        <w:tab/>
        <w:tab/>
        <w:tab/>
        <w:tab/>
        <w:tab/>
        <w:tab/>
        <w:t>[17] RATType OPTIONAL,</w:t>
      </w:r>
    </w:p>
    <w:p>
      <w:pPr>
        <w:pStyle w:val="PL"/>
        <w:rPr/>
      </w:pPr>
      <w:r>
        <w:rPr>
          <w:lang w:val="en-US"/>
        </w:rPr>
        <w:tab/>
        <w:t>uETimeZone</w:t>
        <w:tab/>
        <w:tab/>
        <w:tab/>
        <w:tab/>
        <w:tab/>
        <w:t>[18] MSTimeZone OPTIONAL,</w:t>
      </w:r>
    </w:p>
    <w:p>
      <w:pPr>
        <w:pStyle w:val="PL"/>
        <w:rPr/>
      </w:pPr>
      <w:r>
        <w:rPr/>
        <w:tab/>
        <w:t>sMSResult</w:t>
        <w:tab/>
        <w:tab/>
        <w:tab/>
        <w:tab/>
        <w:tab/>
        <w:t>[19] SMSResult OPTIONAL,</w:t>
      </w:r>
    </w:p>
    <w:p>
      <w:pPr>
        <w:pStyle w:val="PL"/>
        <w:rPr/>
      </w:pPr>
      <w:r>
        <w:rPr/>
        <w:tab/>
        <w:t>mTCIWFAddress</w:t>
        <w:tab/>
        <w:tab/>
        <w:tab/>
        <w:tab/>
        <w:t>[20] NodeAddress OPTIONAL,</w:t>
      </w:r>
    </w:p>
    <w:p>
      <w:pPr>
        <w:pStyle w:val="PL"/>
        <w:rPr/>
      </w:pPr>
      <w:r>
        <w:rPr/>
        <w:tab/>
        <w:t>sMSApplicationPortID</w:t>
        <w:tab/>
        <w:tab/>
        <w:t>[21] INTEGER OPTIONAL,</w:t>
      </w:r>
    </w:p>
    <w:p>
      <w:pPr>
        <w:pStyle w:val="PL"/>
        <w:rPr/>
      </w:pPr>
      <w:r>
        <w:rPr/>
        <w:tab/>
        <w:t>externalIdentifier</w:t>
        <w:tab/>
        <w:tab/>
        <w:tab/>
        <w:t>[22] SubscriptionID OPTIONAL,</w:t>
      </w:r>
    </w:p>
    <w:p>
      <w:pPr>
        <w:pStyle w:val="PL"/>
        <w:rPr/>
      </w:pPr>
      <w:r>
        <w:rPr/>
        <w:tab/>
        <w:t>localSequenceNumber</w:t>
        <w:tab/>
        <w:tab/>
        <w:tab/>
        <w:t>[23] LocalSequenceNumber OPTIONAL,</w:t>
      </w:r>
    </w:p>
    <w:p>
      <w:pPr>
        <w:pStyle w:val="PL"/>
        <w:rPr>
          <w:lang w:val="en-US"/>
        </w:rPr>
      </w:pPr>
      <w:r>
        <w:rPr/>
        <w:tab/>
      </w:r>
      <w:r>
        <w:rPr>
          <w:lang w:val="en-US"/>
        </w:rPr>
        <w:t>recordExtensions</w:t>
        <w:tab/>
        <w:tab/>
        <w:tab/>
        <w:t>[24] ManagementExtensions OPTIONAL</w:t>
      </w:r>
    </w:p>
    <w:p>
      <w:pPr>
        <w:pStyle w:val="PL"/>
        <w:rPr>
          <w:lang w:val="en-US"/>
        </w:rPr>
      </w:pPr>
      <w:r>
        <w:rPr>
          <w:lang w:val="en-US"/>
        </w:rPr>
        <w:t>}</w:t>
      </w:r>
    </w:p>
    <w:p>
      <w:pPr>
        <w:pStyle w:val="PL"/>
        <w:rPr>
          <w:lang w:val="en-US"/>
        </w:rPr>
      </w:pPr>
      <w:r>
        <w:rPr>
          <w:lang w:val="en-US"/>
        </w:rPr>
      </w:r>
    </w:p>
    <w:p>
      <w:pPr>
        <w:pStyle w:val="PL"/>
        <w:rPr/>
      </w:pPr>
      <w:r>
        <w:rPr/>
      </w:r>
    </w:p>
    <w:p>
      <w:pPr>
        <w:pStyle w:val="PL"/>
        <w:rPr/>
      </w:pPr>
      <w:r>
        <w:rPr/>
        <w:t>SCSMTRecord</w:t>
        <w:tab/>
        <w:t>::= SET</w:t>
      </w:r>
    </w:p>
    <w:p>
      <w:pPr>
        <w:pStyle w:val="PL"/>
        <w:rPr/>
      </w:pPr>
      <w:r>
        <w:rPr/>
        <w:t>{</w:t>
      </w:r>
    </w:p>
    <w:p>
      <w:pPr>
        <w:pStyle w:val="PL"/>
        <w:rPr/>
      </w:pPr>
      <w:r>
        <w:rPr/>
        <w:tab/>
        <w:t>recordType</w:t>
        <w:tab/>
        <w:tab/>
        <w:tab/>
        <w:tab/>
        <w:tab/>
        <w:t>[0] RecordType,</w:t>
      </w:r>
    </w:p>
    <w:p>
      <w:pPr>
        <w:pStyle w:val="PL"/>
        <w:rPr/>
      </w:pPr>
      <w:r>
        <w:rPr/>
        <w:tab/>
        <w:t>sMSNodeAddress</w:t>
        <w:tab/>
        <w:tab/>
        <w:tab/>
        <w:tab/>
        <w:t>[1] AddressString,</w:t>
      </w:r>
    </w:p>
    <w:p>
      <w:pPr>
        <w:pStyle w:val="PL"/>
        <w:rPr/>
      </w:pPr>
      <w:r>
        <w:rPr/>
        <w:tab/>
      </w:r>
      <w:r>
        <w:rPr>
          <w:lang w:val="it-IT"/>
        </w:rPr>
        <w:t>recipientInfo</w:t>
        <w:tab/>
        <w:tab/>
        <w:tab/>
        <w:tab/>
        <w:t>[2] RecipientInfo OPTIONAL,</w:t>
      </w:r>
    </w:p>
    <w:p>
      <w:pPr>
        <w:pStyle w:val="PL"/>
        <w:rPr/>
      </w:pPr>
      <w:r>
        <w:rPr>
          <w:lang w:val="it-IT"/>
        </w:rPr>
        <w:tab/>
        <w:t>originatorInfo</w:t>
        <w:tab/>
        <w:tab/>
        <w:tab/>
        <w:tab/>
        <w:t>[3] OriginatorInfo OPTIONAL,</w:t>
      </w:r>
    </w:p>
    <w:p>
      <w:pPr>
        <w:pStyle w:val="PL"/>
        <w:rPr/>
      </w:pPr>
      <w:r>
        <w:rPr>
          <w:lang w:val="it-IT"/>
        </w:rPr>
        <w:tab/>
      </w:r>
      <w:r>
        <w:rPr/>
        <w:t>servedIMEI</w:t>
        <w:tab/>
        <w:tab/>
        <w:tab/>
        <w:tab/>
        <w:tab/>
        <w:t>[4] IMEI OPTIONAL,</w:t>
      </w:r>
    </w:p>
    <w:p>
      <w:pPr>
        <w:pStyle w:val="PL"/>
        <w:rPr/>
      </w:pPr>
      <w:r>
        <w:rPr/>
        <w:tab/>
        <w:t>submissionTime</w:t>
        <w:tab/>
        <w:tab/>
        <w:tab/>
        <w:tab/>
        <w:t>[5]</w:t>
        <w:tab/>
        <w:t>TimeStamp OPTIONAL,</w:t>
      </w:r>
    </w:p>
    <w:p>
      <w:pPr>
        <w:pStyle w:val="PL"/>
        <w:rPr/>
      </w:pPr>
      <w:r>
        <w:rPr/>
        <w:tab/>
        <w:t>eventtimestamp</w:t>
        <w:tab/>
        <w:tab/>
        <w:tab/>
        <w:tab/>
        <w:t>[6]</w:t>
        <w:tab/>
        <w:t>TimeStamp,</w:t>
      </w:r>
    </w:p>
    <w:p>
      <w:pPr>
        <w:pStyle w:val="PL"/>
        <w:rPr/>
      </w:pPr>
      <w:r>
        <w:rPr/>
        <w:tab/>
        <w:t>sMPriority</w:t>
        <w:tab/>
        <w:tab/>
        <w:tab/>
        <w:tab/>
        <w:tab/>
        <w:t>[7]</w:t>
        <w:tab/>
        <w:t>PriorityType OPTIONAL,</w:t>
      </w:r>
    </w:p>
    <w:p>
      <w:pPr>
        <w:pStyle w:val="PL"/>
        <w:rPr/>
      </w:pPr>
      <w:r>
        <w:rPr/>
        <w:tab/>
        <w:t>messageReference</w:t>
        <w:tab/>
        <w:tab/>
        <w:tab/>
        <w:t>[8] MessageReference OPTIONAL,</w:t>
      </w:r>
    </w:p>
    <w:p>
      <w:pPr>
        <w:pStyle w:val="PL"/>
        <w:rPr/>
      </w:pPr>
      <w:r>
        <w:rPr/>
        <w:tab/>
        <w:t xml:space="preserve">sMTotalNumber </w:t>
        <w:tab/>
        <w:tab/>
        <w:tab/>
        <w:tab/>
        <w:t>[9] INTEGER OPTIONAL,</w:t>
      </w:r>
    </w:p>
    <w:p>
      <w:pPr>
        <w:pStyle w:val="PL"/>
        <w:rPr/>
      </w:pPr>
      <w:r>
        <w:rPr/>
        <w:tab/>
        <w:t>sMSequenceNumber</w:t>
        <w:tab/>
        <w:tab/>
        <w:tab/>
        <w:t>[10] INTEGER OPTIONAL,</w:t>
      </w:r>
    </w:p>
    <w:p>
      <w:pPr>
        <w:pStyle w:val="PL"/>
        <w:rPr/>
      </w:pPr>
      <w:r>
        <w:rPr/>
        <w:tab/>
        <w:t>messageSize</w:t>
        <w:tab/>
        <w:tab/>
        <w:tab/>
        <w:tab/>
        <w:tab/>
        <w:t>[11] DataVolume OPTIONAL,</w:t>
      </w:r>
    </w:p>
    <w:p>
      <w:pPr>
        <w:pStyle w:val="PL"/>
        <w:rPr/>
      </w:pPr>
      <w:r>
        <w:rPr/>
        <w:tab/>
        <w:t>messageClass</w:t>
        <w:tab/>
        <w:tab/>
        <w:tab/>
        <w:tab/>
        <w:t>[12] MessageClass OPTIONAL,</w:t>
      </w:r>
    </w:p>
    <w:p>
      <w:pPr>
        <w:pStyle w:val="PL"/>
        <w:rPr/>
      </w:pPr>
      <w:r>
        <w:rPr/>
        <w:tab/>
        <w:t>sMdeliveryReportRequested</w:t>
        <w:tab/>
        <w:t>[13] BOOLEAN OPTIONAL,</w:t>
      </w:r>
    </w:p>
    <w:p>
      <w:pPr>
        <w:pStyle w:val="PL"/>
        <w:rPr/>
      </w:pPr>
      <w:r>
        <w:rPr/>
        <w:tab/>
        <w:t>sMDataCodingScheme</w:t>
        <w:tab/>
        <w:tab/>
        <w:tab/>
        <w:t>[14] INTEGER OPTIONAL,</w:t>
      </w:r>
    </w:p>
    <w:p>
      <w:pPr>
        <w:pStyle w:val="PL"/>
        <w:rPr/>
      </w:pPr>
      <w:r>
        <w:rPr/>
        <w:tab/>
        <w:t>sMMessageType</w:t>
        <w:tab/>
        <w:tab/>
        <w:tab/>
        <w:tab/>
        <w:t>[15] SMMessageType OPTIONAL,</w:t>
      </w:r>
    </w:p>
    <w:p>
      <w:pPr>
        <w:pStyle w:val="PL"/>
        <w:rPr/>
      </w:pPr>
      <w:r>
        <w:rPr/>
        <w:tab/>
        <w:t>sMReplyPathRequested</w:t>
        <w:tab/>
        <w:tab/>
        <w:t>[16] NULL OPTIONAL,</w:t>
      </w:r>
    </w:p>
    <w:p>
      <w:pPr>
        <w:pStyle w:val="PL"/>
        <w:rPr/>
      </w:pPr>
      <w:r>
        <w:rPr/>
        <w:tab/>
        <w:t>sMUserDataHeader</w:t>
        <w:tab/>
        <w:tab/>
        <w:tab/>
        <w:t>[17] OCTET STRING OPTIONAL,</w:t>
      </w:r>
    </w:p>
    <w:p>
      <w:pPr>
        <w:pStyle w:val="PL"/>
        <w:rPr/>
      </w:pPr>
      <w:r>
        <w:rPr/>
        <w:tab/>
        <w:t>sMSStatus</w:t>
        <w:tab/>
        <w:tab/>
        <w:tab/>
        <w:tab/>
        <w:tab/>
        <w:t>[18] SMSStatus OPTIONAL,</w:t>
      </w:r>
    </w:p>
    <w:p>
      <w:pPr>
        <w:pStyle w:val="PL"/>
        <w:rPr/>
      </w:pPr>
      <w:r>
        <w:rPr/>
        <w:tab/>
        <w:t>sMDischargeTime</w:t>
        <w:tab/>
        <w:tab/>
        <w:tab/>
        <w:tab/>
        <w:t>[19] TimeStamp OPTIONAL,</w:t>
      </w:r>
    </w:p>
    <w:p>
      <w:pPr>
        <w:pStyle w:val="PL"/>
        <w:rPr/>
      </w:pPr>
      <w:r>
        <w:rPr/>
        <w:tab/>
        <w:t>userLocationInfo</w:t>
        <w:tab/>
        <w:tab/>
        <w:tab/>
        <w:t>[20] OCTET STRING OPTIONAL,</w:t>
      </w:r>
    </w:p>
    <w:p>
      <w:pPr>
        <w:pStyle w:val="PL"/>
        <w:rPr>
          <w:lang w:val="en-US"/>
        </w:rPr>
      </w:pPr>
      <w:r>
        <w:rPr>
          <w:lang w:val="en-US"/>
        </w:rPr>
        <w:tab/>
        <w:t>rATType</w:t>
        <w:tab/>
        <w:tab/>
        <w:tab/>
        <w:tab/>
        <w:tab/>
        <w:tab/>
        <w:t>[21] RATType OPTIONAL,</w:t>
      </w:r>
    </w:p>
    <w:p>
      <w:pPr>
        <w:pStyle w:val="PL"/>
        <w:rPr>
          <w:lang w:val="en-US"/>
        </w:rPr>
      </w:pPr>
      <w:r>
        <w:rPr>
          <w:lang w:val="en-US"/>
        </w:rPr>
        <w:tab/>
        <w:t>uETimeZone</w:t>
        <w:tab/>
        <w:tab/>
        <w:tab/>
        <w:tab/>
        <w:tab/>
        <w:t>[22] MSTimeZone OPTIONAL,</w:t>
      </w:r>
    </w:p>
    <w:p>
      <w:pPr>
        <w:pStyle w:val="PL"/>
        <w:rPr/>
      </w:pPr>
      <w:r>
        <w:rPr/>
        <w:tab/>
        <w:t>sMSResult</w:t>
        <w:tab/>
        <w:tab/>
        <w:tab/>
        <w:tab/>
        <w:tab/>
        <w:t>[23] SMSResult OPTIONAL,</w:t>
      </w:r>
    </w:p>
    <w:p>
      <w:pPr>
        <w:pStyle w:val="PL"/>
        <w:rPr/>
      </w:pPr>
      <w:r>
        <w:rPr/>
        <w:tab/>
        <w:t>sMDeviceTriggerInformation</w:t>
        <w:tab/>
        <w:t>[25] SMDeviceTriggerInformation OPTIONAL,</w:t>
      </w:r>
    </w:p>
    <w:p>
      <w:pPr>
        <w:pStyle w:val="PL"/>
        <w:rPr/>
      </w:pPr>
      <w:r>
        <w:rPr/>
        <w:tab/>
        <w:t>localSequenceNumber</w:t>
        <w:tab/>
        <w:tab/>
        <w:tab/>
        <w:t>[26] LocalSequenceNumber OPTIONAL,</w:t>
      </w:r>
    </w:p>
    <w:p>
      <w:pPr>
        <w:pStyle w:val="PL"/>
        <w:rPr/>
      </w:pPr>
      <w:r>
        <w:rPr/>
        <w:tab/>
      </w:r>
      <w:r>
        <w:rPr>
          <w:lang w:val="en-US"/>
        </w:rPr>
        <w:t>recordExtensions</w:t>
        <w:tab/>
        <w:tab/>
        <w:tab/>
        <w:t>[27] ManagementExtensions OPTIONAL</w:t>
      </w:r>
    </w:p>
    <w:p>
      <w:pPr>
        <w:pStyle w:val="PL"/>
        <w:rPr>
          <w:lang w:val="en-US"/>
        </w:rPr>
      </w:pPr>
      <w:r>
        <w:rPr>
          <w:lang w:val="en-US"/>
        </w:rPr>
        <w:t>}</w:t>
      </w:r>
    </w:p>
    <w:p>
      <w:pPr>
        <w:pStyle w:val="PL"/>
        <w:rPr>
          <w:lang w:val="en-US"/>
        </w:rPr>
      </w:pPr>
      <w:r>
        <w:rPr>
          <w:lang w:val="en-US"/>
        </w:rPr>
      </w:r>
    </w:p>
    <w:p>
      <w:pPr>
        <w:pStyle w:val="PL"/>
        <w:rPr/>
      </w:pPr>
      <w:r>
        <w:rPr/>
        <w:t>SCDVTT4Record</w:t>
        <w:tab/>
        <w:t>::= SET</w:t>
      </w:r>
    </w:p>
    <w:p>
      <w:pPr>
        <w:pStyle w:val="PL"/>
        <w:rPr/>
      </w:pPr>
      <w:r>
        <w:rPr/>
        <w:t>{</w:t>
      </w:r>
    </w:p>
    <w:p>
      <w:pPr>
        <w:pStyle w:val="PL"/>
        <w:rPr/>
      </w:pPr>
      <w:r>
        <w:rPr/>
        <w:tab/>
        <w:t>recordType</w:t>
        <w:tab/>
        <w:tab/>
        <w:tab/>
        <w:tab/>
        <w:tab/>
        <w:t>[0] RecordType,</w:t>
      </w:r>
    </w:p>
    <w:p>
      <w:pPr>
        <w:pStyle w:val="PL"/>
        <w:rPr/>
      </w:pPr>
      <w:r>
        <w:rPr/>
        <w:tab/>
        <w:t>sMSNodeAddress</w:t>
        <w:tab/>
        <w:tab/>
        <w:tab/>
        <w:tab/>
        <w:t>[1] AddressString,</w:t>
      </w:r>
    </w:p>
    <w:p>
      <w:pPr>
        <w:pStyle w:val="PL"/>
        <w:rPr/>
      </w:pPr>
      <w:r>
        <w:rPr>
          <w:lang w:val="it-IT"/>
        </w:rPr>
        <w:tab/>
      </w:r>
      <w:r>
        <w:rPr/>
        <w:t>eventtimestamp</w:t>
        <w:tab/>
        <w:tab/>
        <w:tab/>
        <w:tab/>
        <w:t>[2]</w:t>
        <w:tab/>
        <w:t>TimeStamp,</w:t>
      </w:r>
    </w:p>
    <w:p>
      <w:pPr>
        <w:pStyle w:val="PL"/>
        <w:rPr/>
      </w:pPr>
      <w:r>
        <w:rPr/>
        <w:tab/>
        <w:t>originatorInfo</w:t>
        <w:tab/>
        <w:tab/>
        <w:tab/>
        <w:tab/>
        <w:t>[3] OriginatorInfo OPTIONAL,</w:t>
      </w:r>
    </w:p>
    <w:p>
      <w:pPr>
        <w:pStyle w:val="PL"/>
        <w:rPr/>
      </w:pPr>
      <w:r>
        <w:rPr/>
        <w:tab/>
      </w:r>
      <w:r>
        <w:rPr>
          <w:lang w:val="it-IT"/>
        </w:rPr>
        <w:t>recipientInfo</w:t>
        <w:tab/>
        <w:tab/>
        <w:tab/>
        <w:tab/>
        <w:t>[4] RecipientInfo OPTIONAL,</w:t>
      </w:r>
    </w:p>
    <w:p>
      <w:pPr>
        <w:pStyle w:val="PL"/>
        <w:rPr/>
      </w:pPr>
      <w:r>
        <w:rPr/>
        <w:tab/>
        <w:t>sMDeviceTriggerIndicator</w:t>
        <w:tab/>
        <w:t>[5] SMDeviceTriggerIndicator OPTIONAL,</w:t>
      </w:r>
    </w:p>
    <w:p>
      <w:pPr>
        <w:pStyle w:val="PL"/>
        <w:rPr/>
      </w:pPr>
      <w:r>
        <w:rPr/>
        <w:tab/>
        <w:t>sMDeviceTriggerInformation</w:t>
        <w:tab/>
        <w:t>[6] SMDeviceTriggerInformation OPTIONAL,</w:t>
      </w:r>
    </w:p>
    <w:p>
      <w:pPr>
        <w:pStyle w:val="PL"/>
        <w:rPr/>
      </w:pPr>
      <w:r>
        <w:rPr/>
        <w:tab/>
        <w:t>sMSResult</w:t>
        <w:tab/>
        <w:tab/>
        <w:tab/>
        <w:tab/>
        <w:tab/>
        <w:t>[7] SMSResult OPTIONAL,</w:t>
      </w:r>
    </w:p>
    <w:p>
      <w:pPr>
        <w:pStyle w:val="PL"/>
        <w:rPr/>
      </w:pPr>
      <w:r>
        <w:rPr/>
        <w:tab/>
        <w:t>localSequenceNumber</w:t>
        <w:tab/>
        <w:tab/>
        <w:tab/>
        <w:t>[9] LocalSequenceNumber OPTIONAL,</w:t>
      </w:r>
    </w:p>
    <w:p>
      <w:pPr>
        <w:pStyle w:val="PL"/>
        <w:rPr/>
      </w:pPr>
      <w:r>
        <w:rPr/>
        <w:tab/>
      </w:r>
      <w:r>
        <w:rPr>
          <w:lang w:val="en-US"/>
        </w:rPr>
        <w:t>recordExtensions</w:t>
        <w:tab/>
        <w:tab/>
        <w:tab/>
        <w:t>[10] ManagementExtensions OPTIONAL</w:t>
      </w:r>
    </w:p>
    <w:p>
      <w:pPr>
        <w:pStyle w:val="PL"/>
        <w:rPr>
          <w:lang w:val="en-US"/>
        </w:rPr>
      </w:pPr>
      <w:r>
        <w:rPr>
          <w:lang w:val="en-US"/>
        </w:rPr>
        <w:t>}</w:t>
      </w:r>
    </w:p>
    <w:p>
      <w:pPr>
        <w:pStyle w:val="PL"/>
        <w:rPr>
          <w:lang w:val="en-US"/>
        </w:rPr>
      </w:pPr>
      <w:r>
        <w:rPr>
          <w:lang w:val="en-US"/>
        </w:rPr>
      </w:r>
    </w:p>
    <w:p>
      <w:pPr>
        <w:pStyle w:val="PL"/>
        <w:rPr/>
      </w:pPr>
      <w:r>
        <w:rPr/>
        <w:t>ISMSMORecord</w:t>
        <w:tab/>
        <w:t>::= SET</w:t>
      </w:r>
    </w:p>
    <w:p>
      <w:pPr>
        <w:pStyle w:val="PL"/>
        <w:rPr/>
      </w:pPr>
      <w:r>
        <w:rPr/>
        <w:t>{</w:t>
      </w:r>
    </w:p>
    <w:p>
      <w:pPr>
        <w:pStyle w:val="PL"/>
        <w:rPr/>
      </w:pPr>
      <w:r>
        <w:rPr/>
        <w:tab/>
        <w:t>recordType</w:t>
        <w:tab/>
        <w:tab/>
        <w:tab/>
        <w:tab/>
        <w:tab/>
        <w:t>[0] RecordType,</w:t>
      </w:r>
    </w:p>
    <w:p>
      <w:pPr>
        <w:pStyle w:val="PL"/>
        <w:rPr/>
      </w:pPr>
      <w:r>
        <w:rPr/>
        <w:tab/>
        <w:t>sMSNodeAddress</w:t>
        <w:tab/>
        <w:tab/>
        <w:tab/>
        <w:tab/>
        <w:t>[1] NodeAddress,</w:t>
      </w:r>
    </w:p>
    <w:p>
      <w:pPr>
        <w:pStyle w:val="PL"/>
        <w:rPr/>
      </w:pPr>
      <w:r>
        <w:rPr/>
        <w:tab/>
        <w:t>originatorInfo</w:t>
        <w:tab/>
        <w:tab/>
        <w:tab/>
        <w:tab/>
        <w:t>[2] OriginatorInfo OPTIONAL,</w:t>
      </w:r>
    </w:p>
    <w:p>
      <w:pPr>
        <w:pStyle w:val="PL"/>
        <w:rPr/>
      </w:pPr>
      <w:r>
        <w:rPr/>
        <w:tab/>
      </w:r>
      <w:r>
        <w:rPr>
          <w:lang w:val="it-IT"/>
        </w:rPr>
        <w:t>recipientInfo</w:t>
        <w:tab/>
        <w:tab/>
        <w:tab/>
        <w:tab/>
        <w:t>[3] SEQUENCE OF RecipientInfo OPTIONAL,</w:t>
      </w:r>
    </w:p>
    <w:p>
      <w:pPr>
        <w:pStyle w:val="PL"/>
        <w:rPr/>
      </w:pPr>
      <w:r>
        <w:rPr>
          <w:lang w:val="it-IT"/>
        </w:rPr>
        <w:tab/>
      </w:r>
      <w:r>
        <w:rPr/>
        <w:t>subscriberEquipmentNumber</w:t>
      </w:r>
      <w:r>
        <w:rPr>
          <w:lang w:val="it-IT"/>
        </w:rPr>
        <w:tab/>
        <w:t xml:space="preserve">[4] </w:t>
      </w:r>
      <w:r>
        <w:rPr/>
        <w:t>SubscriberEquipmentNumber</w:t>
      </w:r>
      <w:r>
        <w:rPr>
          <w:lang w:val="it-IT"/>
        </w:rPr>
        <w:t xml:space="preserve"> OPTIONAL,</w:t>
      </w:r>
    </w:p>
    <w:p>
      <w:pPr>
        <w:pStyle w:val="PL"/>
        <w:rPr/>
      </w:pPr>
      <w:r>
        <w:rPr>
          <w:lang w:val="it-IT"/>
        </w:rPr>
        <w:tab/>
      </w:r>
      <w:r>
        <w:rPr/>
        <w:t>eventtimestamp</w:t>
        <w:tab/>
        <w:tab/>
        <w:tab/>
        <w:tab/>
        <w:t>[5]</w:t>
        <w:tab/>
        <w:t>TimeStamp,</w:t>
      </w:r>
    </w:p>
    <w:p>
      <w:pPr>
        <w:pStyle w:val="PL"/>
        <w:rPr/>
      </w:pPr>
      <w:r>
        <w:rPr/>
        <w:tab/>
        <w:t>messageReference</w:t>
        <w:tab/>
        <w:tab/>
        <w:tab/>
        <w:t>[6] MessageReference,</w:t>
      </w:r>
    </w:p>
    <w:p>
      <w:pPr>
        <w:pStyle w:val="PL"/>
        <w:rPr/>
      </w:pPr>
      <w:r>
        <w:rPr/>
        <w:tab/>
        <w:t xml:space="preserve">sMTotalNumber </w:t>
        <w:tab/>
        <w:tab/>
        <w:tab/>
        <w:tab/>
        <w:t>[7] INTEGER OPTIONAL,</w:t>
      </w:r>
    </w:p>
    <w:p>
      <w:pPr>
        <w:pStyle w:val="PL"/>
        <w:rPr/>
      </w:pPr>
      <w:r>
        <w:rPr/>
        <w:tab/>
        <w:t xml:space="preserve">sMSequenceNumber </w:t>
        <w:tab/>
        <w:tab/>
        <w:tab/>
        <w:t>[8] INTEGER OPTIONAL,</w:t>
      </w:r>
    </w:p>
    <w:p>
      <w:pPr>
        <w:pStyle w:val="PL"/>
        <w:rPr/>
      </w:pPr>
      <w:r>
        <w:rPr/>
        <w:tab/>
        <w:t>messageSize</w:t>
        <w:tab/>
        <w:tab/>
        <w:tab/>
        <w:tab/>
        <w:tab/>
        <w:t>[9] DataVolume OPTIONAL,</w:t>
      </w:r>
    </w:p>
    <w:p>
      <w:pPr>
        <w:pStyle w:val="PL"/>
        <w:rPr/>
      </w:pPr>
      <w:r>
        <w:rPr/>
        <w:tab/>
        <w:t>messageClass</w:t>
        <w:tab/>
        <w:tab/>
        <w:tab/>
        <w:tab/>
        <w:t>[10] MessageClass OPTIONAL,</w:t>
      </w:r>
    </w:p>
    <w:p>
      <w:pPr>
        <w:pStyle w:val="PL"/>
        <w:rPr/>
      </w:pPr>
      <w:r>
        <w:rPr/>
        <w:tab/>
        <w:t>sMdeliveryReportRequested</w:t>
        <w:tab/>
        <w:t>[11] BOOLEAN OPTIONAL,</w:t>
      </w:r>
    </w:p>
    <w:p>
      <w:pPr>
        <w:pStyle w:val="PL"/>
        <w:rPr/>
      </w:pPr>
      <w:r>
        <w:rPr/>
        <w:tab/>
        <w:t>sMDataCodingScheme</w:t>
        <w:tab/>
        <w:tab/>
        <w:tab/>
        <w:t>[12] INTEGER OPTIONAL,</w:t>
      </w:r>
    </w:p>
    <w:p>
      <w:pPr>
        <w:pStyle w:val="PL"/>
        <w:rPr/>
      </w:pPr>
      <w:r>
        <w:rPr/>
        <w:tab/>
        <w:t>sMMessageType</w:t>
        <w:tab/>
        <w:tab/>
        <w:tab/>
        <w:tab/>
        <w:t>[13] SMMessageType OPTIONAL,</w:t>
      </w:r>
    </w:p>
    <w:p>
      <w:pPr>
        <w:pStyle w:val="PL"/>
        <w:rPr/>
      </w:pPr>
      <w:r>
        <w:rPr/>
        <w:tab/>
        <w:t>sMReplyPathRequested</w:t>
        <w:tab/>
        <w:tab/>
        <w:t>[14] NULL OPTIONAL,</w:t>
      </w:r>
    </w:p>
    <w:p>
      <w:pPr>
        <w:pStyle w:val="PL"/>
        <w:rPr/>
      </w:pPr>
      <w:r>
        <w:rPr/>
        <w:tab/>
        <w:t>sMUserDataHeader</w:t>
        <w:tab/>
        <w:tab/>
        <w:tab/>
        <w:t>[15] OCTET STRING OPTIONAL,</w:t>
      </w:r>
    </w:p>
    <w:p>
      <w:pPr>
        <w:pStyle w:val="PL"/>
        <w:rPr/>
      </w:pPr>
      <w:r>
        <w:rPr/>
        <w:tab/>
        <w:t>sMSResult</w:t>
        <w:tab/>
        <w:tab/>
        <w:tab/>
        <w:tab/>
        <w:tab/>
        <w:t>[16] SMSResult OPTIONAL,</w:t>
      </w:r>
    </w:p>
    <w:p>
      <w:pPr>
        <w:pStyle w:val="PL"/>
        <w:rPr/>
      </w:pPr>
      <w:r>
        <w:rPr/>
        <w:tab/>
        <w:t>userLocationInfo</w:t>
        <w:tab/>
        <w:tab/>
        <w:tab/>
        <w:t>[17] OCTET STRING OPTIONAL,</w:t>
      </w:r>
    </w:p>
    <w:p>
      <w:pPr>
        <w:pStyle w:val="PL"/>
        <w:rPr/>
      </w:pPr>
      <w:r>
        <w:rPr>
          <w:lang w:val="en-US"/>
        </w:rPr>
        <w:tab/>
        <w:t>rATType</w:t>
        <w:tab/>
        <w:tab/>
        <w:tab/>
        <w:tab/>
        <w:tab/>
        <w:tab/>
        <w:t>[18] RATType OPTIONAL,</w:t>
      </w:r>
    </w:p>
    <w:p>
      <w:pPr>
        <w:pStyle w:val="PL"/>
        <w:rPr>
          <w:lang w:val="en-US"/>
        </w:rPr>
      </w:pPr>
      <w:r>
        <w:rPr>
          <w:lang w:val="en-US"/>
        </w:rPr>
        <w:tab/>
        <w:t>uETimeZone</w:t>
        <w:tab/>
        <w:tab/>
        <w:tab/>
        <w:tab/>
        <w:tab/>
        <w:t>[19] MSTimeZone OPTIONAL,</w:t>
      </w:r>
    </w:p>
    <w:p>
      <w:pPr>
        <w:pStyle w:val="PL"/>
        <w:rPr/>
      </w:pPr>
      <w:r>
        <w:rPr/>
        <w:tab/>
        <w:t>pDPAddress</w:t>
        <w:tab/>
        <w:tab/>
        <w:tab/>
        <w:tab/>
        <w:tab/>
        <w:t>[20] PDPAddress OPTIONAL,</w:t>
      </w:r>
    </w:p>
    <w:p>
      <w:pPr>
        <w:pStyle w:val="PL"/>
        <w:rPr/>
      </w:pPr>
      <w:r>
        <w:rPr/>
        <w:tab/>
        <w:t>session-Id</w:t>
        <w:tab/>
        <w:tab/>
        <w:tab/>
        <w:tab/>
        <w:tab/>
        <w:t>[21] Session-Id OPTIONAL,</w:t>
      </w:r>
    </w:p>
    <w:p>
      <w:pPr>
        <w:pStyle w:val="PL"/>
        <w:rPr/>
      </w:pPr>
      <w:r>
        <w:rPr/>
        <w:tab/>
        <w:t>numberPortabilityRouting</w:t>
        <w:tab/>
        <w:t>[22] NumberPortabilityRouting OPTIONAL,</w:t>
      </w:r>
    </w:p>
    <w:p>
      <w:pPr>
        <w:pStyle w:val="PL"/>
        <w:rPr/>
      </w:pPr>
      <w:r>
        <w:rPr/>
        <w:tab/>
        <w:t>carrierSelectRouting</w:t>
        <w:tab/>
        <w:tab/>
        <w:t>[23] CarrierSelectRouting OPTIONAL,</w:t>
      </w:r>
    </w:p>
    <w:p>
      <w:pPr>
        <w:pStyle w:val="PL"/>
        <w:rPr/>
      </w:pPr>
      <w:r>
        <w:rPr/>
        <w:tab/>
        <w:t>localSequenceNumber</w:t>
        <w:tab/>
        <w:tab/>
        <w:tab/>
        <w:t>[24] LocalSequenceNumber OPTIONAL,</w:t>
      </w:r>
    </w:p>
    <w:p>
      <w:pPr>
        <w:pStyle w:val="PL"/>
        <w:rPr/>
      </w:pPr>
      <w:r>
        <w:rPr/>
        <w:tab/>
      </w:r>
      <w:r>
        <w:rPr>
          <w:lang w:val="en-US"/>
        </w:rPr>
        <w:t>recordExtensions</w:t>
        <w:tab/>
        <w:tab/>
        <w:tab/>
        <w:t>[25] ManagementExtensions OPTIONAL</w:t>
      </w:r>
    </w:p>
    <w:p>
      <w:pPr>
        <w:pStyle w:val="PL"/>
        <w:rPr>
          <w:lang w:val="en-US"/>
        </w:rPr>
      </w:pPr>
      <w:r>
        <w:rPr>
          <w:lang w:val="en-US"/>
        </w:rPr>
        <w:t>}</w:t>
      </w:r>
    </w:p>
    <w:p>
      <w:pPr>
        <w:pStyle w:val="PL"/>
        <w:rPr>
          <w:lang w:val="en-US"/>
        </w:rPr>
      </w:pPr>
      <w:r>
        <w:rPr>
          <w:lang w:val="en-US"/>
        </w:rPr>
      </w:r>
    </w:p>
    <w:p>
      <w:pPr>
        <w:pStyle w:val="PL"/>
        <w:rPr/>
      </w:pPr>
      <w:r>
        <w:rPr/>
      </w:r>
    </w:p>
    <w:p>
      <w:pPr>
        <w:pStyle w:val="PL"/>
        <w:rPr/>
      </w:pPr>
      <w:r>
        <w:rPr/>
        <w:t>ISMSMTRecord</w:t>
        <w:tab/>
        <w:t>::= SET</w:t>
      </w:r>
    </w:p>
    <w:p>
      <w:pPr>
        <w:pStyle w:val="PL"/>
        <w:rPr/>
      </w:pPr>
      <w:r>
        <w:rPr/>
        <w:t>{</w:t>
      </w:r>
    </w:p>
    <w:p>
      <w:pPr>
        <w:pStyle w:val="PL"/>
        <w:rPr/>
      </w:pPr>
      <w:r>
        <w:rPr/>
        <w:tab/>
        <w:t>recordType</w:t>
        <w:tab/>
        <w:tab/>
        <w:tab/>
        <w:tab/>
        <w:tab/>
        <w:t>[0] RecordType,</w:t>
      </w:r>
    </w:p>
    <w:p>
      <w:pPr>
        <w:pStyle w:val="PL"/>
        <w:rPr/>
      </w:pPr>
      <w:r>
        <w:rPr/>
        <w:tab/>
        <w:t>sMSNodeAddress</w:t>
        <w:tab/>
        <w:tab/>
        <w:tab/>
        <w:tab/>
        <w:t>[1] NodeAddress,</w:t>
      </w:r>
    </w:p>
    <w:p>
      <w:pPr>
        <w:pStyle w:val="PL"/>
        <w:rPr/>
      </w:pPr>
      <w:r>
        <w:rPr/>
        <w:tab/>
      </w:r>
      <w:r>
        <w:rPr>
          <w:lang w:val="it-IT"/>
        </w:rPr>
        <w:t>recipientInfo</w:t>
        <w:tab/>
        <w:tab/>
        <w:tab/>
        <w:tab/>
        <w:t>[2] RecipientInfo OPTIONAL,</w:t>
      </w:r>
    </w:p>
    <w:p>
      <w:pPr>
        <w:pStyle w:val="PL"/>
        <w:rPr/>
      </w:pPr>
      <w:r>
        <w:rPr/>
        <w:tab/>
        <w:t>originatorInfo</w:t>
        <w:tab/>
        <w:tab/>
        <w:tab/>
        <w:tab/>
        <w:t>[3] OriginatorInfo OPTIONAL,</w:t>
      </w:r>
    </w:p>
    <w:p>
      <w:pPr>
        <w:pStyle w:val="PL"/>
        <w:rPr>
          <w:lang w:val="it-IT"/>
        </w:rPr>
      </w:pPr>
      <w:r>
        <w:rPr>
          <w:lang w:val="it-IT"/>
        </w:rPr>
        <w:tab/>
      </w:r>
      <w:r>
        <w:rPr/>
        <w:t>subscriberEquipmentNumber</w:t>
      </w:r>
      <w:r>
        <w:rPr>
          <w:lang w:val="it-IT"/>
        </w:rPr>
        <w:tab/>
        <w:t xml:space="preserve">[4] </w:t>
      </w:r>
      <w:r>
        <w:rPr/>
        <w:t>SubscriberEquipmentNumber</w:t>
      </w:r>
      <w:r>
        <w:rPr>
          <w:lang w:val="it-IT"/>
        </w:rPr>
        <w:t xml:space="preserve"> OPTIONAL,</w:t>
      </w:r>
    </w:p>
    <w:p>
      <w:pPr>
        <w:pStyle w:val="PL"/>
        <w:rPr/>
      </w:pPr>
      <w:r>
        <w:rPr/>
        <w:tab/>
        <w:t>submissionTime</w:t>
        <w:tab/>
        <w:tab/>
        <w:tab/>
        <w:tab/>
        <w:t>[5]</w:t>
        <w:tab/>
        <w:t>TimeStamp OPTIONAL,</w:t>
      </w:r>
    </w:p>
    <w:p>
      <w:pPr>
        <w:pStyle w:val="PL"/>
        <w:rPr/>
      </w:pPr>
      <w:r>
        <w:rPr>
          <w:lang w:val="it-IT"/>
        </w:rPr>
        <w:tab/>
      </w:r>
      <w:r>
        <w:rPr/>
        <w:t>eventtimestamp</w:t>
        <w:tab/>
        <w:tab/>
        <w:tab/>
        <w:tab/>
        <w:t>[6]</w:t>
        <w:tab/>
        <w:t>TimeStamp,</w:t>
      </w:r>
    </w:p>
    <w:p>
      <w:pPr>
        <w:pStyle w:val="PL"/>
        <w:rPr/>
      </w:pPr>
      <w:r>
        <w:rPr/>
        <w:tab/>
        <w:t>sMPriority</w:t>
        <w:tab/>
        <w:tab/>
        <w:tab/>
        <w:tab/>
        <w:tab/>
        <w:t>[7]</w:t>
        <w:tab/>
        <w:t>PriorityType OPTIONAL,</w:t>
      </w:r>
    </w:p>
    <w:p>
      <w:pPr>
        <w:pStyle w:val="PL"/>
        <w:rPr/>
      </w:pPr>
      <w:r>
        <w:rPr/>
        <w:tab/>
        <w:t>messageReference</w:t>
        <w:tab/>
        <w:tab/>
        <w:tab/>
        <w:t>[8] MessageReference,</w:t>
      </w:r>
    </w:p>
    <w:p>
      <w:pPr>
        <w:pStyle w:val="PL"/>
        <w:rPr/>
      </w:pPr>
      <w:r>
        <w:rPr/>
        <w:tab/>
        <w:t xml:space="preserve">sMTotalNumber </w:t>
        <w:tab/>
        <w:tab/>
        <w:tab/>
        <w:tab/>
        <w:t>[9] INTEGER OPTIONAL,</w:t>
      </w:r>
    </w:p>
    <w:p>
      <w:pPr>
        <w:pStyle w:val="PL"/>
        <w:rPr/>
      </w:pPr>
      <w:r>
        <w:rPr/>
        <w:tab/>
        <w:t xml:space="preserve">sMSequenceNumber </w:t>
        <w:tab/>
        <w:tab/>
        <w:tab/>
        <w:t>[10] INTEGER OPTIONAL,</w:t>
      </w:r>
    </w:p>
    <w:p>
      <w:pPr>
        <w:pStyle w:val="PL"/>
        <w:rPr/>
      </w:pPr>
      <w:r>
        <w:rPr/>
        <w:tab/>
        <w:t>messageSize</w:t>
        <w:tab/>
        <w:tab/>
        <w:tab/>
        <w:tab/>
        <w:tab/>
        <w:t>[11] DataVolume OPTIONAL,</w:t>
      </w:r>
    </w:p>
    <w:p>
      <w:pPr>
        <w:pStyle w:val="PL"/>
        <w:rPr/>
      </w:pPr>
      <w:r>
        <w:rPr/>
        <w:tab/>
        <w:t>messageClass</w:t>
        <w:tab/>
        <w:tab/>
        <w:tab/>
        <w:tab/>
        <w:t>[12] MessageClass OPTIONAL,</w:t>
      </w:r>
    </w:p>
    <w:p>
      <w:pPr>
        <w:pStyle w:val="PL"/>
        <w:rPr/>
      </w:pPr>
      <w:r>
        <w:rPr/>
        <w:tab/>
        <w:t>sMdeliveryReportRequested</w:t>
        <w:tab/>
        <w:t>[13] BOOLEAN OPTIONAL,</w:t>
      </w:r>
    </w:p>
    <w:p>
      <w:pPr>
        <w:pStyle w:val="PL"/>
        <w:rPr/>
      </w:pPr>
      <w:r>
        <w:rPr/>
        <w:tab/>
        <w:t>sMDataCodingScheme</w:t>
        <w:tab/>
        <w:tab/>
        <w:tab/>
        <w:t>[14] INTEGER OPTIONAL,</w:t>
      </w:r>
    </w:p>
    <w:p>
      <w:pPr>
        <w:pStyle w:val="PL"/>
        <w:rPr/>
      </w:pPr>
      <w:r>
        <w:rPr/>
        <w:tab/>
        <w:t>sMMessageType</w:t>
        <w:tab/>
        <w:tab/>
        <w:tab/>
        <w:tab/>
        <w:t>[15] SMMessageType OPTIONAL,</w:t>
      </w:r>
    </w:p>
    <w:p>
      <w:pPr>
        <w:pStyle w:val="PL"/>
        <w:rPr/>
      </w:pPr>
      <w:r>
        <w:rPr/>
        <w:tab/>
        <w:t>sMReplyPathRequested</w:t>
        <w:tab/>
        <w:tab/>
        <w:t>[16] NULL OPTIONAL,</w:t>
      </w:r>
    </w:p>
    <w:p>
      <w:pPr>
        <w:pStyle w:val="PL"/>
        <w:rPr/>
      </w:pPr>
      <w:r>
        <w:rPr/>
        <w:tab/>
        <w:t>sMUserDataHeader</w:t>
        <w:tab/>
        <w:tab/>
        <w:tab/>
        <w:t>[17] OCTET STRING OPTIONAL,</w:t>
      </w:r>
    </w:p>
    <w:p>
      <w:pPr>
        <w:pStyle w:val="PL"/>
        <w:rPr/>
      </w:pPr>
      <w:r>
        <w:rPr/>
        <w:tab/>
        <w:t>sMSStatus</w:t>
        <w:tab/>
        <w:tab/>
        <w:tab/>
        <w:tab/>
        <w:tab/>
        <w:t>[18] SMSStatus OPTIONAL,</w:t>
      </w:r>
    </w:p>
    <w:p>
      <w:pPr>
        <w:pStyle w:val="PL"/>
        <w:rPr/>
      </w:pPr>
      <w:r>
        <w:rPr/>
        <w:tab/>
        <w:t>sMDischargeTime</w:t>
        <w:tab/>
        <w:tab/>
        <w:tab/>
        <w:tab/>
        <w:t>[19] TimeStamp OPTIONAL,</w:t>
      </w:r>
    </w:p>
    <w:p>
      <w:pPr>
        <w:pStyle w:val="PL"/>
        <w:rPr/>
      </w:pPr>
      <w:r>
        <w:rPr/>
        <w:tab/>
        <w:t>userLocationInfo</w:t>
        <w:tab/>
        <w:tab/>
        <w:tab/>
        <w:t>[20] OCTET STRING OPTIONAL,</w:t>
      </w:r>
    </w:p>
    <w:p>
      <w:pPr>
        <w:pStyle w:val="PL"/>
        <w:rPr/>
      </w:pPr>
      <w:r>
        <w:rPr>
          <w:lang w:val="en-US"/>
        </w:rPr>
        <w:tab/>
        <w:t>rATType</w:t>
        <w:tab/>
        <w:tab/>
        <w:tab/>
        <w:tab/>
        <w:tab/>
        <w:tab/>
        <w:t>[21] RATType OPTIONAL,</w:t>
      </w:r>
    </w:p>
    <w:p>
      <w:pPr>
        <w:pStyle w:val="PL"/>
        <w:rPr>
          <w:lang w:val="en-US"/>
        </w:rPr>
      </w:pPr>
      <w:r>
        <w:rPr>
          <w:lang w:val="en-US"/>
        </w:rPr>
        <w:tab/>
        <w:t>uETimeZone</w:t>
        <w:tab/>
        <w:tab/>
        <w:tab/>
        <w:tab/>
        <w:tab/>
        <w:t>[22] MSTimeZone OPTIONAL,</w:t>
      </w:r>
    </w:p>
    <w:p>
      <w:pPr>
        <w:pStyle w:val="PL"/>
        <w:rPr/>
      </w:pPr>
      <w:r>
        <w:rPr/>
        <w:tab/>
        <w:t>sMSResult</w:t>
        <w:tab/>
        <w:tab/>
        <w:tab/>
        <w:tab/>
        <w:tab/>
        <w:t>[23] SMSResult OPTIONAL,</w:t>
      </w:r>
    </w:p>
    <w:p>
      <w:pPr>
        <w:pStyle w:val="PL"/>
        <w:rPr/>
      </w:pPr>
      <w:r>
        <w:rPr/>
        <w:tab/>
        <w:t>pDPAddress</w:t>
        <w:tab/>
        <w:tab/>
        <w:tab/>
        <w:tab/>
        <w:tab/>
        <w:t>[24] PDPAddress OPTIONAL,</w:t>
      </w:r>
    </w:p>
    <w:p>
      <w:pPr>
        <w:pStyle w:val="PL"/>
        <w:rPr/>
      </w:pPr>
      <w:r>
        <w:rPr/>
        <w:tab/>
        <w:t>session-Id</w:t>
        <w:tab/>
        <w:tab/>
        <w:tab/>
        <w:tab/>
        <w:tab/>
        <w:t>[25] Session-Id OPTIONAL,</w:t>
      </w:r>
    </w:p>
    <w:p>
      <w:pPr>
        <w:pStyle w:val="PL"/>
        <w:rPr/>
      </w:pPr>
      <w:r>
        <w:rPr/>
        <w:tab/>
        <w:t>numberPortabilityRouting</w:t>
        <w:tab/>
        <w:t>[26] NumberPortabilityRouting OPTIONAL,</w:t>
      </w:r>
    </w:p>
    <w:p>
      <w:pPr>
        <w:pStyle w:val="PL"/>
        <w:rPr/>
      </w:pPr>
      <w:r>
        <w:rPr/>
        <w:tab/>
        <w:t>carrierSelectRouting</w:t>
        <w:tab/>
        <w:tab/>
        <w:t>[27] CarrierSelectRouting OPTIONAL,</w:t>
      </w:r>
    </w:p>
    <w:p>
      <w:pPr>
        <w:pStyle w:val="PL"/>
        <w:rPr/>
      </w:pPr>
      <w:r>
        <w:rPr/>
        <w:tab/>
        <w:t>localSequenceNumber</w:t>
        <w:tab/>
        <w:tab/>
        <w:tab/>
        <w:t>[28] LocalSequenceNumber OPTIONAL,</w:t>
      </w:r>
    </w:p>
    <w:p>
      <w:pPr>
        <w:pStyle w:val="PL"/>
        <w:rPr/>
      </w:pPr>
      <w:r>
        <w:rPr/>
        <w:tab/>
      </w:r>
      <w:r>
        <w:rPr>
          <w:lang w:val="en-US"/>
        </w:rPr>
        <w:t>recordExtensions</w:t>
        <w:tab/>
        <w:tab/>
        <w:tab/>
        <w:t>[29] ManagementExtensions OPTIONAL</w:t>
      </w:r>
    </w:p>
    <w:p>
      <w:pPr>
        <w:pStyle w:val="PL"/>
        <w:rPr>
          <w:lang w:val="en-US"/>
        </w:rPr>
      </w:pPr>
      <w:r>
        <w:rPr>
          <w:lang w:val="en-US"/>
        </w:rPr>
        <w:t>}</w:t>
      </w:r>
    </w:p>
    <w:p>
      <w:pPr>
        <w:pStyle w:val="PL"/>
        <w:rPr>
          <w:lang w:val="en-US"/>
        </w:rPr>
      </w:pPr>
      <w:r>
        <w:rPr>
          <w:lang w:val="en-US"/>
        </w:rPr>
      </w:r>
    </w:p>
    <w:p>
      <w:pPr>
        <w:pStyle w:val="PL"/>
        <w:rPr/>
      </w:pPr>
      <w:r>
        <w:rPr/>
        <w:t>--</w:t>
      </w:r>
    </w:p>
    <w:p>
      <w:pPr>
        <w:pStyle w:val="PL"/>
        <w:rPr/>
      </w:pPr>
      <w:r>
        <w:rPr/>
        <w:t>--  SMS DATA TYPES</w:t>
      </w:r>
    </w:p>
    <w:p>
      <w:pPr>
        <w:pStyle w:val="PL"/>
        <w:rPr/>
      </w:pPr>
      <w:r>
        <w:rPr/>
        <w:t>--</w:t>
      </w:r>
    </w:p>
    <w:p>
      <w:pPr>
        <w:pStyle w:val="PL"/>
        <w:rPr/>
      </w:pPr>
      <w:r>
        <w:rPr/>
      </w:r>
    </w:p>
    <w:p>
      <w:pPr>
        <w:pStyle w:val="PL"/>
        <w:rPr/>
      </w:pPr>
      <w:r>
        <w:rPr/>
        <w:t>OriginatorInfo</w:t>
        <w:tab/>
        <w:t xml:space="preserve">::= SEQUENCE </w:t>
      </w:r>
    </w:p>
    <w:p>
      <w:pPr>
        <w:pStyle w:val="PL"/>
        <w:rPr/>
      </w:pPr>
      <w:r>
        <w:rPr/>
        <w:t>--</w:t>
      </w:r>
    </w:p>
    <w:p>
      <w:pPr>
        <w:pStyle w:val="PL"/>
        <w:rPr/>
      </w:pPr>
      <w:r>
        <w:rPr>
          <w:lang w:eastAsia="zh-CN"/>
        </w:rPr>
        <w:t>--</w:t>
      </w:r>
      <w:r>
        <w:rPr/>
        <w:t xml:space="preserve"> OriginatorInfo</w:t>
      </w:r>
      <w:r>
        <w:rPr>
          <w:lang w:eastAsia="zh-CN"/>
        </w:rPr>
        <w:t xml:space="preserve"> is used for information about Originator of a Short Message</w:t>
      </w:r>
    </w:p>
    <w:p>
      <w:pPr>
        <w:pStyle w:val="PL"/>
        <w:rPr>
          <w:lang w:eastAsia="zh-CN"/>
        </w:rPr>
      </w:pPr>
      <w:r>
        <w:rPr>
          <w:lang w:eastAsia="zh-CN"/>
        </w:rPr>
        <w:t xml:space="preserve">-- </w:t>
      </w:r>
    </w:p>
    <w:p>
      <w:pPr>
        <w:pStyle w:val="PL"/>
        <w:rPr/>
      </w:pPr>
      <w:r>
        <w:rPr/>
        <w:t>{</w:t>
      </w:r>
    </w:p>
    <w:p>
      <w:pPr>
        <w:pStyle w:val="PL"/>
        <w:rPr/>
      </w:pPr>
      <w:r>
        <w:rPr/>
        <w:tab/>
        <w:t>originatorIMSI</w:t>
        <w:tab/>
        <w:tab/>
        <w:tab/>
        <w:tab/>
        <w:t>[0] IMSI OPTIONAL,</w:t>
      </w:r>
    </w:p>
    <w:p>
      <w:pPr>
        <w:pStyle w:val="PL"/>
        <w:rPr/>
      </w:pPr>
      <w:r>
        <w:rPr/>
        <w:tab/>
        <w:t>originatorMSISDN</w:t>
        <w:tab/>
        <w:tab/>
        <w:tab/>
        <w:t>[1] MSISDN OPTIONAL,</w:t>
      </w:r>
    </w:p>
    <w:p>
      <w:pPr>
        <w:pStyle w:val="PL"/>
        <w:rPr/>
      </w:pPr>
      <w:r>
        <w:rPr/>
        <w:tab/>
        <w:t>originatorOtherAddress</w:t>
        <w:tab/>
        <w:tab/>
        <w:t>[2] SMAddressInfo OPTIONAL,</w:t>
      </w:r>
    </w:p>
    <w:p>
      <w:pPr>
        <w:pStyle w:val="PL"/>
        <w:rPr/>
      </w:pPr>
      <w:r>
        <w:rPr/>
        <w:tab/>
        <w:tab/>
        <w:tab/>
        <w:tab/>
        <w:tab/>
        <w:tab/>
        <w:tab/>
        <w:tab/>
        <w:tab/>
        <w:t>-- included for backwards compatibility</w:t>
      </w:r>
    </w:p>
    <w:p>
      <w:pPr>
        <w:pStyle w:val="PL"/>
        <w:rPr>
          <w:lang w:eastAsia="zh-CN"/>
        </w:rPr>
      </w:pPr>
      <w:r>
        <w:rPr/>
        <w:tab/>
        <w:t>originatorSCCPAddress</w:t>
        <w:tab/>
        <w:tab/>
        <w:t>[3] AddressString OPTIONAL,</w:t>
      </w:r>
    </w:p>
    <w:p>
      <w:pPr>
        <w:pStyle w:val="PL"/>
        <w:rPr/>
      </w:pPr>
      <w:r>
        <w:rPr/>
        <w:tab/>
        <w:t>originatorReceivedAddress</w:t>
        <w:tab/>
        <w:t>[4] SMAddressInfo OPTIONAL,</w:t>
      </w:r>
    </w:p>
    <w:p>
      <w:pPr>
        <w:pStyle w:val="PL"/>
        <w:rPr/>
      </w:pPr>
      <w:r>
        <w:rPr/>
        <w:tab/>
        <w:t>sMOriginatorInterface</w:t>
        <w:tab/>
        <w:tab/>
        <w:t>[5] SMInterface OPTIONAL,</w:t>
      </w:r>
    </w:p>
    <w:p>
      <w:pPr>
        <w:pStyle w:val="PL"/>
        <w:rPr/>
      </w:pPr>
      <w:r>
        <w:rPr/>
        <w:tab/>
        <w:t>sMOriginatorProtocolID</w:t>
        <w:tab/>
        <w:tab/>
        <w:t>[6] OCTET STRING OPTIONAL,</w:t>
      </w:r>
    </w:p>
    <w:p>
      <w:pPr>
        <w:pStyle w:val="PL"/>
        <w:rPr/>
      </w:pPr>
      <w:r>
        <w:rPr/>
        <w:tab/>
        <w:t>originatorOtherAddresses</w:t>
        <w:tab/>
        <w:tab/>
        <w:t>[7] SEQUENCE OF SMAddressInfo OPTIONAL</w:t>
      </w:r>
    </w:p>
    <w:p>
      <w:pPr>
        <w:pStyle w:val="PL"/>
        <w:rPr/>
      </w:pPr>
      <w:r>
        <w:rPr/>
        <w:tab/>
        <w:tab/>
        <w:tab/>
        <w:tab/>
        <w:tab/>
        <w:tab/>
        <w:tab/>
        <w:tab/>
        <w:tab/>
        <w:t>-- used if type different from IMSI and MSISDN</w:t>
      </w:r>
    </w:p>
    <w:p>
      <w:pPr>
        <w:pStyle w:val="PL"/>
        <w:rPr/>
      </w:pPr>
      <w:r>
        <w:rPr/>
        <w:t>}</w:t>
      </w:r>
    </w:p>
    <w:p>
      <w:pPr>
        <w:pStyle w:val="PL"/>
        <w:rPr/>
      </w:pPr>
      <w:r>
        <w:rPr/>
      </w:r>
    </w:p>
    <w:p>
      <w:pPr>
        <w:pStyle w:val="PL"/>
        <w:rPr/>
      </w:pPr>
      <w:r>
        <w:rPr/>
        <w:t>RecipientInfo</w:t>
        <w:tab/>
        <w:t xml:space="preserve">::= SEQUENCE </w:t>
      </w:r>
    </w:p>
    <w:p>
      <w:pPr>
        <w:pStyle w:val="PL"/>
        <w:rPr/>
      </w:pPr>
      <w:r>
        <w:rPr/>
        <w:t>--</w:t>
      </w:r>
    </w:p>
    <w:p>
      <w:pPr>
        <w:pStyle w:val="PL"/>
        <w:rPr/>
      </w:pPr>
      <w:r>
        <w:rPr>
          <w:lang w:eastAsia="zh-CN"/>
        </w:rPr>
        <w:t>--</w:t>
      </w:r>
      <w:r>
        <w:rPr/>
        <w:t xml:space="preserve"> RecipientInfo</w:t>
      </w:r>
      <w:r>
        <w:rPr>
          <w:lang w:eastAsia="zh-CN"/>
        </w:rPr>
        <w:t xml:space="preserve"> is used for information about Recipient of a Short Message</w:t>
      </w:r>
    </w:p>
    <w:p>
      <w:pPr>
        <w:pStyle w:val="PL"/>
        <w:rPr>
          <w:lang w:eastAsia="zh-CN"/>
        </w:rPr>
      </w:pPr>
      <w:r>
        <w:rPr>
          <w:lang w:eastAsia="zh-CN"/>
        </w:rPr>
        <w:t xml:space="preserve">-- </w:t>
      </w:r>
    </w:p>
    <w:p>
      <w:pPr>
        <w:pStyle w:val="PL"/>
        <w:rPr/>
      </w:pPr>
      <w:r>
        <w:rPr/>
        <w:t>{</w:t>
      </w:r>
    </w:p>
    <w:p>
      <w:pPr>
        <w:pStyle w:val="PL"/>
        <w:rPr/>
      </w:pPr>
      <w:r>
        <w:rPr/>
        <w:tab/>
        <w:t>recipientIMSI</w:t>
        <w:tab/>
        <w:tab/>
        <w:tab/>
        <w:tab/>
        <w:t>[0] IMSI OPTIONAL,</w:t>
      </w:r>
    </w:p>
    <w:p>
      <w:pPr>
        <w:pStyle w:val="PL"/>
        <w:rPr/>
      </w:pPr>
      <w:r>
        <w:rPr/>
        <w:tab/>
        <w:t>recipientMSISDN</w:t>
        <w:tab/>
        <w:tab/>
        <w:tab/>
        <w:tab/>
        <w:t>[1] MSISDN OPTIONAL,</w:t>
      </w:r>
    </w:p>
    <w:p>
      <w:pPr>
        <w:pStyle w:val="PL"/>
        <w:rPr/>
      </w:pPr>
      <w:r>
        <w:rPr/>
        <w:tab/>
        <w:t>recipientOtherAddress</w:t>
        <w:tab/>
        <w:tab/>
        <w:t>[2] SMAddressInfo OPTIONAL,</w:t>
      </w:r>
    </w:p>
    <w:p>
      <w:pPr>
        <w:pStyle w:val="PL"/>
        <w:rPr/>
      </w:pPr>
      <w:r>
        <w:rPr/>
        <w:tab/>
        <w:tab/>
        <w:tab/>
        <w:tab/>
        <w:tab/>
        <w:tab/>
        <w:tab/>
        <w:tab/>
        <w:tab/>
        <w:t>-- included for backwards compatibility</w:t>
      </w:r>
    </w:p>
    <w:p>
      <w:pPr>
        <w:pStyle w:val="PL"/>
        <w:rPr>
          <w:lang w:eastAsia="zh-CN"/>
        </w:rPr>
      </w:pPr>
      <w:r>
        <w:rPr/>
        <w:tab/>
        <w:t>recipientSCCPAddress</w:t>
        <w:tab/>
        <w:tab/>
        <w:t>[3] AddressString OPTIONAL,</w:t>
      </w:r>
    </w:p>
    <w:p>
      <w:pPr>
        <w:pStyle w:val="PL"/>
        <w:rPr/>
      </w:pPr>
      <w:r>
        <w:rPr/>
        <w:tab/>
        <w:t>recipientReceivedAddress</w:t>
        <w:tab/>
        <w:t>[4] SMAddressInfo OPTIONAL,</w:t>
      </w:r>
    </w:p>
    <w:p>
      <w:pPr>
        <w:pStyle w:val="PL"/>
        <w:rPr/>
      </w:pPr>
      <w:r>
        <w:rPr/>
        <w:tab/>
        <w:t>sMDestinationInterface</w:t>
        <w:tab/>
        <w:tab/>
        <w:t>[5] SMInterface OPTIONAL,</w:t>
      </w:r>
    </w:p>
    <w:p>
      <w:pPr>
        <w:pStyle w:val="PL"/>
        <w:rPr/>
      </w:pPr>
      <w:r>
        <w:rPr/>
        <w:tab/>
        <w:t>sMRecipientProtocolID</w:t>
        <w:tab/>
        <w:tab/>
        <w:t>[6] OCTET STRING OPTIONAL,</w:t>
      </w:r>
    </w:p>
    <w:p>
      <w:pPr>
        <w:pStyle w:val="PL"/>
        <w:rPr/>
      </w:pPr>
      <w:r>
        <w:rPr/>
        <w:tab/>
        <w:t>recipientOtherAddresses</w:t>
        <w:tab/>
        <w:tab/>
        <w:t>[7] SEQUENCE OF SMAddressInfo OPTIONAL</w:t>
      </w:r>
    </w:p>
    <w:p>
      <w:pPr>
        <w:pStyle w:val="PL"/>
        <w:rPr/>
      </w:pPr>
      <w:r>
        <w:rPr/>
        <w:tab/>
        <w:tab/>
        <w:tab/>
        <w:tab/>
        <w:tab/>
        <w:tab/>
        <w:tab/>
        <w:tab/>
        <w:tab/>
        <w:t>-- used if type different from IMSI and MSISDN</w:t>
      </w:r>
    </w:p>
    <w:p>
      <w:pPr>
        <w:pStyle w:val="PL"/>
        <w:rPr/>
      </w:pPr>
      <w:r>
        <w:rPr/>
        <w:t>}</w:t>
      </w:r>
    </w:p>
    <w:p>
      <w:pPr>
        <w:pStyle w:val="PL"/>
        <w:rPr/>
      </w:pPr>
      <w:r>
        <w:rPr/>
      </w:r>
    </w:p>
    <w:p>
      <w:pPr>
        <w:pStyle w:val="PL"/>
        <w:rPr/>
      </w:pPr>
      <w:r>
        <w:rPr/>
        <w:t>SMAddressDomain</w:t>
        <w:tab/>
        <w:tab/>
        <w:t>::= SEQUENCE</w:t>
        <w:br/>
        <w:t>{</w:t>
      </w:r>
    </w:p>
    <w:p>
      <w:pPr>
        <w:pStyle w:val="PL"/>
        <w:rPr/>
      </w:pPr>
      <w:r>
        <w:rPr/>
        <w:tab/>
        <w:t>sMDomainName</w:t>
        <w:tab/>
        <w:tab/>
        <w:tab/>
        <w:t>[0] GraphicString OPTIONAL,</w:t>
      </w:r>
    </w:p>
    <w:p>
      <w:pPr>
        <w:pStyle w:val="PL"/>
        <w:rPr/>
      </w:pPr>
      <w:r>
        <w:rPr/>
        <w:tab/>
        <w:t>threeGPPIMSI-MCC-MNC</w:t>
        <w:tab/>
        <w:t>[1] PLMN-Id OPTIONAL</w:t>
      </w:r>
    </w:p>
    <w:p>
      <w:pPr>
        <w:pStyle w:val="PL"/>
        <w:rPr/>
      </w:pPr>
      <w:r>
        <w:rPr/>
        <w:t>}</w:t>
      </w:r>
    </w:p>
    <w:p>
      <w:pPr>
        <w:pStyle w:val="PL"/>
        <w:rPr/>
      </w:pPr>
      <w:r>
        <w:rPr/>
      </w:r>
    </w:p>
    <w:p>
      <w:pPr>
        <w:pStyle w:val="PL"/>
        <w:rPr/>
      </w:pPr>
      <w:r>
        <w:rPr/>
        <w:t>SMAddressInfo</w:t>
        <w:tab/>
        <w:tab/>
        <w:t>::= SEQUENCE</w:t>
        <w:br/>
        <w:t>{</w:t>
      </w:r>
    </w:p>
    <w:p>
      <w:pPr>
        <w:pStyle w:val="PL"/>
        <w:rPr/>
      </w:pPr>
      <w:r>
        <w:rPr/>
        <w:tab/>
        <w:t>sMAddressType</w:t>
        <w:tab/>
        <w:tab/>
        <w:t>[0] SMAddressType OPTIONAL,</w:t>
      </w:r>
    </w:p>
    <w:p>
      <w:pPr>
        <w:pStyle w:val="PL"/>
        <w:rPr/>
      </w:pPr>
      <w:r>
        <w:rPr/>
        <w:tab/>
        <w:t>sMAddressData</w:t>
        <w:tab/>
        <w:tab/>
        <w:t>[1] GraphicString OPTIONAL,</w:t>
      </w:r>
    </w:p>
    <w:p>
      <w:pPr>
        <w:pStyle w:val="PL"/>
        <w:rPr/>
      </w:pPr>
      <w:r>
        <w:rPr/>
        <w:tab/>
        <w:t>sMAddressDomain</w:t>
        <w:tab/>
        <w:tab/>
        <w:t xml:space="preserve">[2] SMAddressDomain OPTIONAL </w:t>
      </w:r>
    </w:p>
    <w:p>
      <w:pPr>
        <w:pStyle w:val="PL"/>
        <w:rPr/>
      </w:pPr>
      <w:r>
        <w:rPr/>
        <w:t>}</w:t>
      </w:r>
    </w:p>
    <w:p>
      <w:pPr>
        <w:pStyle w:val="PL"/>
        <w:rPr/>
      </w:pPr>
      <w:r>
        <w:rPr/>
      </w:r>
    </w:p>
    <w:p>
      <w:pPr>
        <w:pStyle w:val="PL"/>
        <w:rPr/>
      </w:pPr>
      <w:r>
        <w:rPr/>
        <w:t>SMAddressType</w:t>
        <w:tab/>
        <w:t>::= ENUMERATED</w:t>
      </w:r>
    </w:p>
    <w:p>
      <w:pPr>
        <w:pStyle w:val="PL"/>
        <w:rPr/>
      </w:pPr>
      <w:r>
        <w:rPr/>
        <w:t>{</w:t>
      </w:r>
    </w:p>
    <w:p>
      <w:pPr>
        <w:pStyle w:val="PL"/>
        <w:rPr/>
      </w:pPr>
      <w:r>
        <w:rPr/>
        <w:tab/>
        <w:t>emailAddress</w:t>
        <w:tab/>
        <w:tab/>
        <w:tab/>
        <w:t>(0),</w:t>
      </w:r>
    </w:p>
    <w:p>
      <w:pPr>
        <w:pStyle w:val="PL"/>
        <w:rPr/>
      </w:pPr>
      <w:r>
        <w:rPr/>
        <w:tab/>
        <w:t>mSISDN</w:t>
        <w:tab/>
        <w:tab/>
        <w:tab/>
        <w:tab/>
        <w:tab/>
        <w:t>(1),</w:t>
      </w:r>
    </w:p>
    <w:p>
      <w:pPr>
        <w:pStyle w:val="PL"/>
        <w:rPr/>
      </w:pPr>
      <w:r>
        <w:rPr/>
        <w:tab/>
        <w:t>iPv4Address</w:t>
        <w:tab/>
        <w:tab/>
        <w:tab/>
        <w:tab/>
        <w:t>(2),</w:t>
      </w:r>
    </w:p>
    <w:p>
      <w:pPr>
        <w:pStyle w:val="PL"/>
        <w:rPr/>
      </w:pPr>
      <w:r>
        <w:rPr/>
        <w:tab/>
        <w:t>iPv6Address</w:t>
        <w:tab/>
        <w:tab/>
        <w:tab/>
        <w:tab/>
        <w:t>(3),</w:t>
      </w:r>
    </w:p>
    <w:p>
      <w:pPr>
        <w:pStyle w:val="PL"/>
        <w:rPr/>
      </w:pPr>
      <w:r>
        <w:rPr/>
        <w:tab/>
        <w:t>numericShortCode</w:t>
        <w:tab/>
        <w:tab/>
        <w:t>(4),</w:t>
      </w:r>
    </w:p>
    <w:p>
      <w:pPr>
        <w:pStyle w:val="PL"/>
        <w:rPr/>
      </w:pPr>
      <w:r>
        <w:rPr/>
        <w:tab/>
        <w:t>alphanumericShortCode</w:t>
        <w:tab/>
        <w:t>(5),</w:t>
      </w:r>
    </w:p>
    <w:p>
      <w:pPr>
        <w:pStyle w:val="PL"/>
        <w:rPr/>
      </w:pPr>
      <w:r>
        <w:rPr/>
        <w:tab/>
        <w:t>other</w:t>
        <w:tab/>
        <w:tab/>
        <w:tab/>
        <w:tab/>
        <w:tab/>
        <w:t>(6),</w:t>
      </w:r>
    </w:p>
    <w:p>
      <w:pPr>
        <w:pStyle w:val="PL"/>
        <w:rPr/>
      </w:pPr>
      <w:r>
        <w:rPr/>
        <w:tab/>
        <w:t>iMSI</w:t>
        <w:tab/>
        <w:tab/>
        <w:tab/>
        <w:tab/>
        <w:tab/>
        <w:t>(7),</w:t>
      </w:r>
    </w:p>
    <w:p>
      <w:pPr>
        <w:pStyle w:val="PL"/>
        <w:rPr/>
      </w:pPr>
      <w:r>
        <w:rPr/>
        <w:tab/>
        <w:t>nAI</w:t>
        <w:tab/>
        <w:tab/>
        <w:tab/>
        <w:tab/>
        <w:tab/>
        <w:tab/>
        <w:t>(8),</w:t>
      </w:r>
    </w:p>
    <w:p>
      <w:pPr>
        <w:pStyle w:val="PL"/>
        <w:rPr/>
      </w:pPr>
      <w:r>
        <w:rPr/>
        <w:tab/>
        <w:t>externalId</w:t>
        <w:tab/>
        <w:tab/>
        <w:tab/>
        <w:tab/>
        <w:t>(9)</w:t>
      </w:r>
    </w:p>
    <w:p>
      <w:pPr>
        <w:pStyle w:val="PL"/>
        <w:rPr/>
      </w:pPr>
      <w:r>
        <w:rPr/>
        <w:t>}</w:t>
      </w:r>
    </w:p>
    <w:p>
      <w:pPr>
        <w:pStyle w:val="PL"/>
        <w:rPr/>
      </w:pPr>
      <w:r>
        <w:rPr/>
      </w:r>
    </w:p>
    <w:p>
      <w:pPr>
        <w:pStyle w:val="PL"/>
        <w:rPr/>
      </w:pPr>
      <w:r>
        <w:rPr/>
        <w:t>SMDeviceTriggerIndicator</w:t>
        <w:tab/>
        <w:t>::= ENUMERATED</w:t>
      </w:r>
    </w:p>
    <w:p>
      <w:pPr>
        <w:pStyle w:val="PL"/>
        <w:rPr/>
      </w:pPr>
      <w:r>
        <w:rPr/>
        <w:t>{</w:t>
      </w:r>
    </w:p>
    <w:p>
      <w:pPr>
        <w:pStyle w:val="PL"/>
        <w:rPr/>
      </w:pPr>
      <w:r>
        <w:rPr/>
        <w:tab/>
        <w:t>notDeviceTrigger</w:t>
        <w:tab/>
        <w:tab/>
        <w:t>(0),</w:t>
      </w:r>
    </w:p>
    <w:p>
      <w:pPr>
        <w:pStyle w:val="PL"/>
        <w:rPr/>
      </w:pPr>
      <w:r>
        <w:rPr/>
        <w:tab/>
      </w:r>
      <w:r>
        <w:rPr>
          <w:lang w:eastAsia="zh-CN"/>
        </w:rPr>
        <w:t>deviceTriggerRequest</w:t>
      </w:r>
      <w:r>
        <w:rPr/>
        <w:tab/>
        <w:t>(1),</w:t>
      </w:r>
    </w:p>
    <w:p>
      <w:pPr>
        <w:pStyle w:val="PL"/>
        <w:rPr/>
      </w:pPr>
      <w:r>
        <w:rPr/>
        <w:tab/>
      </w:r>
      <w:r>
        <w:rPr>
          <w:lang w:eastAsia="zh-CN"/>
        </w:rPr>
        <w:t>deviceTriggerReplace</w:t>
      </w:r>
      <w:r>
        <w:rPr/>
        <w:tab/>
        <w:t>(2),</w:t>
      </w:r>
    </w:p>
    <w:p>
      <w:pPr>
        <w:pStyle w:val="PL"/>
        <w:rPr/>
      </w:pPr>
      <w:r>
        <w:rPr/>
        <w:tab/>
      </w:r>
      <w:r>
        <w:rPr>
          <w:lang w:eastAsia="zh-CN"/>
        </w:rPr>
        <w:t>deviceTriggerRecall</w:t>
      </w:r>
      <w:r>
        <w:rPr/>
        <w:tab/>
        <w:tab/>
        <w:t>(3)</w:t>
      </w:r>
    </w:p>
    <w:p>
      <w:pPr>
        <w:pStyle w:val="PL"/>
        <w:rPr/>
      </w:pPr>
      <w:r>
        <w:rPr/>
        <w:t>}</w:t>
      </w:r>
    </w:p>
    <w:p>
      <w:pPr>
        <w:pStyle w:val="PL"/>
        <w:rPr/>
      </w:pPr>
      <w:r>
        <w:rPr/>
      </w:r>
    </w:p>
    <w:p>
      <w:pPr>
        <w:pStyle w:val="PL"/>
        <w:rPr/>
      </w:pPr>
      <w:r>
        <w:rPr/>
      </w:r>
    </w:p>
    <w:p>
      <w:pPr>
        <w:pStyle w:val="PL"/>
        <w:rPr/>
      </w:pPr>
      <w:r>
        <w:rPr/>
        <w:t>SMDeviceTriggerInformation</w:t>
        <w:tab/>
        <w:t xml:space="preserve">::= SEQUENCE </w:t>
      </w:r>
    </w:p>
    <w:p>
      <w:pPr>
        <w:pStyle w:val="PL"/>
        <w:rPr/>
      </w:pPr>
      <w:r>
        <w:rPr/>
        <w:t>--</w:t>
      </w:r>
    </w:p>
    <w:p>
      <w:pPr>
        <w:pStyle w:val="PL"/>
        <w:rPr>
          <w:lang w:eastAsia="zh-CN"/>
        </w:rPr>
      </w:pPr>
      <w:r>
        <w:rPr>
          <w:lang w:eastAsia="zh-CN"/>
        </w:rPr>
        <w:t>--</w:t>
      </w:r>
      <w:r>
        <w:rPr/>
        <w:t xml:space="preserve"> SMDeviceTriggerInformation</w:t>
      </w:r>
      <w:r>
        <w:rPr>
          <w:lang w:eastAsia="zh-CN"/>
        </w:rPr>
        <w:t xml:space="preserve"> is used for information on device triggering from T4 </w:t>
      </w:r>
    </w:p>
    <w:p>
      <w:pPr>
        <w:pStyle w:val="PL"/>
        <w:rPr/>
      </w:pPr>
      <w:r>
        <w:rPr>
          <w:lang w:eastAsia="zh-CN"/>
        </w:rPr>
        <w:t xml:space="preserve">-- as specified in TS 29.337[231] </w:t>
      </w:r>
    </w:p>
    <w:p>
      <w:pPr>
        <w:pStyle w:val="PL"/>
        <w:rPr>
          <w:lang w:eastAsia="zh-CN"/>
        </w:rPr>
      </w:pPr>
      <w:r>
        <w:rPr>
          <w:lang w:eastAsia="zh-CN"/>
        </w:rPr>
        <w:t xml:space="preserve">-- </w:t>
      </w:r>
    </w:p>
    <w:p>
      <w:pPr>
        <w:pStyle w:val="PL"/>
        <w:rPr/>
      </w:pPr>
      <w:r>
        <w:rPr/>
        <w:t>{</w:t>
      </w:r>
    </w:p>
    <w:p>
      <w:pPr>
        <w:pStyle w:val="PL"/>
        <w:rPr/>
      </w:pPr>
      <w:r>
        <w:rPr/>
        <w:tab/>
        <w:t>mTCIWFAddress</w:t>
        <w:tab/>
        <w:tab/>
        <w:tab/>
        <w:t>[0] NodeAddress OPTIONAL,</w:t>
      </w:r>
    </w:p>
    <w:p>
      <w:pPr>
        <w:pStyle w:val="PL"/>
        <w:rPr/>
      </w:pPr>
      <w:r>
        <w:rPr/>
        <w:tab/>
        <w:t>sMDTReferenceNumber</w:t>
        <w:tab/>
        <w:tab/>
        <w:t>[1] INTEGER OPTIONAL,</w:t>
      </w:r>
    </w:p>
    <w:p>
      <w:pPr>
        <w:pStyle w:val="PL"/>
        <w:rPr/>
      </w:pPr>
      <w:r>
        <w:rPr/>
        <w:tab/>
        <w:t>sMServingNode</w:t>
        <w:tab/>
        <w:tab/>
        <w:tab/>
        <w:t>[2] SMServingNode OPTIONAL,</w:t>
      </w:r>
    </w:p>
    <w:p>
      <w:pPr>
        <w:pStyle w:val="PL"/>
        <w:rPr>
          <w:lang w:eastAsia="zh-CN"/>
        </w:rPr>
      </w:pPr>
      <w:r>
        <w:rPr/>
        <w:tab/>
        <w:t>sMDTValidityPeriod</w:t>
        <w:tab/>
        <w:tab/>
        <w:t>[3] INTEGER OPTIONAL,</w:t>
      </w:r>
    </w:p>
    <w:p>
      <w:pPr>
        <w:pStyle w:val="PL"/>
        <w:rPr/>
      </w:pPr>
      <w:r>
        <w:rPr/>
        <w:tab/>
        <w:t>sMDTPriorityIndication</w:t>
        <w:tab/>
        <w:t>[4] SMDTPriorityIndication OPTIONAL,</w:t>
      </w:r>
    </w:p>
    <w:p>
      <w:pPr>
        <w:pStyle w:val="PL"/>
        <w:rPr/>
      </w:pPr>
      <w:r>
        <w:rPr/>
        <w:tab/>
        <w:t>sMSApplicationPortID</w:t>
        <w:tab/>
        <w:t>[5] INTEGER OPTIONAL</w:t>
      </w:r>
    </w:p>
    <w:p>
      <w:pPr>
        <w:pStyle w:val="PL"/>
        <w:rPr/>
      </w:pPr>
      <w:r>
        <w:rPr/>
        <w:t>}</w:t>
      </w:r>
    </w:p>
    <w:p>
      <w:pPr>
        <w:pStyle w:val="PL"/>
        <w:rPr/>
      </w:pPr>
      <w:r>
        <w:rPr/>
      </w:r>
    </w:p>
    <w:p>
      <w:pPr>
        <w:pStyle w:val="PL"/>
        <w:rPr/>
      </w:pPr>
      <w:r>
        <w:rPr/>
        <w:t>SMDTPriorityIndication</w:t>
        <w:tab/>
        <w:t>::= ENUMERATED</w:t>
      </w:r>
    </w:p>
    <w:p>
      <w:pPr>
        <w:pStyle w:val="PL"/>
        <w:rPr/>
      </w:pPr>
      <w:r>
        <w:rPr/>
        <w:t>{</w:t>
      </w:r>
    </w:p>
    <w:p>
      <w:pPr>
        <w:pStyle w:val="PL"/>
        <w:rPr/>
      </w:pPr>
      <w:r>
        <w:rPr/>
        <w:tab/>
        <w:t>nonpriority</w:t>
        <w:tab/>
        <w:t>(0),</w:t>
      </w:r>
    </w:p>
    <w:p>
      <w:pPr>
        <w:pStyle w:val="PL"/>
        <w:rPr/>
      </w:pPr>
      <w:r>
        <w:rPr/>
        <w:tab/>
        <w:t>priority</w:t>
        <w:tab/>
        <w:t>(1)</w:t>
      </w:r>
    </w:p>
    <w:p>
      <w:pPr>
        <w:pStyle w:val="PL"/>
        <w:rPr/>
      </w:pPr>
      <w:r>
        <w:rPr/>
        <w:t>}</w:t>
      </w:r>
    </w:p>
    <w:p>
      <w:pPr>
        <w:pStyle w:val="PL"/>
        <w:rPr/>
      </w:pPr>
      <w:r>
        <w:rPr/>
      </w:r>
    </w:p>
    <w:p>
      <w:pPr>
        <w:pStyle w:val="PL"/>
        <w:rPr/>
      </w:pPr>
      <w:r>
        <w:rPr/>
        <w:t>SMInterface</w:t>
        <w:tab/>
        <w:tab/>
        <w:t>::= SEQUENCE</w:t>
        <w:br/>
        <w:t>{</w:t>
      </w:r>
    </w:p>
    <w:p>
      <w:pPr>
        <w:pStyle w:val="PL"/>
        <w:rPr/>
      </w:pPr>
      <w:r>
        <w:rPr/>
        <w:tab/>
        <w:t>interfaceId</w:t>
        <w:tab/>
        <w:tab/>
        <w:tab/>
        <w:t>[0] GraphicString OPTIONAL,</w:t>
      </w:r>
    </w:p>
    <w:p>
      <w:pPr>
        <w:pStyle w:val="PL"/>
        <w:rPr/>
      </w:pPr>
      <w:r>
        <w:rPr/>
        <w:tab/>
        <w:t>interfaceText</w:t>
        <w:tab/>
        <w:tab/>
        <w:t>[1] GraphicString OPTIONAL,</w:t>
      </w:r>
    </w:p>
    <w:p>
      <w:pPr>
        <w:pStyle w:val="PL"/>
        <w:rPr/>
      </w:pPr>
      <w:r>
        <w:rPr/>
        <w:tab/>
        <w:t>interfacePort</w:t>
        <w:tab/>
        <w:tab/>
        <w:t>[2] GraphicString OPTIONAL,</w:t>
      </w:r>
    </w:p>
    <w:p>
      <w:pPr>
        <w:pStyle w:val="PL"/>
        <w:rPr/>
      </w:pPr>
      <w:r>
        <w:rPr/>
        <w:tab/>
        <w:t>interfaceType</w:t>
        <w:tab/>
        <w:tab/>
        <w:t>[3] SMInterfaceType OPTIONAL</w:t>
      </w:r>
    </w:p>
    <w:p>
      <w:pPr>
        <w:pStyle w:val="PL"/>
        <w:rPr/>
      </w:pPr>
      <w:r>
        <w:rPr/>
        <w:t>}</w:t>
      </w:r>
    </w:p>
    <w:p>
      <w:pPr>
        <w:pStyle w:val="PL"/>
        <w:rPr/>
      </w:pPr>
      <w:r>
        <w:rPr/>
      </w:r>
    </w:p>
    <w:p>
      <w:pPr>
        <w:pStyle w:val="PL"/>
        <w:rPr/>
      </w:pPr>
      <w:r>
        <w:rPr/>
        <w:t>SMInterfaceType</w:t>
        <w:tab/>
        <w:t>::= ENUMERATED</w:t>
      </w:r>
    </w:p>
    <w:p>
      <w:pPr>
        <w:pStyle w:val="PL"/>
        <w:rPr/>
      </w:pPr>
      <w:r>
        <w:rPr/>
        <w:t>{</w:t>
      </w:r>
    </w:p>
    <w:p>
      <w:pPr>
        <w:pStyle w:val="PL"/>
        <w:rPr/>
      </w:pPr>
      <w:r>
        <w:rPr/>
        <w:tab/>
        <w:t>unkown</w:t>
        <w:tab/>
        <w:tab/>
        <w:tab/>
        <w:tab/>
        <w:tab/>
        <w:t>(0),</w:t>
      </w:r>
    </w:p>
    <w:p>
      <w:pPr>
        <w:pStyle w:val="PL"/>
        <w:rPr/>
      </w:pPr>
      <w:r>
        <w:rPr/>
        <w:tab/>
        <w:t>mobileOriginating</w:t>
        <w:tab/>
        <w:tab/>
        <w:t>(1),</w:t>
      </w:r>
    </w:p>
    <w:p>
      <w:pPr>
        <w:pStyle w:val="PL"/>
        <w:rPr/>
      </w:pPr>
      <w:r>
        <w:rPr/>
        <w:tab/>
        <w:t>mobileTerminating</w:t>
        <w:tab/>
        <w:tab/>
        <w:t>(2),</w:t>
      </w:r>
    </w:p>
    <w:p>
      <w:pPr>
        <w:pStyle w:val="PL"/>
        <w:rPr/>
      </w:pPr>
      <w:r>
        <w:rPr/>
        <w:tab/>
        <w:t>applicationOriginating</w:t>
        <w:tab/>
        <w:t>(3),</w:t>
      </w:r>
    </w:p>
    <w:p>
      <w:pPr>
        <w:pStyle w:val="PL"/>
        <w:rPr/>
      </w:pPr>
      <w:r>
        <w:rPr/>
        <w:tab/>
        <w:t>applicationTerminating</w:t>
        <w:tab/>
        <w:t>(4),</w:t>
      </w:r>
    </w:p>
    <w:p>
      <w:pPr>
        <w:pStyle w:val="PL"/>
        <w:rPr/>
      </w:pPr>
      <w:r>
        <w:rPr/>
        <w:tab/>
        <w:t>deviceTrigger</w:t>
        <w:tab/>
        <w:tab/>
        <w:tab/>
        <w:t>(5)</w:t>
      </w:r>
    </w:p>
    <w:p>
      <w:pPr>
        <w:pStyle w:val="PL"/>
        <w:rPr/>
      </w:pPr>
      <w:r>
        <w:rPr/>
        <w:t>}</w:t>
      </w:r>
    </w:p>
    <w:p>
      <w:pPr>
        <w:pStyle w:val="PL"/>
        <w:rPr/>
      </w:pPr>
      <w:r>
        <w:rPr/>
      </w:r>
    </w:p>
    <w:p>
      <w:pPr>
        <w:pStyle w:val="PL"/>
        <w:rPr/>
      </w:pPr>
      <w:r>
        <w:rPr/>
        <w:t>SMMessageType</w:t>
        <w:tab/>
        <w:t>::= ENUMERATED</w:t>
      </w:r>
    </w:p>
    <w:p>
      <w:pPr>
        <w:pStyle w:val="PL"/>
        <w:rPr/>
      </w:pPr>
      <w:r>
        <w:rPr/>
        <w:t>{</w:t>
      </w:r>
    </w:p>
    <w:p>
      <w:pPr>
        <w:pStyle w:val="PL"/>
        <w:rPr/>
      </w:pPr>
      <w:r>
        <w:rPr/>
        <w:tab/>
        <w:t>submission</w:t>
        <w:tab/>
        <w:tab/>
        <w:tab/>
        <w:t>(0),</w:t>
      </w:r>
    </w:p>
    <w:p>
      <w:pPr>
        <w:pStyle w:val="PL"/>
        <w:rPr/>
      </w:pPr>
      <w:r>
        <w:rPr/>
        <w:tab/>
        <w:t>deliveryReport</w:t>
        <w:tab/>
        <w:tab/>
        <w:t>(1),</w:t>
      </w:r>
    </w:p>
    <w:p>
      <w:pPr>
        <w:pStyle w:val="PL"/>
        <w:rPr/>
      </w:pPr>
      <w:r>
        <w:rPr/>
        <w:tab/>
        <w:t>sMServiceRequest</w:t>
        <w:tab/>
        <w:t>(2),</w:t>
      </w:r>
    </w:p>
    <w:p>
      <w:pPr>
        <w:pStyle w:val="PL"/>
        <w:rPr/>
      </w:pPr>
      <w:r>
        <w:rPr/>
        <w:tab/>
        <w:t>delivery</w:t>
        <w:tab/>
        <w:tab/>
        <w:tab/>
        <w:t>(3),</w:t>
      </w:r>
    </w:p>
    <w:p>
      <w:pPr>
        <w:pStyle w:val="PL"/>
        <w:rPr/>
      </w:pPr>
      <w:r>
        <w:rPr/>
        <w:tab/>
        <w:t>t4DeviceTrigger</w:t>
        <w:tab/>
        <w:tab/>
        <w:t>(4),</w:t>
      </w:r>
    </w:p>
    <w:p>
      <w:pPr>
        <w:pStyle w:val="PL"/>
        <w:rPr/>
      </w:pPr>
      <w:r>
        <w:rPr/>
        <w:tab/>
        <w:t>sMDeviceTrigger</w:t>
        <w:tab/>
        <w:tab/>
        <w:t>(5)</w:t>
      </w:r>
    </w:p>
    <w:p>
      <w:pPr>
        <w:pStyle w:val="PL"/>
        <w:rPr/>
      </w:pPr>
      <w:r>
        <w:rPr/>
        <w:t>}</w:t>
      </w:r>
    </w:p>
    <w:p>
      <w:pPr>
        <w:pStyle w:val="PL"/>
        <w:rPr/>
      </w:pPr>
      <w:r>
        <w:rPr/>
      </w:r>
    </w:p>
    <w:p>
      <w:pPr>
        <w:pStyle w:val="PL"/>
        <w:rPr/>
      </w:pPr>
      <w:r>
        <w:rPr/>
        <w:t>SMServingNode</w:t>
        <w:tab/>
        <w:tab/>
        <w:t>::= SEQUENCE</w:t>
        <w:br/>
        <w:t>{</w:t>
      </w:r>
    </w:p>
    <w:p>
      <w:pPr>
        <w:pStyle w:val="PL"/>
        <w:rPr/>
      </w:pPr>
      <w:r>
        <w:rPr/>
        <w:tab/>
        <w:t>sGSNName</w:t>
        <w:tab/>
        <w:tab/>
        <w:tab/>
        <w:t>[0] DiameterIdentity OPTIONAL,</w:t>
      </w:r>
    </w:p>
    <w:p>
      <w:pPr>
        <w:pStyle w:val="PL"/>
        <w:rPr/>
      </w:pPr>
      <w:r>
        <w:rPr/>
        <w:tab/>
        <w:t>sGSNRealm</w:t>
        <w:tab/>
        <w:tab/>
        <w:tab/>
        <w:t>[1] DiameterIdentity OPTIONAL,</w:t>
      </w:r>
    </w:p>
    <w:p>
      <w:pPr>
        <w:pStyle w:val="PL"/>
        <w:rPr/>
      </w:pPr>
      <w:r>
        <w:rPr/>
        <w:tab/>
        <w:t>sGSNNumber</w:t>
        <w:tab/>
        <w:tab/>
        <w:tab/>
        <w:t>[2] AddressString OPTIONAL,</w:t>
      </w:r>
    </w:p>
    <w:p>
      <w:pPr>
        <w:pStyle w:val="PL"/>
        <w:rPr/>
      </w:pPr>
      <w:r>
        <w:rPr/>
        <w:tab/>
        <w:t>mMEName</w:t>
        <w:tab/>
        <w:tab/>
        <w:tab/>
        <w:tab/>
        <w:t>[3] DiameterIdentity OPTIONAL,</w:t>
      </w:r>
    </w:p>
    <w:p>
      <w:pPr>
        <w:pStyle w:val="PL"/>
        <w:rPr/>
      </w:pPr>
      <w:r>
        <w:rPr/>
        <w:tab/>
        <w:t>mMERealm</w:t>
        <w:tab/>
        <w:tab/>
        <w:tab/>
        <w:t>[4] DiameterIdentity OPTIONAL,</w:t>
      </w:r>
    </w:p>
    <w:p>
      <w:pPr>
        <w:pStyle w:val="PL"/>
        <w:rPr/>
      </w:pPr>
      <w:r>
        <w:rPr/>
        <w:tab/>
        <w:t>mMENumberForMTSMS</w:t>
        <w:tab/>
        <w:t>[5] AddressString OPTIONAL,</w:t>
      </w:r>
    </w:p>
    <w:p>
      <w:pPr>
        <w:pStyle w:val="PL"/>
        <w:rPr/>
      </w:pPr>
      <w:r>
        <w:rPr/>
        <w:tab/>
        <w:t>mSCNumber</w:t>
        <w:tab/>
        <w:tab/>
        <w:tab/>
        <w:t>[6] AddressString OPTIONAL,</w:t>
      </w:r>
    </w:p>
    <w:p>
      <w:pPr>
        <w:pStyle w:val="PL"/>
        <w:rPr/>
      </w:pPr>
      <w:r>
        <w:rPr/>
        <w:tab/>
        <w:t>iPSMGWNumber</w:t>
        <w:tab/>
        <w:tab/>
        <w:t>[7] AddressString OPTIONAL,</w:t>
      </w:r>
    </w:p>
    <w:p>
      <w:pPr>
        <w:pStyle w:val="PL"/>
        <w:rPr/>
      </w:pPr>
      <w:r>
        <w:rPr/>
        <w:tab/>
        <w:t>iPSMGWName</w:t>
        <w:tab/>
        <w:tab/>
        <w:tab/>
        <w:t>[8] DiameterIdentity OPTIONAL</w:t>
      </w:r>
    </w:p>
    <w:p>
      <w:pPr>
        <w:pStyle w:val="PL"/>
        <w:rPr/>
      </w:pPr>
      <w:r>
        <w:rPr/>
        <w:t>}</w:t>
      </w:r>
    </w:p>
    <w:p>
      <w:pPr>
        <w:pStyle w:val="PL"/>
        <w:rPr/>
      </w:pPr>
      <w:r>
        <w:rPr/>
      </w:r>
    </w:p>
    <w:p>
      <w:pPr>
        <w:pStyle w:val="PL"/>
        <w:rPr/>
      </w:pPr>
      <w:r>
        <w:rPr/>
        <w:t>SMSStatus</w:t>
        <w:tab/>
        <w:tab/>
        <w:t>::= OCTET STRING (SIZE(1))</w:t>
      </w:r>
    </w:p>
    <w:p>
      <w:pPr>
        <w:pStyle w:val="PL"/>
        <w:rPr/>
      </w:pPr>
      <w:r>
        <w:rPr/>
      </w:r>
    </w:p>
    <w:p>
      <w:pPr>
        <w:pStyle w:val="PL"/>
        <w:rPr/>
      </w:pPr>
      <w:r>
        <w:rPr/>
      </w:r>
    </w:p>
    <w:p>
      <w:pPr>
        <w:pStyle w:val="PL"/>
        <w:rPr/>
      </w:pPr>
      <w:r>
        <w:rPr/>
        <w:t>.#END</w:t>
      </w:r>
    </w:p>
    <w:p>
      <w:pPr>
        <w:pStyle w:val="Normal"/>
        <w:rPr/>
      </w:pPr>
      <w:r>
        <w:rPr/>
      </w:r>
    </w:p>
    <w:p>
      <w:pPr>
        <w:pStyle w:val="Heading4"/>
        <w:ind w:left="1418" w:hanging="1418"/>
        <w:rPr/>
      </w:pPr>
      <w:bookmarkStart w:id="731" w:name="__RefHeading___Toc59009663"/>
      <w:bookmarkEnd w:id="731"/>
      <w:r>
        <w:rPr/>
        <w:t>5.2.4.</w:t>
      </w:r>
      <w:r>
        <w:rPr>
          <w:lang w:eastAsia="zh-CN"/>
        </w:rPr>
        <w:t>7</w:t>
      </w:r>
      <w:r>
        <w:rPr/>
        <w:tab/>
        <w:t>ProSe CDRs</w:t>
      </w:r>
    </w:p>
    <w:p>
      <w:pPr>
        <w:pStyle w:val="Normal"/>
        <w:rPr/>
      </w:pPr>
      <w:r>
        <w:rPr/>
        <w:t xml:space="preserve">This subclause contains the abstract syntax definitions that are specific to the </w:t>
      </w:r>
      <w:r>
        <w:rPr>
          <w:lang w:eastAsia="zh-CN"/>
        </w:rPr>
        <w:t xml:space="preserve">ProSe </w:t>
      </w:r>
      <w:r>
        <w:rPr/>
        <w:t>CDR types defined in TS 32.</w:t>
      </w:r>
      <w:r>
        <w:rPr>
          <w:lang w:eastAsia="zh-CN"/>
        </w:rPr>
        <w:t>277</w:t>
      </w:r>
      <w:r>
        <w:rPr/>
        <w:t> [3</w:t>
      </w:r>
      <w:r>
        <w:rPr>
          <w:lang w:eastAsia="zh-CN"/>
        </w:rPr>
        <w:t>6</w:t>
      </w:r>
      <w:r>
        <w:rPr/>
        <w: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t>.$ProSe</w:t>
      </w:r>
      <w:r>
        <w:rPr>
          <w:lang w:eastAsia="zh-CN"/>
        </w:rPr>
        <w:t>Charging</w:t>
      </w:r>
      <w:r>
        <w:rPr/>
        <w:t xml:space="preserve">DataTypes {itu-t (0) identified-organization (4) etsi (0) mobileDomain (0) charging (5) </w:t>
      </w:r>
      <w:r>
        <w:rPr>
          <w:lang w:eastAsia="zh-CN"/>
        </w:rPr>
        <w:t>proseChargingDataType</w:t>
      </w:r>
      <w:r>
        <w:rPr/>
        <w:t xml:space="preserve"> (</w:t>
      </w:r>
      <w:r>
        <w:rPr>
          <w:lang w:eastAsia="zh-CN"/>
        </w:rPr>
        <w:t>11</w:t>
      </w:r>
      <w:r>
        <w:rPr/>
        <w:t>)</w:t>
      </w:r>
      <w:r>
        <w:rPr>
          <w:lang w:eastAsia="zh-CN"/>
        </w:rPr>
        <w:t xml:space="preserve"> </w:t>
      </w:r>
      <w:r>
        <w:rPr/>
        <w:t>asn1Module (0) version2 (1)}</w:t>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xml:space="preserve">-- EXPORTS everything </w:t>
      </w:r>
    </w:p>
    <w:p>
      <w:pPr>
        <w:pStyle w:val="PL"/>
        <w:rPr/>
      </w:pPr>
      <w:r>
        <w:rPr/>
      </w:r>
    </w:p>
    <w:p>
      <w:pPr>
        <w:pStyle w:val="PL"/>
        <w:rPr/>
      </w:pPr>
      <w:r>
        <w:rPr/>
        <w:t>IMPORTS</w:t>
      </w:r>
    </w:p>
    <w:p>
      <w:pPr>
        <w:pStyle w:val="PL"/>
        <w:rPr/>
      </w:pPr>
      <w:r>
        <w:rPr/>
      </w:r>
    </w:p>
    <w:p>
      <w:pPr>
        <w:pStyle w:val="PL"/>
        <w:rPr>
          <w:lang w:eastAsia="zh-CN"/>
        </w:rPr>
      </w:pPr>
      <w:r>
        <w:rPr/>
        <w:t>IPAddress,</w:t>
      </w:r>
    </w:p>
    <w:p>
      <w:pPr>
        <w:pStyle w:val="PL"/>
        <w:rPr>
          <w:lang w:eastAsia="zh-CN"/>
        </w:rPr>
      </w:pPr>
      <w:r>
        <w:rPr/>
        <w:t>LocalSequenceNumber,</w:t>
      </w:r>
    </w:p>
    <w:p>
      <w:pPr>
        <w:pStyle w:val="PL"/>
        <w:rPr/>
      </w:pPr>
      <w:r>
        <w:rPr/>
        <w:t>ManagementExtensions,</w:t>
      </w:r>
    </w:p>
    <w:p>
      <w:pPr>
        <w:pStyle w:val="PL"/>
        <w:rPr/>
      </w:pPr>
      <w:r>
        <w:rPr/>
        <w:t>NodeID,</w:t>
      </w:r>
    </w:p>
    <w:p>
      <w:pPr>
        <w:pStyle w:val="PL"/>
        <w:rPr/>
      </w:pPr>
      <w:r>
        <w:rPr/>
        <w:t>PLMN-Id,</w:t>
      </w:r>
    </w:p>
    <w:p>
      <w:pPr>
        <w:pStyle w:val="PL"/>
        <w:rPr/>
      </w:pPr>
      <w:r>
        <w:rPr/>
        <w:t>RecordType,</w:t>
      </w:r>
    </w:p>
    <w:p>
      <w:pPr>
        <w:pStyle w:val="PL"/>
        <w:rPr/>
      </w:pPr>
      <w:r>
        <w:rPr/>
        <w:t>ServiceContextID,</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pPr>
      <w:r>
        <w:rPr/>
      </w:r>
    </w:p>
    <w:p>
      <w:pPr>
        <w:pStyle w:val="PL"/>
        <w:rPr/>
      </w:pPr>
      <w:r>
        <w:rPr/>
        <w:t>IMSI</w:t>
      </w:r>
    </w:p>
    <w:p>
      <w:pPr>
        <w:pStyle w:val="PL"/>
        <w:rPr/>
      </w:pPr>
      <w:r>
        <w:rPr>
          <w:lang w:val="en-US"/>
        </w:rPr>
        <w:t>FROM MAP-CommonDataTypes {itu-t identified-organization (4) etsi (0) mobileDomain (0) gsm-Network (1) modules (3) map-CommonDataTypes (18) version18 (18)}</w:t>
      </w:r>
    </w:p>
    <w:p>
      <w:pPr>
        <w:pStyle w:val="PL"/>
        <w:rPr/>
      </w:pPr>
      <w:r>
        <w:rPr/>
        <w:t>-- from TS 29.002 [214]</w:t>
      </w:r>
    </w:p>
    <w:p>
      <w:pPr>
        <w:pStyle w:val="PL"/>
        <w:rPr/>
      </w:pPr>
      <w:r>
        <w:rPr/>
      </w:r>
    </w:p>
    <w:p>
      <w:pPr>
        <w:pStyle w:val="PL"/>
        <w:rPr>
          <w:lang w:eastAsia="zh-CN"/>
        </w:rPr>
      </w:pPr>
      <w:r>
        <w:rPr>
          <w:lang w:eastAsia="zh-CN"/>
        </w:rPr>
      </w:r>
    </w:p>
    <w:p>
      <w:pPr>
        <w:pStyle w:val="PL"/>
        <w:rPr/>
      </w:pPr>
      <w:r>
        <w:rPr/>
        <w:t>ChargingCharacteristics,</w:t>
      </w:r>
    </w:p>
    <w:p>
      <w:pPr>
        <w:pStyle w:val="PL"/>
        <w:rPr/>
      </w:pPr>
      <w:r>
        <w:rPr/>
        <w:t>ChChSelectionMode,</w:t>
      </w:r>
    </w:p>
    <w:p>
      <w:pPr>
        <w:pStyle w:val="PL"/>
        <w:rPr/>
      </w:pPr>
      <w:r>
        <w:rPr/>
        <w:t>DataVolumeGPRS</w:t>
      </w:r>
    </w:p>
    <w:p>
      <w:pPr>
        <w:pStyle w:val="PL"/>
        <w:rPr/>
      </w:pPr>
      <w:r>
        <w:rPr/>
      </w:r>
    </w:p>
    <w:p>
      <w:pPr>
        <w:pStyle w:val="PL"/>
        <w:rPr/>
      </w:pPr>
      <w:r>
        <w:rPr/>
        <w:t>FROM GPRSChargingDataTypes {itu-t (0) identified-organization (4) etsi (0) mobileDomain (0) charging (5) gprsChargingDataTypes (2) asn1Module (0) version2 (1)}</w:t>
      </w:r>
    </w:p>
    <w:p>
      <w:pPr>
        <w:pStyle w:val="PL"/>
        <w:rPr>
          <w:lang w:eastAsia="zh-CN"/>
        </w:rPr>
      </w:pPr>
      <w:r>
        <w:rPr>
          <w:lang w:eastAsia="zh-CN"/>
        </w:rPr>
      </w:r>
    </w:p>
    <w:p>
      <w:pPr>
        <w:pStyle w:val="PL"/>
        <w:rPr/>
      </w:pPr>
      <w:r>
        <w:rPr/>
        <w:t>;</w:t>
      </w:r>
    </w:p>
    <w:p>
      <w:pPr>
        <w:pStyle w:val="PL"/>
        <w:rPr/>
      </w:pPr>
      <w:r>
        <w:rPr/>
      </w:r>
    </w:p>
    <w:p>
      <w:pPr>
        <w:pStyle w:val="PL"/>
        <w:rPr/>
      </w:pPr>
      <w:r>
        <w:rPr/>
        <w:t>--</w:t>
      </w:r>
    </w:p>
    <w:p>
      <w:pPr>
        <w:pStyle w:val="PL"/>
        <w:numPr>
          <w:ilvl w:val="0"/>
          <w:numId w:val="0"/>
        </w:numPr>
        <w:outlineLvl w:val="3"/>
        <w:rPr/>
      </w:pPr>
      <w:r>
        <w:rPr/>
        <w:t xml:space="preserve">-- </w:t>
      </w:r>
      <w:r>
        <w:rPr>
          <w:lang w:eastAsia="zh-CN"/>
        </w:rPr>
        <w:t>ProSe</w:t>
      </w:r>
      <w:r>
        <w:rPr/>
        <w:t xml:space="preserve"> RECORDS</w:t>
      </w:r>
    </w:p>
    <w:p>
      <w:pPr>
        <w:pStyle w:val="PL"/>
        <w:rPr/>
      </w:pPr>
      <w:r>
        <w:rPr/>
        <w:t>--</w:t>
      </w:r>
    </w:p>
    <w:p>
      <w:pPr>
        <w:pStyle w:val="PL"/>
        <w:rPr/>
      </w:pPr>
      <w:r>
        <w:rPr/>
      </w:r>
    </w:p>
    <w:p>
      <w:pPr>
        <w:pStyle w:val="PL"/>
        <w:rPr/>
      </w:pPr>
      <w:r>
        <w:rPr/>
        <w:t>P</w:t>
      </w:r>
      <w:r>
        <w:rPr>
          <w:lang w:eastAsia="zh-CN"/>
        </w:rPr>
        <w:t>ro</w:t>
      </w:r>
      <w:r>
        <w:rPr>
          <w:lang w:eastAsia="zh-CN"/>
        </w:rPr>
        <w:t>S</w:t>
      </w:r>
      <w:r>
        <w:rPr>
          <w:lang w:eastAsia="zh-CN"/>
        </w:rPr>
        <w:t>e</w:t>
      </w:r>
      <w:r>
        <w:rPr/>
        <w:t>RecordType</w:t>
        <w:tab/>
        <w:tab/>
        <w:t xml:space="preserve">::= CHOICE </w:t>
      </w:r>
    </w:p>
    <w:p>
      <w:pPr>
        <w:pStyle w:val="PL"/>
        <w:rPr/>
      </w:pPr>
      <w:r>
        <w:rPr/>
        <w:t>--</w:t>
      </w:r>
    </w:p>
    <w:p>
      <w:pPr>
        <w:pStyle w:val="PL"/>
        <w:rPr/>
      </w:pPr>
      <w:r>
        <w:rPr/>
        <w:t>-- Record values 100..102 are P</w:t>
      </w:r>
      <w:r>
        <w:rPr>
          <w:lang w:eastAsia="zh-CN"/>
        </w:rPr>
        <w:t>ro</w:t>
      </w:r>
      <w:r>
        <w:rPr>
          <w:lang w:eastAsia="zh-CN"/>
        </w:rPr>
        <w:t>S</w:t>
      </w:r>
      <w:r>
        <w:rPr>
          <w:lang w:eastAsia="zh-CN"/>
        </w:rPr>
        <w:t>e</w:t>
      </w:r>
      <w:r>
        <w:rPr/>
        <w:t xml:space="preserve"> specific</w:t>
      </w:r>
    </w:p>
    <w:p>
      <w:pPr>
        <w:pStyle w:val="PL"/>
        <w:rPr/>
      </w:pPr>
      <w:r>
        <w:rPr/>
        <w:t xml:space="preserve">-- </w:t>
      </w:r>
    </w:p>
    <w:p>
      <w:pPr>
        <w:pStyle w:val="PL"/>
        <w:rPr/>
      </w:pPr>
      <w:r>
        <w:rPr/>
        <w:t>{</w:t>
      </w:r>
    </w:p>
    <w:p>
      <w:pPr>
        <w:pStyle w:val="PL"/>
        <w:rPr/>
      </w:pPr>
      <w:r>
        <w:rPr/>
        <w:tab/>
        <w:t>pF</w:t>
      </w:r>
      <w:r>
        <w:rPr>
          <w:lang w:eastAsia="zh-CN"/>
        </w:rPr>
        <w:t>DD</w:t>
      </w:r>
      <w:r>
        <w:rPr/>
        <w:t>Record</w:t>
        <w:tab/>
        <w:tab/>
        <w:tab/>
        <w:t>[100] P</w:t>
      </w:r>
      <w:r>
        <w:rPr>
          <w:lang w:eastAsia="zh-CN"/>
        </w:rPr>
        <w:t>FDD</w:t>
      </w:r>
      <w:r>
        <w:rPr/>
        <w:t>Record,</w:t>
      </w:r>
    </w:p>
    <w:p>
      <w:pPr>
        <w:pStyle w:val="PL"/>
        <w:rPr>
          <w:lang w:eastAsia="zh-CN"/>
        </w:rPr>
      </w:pPr>
      <w:r>
        <w:rPr/>
        <w:tab/>
      </w:r>
      <w:r>
        <w:rPr>
          <w:lang w:eastAsia="zh-CN"/>
        </w:rPr>
        <w:t>p</w:t>
      </w:r>
      <w:r>
        <w:rPr/>
        <w:t>F</w:t>
      </w:r>
      <w:r>
        <w:rPr>
          <w:lang w:eastAsia="zh-CN"/>
        </w:rPr>
        <w:t>ED</w:t>
      </w:r>
      <w:r>
        <w:rPr/>
        <w:t>Record</w:t>
        <w:tab/>
        <w:tab/>
        <w:tab/>
        <w:t xml:space="preserve">[101] </w:t>
      </w:r>
      <w:r>
        <w:rPr>
          <w:lang w:eastAsia="zh-CN"/>
        </w:rPr>
        <w:t>P</w:t>
      </w:r>
      <w:r>
        <w:rPr/>
        <w:t>F</w:t>
      </w:r>
      <w:r>
        <w:rPr>
          <w:lang w:eastAsia="zh-CN"/>
        </w:rPr>
        <w:t>EDR</w:t>
      </w:r>
      <w:r>
        <w:rPr/>
        <w:t>ecord,</w:t>
      </w:r>
    </w:p>
    <w:p>
      <w:pPr>
        <w:pStyle w:val="PL"/>
        <w:rPr>
          <w:lang w:eastAsia="zh-CN"/>
        </w:rPr>
      </w:pPr>
      <w:r>
        <w:rPr>
          <w:lang w:eastAsia="zh-CN"/>
        </w:rPr>
        <w:tab/>
        <w:t>pFDC</w:t>
      </w:r>
      <w:r>
        <w:rPr/>
        <w:t>Record</w:t>
        <w:tab/>
        <w:tab/>
        <w:tab/>
        <w:t xml:space="preserve">[102] </w:t>
      </w:r>
      <w:r>
        <w:rPr>
          <w:lang w:eastAsia="zh-CN"/>
        </w:rPr>
        <w:t>P</w:t>
      </w:r>
      <w:r>
        <w:rPr/>
        <w:t>F</w:t>
      </w:r>
      <w:r>
        <w:rPr>
          <w:lang w:eastAsia="zh-CN"/>
        </w:rPr>
        <w:t>DCR</w:t>
      </w:r>
      <w:r>
        <w:rPr/>
        <w:t>ecord</w:t>
      </w:r>
    </w:p>
    <w:p>
      <w:pPr>
        <w:pStyle w:val="PL"/>
        <w:rPr/>
      </w:pPr>
      <w:r>
        <w:rPr/>
        <w:t>}</w:t>
      </w:r>
    </w:p>
    <w:p>
      <w:pPr>
        <w:pStyle w:val="PL"/>
        <w:rPr/>
      </w:pPr>
      <w:r>
        <w:rPr/>
      </w:r>
    </w:p>
    <w:p>
      <w:pPr>
        <w:pStyle w:val="PL"/>
        <w:rPr/>
      </w:pPr>
      <w:r>
        <w:rPr/>
        <w:t>P</w:t>
      </w:r>
      <w:r>
        <w:rPr>
          <w:lang w:eastAsia="zh-CN"/>
        </w:rPr>
        <w:t>FDD</w:t>
      </w:r>
      <w:r>
        <w:rPr/>
        <w:t xml:space="preserve">Record </w:t>
        <w:tab/>
        <w:t>::= SET</w:t>
      </w:r>
    </w:p>
    <w:p>
      <w:pPr>
        <w:pStyle w:val="PL"/>
        <w:rPr/>
      </w:pPr>
      <w:r>
        <w:rPr/>
        <w:t>{</w:t>
      </w:r>
    </w:p>
    <w:p>
      <w:pPr>
        <w:pStyle w:val="PL"/>
        <w:rPr/>
      </w:pPr>
      <w:r>
        <w:rPr/>
        <w:tab/>
        <w:t>recordType</w:t>
        <w:tab/>
        <w:tab/>
        <w:tab/>
        <w:tab/>
        <w:tab/>
        <w:tab/>
        <w:t>[0] RecordType,</w:t>
      </w:r>
    </w:p>
    <w:p>
      <w:pPr>
        <w:pStyle w:val="PL"/>
        <w:rPr/>
      </w:pPr>
      <w:r>
        <w:rPr/>
        <w:tab/>
        <w:t>retransmission</w:t>
        <w:tab/>
        <w:tab/>
        <w:tab/>
        <w:tab/>
        <w:tab/>
        <w:t>[1] NULL OPTIONAL,</w:t>
      </w:r>
    </w:p>
    <w:p>
      <w:pPr>
        <w:pStyle w:val="PL"/>
        <w:rPr>
          <w:lang w:eastAsia="zh-CN"/>
        </w:rPr>
      </w:pPr>
      <w:r>
        <w:rPr/>
        <w:tab/>
        <w:t>serviceContextID</w:t>
        <w:tab/>
        <w:tab/>
        <w:tab/>
        <w:tab/>
        <w:t>[</w:t>
      </w:r>
      <w:r>
        <w:rPr>
          <w:lang w:eastAsia="zh-CN"/>
        </w:rPr>
        <w:t>2</w:t>
      </w:r>
      <w:r>
        <w:rPr/>
        <w:t>] ServiceContextID OPTIONAL,</w:t>
      </w:r>
    </w:p>
    <w:p>
      <w:pPr>
        <w:pStyle w:val="PL"/>
        <w:rPr/>
      </w:pPr>
      <w:r>
        <w:rPr/>
        <w:tab/>
        <w:t>servedIMSI</w:t>
      </w:r>
      <w:r>
        <w:rPr>
          <w:lang w:eastAsia="zh-CN"/>
        </w:rPr>
        <w:tab/>
        <w:tab/>
        <w:tab/>
        <w:tab/>
        <w:tab/>
        <w:tab/>
      </w:r>
      <w:r>
        <w:rPr/>
        <w:t>[</w:t>
      </w:r>
      <w:r>
        <w:rPr>
          <w:lang w:eastAsia="zh-CN"/>
        </w:rPr>
        <w:t>3</w:t>
      </w:r>
      <w:r>
        <w:rPr/>
        <w:t>] IMSI OPTIONAL,</w:t>
      </w:r>
      <w:r>
        <w:rPr>
          <w:lang w:eastAsia="zh-CN"/>
        </w:rPr>
        <w:t xml:space="preserve"> </w:t>
      </w:r>
    </w:p>
    <w:p>
      <w:pPr>
        <w:pStyle w:val="PL"/>
        <w:rPr>
          <w:lang w:eastAsia="zh-CN"/>
        </w:rPr>
      </w:pPr>
      <w:r>
        <w:rPr>
          <w:lang w:eastAsia="zh-CN"/>
        </w:rPr>
        <w:tab/>
        <w:t>p</w:t>
      </w:r>
      <w:r>
        <w:rPr/>
        <w:t>roSeFunctionI</w:t>
      </w:r>
      <w:r>
        <w:rPr>
          <w:lang w:eastAsia="zh-CN"/>
        </w:rPr>
        <w:t>P</w:t>
      </w:r>
      <w:r>
        <w:rPr/>
        <w:t>Address</w:t>
      </w:r>
      <w:r>
        <w:rPr>
          <w:lang w:eastAsia="zh-CN"/>
        </w:rPr>
        <w:tab/>
        <w:tab/>
        <w:tab/>
      </w:r>
      <w:r>
        <w:rPr/>
        <w:t>[</w:t>
      </w:r>
      <w:r>
        <w:rPr>
          <w:lang w:eastAsia="zh-CN"/>
        </w:rPr>
        <w:t>4</w:t>
      </w:r>
      <w:r>
        <w:rPr/>
        <w:t xml:space="preserve">] </w:t>
      </w:r>
      <w:r>
        <w:rPr>
          <w:lang w:eastAsia="zh-CN"/>
        </w:rPr>
        <w:t>IPAddress</w:t>
      </w:r>
      <w:r>
        <w:rPr/>
        <w:t xml:space="preserve"> OPTIONAL,</w:t>
      </w:r>
    </w:p>
    <w:p>
      <w:pPr>
        <w:pStyle w:val="PL"/>
        <w:rPr/>
      </w:pPr>
      <w:r>
        <w:rPr/>
        <w:tab/>
        <w:t>chargingCharacteristics</w:t>
        <w:tab/>
        <w:tab/>
      </w:r>
      <w:r>
        <w:rPr>
          <w:lang w:eastAsia="zh-CN"/>
        </w:rPr>
        <w:tab/>
      </w:r>
      <w:r>
        <w:rPr/>
        <w:t>[</w:t>
      </w:r>
      <w:r>
        <w:rPr>
          <w:lang w:eastAsia="zh-CN"/>
        </w:rPr>
        <w:t>5</w:t>
      </w:r>
      <w:r>
        <w:rPr/>
        <w:t>] ChargingCharacteristics,</w:t>
      </w:r>
    </w:p>
    <w:p>
      <w:pPr>
        <w:pStyle w:val="PL"/>
        <w:rPr>
          <w:lang w:eastAsia="zh-CN"/>
        </w:rPr>
      </w:pPr>
      <w:r>
        <w:rPr/>
        <w:tab/>
        <w:t>chChSelectionMode</w:t>
        <w:tab/>
        <w:tab/>
        <w:tab/>
      </w:r>
      <w:r>
        <w:rPr>
          <w:lang w:eastAsia="zh-CN"/>
        </w:rPr>
        <w:tab/>
      </w:r>
      <w:r>
        <w:rPr/>
        <w:t>[</w:t>
      </w:r>
      <w:r>
        <w:rPr>
          <w:lang w:eastAsia="zh-CN"/>
        </w:rPr>
        <w:t>6</w:t>
      </w:r>
      <w:r>
        <w:rPr/>
        <w:t>] ChChSelectionMode OPTIONAL,</w:t>
      </w:r>
    </w:p>
    <w:p>
      <w:pPr>
        <w:pStyle w:val="PL"/>
        <w:rPr>
          <w:lang w:eastAsia="zh-CN"/>
        </w:rPr>
      </w:pPr>
      <w:r>
        <w:rPr/>
        <w:tab/>
        <w:t>recordExtensions</w:t>
        <w:tab/>
        <w:tab/>
        <w:tab/>
        <w:tab/>
        <w:t>[</w:t>
      </w:r>
      <w:r>
        <w:rPr>
          <w:lang w:eastAsia="zh-CN"/>
        </w:rPr>
        <w:t>7</w:t>
      </w:r>
      <w:r>
        <w:rPr/>
        <w:t>] ManagementExtensions OPTIONAL,</w:t>
      </w:r>
    </w:p>
    <w:p>
      <w:pPr>
        <w:pStyle w:val="PL"/>
        <w:rPr>
          <w:lang w:eastAsia="zh-CN"/>
        </w:rPr>
      </w:pPr>
      <w:r>
        <w:rPr>
          <w:lang w:eastAsia="zh-CN"/>
        </w:rPr>
        <w:tab/>
      </w:r>
      <w:r>
        <w:rPr>
          <w:lang w:eastAsia="zh-CN"/>
        </w:rPr>
        <w:t>p</w:t>
      </w:r>
      <w:r>
        <w:rPr/>
        <w:t>roSeRequestTimestamp</w:t>
      </w:r>
      <w:r>
        <w:rPr>
          <w:lang w:eastAsia="zh-CN"/>
        </w:rPr>
        <w:tab/>
        <w:tab/>
        <w:tab/>
      </w:r>
      <w:r>
        <w:rPr/>
        <w:t>[</w:t>
      </w:r>
      <w:r>
        <w:rPr>
          <w:lang w:eastAsia="zh-CN"/>
        </w:rPr>
        <w:t>8</w:t>
      </w:r>
      <w:r>
        <w:rPr/>
        <w:t>] TimeStamp OPTIONAL,</w:t>
      </w:r>
    </w:p>
    <w:p>
      <w:pPr>
        <w:pStyle w:val="PL"/>
        <w:rPr>
          <w:lang w:eastAsia="zh-CN"/>
        </w:rPr>
      </w:pPr>
      <w:r>
        <w:rPr>
          <w:lang w:eastAsia="zh-CN"/>
        </w:rPr>
        <w:tab/>
      </w:r>
      <w:r>
        <w:rPr>
          <w:lang w:eastAsia="zh-CN"/>
        </w:rPr>
        <w:t>r</w:t>
      </w:r>
      <w:r>
        <w:rPr/>
        <w:t>oleofUE</w:t>
      </w:r>
      <w:r>
        <w:rPr>
          <w:lang w:eastAsia="zh-CN"/>
        </w:rPr>
        <w:tab/>
        <w:tab/>
        <w:tab/>
        <w:tab/>
        <w:tab/>
        <w:tab/>
      </w:r>
      <w:r>
        <w:rPr/>
        <w:t>[</w:t>
      </w:r>
      <w:r>
        <w:rPr>
          <w:lang w:eastAsia="zh-CN"/>
        </w:rPr>
        <w:t>9</w:t>
      </w:r>
      <w:r>
        <w:rPr/>
        <w:t xml:space="preserve">] </w:t>
      </w:r>
      <w:r>
        <w:rPr>
          <w:rFonts w:cs="Arial"/>
          <w:szCs w:val="16"/>
          <w:lang w:eastAsia="zh-CN"/>
        </w:rPr>
        <w:t>ProSeUERole</w:t>
      </w:r>
      <w:r>
        <w:rPr/>
        <w:t xml:space="preserve"> OPTIONAL,</w:t>
      </w:r>
    </w:p>
    <w:p>
      <w:pPr>
        <w:pStyle w:val="PL"/>
        <w:rPr>
          <w:lang w:eastAsia="zh-CN"/>
        </w:rPr>
      </w:pPr>
      <w:r>
        <w:rPr>
          <w:lang w:eastAsia="zh-CN"/>
        </w:rPr>
        <w:tab/>
        <w:t>p</w:t>
      </w:r>
      <w:r>
        <w:rPr/>
        <w:t>CThreeControlProtocolCause</w:t>
      </w:r>
      <w:r>
        <w:rPr>
          <w:lang w:eastAsia="zh-CN"/>
        </w:rPr>
        <w:tab/>
        <w:tab/>
      </w:r>
      <w:r>
        <w:rPr/>
        <w:t>[</w:t>
      </w:r>
      <w:r>
        <w:rPr>
          <w:lang w:eastAsia="zh-CN"/>
        </w:rPr>
        <w:t>10</w:t>
      </w:r>
      <w:r>
        <w:rPr/>
        <w:t>] INTEGER OPTIONAL,</w:t>
      </w:r>
    </w:p>
    <w:p>
      <w:pPr>
        <w:pStyle w:val="PL"/>
        <w:rPr>
          <w:lang w:eastAsia="zh-CN"/>
        </w:rPr>
      </w:pPr>
      <w:r>
        <w:rPr>
          <w:lang w:eastAsia="zh-CN"/>
        </w:rPr>
        <w:tab/>
      </w:r>
      <w:r>
        <w:rPr>
          <w:lang w:eastAsia="zh-CN"/>
        </w:rPr>
        <w:t>r</w:t>
      </w:r>
      <w:r>
        <w:rPr/>
        <w:t>oleofProSeFunction</w:t>
      </w:r>
      <w:r>
        <w:rPr>
          <w:lang w:eastAsia="zh-CN"/>
        </w:rPr>
        <w:tab/>
        <w:tab/>
        <w:tab/>
        <w:tab/>
      </w:r>
      <w:r>
        <w:rPr/>
        <w:t>[</w:t>
      </w:r>
      <w:r>
        <w:rPr>
          <w:lang w:eastAsia="zh-CN"/>
        </w:rPr>
        <w:t>11</w:t>
      </w:r>
      <w:r>
        <w:rPr/>
        <w:t xml:space="preserve">] </w:t>
      </w:r>
      <w:r>
        <w:rPr>
          <w:lang w:eastAsia="zh-CN"/>
        </w:rPr>
        <w:t xml:space="preserve">ProSeFunctionRole </w:t>
      </w:r>
      <w:r>
        <w:rPr/>
        <w:t>OPTIONAL,</w:t>
      </w:r>
    </w:p>
    <w:p>
      <w:pPr>
        <w:pStyle w:val="PL"/>
        <w:rPr>
          <w:lang w:eastAsia="zh-CN"/>
        </w:rPr>
      </w:pPr>
      <w:r>
        <w:rPr>
          <w:lang w:eastAsia="zh-CN"/>
        </w:rPr>
        <w:tab/>
      </w:r>
      <w:r>
        <w:rPr>
          <w:lang w:eastAsia="zh-CN"/>
        </w:rPr>
        <w:t>p</w:t>
      </w:r>
      <w:r>
        <w:rPr/>
        <w:t>roSeApplicationID</w:t>
      </w:r>
      <w:r>
        <w:rPr>
          <w:lang w:eastAsia="zh-CN"/>
        </w:rPr>
        <w:tab/>
        <w:tab/>
        <w:tab/>
        <w:tab/>
      </w:r>
      <w:r>
        <w:rPr/>
        <w:t>[</w:t>
      </w:r>
      <w:r>
        <w:rPr>
          <w:lang w:eastAsia="zh-CN"/>
        </w:rPr>
        <w:t>12</w:t>
      </w:r>
      <w:r>
        <w:rPr/>
        <w:t>] UTF8String OPTIONAL,</w:t>
      </w:r>
    </w:p>
    <w:p>
      <w:pPr>
        <w:pStyle w:val="PL"/>
        <w:rPr>
          <w:lang w:eastAsia="zh-CN"/>
        </w:rPr>
      </w:pPr>
      <w:r>
        <w:rPr>
          <w:lang w:eastAsia="zh-CN"/>
        </w:rPr>
        <w:tab/>
      </w:r>
      <w:r>
        <w:rPr>
          <w:lang w:eastAsia="zh-CN"/>
        </w:rPr>
        <w:t>p</w:t>
      </w:r>
      <w:r>
        <w:rPr/>
        <w:t>roSeEventType</w:t>
      </w:r>
      <w:r>
        <w:rPr>
          <w:lang w:eastAsia="zh-CN"/>
        </w:rPr>
        <w:tab/>
        <w:tab/>
        <w:tab/>
        <w:tab/>
        <w:tab/>
      </w:r>
      <w:r>
        <w:rPr/>
        <w:t>[</w:t>
      </w:r>
      <w:r>
        <w:rPr>
          <w:lang w:eastAsia="zh-CN"/>
        </w:rPr>
        <w:t>13</w:t>
      </w:r>
      <w:r>
        <w:rPr/>
        <w:t xml:space="preserve">] </w:t>
      </w:r>
      <w:r>
        <w:rPr>
          <w:lang w:eastAsia="zh-CN"/>
        </w:rPr>
        <w:t>ProSeEventType</w:t>
      </w:r>
      <w:r>
        <w:rPr>
          <w:lang w:eastAsia="zh-CN"/>
        </w:rPr>
        <w:t xml:space="preserve"> </w:t>
      </w:r>
      <w:r>
        <w:rPr/>
        <w:t>OPTIONAL,</w:t>
      </w:r>
    </w:p>
    <w:p>
      <w:pPr>
        <w:pStyle w:val="PL"/>
        <w:rPr>
          <w:lang w:eastAsia="zh-CN"/>
        </w:rPr>
      </w:pPr>
      <w:r>
        <w:rPr>
          <w:lang w:eastAsia="zh-CN"/>
        </w:rPr>
        <w:tab/>
      </w:r>
      <w:r>
        <w:rPr>
          <w:lang w:eastAsia="zh-CN"/>
        </w:rPr>
        <w:t>n</w:t>
      </w:r>
      <w:r>
        <w:rPr/>
        <w:t>odeID</w:t>
      </w:r>
      <w:r>
        <w:rPr>
          <w:lang w:eastAsia="zh-CN"/>
        </w:rPr>
        <w:tab/>
        <w:tab/>
        <w:tab/>
        <w:tab/>
        <w:tab/>
        <w:tab/>
        <w:tab/>
      </w:r>
      <w:r>
        <w:rPr/>
        <w:t>[</w:t>
      </w:r>
      <w:r>
        <w:rPr>
          <w:lang w:eastAsia="zh-CN"/>
        </w:rPr>
        <w:t>14</w:t>
      </w:r>
      <w:r>
        <w:rPr/>
        <w:t>] NodeID OPTIONAL,</w:t>
      </w:r>
      <w:r>
        <w:rPr>
          <w:lang w:eastAsia="zh-CN"/>
        </w:rPr>
        <w:tab/>
      </w:r>
    </w:p>
    <w:p>
      <w:pPr>
        <w:pStyle w:val="PL"/>
        <w:rPr/>
      </w:pPr>
      <w:r>
        <w:rPr>
          <w:lang w:eastAsia="zh-CN"/>
        </w:rPr>
        <w:tab/>
        <w:t>proseFunctionId</w:t>
      </w:r>
      <w:r>
        <w:rPr/>
        <w:tab/>
        <w:tab/>
        <w:tab/>
        <w:tab/>
      </w:r>
      <w:r>
        <w:rPr>
          <w:lang w:eastAsia="zh-CN"/>
        </w:rPr>
        <w:tab/>
      </w:r>
      <w:r>
        <w:rPr/>
        <w:t>[</w:t>
      </w:r>
      <w:r>
        <w:rPr>
          <w:lang w:eastAsia="zh-CN"/>
        </w:rPr>
        <w:t>15</w:t>
      </w:r>
      <w:r>
        <w:rPr/>
        <w:t>] UTF8String OPTIONAL,</w:t>
      </w:r>
      <w:r>
        <w:rPr>
          <w:lang w:eastAsia="zh-CN"/>
        </w:rPr>
        <w:t xml:space="preserve"> </w:t>
      </w:r>
    </w:p>
    <w:p>
      <w:pPr>
        <w:pStyle w:val="PL"/>
        <w:rPr>
          <w:lang w:eastAsia="zh-CN"/>
        </w:rPr>
      </w:pPr>
      <w:r>
        <w:rPr>
          <w:lang w:eastAsia="zh-CN"/>
        </w:rPr>
        <w:tab/>
      </w:r>
      <w:r>
        <w:rPr>
          <w:lang w:eastAsia="zh-CN"/>
        </w:rPr>
        <w:t>a</w:t>
      </w:r>
      <w:r>
        <w:rPr/>
        <w:t>nnouncingUEHPLMNIdentifier</w:t>
      </w:r>
      <w:r>
        <w:rPr>
          <w:lang w:eastAsia="zh-CN"/>
        </w:rPr>
        <w:tab/>
        <w:tab/>
      </w:r>
      <w:r>
        <w:rPr/>
        <w:t>[</w:t>
      </w:r>
      <w:r>
        <w:rPr>
          <w:lang w:eastAsia="zh-CN"/>
        </w:rPr>
        <w:t>16</w:t>
      </w:r>
      <w:r>
        <w:rPr/>
        <w:t>] PLMN-Id OPTIONAL,</w:t>
      </w:r>
    </w:p>
    <w:p>
      <w:pPr>
        <w:pStyle w:val="PL"/>
        <w:rPr>
          <w:lang w:eastAsia="zh-CN"/>
        </w:rPr>
      </w:pPr>
      <w:r>
        <w:rPr>
          <w:lang w:eastAsia="zh-CN"/>
        </w:rPr>
        <w:tab/>
      </w:r>
      <w:r>
        <w:rPr>
          <w:lang w:eastAsia="zh-CN"/>
        </w:rPr>
        <w:t>a</w:t>
      </w:r>
      <w:r>
        <w:rPr/>
        <w:t>nnouncingUEVPLMNIdentifier</w:t>
      </w:r>
      <w:r>
        <w:rPr>
          <w:lang w:eastAsia="zh-CN"/>
        </w:rPr>
        <w:tab/>
        <w:tab/>
      </w:r>
      <w:r>
        <w:rPr/>
        <w:t>[</w:t>
      </w:r>
      <w:r>
        <w:rPr>
          <w:lang w:eastAsia="zh-CN"/>
        </w:rPr>
        <w:t>17</w:t>
      </w:r>
      <w:r>
        <w:rPr/>
        <w:t>] PLMN-Id OPTIONAL,</w:t>
      </w:r>
    </w:p>
    <w:p>
      <w:pPr>
        <w:pStyle w:val="PL"/>
        <w:tabs>
          <w:tab w:val="clear" w:pos="3072"/>
          <w:tab w:val="left" w:pos="384" w:leader="none"/>
          <w:tab w:val="left" w:pos="768" w:leader="none"/>
          <w:tab w:val="left" w:pos="1152" w:leader="none"/>
          <w:tab w:val="left" w:pos="1536" w:leader="none"/>
          <w:tab w:val="left" w:pos="1920" w:leader="none"/>
          <w:tab w:val="left" w:pos="2304" w:leader="none"/>
          <w:tab w:val="left" w:pos="2688"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r>
      <w:r>
        <w:rPr>
          <w:lang w:eastAsia="zh-CN"/>
        </w:rPr>
        <w:t>m</w:t>
      </w:r>
      <w:r>
        <w:rPr/>
        <w:t>onitoringUEHPLMNIdentifier</w:t>
      </w:r>
      <w:r>
        <w:rPr>
          <w:lang w:eastAsia="zh-CN"/>
        </w:rPr>
        <w:tab/>
      </w:r>
      <w:r>
        <w:rPr/>
        <w:t>[</w:t>
      </w:r>
      <w:r>
        <w:rPr>
          <w:lang w:eastAsia="zh-CN"/>
        </w:rPr>
        <w:t>18</w:t>
      </w:r>
      <w:r>
        <w:rPr/>
        <w:t>] PLMN-Id OPTIONAL,</w:t>
      </w:r>
    </w:p>
    <w:p>
      <w:pPr>
        <w:pStyle w:val="PL"/>
        <w:rPr>
          <w:lang w:eastAsia="zh-CN"/>
        </w:rPr>
      </w:pPr>
      <w:r>
        <w:rPr>
          <w:lang w:eastAsia="zh-CN"/>
        </w:rPr>
        <w:tab/>
      </w:r>
      <w:r>
        <w:rPr>
          <w:lang w:eastAsia="zh-CN"/>
        </w:rPr>
        <w:t>m</w:t>
      </w:r>
      <w:r>
        <w:rPr/>
        <w:t>onitoringUEVPLMNIdentifier</w:t>
      </w:r>
      <w:r>
        <w:rPr>
          <w:lang w:eastAsia="zh-CN"/>
        </w:rPr>
        <w:tab/>
        <w:tab/>
      </w:r>
      <w:r>
        <w:rPr/>
        <w:t>[</w:t>
      </w:r>
      <w:r>
        <w:rPr>
          <w:lang w:eastAsia="zh-CN"/>
        </w:rPr>
        <w:t>19</w:t>
      </w:r>
      <w:r>
        <w:rPr/>
        <w:t>] PLMN-Id OPTIONAL,</w:t>
      </w:r>
    </w:p>
    <w:p>
      <w:pPr>
        <w:pStyle w:val="PL"/>
        <w:rPr>
          <w:lang w:eastAsia="zh-CN"/>
        </w:rPr>
      </w:pPr>
      <w:r>
        <w:rPr>
          <w:lang w:eastAsia="zh-CN"/>
        </w:rPr>
        <w:tab/>
      </w:r>
      <w:r>
        <w:rPr>
          <w:lang w:eastAsia="zh-CN"/>
        </w:rPr>
        <w:t>m</w:t>
      </w:r>
      <w:r>
        <w:rPr/>
        <w:t>onitoredPLMNIdentifier</w:t>
      </w:r>
      <w:r>
        <w:rPr>
          <w:lang w:eastAsia="zh-CN"/>
        </w:rPr>
        <w:tab/>
        <w:tab/>
        <w:tab/>
      </w:r>
      <w:r>
        <w:rPr/>
        <w:t>[</w:t>
      </w:r>
      <w:r>
        <w:rPr>
          <w:lang w:eastAsia="zh-CN"/>
        </w:rPr>
        <w:t>20</w:t>
      </w:r>
      <w:r>
        <w:rPr/>
        <w:t>] PLMN-Id OPTIONAL,</w:t>
      </w:r>
      <w:r>
        <w:rPr>
          <w:lang w:eastAsia="zh-CN"/>
        </w:rPr>
        <w:t xml:space="preserve"> </w:t>
      </w:r>
    </w:p>
    <w:p>
      <w:pPr>
        <w:pStyle w:val="PL"/>
        <w:rPr>
          <w:lang w:eastAsia="zh-CN"/>
        </w:rPr>
      </w:pPr>
      <w:r>
        <w:rPr>
          <w:lang w:eastAsia="zh-CN"/>
        </w:rPr>
        <w:tab/>
      </w:r>
      <w:r>
        <w:rPr>
          <w:lang w:eastAsia="zh-CN"/>
        </w:rPr>
        <w:t>a</w:t>
      </w:r>
      <w:r>
        <w:rPr/>
        <w:t>pplicationID</w:t>
      </w:r>
      <w:r>
        <w:rPr>
          <w:lang w:eastAsia="zh-CN"/>
        </w:rPr>
        <w:tab/>
        <w:tab/>
        <w:tab/>
        <w:tab/>
        <w:tab/>
      </w:r>
      <w:r>
        <w:rPr/>
        <w:t>[</w:t>
      </w:r>
      <w:r>
        <w:rPr>
          <w:lang w:eastAsia="zh-CN"/>
        </w:rPr>
        <w:t>21</w:t>
      </w:r>
      <w:r>
        <w:rPr/>
        <w:t>] UTF8String OPTIONAL,</w:t>
      </w:r>
      <w:r>
        <w:rPr>
          <w:lang w:eastAsia="zh-CN"/>
        </w:rPr>
        <w:t xml:space="preserve"> </w:t>
      </w:r>
    </w:p>
    <w:p>
      <w:pPr>
        <w:pStyle w:val="PL"/>
        <w:rPr>
          <w:lang w:eastAsia="zh-CN"/>
        </w:rPr>
      </w:pPr>
      <w:r>
        <w:rPr>
          <w:lang w:eastAsia="zh-CN"/>
        </w:rPr>
        <w:tab/>
      </w:r>
      <w:r>
        <w:rPr>
          <w:lang w:eastAsia="zh-CN"/>
        </w:rPr>
        <w:t>d</w:t>
      </w:r>
      <w:r>
        <w:rPr/>
        <w:t>irectDiscoveryModel</w:t>
      </w:r>
      <w:r>
        <w:rPr>
          <w:lang w:eastAsia="zh-CN"/>
        </w:rPr>
        <w:tab/>
        <w:tab/>
        <w:tab/>
      </w:r>
      <w:r>
        <w:rPr/>
        <w:t>[</w:t>
      </w:r>
      <w:r>
        <w:rPr>
          <w:lang w:eastAsia="zh-CN"/>
        </w:rPr>
        <w:t>22</w:t>
      </w:r>
      <w:r>
        <w:rPr/>
        <w:t>] UTF8String OPTIONAL,</w:t>
      </w:r>
      <w:r>
        <w:rPr>
          <w:lang w:eastAsia="zh-CN"/>
        </w:rPr>
        <w:t xml:space="preserve"> </w:t>
      </w:r>
    </w:p>
    <w:p>
      <w:pPr>
        <w:pStyle w:val="PL"/>
        <w:rPr>
          <w:lang w:eastAsia="zh-CN"/>
        </w:rPr>
      </w:pPr>
      <w:r>
        <w:rPr>
          <w:lang w:eastAsia="zh-CN"/>
        </w:rPr>
        <w:tab/>
      </w:r>
      <w:r>
        <w:rPr>
          <w:lang w:eastAsia="zh-CN"/>
        </w:rPr>
        <w:t>v</w:t>
      </w:r>
      <w:r>
        <w:rPr/>
        <w:t>alidityPeriod</w:t>
      </w:r>
      <w:r>
        <w:rPr>
          <w:lang w:eastAsia="zh-CN"/>
        </w:rPr>
        <w:tab/>
        <w:tab/>
        <w:tab/>
        <w:tab/>
        <w:tab/>
      </w:r>
      <w:r>
        <w:rPr/>
        <w:t>[</w:t>
      </w:r>
      <w:r>
        <w:rPr>
          <w:lang w:eastAsia="zh-CN"/>
        </w:rPr>
        <w:t>23</w:t>
      </w:r>
      <w:r>
        <w:rPr/>
        <w:t>] INTEGER OPTIONAL,</w:t>
      </w:r>
      <w:r>
        <w:rPr>
          <w:lang w:eastAsia="zh-CN"/>
        </w:rPr>
        <w:tab/>
      </w:r>
    </w:p>
    <w:p>
      <w:pPr>
        <w:pStyle w:val="PL"/>
        <w:rPr/>
      </w:pPr>
      <w:r>
        <w:rPr>
          <w:lang w:eastAsia="zh-CN"/>
        </w:rPr>
        <w:tab/>
      </w:r>
      <w:r>
        <w:rPr>
          <w:lang w:eastAsia="zh-CN"/>
        </w:rPr>
        <w:t>m</w:t>
      </w:r>
      <w:r>
        <w:rPr/>
        <w:t>onitoringUEIdentifier</w:t>
      </w:r>
      <w:r>
        <w:rPr>
          <w:lang w:eastAsia="zh-CN"/>
        </w:rPr>
        <w:tab/>
        <w:tab/>
        <w:tab/>
      </w:r>
      <w:r>
        <w:rPr/>
        <w:t>[</w:t>
      </w:r>
      <w:r>
        <w:rPr>
          <w:lang w:eastAsia="zh-CN"/>
        </w:rPr>
        <w:t>24</w:t>
      </w:r>
      <w:r>
        <w:rPr/>
        <w:t xml:space="preserve">] </w:t>
      </w:r>
      <w:r>
        <w:rPr>
          <w:rFonts w:cs="Arial"/>
          <w:szCs w:val="16"/>
          <w:lang w:eastAsia="zh-CN"/>
        </w:rPr>
        <w:t>IMSI</w:t>
      </w:r>
      <w:r>
        <w:rPr/>
        <w:t xml:space="preserve"> OPTIONAL,</w:t>
      </w:r>
    </w:p>
    <w:p>
      <w:pPr>
        <w:pStyle w:val="PL"/>
        <w:ind w:left="384" w:hanging="0"/>
        <w:rPr>
          <w:lang w:eastAsia="zh-CN"/>
        </w:rPr>
      </w:pPr>
      <w:r>
        <w:rPr>
          <w:lang w:eastAsia="zh-CN"/>
        </w:rPr>
        <w:t>discovererUEHPLMNIdentifier</w:t>
        <w:tab/>
        <w:tab/>
      </w:r>
      <w:r>
        <w:rPr/>
        <w:t>[</w:t>
      </w:r>
      <w:r>
        <w:rPr>
          <w:lang w:eastAsia="zh-CN"/>
        </w:rPr>
        <w:t>2</w:t>
      </w:r>
      <w:r>
        <w:rPr>
          <w:lang w:eastAsia="zh-CN"/>
        </w:rPr>
        <w:t>5</w:t>
      </w:r>
      <w:r>
        <w:rPr/>
        <w:t>] PLMN-Id OPTIONAL,</w:t>
      </w:r>
    </w:p>
    <w:p>
      <w:pPr>
        <w:pStyle w:val="PL"/>
        <w:ind w:left="384" w:hanging="0"/>
        <w:rPr>
          <w:lang w:eastAsia="zh-CN"/>
        </w:rPr>
      </w:pPr>
      <w:r>
        <w:rPr>
          <w:lang w:eastAsia="zh-CN"/>
        </w:rPr>
        <w:t>discovererUEVPLMNIdentifier</w:t>
        <w:tab/>
        <w:tab/>
      </w:r>
      <w:r>
        <w:rPr/>
        <w:t>[</w:t>
      </w:r>
      <w:r>
        <w:rPr>
          <w:lang w:eastAsia="zh-CN"/>
        </w:rPr>
        <w:t>2</w:t>
      </w:r>
      <w:r>
        <w:rPr>
          <w:lang w:eastAsia="zh-CN"/>
        </w:rPr>
        <w:t>6</w:t>
      </w:r>
      <w:r>
        <w:rPr/>
        <w:t>] PLMN-Id OPTIONAL,</w:t>
      </w:r>
    </w:p>
    <w:p>
      <w:pPr>
        <w:pStyle w:val="PL"/>
        <w:ind w:left="384" w:hanging="0"/>
        <w:rPr>
          <w:lang w:eastAsia="zh-CN"/>
        </w:rPr>
      </w:pPr>
      <w:r>
        <w:rPr>
          <w:lang w:eastAsia="zh-CN"/>
        </w:rPr>
        <w:t>discovereeUEHPLMNIdentifier</w:t>
        <w:tab/>
        <w:tab/>
      </w:r>
      <w:r>
        <w:rPr/>
        <w:t>[</w:t>
      </w:r>
      <w:r>
        <w:rPr>
          <w:lang w:eastAsia="zh-CN"/>
        </w:rPr>
        <w:t>2</w:t>
      </w:r>
      <w:r>
        <w:rPr>
          <w:lang w:eastAsia="zh-CN"/>
        </w:rPr>
        <w:t>7</w:t>
      </w:r>
      <w:r>
        <w:rPr/>
        <w:t>] PLMN-Id OPTIONAL,</w:t>
      </w:r>
    </w:p>
    <w:p>
      <w:pPr>
        <w:pStyle w:val="PL"/>
        <w:ind w:left="384" w:hanging="0"/>
        <w:rPr/>
      </w:pPr>
      <w:r>
        <w:rPr>
          <w:lang w:eastAsia="zh-CN"/>
        </w:rPr>
        <w:t>discovereeUEVPLMNIdentifier</w:t>
        <w:tab/>
        <w:tab/>
      </w:r>
      <w:r>
        <w:rPr/>
        <w:t>[</w:t>
      </w:r>
      <w:r>
        <w:rPr>
          <w:lang w:eastAsia="zh-CN"/>
        </w:rPr>
        <w:t>2</w:t>
      </w:r>
      <w:r>
        <w:rPr>
          <w:lang w:eastAsia="zh-CN"/>
        </w:rPr>
        <w:t>8</w:t>
      </w:r>
      <w:r>
        <w:rPr/>
        <w:t>] PLMN-Id OPTIONAL,</w:t>
      </w:r>
    </w:p>
    <w:p>
      <w:pPr>
        <w:pStyle w:val="PL"/>
        <w:ind w:left="384" w:hanging="0"/>
        <w:rPr/>
      </w:pPr>
      <w:r>
        <w:rPr>
          <w:lang w:eastAsia="zh-CN"/>
        </w:rPr>
        <w:t>announcingPLMNID</w:t>
        <w:tab/>
        <w:tab/>
        <w:tab/>
        <w:tab/>
        <w:t xml:space="preserve">[29] </w:t>
      </w:r>
      <w:r>
        <w:rPr/>
        <w:t>PLMN-Id OPTIONAL,</w:t>
      </w:r>
    </w:p>
    <w:p>
      <w:pPr>
        <w:pStyle w:val="PL"/>
        <w:ind w:left="384" w:hanging="0"/>
        <w:rPr>
          <w:lang w:eastAsia="zh-CN"/>
        </w:rPr>
      </w:pPr>
      <w:r>
        <w:rPr>
          <w:lang w:eastAsia="zh-CN"/>
        </w:rPr>
        <w:t>pc5RadioTechnology</w:t>
        <w:tab/>
        <w:tab/>
        <w:tab/>
        <w:tab/>
        <w:t>[30] PC5RadioTechnology</w:t>
      </w:r>
      <w:r>
        <w:rPr/>
        <w:t xml:space="preserve"> OPTIONAL</w:t>
      </w:r>
    </w:p>
    <w:p>
      <w:pPr>
        <w:pStyle w:val="PL"/>
        <w:rPr>
          <w:lang w:eastAsia="zh-CN"/>
        </w:rPr>
      </w:pPr>
      <w:r>
        <w:rPr>
          <w:lang w:eastAsia="zh-CN"/>
        </w:rPr>
      </w:r>
    </w:p>
    <w:p>
      <w:pPr>
        <w:pStyle w:val="PL"/>
        <w:rPr/>
      </w:pPr>
      <w:r>
        <w:rPr/>
        <w:t>}</w:t>
      </w:r>
    </w:p>
    <w:p>
      <w:pPr>
        <w:pStyle w:val="PL"/>
        <w:rPr/>
      </w:pPr>
      <w:r>
        <w:rPr/>
      </w:r>
    </w:p>
    <w:p>
      <w:pPr>
        <w:pStyle w:val="PL"/>
        <w:rPr/>
      </w:pPr>
      <w:r>
        <w:rPr/>
        <w:t>P</w:t>
      </w:r>
      <w:r>
        <w:rPr>
          <w:lang w:eastAsia="zh-CN"/>
        </w:rPr>
        <w:t>FED</w:t>
      </w:r>
      <w:r>
        <w:rPr/>
        <w:t xml:space="preserve">Record </w:t>
        <w:tab/>
        <w:t>::= SET</w:t>
      </w:r>
    </w:p>
    <w:p>
      <w:pPr>
        <w:pStyle w:val="PL"/>
        <w:rPr/>
      </w:pPr>
      <w:r>
        <w:rPr/>
        <w:t>{</w:t>
      </w:r>
    </w:p>
    <w:p>
      <w:pPr>
        <w:pStyle w:val="PL"/>
        <w:rPr/>
      </w:pPr>
      <w:r>
        <w:rPr/>
        <w:tab/>
        <w:t>recordType</w:t>
        <w:tab/>
        <w:tab/>
        <w:tab/>
        <w:tab/>
        <w:tab/>
        <w:tab/>
        <w:t>[0] RecordType,</w:t>
      </w:r>
    </w:p>
    <w:p>
      <w:pPr>
        <w:pStyle w:val="PL"/>
        <w:rPr/>
      </w:pPr>
      <w:r>
        <w:rPr/>
        <w:tab/>
        <w:t>retransmission</w:t>
        <w:tab/>
        <w:tab/>
        <w:tab/>
        <w:tab/>
        <w:tab/>
        <w:t>[1] NULL OPTIONAL,</w:t>
      </w:r>
    </w:p>
    <w:p>
      <w:pPr>
        <w:pStyle w:val="PL"/>
        <w:rPr>
          <w:lang w:eastAsia="zh-CN"/>
        </w:rPr>
      </w:pPr>
      <w:r>
        <w:rPr/>
        <w:tab/>
        <w:t>serviceContextID</w:t>
        <w:tab/>
        <w:tab/>
        <w:tab/>
        <w:tab/>
        <w:t>[</w:t>
      </w:r>
      <w:r>
        <w:rPr>
          <w:lang w:eastAsia="zh-CN"/>
        </w:rPr>
        <w:t>2</w:t>
      </w:r>
      <w:r>
        <w:rPr/>
        <w:t>] ServiceContextID OPTIONAL,</w:t>
      </w:r>
    </w:p>
    <w:p>
      <w:pPr>
        <w:pStyle w:val="PL"/>
        <w:rPr>
          <w:lang w:eastAsia="zh-CN"/>
        </w:rPr>
      </w:pPr>
      <w:r>
        <w:rPr/>
        <w:tab/>
        <w:t>servedIMSI</w:t>
      </w:r>
      <w:r>
        <w:rPr>
          <w:lang w:eastAsia="zh-CN"/>
        </w:rPr>
        <w:tab/>
        <w:tab/>
        <w:tab/>
        <w:tab/>
        <w:tab/>
        <w:tab/>
      </w:r>
      <w:r>
        <w:rPr/>
        <w:t>[</w:t>
      </w:r>
      <w:r>
        <w:rPr>
          <w:lang w:eastAsia="zh-CN"/>
        </w:rPr>
        <w:t>3</w:t>
      </w:r>
      <w:r>
        <w:rPr/>
        <w:t>] IMSI OPTIONAL,</w:t>
      </w:r>
    </w:p>
    <w:p>
      <w:pPr>
        <w:pStyle w:val="PL"/>
        <w:rPr>
          <w:lang w:eastAsia="zh-CN"/>
        </w:rPr>
      </w:pPr>
      <w:r>
        <w:rPr>
          <w:lang w:eastAsia="zh-CN"/>
        </w:rPr>
        <w:tab/>
      </w:r>
      <w:r>
        <w:rPr>
          <w:lang w:eastAsia="zh-CN"/>
        </w:rPr>
        <w:t>p</w:t>
      </w:r>
      <w:r>
        <w:rPr/>
        <w:t>roSeFunctionI</w:t>
      </w:r>
      <w:r>
        <w:rPr>
          <w:lang w:eastAsia="zh-CN"/>
        </w:rPr>
        <w:t>P</w:t>
      </w:r>
      <w:r>
        <w:rPr/>
        <w:t>Address</w:t>
      </w:r>
      <w:r>
        <w:rPr>
          <w:lang w:eastAsia="zh-CN"/>
        </w:rPr>
        <w:tab/>
        <w:tab/>
        <w:tab/>
      </w:r>
      <w:r>
        <w:rPr/>
        <w:t>[</w:t>
      </w:r>
      <w:r>
        <w:rPr>
          <w:lang w:eastAsia="zh-CN"/>
        </w:rPr>
        <w:t>4</w:t>
      </w:r>
      <w:r>
        <w:rPr/>
        <w:t xml:space="preserve">] </w:t>
      </w:r>
      <w:r>
        <w:rPr>
          <w:lang w:eastAsia="zh-CN"/>
        </w:rPr>
        <w:t>IPAddress</w:t>
      </w:r>
      <w:r>
        <w:rPr/>
        <w:t xml:space="preserve"> OPTIONAL,</w:t>
      </w:r>
      <w:r>
        <w:rPr>
          <w:lang w:eastAsia="zh-CN"/>
        </w:rPr>
        <w:tab/>
      </w:r>
    </w:p>
    <w:p>
      <w:pPr>
        <w:pStyle w:val="PL"/>
        <w:rPr/>
      </w:pPr>
      <w:r>
        <w:rPr>
          <w:lang w:eastAsia="zh-CN"/>
        </w:rPr>
        <w:tab/>
      </w:r>
      <w:r>
        <w:rPr/>
        <w:t>chargingCharacteristics</w:t>
        <w:tab/>
        <w:tab/>
      </w:r>
      <w:r>
        <w:rPr>
          <w:lang w:eastAsia="zh-CN"/>
        </w:rPr>
        <w:tab/>
      </w:r>
      <w:r>
        <w:rPr/>
        <w:t>[</w:t>
      </w:r>
      <w:r>
        <w:rPr>
          <w:lang w:eastAsia="zh-CN"/>
        </w:rPr>
        <w:t>5</w:t>
      </w:r>
      <w:r>
        <w:rPr/>
        <w:t>] ChargingCharacteristics,</w:t>
      </w:r>
    </w:p>
    <w:p>
      <w:pPr>
        <w:pStyle w:val="PL"/>
        <w:rPr>
          <w:lang w:eastAsia="zh-CN"/>
        </w:rPr>
      </w:pPr>
      <w:r>
        <w:rPr/>
        <w:tab/>
        <w:t>chChSelectionMode</w:t>
        <w:tab/>
        <w:tab/>
        <w:tab/>
      </w:r>
      <w:r>
        <w:rPr>
          <w:lang w:eastAsia="zh-CN"/>
        </w:rPr>
        <w:tab/>
      </w:r>
      <w:r>
        <w:rPr/>
        <w:t>[</w:t>
      </w:r>
      <w:r>
        <w:rPr>
          <w:lang w:eastAsia="zh-CN"/>
        </w:rPr>
        <w:t>6</w:t>
      </w:r>
      <w:r>
        <w:rPr/>
        <w:t>] ChChSelectionMode OPTIONAL,</w:t>
      </w:r>
    </w:p>
    <w:p>
      <w:pPr>
        <w:pStyle w:val="PL"/>
        <w:rPr>
          <w:lang w:eastAsia="zh-CN"/>
        </w:rPr>
      </w:pPr>
      <w:r>
        <w:rPr/>
        <w:tab/>
        <w:t>recordExtensions</w:t>
        <w:tab/>
        <w:tab/>
        <w:tab/>
        <w:tab/>
        <w:t>[</w:t>
      </w:r>
      <w:r>
        <w:rPr>
          <w:lang w:eastAsia="zh-CN"/>
        </w:rPr>
        <w:t>7</w:t>
      </w:r>
      <w:r>
        <w:rPr/>
        <w:t>] ManagementExtensions OPTIONAL,</w:t>
      </w:r>
    </w:p>
    <w:p>
      <w:pPr>
        <w:pStyle w:val="PL"/>
        <w:rPr>
          <w:lang w:eastAsia="zh-CN"/>
        </w:rPr>
      </w:pPr>
      <w:r>
        <w:rPr>
          <w:lang w:eastAsia="zh-CN"/>
        </w:rPr>
        <w:tab/>
      </w:r>
      <w:r>
        <w:rPr>
          <w:lang w:eastAsia="zh-CN"/>
        </w:rPr>
        <w:t>p</w:t>
      </w:r>
      <w:r>
        <w:rPr/>
        <w:t>roSeRequestTimestamp</w:t>
      </w:r>
      <w:r>
        <w:rPr>
          <w:lang w:eastAsia="zh-CN"/>
        </w:rPr>
        <w:tab/>
        <w:tab/>
        <w:tab/>
      </w:r>
      <w:r>
        <w:rPr/>
        <w:t>[</w:t>
      </w:r>
      <w:r>
        <w:rPr>
          <w:lang w:eastAsia="zh-CN"/>
        </w:rPr>
        <w:t>8</w:t>
      </w:r>
      <w:r>
        <w:rPr/>
        <w:t>] TimeStamp OPTIONAL,</w:t>
      </w:r>
      <w:r>
        <w:rPr>
          <w:lang w:eastAsia="zh-CN"/>
        </w:rPr>
        <w:tab/>
      </w:r>
    </w:p>
    <w:p>
      <w:pPr>
        <w:pStyle w:val="PL"/>
        <w:rPr>
          <w:lang w:eastAsia="zh-CN"/>
        </w:rPr>
      </w:pPr>
      <w:r>
        <w:rPr>
          <w:lang w:eastAsia="zh-CN"/>
        </w:rPr>
        <w:tab/>
        <w:t>r</w:t>
      </w:r>
      <w:r>
        <w:rPr/>
        <w:t>oleofUE</w:t>
      </w:r>
      <w:r>
        <w:rPr>
          <w:lang w:eastAsia="zh-CN"/>
        </w:rPr>
        <w:tab/>
        <w:tab/>
        <w:tab/>
        <w:tab/>
        <w:tab/>
        <w:tab/>
      </w:r>
      <w:r>
        <w:rPr/>
        <w:t>[</w:t>
      </w:r>
      <w:r>
        <w:rPr>
          <w:lang w:eastAsia="zh-CN"/>
        </w:rPr>
        <w:t>9</w:t>
      </w:r>
      <w:r>
        <w:rPr/>
        <w:t xml:space="preserve">] </w:t>
      </w:r>
      <w:r>
        <w:rPr>
          <w:rFonts w:cs="Arial"/>
          <w:szCs w:val="16"/>
          <w:lang w:eastAsia="zh-CN"/>
        </w:rPr>
        <w:t>ProSeUERole</w:t>
      </w:r>
      <w:r>
        <w:rPr/>
        <w:t xml:space="preserve"> OPTIONAL,</w:t>
      </w:r>
    </w:p>
    <w:p>
      <w:pPr>
        <w:pStyle w:val="PL"/>
        <w:rPr>
          <w:lang w:eastAsia="zh-CN"/>
        </w:rPr>
      </w:pPr>
      <w:r>
        <w:rPr>
          <w:lang w:eastAsia="zh-CN"/>
        </w:rPr>
        <w:tab/>
      </w:r>
      <w:r>
        <w:rPr>
          <w:lang w:eastAsia="zh-CN"/>
        </w:rPr>
        <w:t>p</w:t>
      </w:r>
      <w:r>
        <w:rPr>
          <w:lang w:eastAsia="zh-CN"/>
        </w:rPr>
        <w:t>CThreeEPCControlProtocolCause</w:t>
      </w:r>
      <w:r>
        <w:rPr>
          <w:lang w:eastAsia="zh-CN"/>
        </w:rPr>
        <w:tab/>
      </w:r>
      <w:r>
        <w:rPr/>
        <w:t>[</w:t>
      </w:r>
      <w:r>
        <w:rPr>
          <w:lang w:eastAsia="zh-CN"/>
        </w:rPr>
        <w:t>10</w:t>
      </w:r>
      <w:r>
        <w:rPr/>
        <w:t>] INTEGER OPTIONAL,</w:t>
      </w:r>
    </w:p>
    <w:p>
      <w:pPr>
        <w:pStyle w:val="PL"/>
        <w:rPr>
          <w:lang w:eastAsia="zh-CN"/>
        </w:rPr>
      </w:pPr>
      <w:r>
        <w:rPr>
          <w:lang w:eastAsia="zh-CN"/>
        </w:rPr>
        <w:tab/>
        <w:t>proseFunctionPLMNIdentifier</w:t>
        <w:tab/>
        <w:tab/>
        <w:t xml:space="preserve">[11] </w:t>
      </w:r>
      <w:r>
        <w:rPr/>
        <w:t>PLMN-Id OPTIONAL,</w:t>
      </w:r>
    </w:p>
    <w:p>
      <w:pPr>
        <w:pStyle w:val="PL"/>
        <w:rPr>
          <w:lang w:eastAsia="zh-CN"/>
        </w:rPr>
      </w:pPr>
      <w:r>
        <w:rPr>
          <w:lang w:eastAsia="zh-CN"/>
        </w:rPr>
        <w:tab/>
        <w:t>proseFunctionId</w:t>
      </w:r>
      <w:r>
        <w:rPr/>
        <w:tab/>
        <w:tab/>
        <w:tab/>
        <w:tab/>
      </w:r>
      <w:r>
        <w:rPr>
          <w:lang w:eastAsia="zh-CN"/>
        </w:rPr>
        <w:tab/>
      </w:r>
      <w:r>
        <w:rPr/>
        <w:t>[</w:t>
      </w:r>
      <w:r>
        <w:rPr>
          <w:lang w:eastAsia="zh-CN"/>
        </w:rPr>
        <w:t>12</w:t>
      </w:r>
      <w:r>
        <w:rPr/>
        <w:t>] UTF8String OPTIONAL,</w:t>
      </w:r>
    </w:p>
    <w:p>
      <w:pPr>
        <w:pStyle w:val="PL"/>
        <w:rPr/>
      </w:pPr>
      <w:r>
        <w:rPr/>
        <w:tab/>
        <w:t>recordOpeningTime</w:t>
        <w:tab/>
        <w:tab/>
        <w:tab/>
        <w:tab/>
        <w:t>[</w:t>
      </w:r>
      <w:r>
        <w:rPr>
          <w:lang w:eastAsia="zh-CN"/>
        </w:rPr>
        <w:t>13</w:t>
      </w:r>
      <w:r>
        <w:rPr/>
        <w:t>] TimeStamp OPTIONAL,</w:t>
      </w:r>
    </w:p>
    <w:p>
      <w:pPr>
        <w:pStyle w:val="PL"/>
        <w:rPr/>
      </w:pPr>
      <w:r>
        <w:rPr/>
        <w:tab/>
        <w:t>recordClosureTime</w:t>
        <w:tab/>
        <w:tab/>
        <w:tab/>
        <w:tab/>
        <w:t>[</w:t>
      </w:r>
      <w:r>
        <w:rPr>
          <w:lang w:eastAsia="zh-CN"/>
        </w:rPr>
        <w:t>14</w:t>
      </w:r>
      <w:r>
        <w:rPr/>
        <w:t>] TimeStamp OPTIONAL,</w:t>
      </w:r>
      <w:r>
        <w:rPr>
          <w:lang w:eastAsia="zh-CN"/>
        </w:rPr>
        <w:tab/>
      </w:r>
    </w:p>
    <w:p>
      <w:pPr>
        <w:pStyle w:val="PL"/>
        <w:rPr>
          <w:lang w:eastAsia="zh-CN"/>
        </w:rPr>
      </w:pPr>
      <w:r>
        <w:rPr>
          <w:lang w:eastAsia="zh-CN"/>
        </w:rPr>
        <w:tab/>
      </w:r>
      <w:r>
        <w:rPr>
          <w:lang w:eastAsia="zh-CN"/>
        </w:rPr>
        <w:t>a</w:t>
      </w:r>
      <w:r>
        <w:rPr>
          <w:lang w:eastAsia="zh-CN"/>
        </w:rPr>
        <w:t>pplicationID</w:t>
      </w:r>
      <w:r>
        <w:rPr>
          <w:lang w:eastAsia="zh-CN"/>
        </w:rPr>
        <w:tab/>
        <w:tab/>
        <w:tab/>
        <w:tab/>
        <w:tab/>
      </w:r>
      <w:r>
        <w:rPr/>
        <w:t>[</w:t>
      </w:r>
      <w:r>
        <w:rPr>
          <w:lang w:eastAsia="zh-CN"/>
        </w:rPr>
        <w:t>15</w:t>
      </w:r>
      <w:r>
        <w:rPr/>
        <w:t>] UTF8String OPTIONAL,</w:t>
      </w:r>
    </w:p>
    <w:p>
      <w:pPr>
        <w:pStyle w:val="PL"/>
        <w:rPr>
          <w:lang w:eastAsia="zh-CN"/>
        </w:rPr>
      </w:pPr>
      <w:r>
        <w:rPr>
          <w:lang w:eastAsia="zh-CN"/>
        </w:rPr>
        <w:tab/>
      </w:r>
      <w:r>
        <w:rPr>
          <w:lang w:eastAsia="zh-CN"/>
        </w:rPr>
        <w:t>r</w:t>
      </w:r>
      <w:r>
        <w:rPr>
          <w:lang w:eastAsia="zh-CN"/>
        </w:rPr>
        <w:t>equestorApplicationLayerUserID</w:t>
      </w:r>
      <w:r>
        <w:rPr>
          <w:lang w:eastAsia="zh-CN"/>
        </w:rPr>
        <w:t xml:space="preserve"> </w:t>
      </w:r>
      <w:r>
        <w:rPr/>
        <w:t>[</w:t>
      </w:r>
      <w:r>
        <w:rPr>
          <w:lang w:eastAsia="zh-CN"/>
        </w:rPr>
        <w:t>16</w:t>
      </w:r>
      <w:r>
        <w:rPr/>
        <w:t>] UTF8String OPTIONAL,</w:t>
      </w:r>
    </w:p>
    <w:p>
      <w:pPr>
        <w:pStyle w:val="PL"/>
        <w:rPr>
          <w:lang w:eastAsia="zh-CN"/>
        </w:rPr>
      </w:pPr>
      <w:r>
        <w:rPr>
          <w:lang w:eastAsia="zh-CN"/>
        </w:rPr>
        <w:tab/>
      </w:r>
      <w:r>
        <w:rPr>
          <w:lang w:eastAsia="zh-CN"/>
        </w:rPr>
        <w:t>w</w:t>
      </w:r>
      <w:r>
        <w:rPr>
          <w:lang w:eastAsia="zh-CN"/>
        </w:rPr>
        <w:t>LANLinkLayerID</w:t>
      </w:r>
      <w:r>
        <w:rPr>
          <w:lang w:eastAsia="zh-CN"/>
        </w:rPr>
        <w:tab/>
        <w:tab/>
        <w:tab/>
        <w:tab/>
        <w:tab/>
      </w:r>
      <w:r>
        <w:rPr/>
        <w:t>[</w:t>
      </w:r>
      <w:r>
        <w:rPr>
          <w:lang w:eastAsia="zh-CN"/>
        </w:rPr>
        <w:t>17</w:t>
      </w:r>
      <w:r>
        <w:rPr/>
        <w:t>] UTF8String OPTIONAL,</w:t>
      </w:r>
    </w:p>
    <w:p>
      <w:pPr>
        <w:pStyle w:val="PL"/>
        <w:rPr>
          <w:lang w:eastAsia="zh-CN"/>
        </w:rPr>
      </w:pPr>
      <w:r>
        <w:rPr>
          <w:lang w:eastAsia="zh-CN"/>
        </w:rPr>
        <w:tab/>
      </w:r>
      <w:r>
        <w:rPr>
          <w:lang w:eastAsia="zh-CN"/>
        </w:rPr>
        <w:t>r</w:t>
      </w:r>
      <w:r>
        <w:rPr>
          <w:lang w:eastAsia="zh-CN"/>
        </w:rPr>
        <w:t>equestorEPCProSeUserID</w:t>
      </w:r>
      <w:r>
        <w:rPr>
          <w:lang w:eastAsia="zh-CN"/>
        </w:rPr>
        <w:tab/>
        <w:tab/>
        <w:tab/>
      </w:r>
      <w:r>
        <w:rPr/>
        <w:t>[</w:t>
      </w:r>
      <w:r>
        <w:rPr>
          <w:lang w:eastAsia="zh-CN"/>
        </w:rPr>
        <w:t>18</w:t>
      </w:r>
      <w:r>
        <w:rPr/>
        <w:t>] UTF8String OPTIONAL,</w:t>
      </w:r>
    </w:p>
    <w:p>
      <w:pPr>
        <w:pStyle w:val="PL"/>
        <w:rPr>
          <w:lang w:eastAsia="zh-CN"/>
        </w:rPr>
      </w:pPr>
      <w:r>
        <w:rPr>
          <w:lang w:eastAsia="zh-CN"/>
        </w:rPr>
        <w:tab/>
      </w:r>
      <w:r>
        <w:rPr>
          <w:lang w:eastAsia="zh-CN"/>
        </w:rPr>
        <w:t>r</w:t>
      </w:r>
      <w:r>
        <w:rPr>
          <w:lang w:eastAsia="zh-CN"/>
        </w:rPr>
        <w:t>equestedApplicationLayerUserID</w:t>
      </w:r>
      <w:r>
        <w:rPr>
          <w:lang w:eastAsia="zh-CN"/>
        </w:rPr>
        <w:tab/>
      </w:r>
      <w:r>
        <w:rPr/>
        <w:t>[</w:t>
      </w:r>
      <w:r>
        <w:rPr>
          <w:lang w:eastAsia="zh-CN"/>
        </w:rPr>
        <w:t>19</w:t>
      </w:r>
      <w:r>
        <w:rPr/>
        <w:t>] UTF8String OPTIONAL,</w:t>
      </w:r>
    </w:p>
    <w:p>
      <w:pPr>
        <w:pStyle w:val="PL"/>
        <w:rPr>
          <w:lang w:eastAsia="zh-CN"/>
        </w:rPr>
      </w:pPr>
      <w:r>
        <w:rPr>
          <w:lang w:eastAsia="zh-CN"/>
        </w:rPr>
        <w:tab/>
      </w:r>
      <w:r>
        <w:rPr>
          <w:lang w:eastAsia="zh-CN"/>
        </w:rPr>
        <w:t>r</w:t>
      </w:r>
      <w:r>
        <w:rPr>
          <w:lang w:eastAsia="zh-CN"/>
        </w:rPr>
        <w:t>equestedPLMNIdentifier</w:t>
      </w:r>
      <w:r>
        <w:rPr>
          <w:lang w:eastAsia="zh-CN"/>
        </w:rPr>
        <w:tab/>
        <w:tab/>
        <w:tab/>
      </w:r>
      <w:r>
        <w:rPr/>
        <w:t>[</w:t>
      </w:r>
      <w:r>
        <w:rPr>
          <w:lang w:eastAsia="zh-CN"/>
        </w:rPr>
        <w:t>20</w:t>
      </w:r>
      <w:r>
        <w:rPr/>
        <w:t>] PLMN-Id OPTIONAL,</w:t>
      </w:r>
    </w:p>
    <w:p>
      <w:pPr>
        <w:pStyle w:val="PL"/>
        <w:rPr>
          <w:lang w:eastAsia="zh-CN"/>
        </w:rPr>
      </w:pPr>
      <w:r>
        <w:rPr>
          <w:lang w:eastAsia="zh-CN"/>
        </w:rPr>
        <w:tab/>
      </w:r>
      <w:r>
        <w:rPr>
          <w:lang w:eastAsia="zh-CN"/>
        </w:rPr>
        <w:t>t</w:t>
      </w:r>
      <w:r>
        <w:rPr>
          <w:lang w:eastAsia="zh-CN"/>
        </w:rPr>
        <w:t>imeWindow</w:t>
      </w:r>
      <w:r>
        <w:rPr>
          <w:lang w:eastAsia="zh-CN"/>
        </w:rPr>
        <w:tab/>
        <w:tab/>
        <w:tab/>
        <w:tab/>
        <w:tab/>
        <w:tab/>
      </w:r>
      <w:r>
        <w:rPr/>
        <w:t>[</w:t>
      </w:r>
      <w:r>
        <w:rPr>
          <w:lang w:eastAsia="zh-CN"/>
        </w:rPr>
        <w:t>21</w:t>
      </w:r>
      <w:r>
        <w:rPr/>
        <w:t>] INTEGER</w:t>
      </w:r>
      <w:r>
        <w:rPr>
          <w:lang w:eastAsia="zh-CN"/>
        </w:rPr>
        <w:t xml:space="preserve"> </w:t>
      </w:r>
      <w:r>
        <w:rPr/>
        <w:t>OPTIONAL,</w:t>
      </w:r>
    </w:p>
    <w:p>
      <w:pPr>
        <w:pStyle w:val="PL"/>
        <w:rPr>
          <w:lang w:eastAsia="zh-CN"/>
        </w:rPr>
      </w:pPr>
      <w:r>
        <w:rPr>
          <w:lang w:eastAsia="zh-CN"/>
        </w:rPr>
        <w:tab/>
      </w:r>
      <w:r>
        <w:rPr>
          <w:lang w:eastAsia="zh-CN"/>
        </w:rPr>
        <w:t>r</w:t>
      </w:r>
      <w:r>
        <w:rPr>
          <w:lang w:eastAsia="zh-CN"/>
        </w:rPr>
        <w:t>angeClass</w:t>
      </w:r>
      <w:r>
        <w:rPr>
          <w:lang w:eastAsia="zh-CN"/>
        </w:rPr>
        <w:tab/>
        <w:tab/>
        <w:tab/>
        <w:tab/>
        <w:tab/>
        <w:tab/>
      </w:r>
      <w:r>
        <w:rPr/>
        <w:t>[</w:t>
      </w:r>
      <w:r>
        <w:rPr>
          <w:lang w:eastAsia="zh-CN"/>
        </w:rPr>
        <w:t>22</w:t>
      </w:r>
      <w:r>
        <w:rPr/>
        <w:t xml:space="preserve">] </w:t>
      </w:r>
      <w:r>
        <w:rPr>
          <w:lang w:eastAsia="zh-CN"/>
        </w:rPr>
        <w:t>RangeClass</w:t>
      </w:r>
      <w:r>
        <w:rPr>
          <w:lang w:eastAsia="zh-CN"/>
        </w:rPr>
        <w:t xml:space="preserve"> </w:t>
      </w:r>
      <w:r>
        <w:rPr/>
        <w:t>OPTIONAL,</w:t>
      </w:r>
    </w:p>
    <w:p>
      <w:pPr>
        <w:pStyle w:val="PL"/>
        <w:rPr>
          <w:lang w:eastAsia="zh-CN"/>
        </w:rPr>
      </w:pPr>
      <w:r>
        <w:rPr>
          <w:lang w:eastAsia="zh-CN"/>
        </w:rPr>
        <w:tab/>
      </w:r>
      <w:r>
        <w:rPr>
          <w:lang w:eastAsia="zh-CN"/>
        </w:rPr>
        <w:t>u</w:t>
      </w:r>
      <w:r>
        <w:rPr>
          <w:lang w:eastAsia="zh-CN"/>
        </w:rPr>
        <w:t>ELocation</w:t>
      </w:r>
      <w:r>
        <w:rPr>
          <w:lang w:eastAsia="zh-CN"/>
        </w:rPr>
        <w:tab/>
        <w:tab/>
        <w:tab/>
        <w:tab/>
        <w:tab/>
        <w:tab/>
      </w:r>
      <w:r>
        <w:rPr/>
        <w:t>[</w:t>
      </w:r>
      <w:r>
        <w:rPr>
          <w:lang w:eastAsia="zh-CN"/>
        </w:rPr>
        <w:t>23</w:t>
      </w:r>
      <w:r>
        <w:rPr/>
        <w:t>] OCTET STRING OPTIONAL,</w:t>
      </w:r>
    </w:p>
    <w:p>
      <w:pPr>
        <w:pStyle w:val="PL"/>
        <w:rPr>
          <w:lang w:eastAsia="zh-CN"/>
        </w:rPr>
      </w:pPr>
      <w:r>
        <w:rPr>
          <w:lang w:eastAsia="zh-CN"/>
        </w:rPr>
        <w:tab/>
      </w:r>
      <w:r>
        <w:rPr>
          <w:lang w:eastAsia="zh-CN"/>
        </w:rPr>
        <w:t>p</w:t>
      </w:r>
      <w:r>
        <w:rPr>
          <w:lang w:eastAsia="zh-CN"/>
        </w:rPr>
        <w:t>roximityAlertIndication</w:t>
      </w:r>
      <w:r>
        <w:rPr>
          <w:lang w:eastAsia="zh-CN"/>
        </w:rPr>
        <w:tab/>
        <w:tab/>
      </w:r>
      <w:r>
        <w:rPr/>
        <w:t>[</w:t>
      </w:r>
      <w:r>
        <w:rPr>
          <w:lang w:eastAsia="zh-CN"/>
        </w:rPr>
        <w:t>24</w:t>
      </w:r>
      <w:r>
        <w:rPr/>
        <w:t xml:space="preserve">] </w:t>
      </w:r>
      <w:r>
        <w:rPr>
          <w:lang w:eastAsia="zh-CN"/>
        </w:rPr>
        <w:t xml:space="preserve">ProximityAlertIndication </w:t>
      </w:r>
      <w:r>
        <w:rPr/>
        <w:t>OPTIONAL,</w:t>
      </w:r>
    </w:p>
    <w:p>
      <w:pPr>
        <w:pStyle w:val="PL"/>
        <w:rPr>
          <w:lang w:eastAsia="zh-CN"/>
        </w:rPr>
      </w:pPr>
      <w:r>
        <w:rPr>
          <w:lang w:eastAsia="zh-CN"/>
        </w:rPr>
        <w:tab/>
      </w:r>
      <w:r>
        <w:rPr>
          <w:lang w:eastAsia="zh-CN"/>
        </w:rPr>
        <w:t>p</w:t>
      </w:r>
      <w:r>
        <w:rPr>
          <w:lang w:eastAsia="zh-CN"/>
        </w:rPr>
        <w:t>roximityAlertTimestamp</w:t>
      </w:r>
      <w:r>
        <w:rPr>
          <w:lang w:eastAsia="zh-CN"/>
        </w:rPr>
        <w:tab/>
        <w:tab/>
        <w:tab/>
      </w:r>
      <w:r>
        <w:rPr/>
        <w:t>[</w:t>
      </w:r>
      <w:r>
        <w:rPr>
          <w:lang w:eastAsia="zh-CN"/>
        </w:rPr>
        <w:t>25</w:t>
      </w:r>
      <w:r>
        <w:rPr/>
        <w:t>] TimeStamp OPTIONAL,</w:t>
      </w:r>
    </w:p>
    <w:p>
      <w:pPr>
        <w:pStyle w:val="PL"/>
        <w:rPr>
          <w:lang w:eastAsia="zh-CN"/>
        </w:rPr>
      </w:pPr>
      <w:r>
        <w:rPr>
          <w:lang w:eastAsia="zh-CN"/>
        </w:rPr>
        <w:tab/>
      </w:r>
      <w:r>
        <w:rPr>
          <w:lang w:eastAsia="zh-CN"/>
        </w:rPr>
        <w:t>p</w:t>
      </w:r>
      <w:r>
        <w:rPr>
          <w:lang w:eastAsia="zh-CN"/>
        </w:rPr>
        <w:t>roximityCancellationTimestamp</w:t>
      </w:r>
      <w:r>
        <w:rPr>
          <w:lang w:eastAsia="zh-CN"/>
        </w:rPr>
        <w:tab/>
      </w:r>
      <w:r>
        <w:rPr/>
        <w:t>[</w:t>
      </w:r>
      <w:r>
        <w:rPr>
          <w:lang w:eastAsia="zh-CN"/>
        </w:rPr>
        <w:t>26</w:t>
      </w:r>
      <w:r>
        <w:rPr/>
        <w:t>] TimeStamp OPTIONAL,</w:t>
      </w:r>
    </w:p>
    <w:p>
      <w:pPr>
        <w:pStyle w:val="PL"/>
        <w:rPr>
          <w:lang w:eastAsia="zh-CN"/>
        </w:rPr>
      </w:pPr>
      <w:r>
        <w:rPr>
          <w:lang w:eastAsia="zh-CN"/>
        </w:rPr>
        <w:tab/>
      </w:r>
      <w:r>
        <w:rPr>
          <w:lang w:eastAsia="zh-CN"/>
        </w:rPr>
        <w:t>r</w:t>
      </w:r>
      <w:r>
        <w:rPr>
          <w:lang w:eastAsia="zh-CN"/>
        </w:rPr>
        <w:t>easonforCancellation</w:t>
      </w:r>
      <w:r>
        <w:rPr>
          <w:lang w:eastAsia="zh-CN"/>
        </w:rPr>
        <w:tab/>
        <w:tab/>
        <w:tab/>
      </w:r>
      <w:r>
        <w:rPr/>
        <w:t>[</w:t>
      </w:r>
      <w:r>
        <w:rPr>
          <w:lang w:eastAsia="zh-CN"/>
        </w:rPr>
        <w:t>27</w:t>
      </w:r>
      <w:r>
        <w:rPr/>
        <w:t xml:space="preserve">] </w:t>
      </w:r>
      <w:r>
        <w:rPr>
          <w:lang w:eastAsia="zh-CN"/>
        </w:rPr>
        <w:t xml:space="preserve">ReasonforCancellation </w:t>
      </w:r>
      <w:r>
        <w:rPr/>
        <w:t>OPTIONAL,</w:t>
      </w:r>
    </w:p>
    <w:p>
      <w:pPr>
        <w:pStyle w:val="PL"/>
        <w:rPr/>
      </w:pPr>
      <w:r>
        <w:rPr>
          <w:lang w:eastAsia="zh-CN"/>
        </w:rPr>
        <w:tab/>
      </w:r>
      <w:r>
        <w:rPr>
          <w:lang w:eastAsia="zh-CN"/>
        </w:rPr>
        <w:t>c</w:t>
      </w:r>
      <w:r>
        <w:rPr/>
        <w:t>auseForRecClosing</w:t>
      </w:r>
      <w:r>
        <w:rPr>
          <w:lang w:eastAsia="zh-CN"/>
        </w:rPr>
        <w:tab/>
        <w:tab/>
        <w:tab/>
        <w:tab/>
      </w:r>
      <w:r>
        <w:rPr/>
        <w:t>[</w:t>
      </w:r>
      <w:r>
        <w:rPr>
          <w:lang w:eastAsia="zh-CN"/>
        </w:rPr>
        <w:t>28</w:t>
      </w:r>
      <w:r>
        <w:rPr/>
        <w:t xml:space="preserve">] </w:t>
      </w:r>
      <w:r>
        <w:rPr>
          <w:lang w:eastAsia="zh-CN"/>
        </w:rPr>
        <w:t>Pro</w:t>
      </w:r>
      <w:r>
        <w:rPr>
          <w:lang w:eastAsia="zh-CN"/>
        </w:rPr>
        <w:t>S</w:t>
      </w:r>
      <w:r>
        <w:rPr>
          <w:lang w:eastAsia="zh-CN"/>
        </w:rPr>
        <w:t>e</w:t>
      </w:r>
      <w:r>
        <w:rPr/>
        <w:t>CauseForRecClosing</w:t>
      </w:r>
      <w:r>
        <w:rPr>
          <w:lang w:eastAsia="zh-CN"/>
        </w:rPr>
        <w:t>,</w:t>
      </w:r>
    </w:p>
    <w:p>
      <w:pPr>
        <w:pStyle w:val="PL"/>
        <w:rPr>
          <w:lang w:eastAsia="zh-CN"/>
        </w:rPr>
      </w:pPr>
      <w:r>
        <w:rPr>
          <w:rFonts w:cs="Arial"/>
          <w:szCs w:val="18"/>
          <w:lang w:eastAsia="zh-CN"/>
        </w:rPr>
        <w:tab/>
      </w:r>
      <w:r>
        <w:rPr>
          <w:szCs w:val="18"/>
          <w:lang w:eastAsia="zh-CN"/>
        </w:rPr>
        <w:t>p</w:t>
      </w:r>
      <w:r>
        <w:rPr>
          <w:szCs w:val="18"/>
          <w:lang w:eastAsia="zh-CN"/>
        </w:rPr>
        <w:t>roximity</w:t>
      </w:r>
      <w:r>
        <w:rPr>
          <w:szCs w:val="18"/>
          <w:lang w:eastAsia="zh-CN"/>
        </w:rPr>
        <w:t>R</w:t>
      </w:r>
      <w:r>
        <w:rPr>
          <w:szCs w:val="18"/>
          <w:lang w:eastAsia="zh-CN"/>
        </w:rPr>
        <w:t>equestRenewalInfoBlockList</w:t>
      </w:r>
      <w:r>
        <w:rPr>
          <w:szCs w:val="18"/>
          <w:lang w:eastAsia="zh-CN"/>
        </w:rPr>
        <w:tab/>
        <w:t xml:space="preserve">[29] </w:t>
      </w:r>
      <w:r>
        <w:rPr/>
        <w:t xml:space="preserve">SEQUENCE OF </w:t>
      </w:r>
      <w:r>
        <w:rPr>
          <w:szCs w:val="18"/>
          <w:lang w:eastAsia="zh-CN"/>
        </w:rPr>
        <w:t>P</w:t>
      </w:r>
      <w:r>
        <w:rPr>
          <w:szCs w:val="18"/>
          <w:lang w:eastAsia="zh-CN"/>
        </w:rPr>
        <w:t>roximity</w:t>
      </w:r>
      <w:r>
        <w:rPr>
          <w:szCs w:val="18"/>
          <w:lang w:eastAsia="zh-CN"/>
        </w:rPr>
        <w:t>R</w:t>
      </w:r>
      <w:r>
        <w:rPr>
          <w:szCs w:val="18"/>
          <w:lang w:eastAsia="zh-CN"/>
        </w:rPr>
        <w:t>equestRenewalInfoBlock</w:t>
      </w:r>
      <w:r>
        <w:rPr/>
        <w:t xml:space="preserve"> OPTIONAL</w:t>
      </w:r>
    </w:p>
    <w:p>
      <w:pPr>
        <w:pStyle w:val="PL"/>
        <w:rPr/>
      </w:pPr>
      <w:r>
        <w:rPr/>
        <w:t>}</w:t>
      </w:r>
    </w:p>
    <w:p>
      <w:pPr>
        <w:pStyle w:val="PL"/>
        <w:rPr>
          <w:lang w:eastAsia="zh-CN"/>
        </w:rPr>
      </w:pPr>
      <w:r>
        <w:rPr>
          <w:lang w:eastAsia="zh-CN"/>
        </w:rPr>
      </w:r>
    </w:p>
    <w:p>
      <w:pPr>
        <w:pStyle w:val="PL"/>
        <w:rPr/>
      </w:pPr>
      <w:r>
        <w:rPr/>
        <w:t>P</w:t>
      </w:r>
      <w:r>
        <w:rPr>
          <w:lang w:eastAsia="zh-CN"/>
        </w:rPr>
        <w:t>FDC</w:t>
      </w:r>
      <w:r>
        <w:rPr/>
        <w:t xml:space="preserve">Record </w:t>
        <w:tab/>
        <w:t>::= SET</w:t>
      </w:r>
    </w:p>
    <w:p>
      <w:pPr>
        <w:pStyle w:val="PL"/>
        <w:rPr/>
      </w:pPr>
      <w:r>
        <w:rPr/>
        <w:t>{</w:t>
      </w:r>
    </w:p>
    <w:p>
      <w:pPr>
        <w:pStyle w:val="PL"/>
        <w:rPr/>
      </w:pPr>
      <w:r>
        <w:rPr/>
        <w:t>-- General CDR information</w:t>
      </w:r>
    </w:p>
    <w:p>
      <w:pPr>
        <w:pStyle w:val="PL"/>
        <w:rPr/>
      </w:pPr>
      <w:r>
        <w:rPr/>
        <w:tab/>
        <w:t>recordType</w:t>
        <w:tab/>
        <w:tab/>
        <w:tab/>
        <w:tab/>
        <w:tab/>
        <w:tab/>
        <w:t>[0] RecordType,</w:t>
      </w:r>
    </w:p>
    <w:p>
      <w:pPr>
        <w:pStyle w:val="PL"/>
        <w:rPr/>
      </w:pPr>
      <w:r>
        <w:rPr/>
        <w:tab/>
        <w:t>retransmission</w:t>
        <w:tab/>
        <w:tab/>
        <w:tab/>
        <w:tab/>
        <w:tab/>
        <w:t>[1] NULL OPTIONAL,</w:t>
      </w:r>
    </w:p>
    <w:p>
      <w:pPr>
        <w:pStyle w:val="PL"/>
        <w:rPr>
          <w:lang w:eastAsia="zh-CN"/>
        </w:rPr>
      </w:pPr>
      <w:r>
        <w:rPr/>
        <w:tab/>
        <w:t>serviceContextID</w:t>
        <w:tab/>
        <w:tab/>
        <w:tab/>
        <w:tab/>
        <w:t>[</w:t>
      </w:r>
      <w:r>
        <w:rPr>
          <w:lang w:eastAsia="zh-CN"/>
        </w:rPr>
        <w:t>2</w:t>
      </w:r>
      <w:r>
        <w:rPr/>
        <w:t>] ServiceContextID OPTIONAL,</w:t>
      </w:r>
    </w:p>
    <w:p>
      <w:pPr>
        <w:pStyle w:val="PL"/>
        <w:rPr>
          <w:lang w:eastAsia="zh-CN"/>
        </w:rPr>
      </w:pPr>
      <w:r>
        <w:rPr/>
        <w:tab/>
        <w:t>servedIMSI</w:t>
      </w:r>
      <w:r>
        <w:rPr>
          <w:lang w:eastAsia="zh-CN"/>
        </w:rPr>
        <w:tab/>
        <w:tab/>
        <w:tab/>
        <w:tab/>
        <w:tab/>
        <w:tab/>
      </w:r>
      <w:r>
        <w:rPr/>
        <w:t>[</w:t>
      </w:r>
      <w:r>
        <w:rPr>
          <w:lang w:eastAsia="zh-CN"/>
        </w:rPr>
        <w:t>3</w:t>
      </w:r>
      <w:r>
        <w:rPr/>
        <w:t>] IMSI OPTIONAL,</w:t>
      </w:r>
    </w:p>
    <w:p>
      <w:pPr>
        <w:pStyle w:val="PL"/>
        <w:rPr>
          <w:lang w:eastAsia="zh-CN"/>
        </w:rPr>
      </w:pPr>
      <w:r>
        <w:rPr>
          <w:lang w:eastAsia="zh-CN"/>
        </w:rPr>
        <w:tab/>
      </w:r>
      <w:r>
        <w:rPr>
          <w:lang w:eastAsia="zh-CN"/>
        </w:rPr>
        <w:t>p</w:t>
      </w:r>
      <w:r>
        <w:rPr/>
        <w:t>roSeFunctionI</w:t>
      </w:r>
      <w:r>
        <w:rPr>
          <w:lang w:eastAsia="zh-CN"/>
        </w:rPr>
        <w:t>P</w:t>
      </w:r>
      <w:r>
        <w:rPr/>
        <w:t>Address</w:t>
      </w:r>
      <w:r>
        <w:rPr>
          <w:lang w:eastAsia="zh-CN"/>
        </w:rPr>
        <w:tab/>
        <w:tab/>
        <w:tab/>
      </w:r>
      <w:r>
        <w:rPr/>
        <w:t>[</w:t>
      </w:r>
      <w:r>
        <w:rPr>
          <w:lang w:eastAsia="zh-CN"/>
        </w:rPr>
        <w:t>4</w:t>
      </w:r>
      <w:r>
        <w:rPr/>
        <w:t xml:space="preserve">] </w:t>
      </w:r>
      <w:r>
        <w:rPr>
          <w:lang w:eastAsia="zh-CN"/>
        </w:rPr>
        <w:t>IPAddress</w:t>
      </w:r>
      <w:r>
        <w:rPr/>
        <w:t xml:space="preserve"> OPTIONAL,</w:t>
      </w:r>
    </w:p>
    <w:p>
      <w:pPr>
        <w:pStyle w:val="PL"/>
        <w:rPr/>
      </w:pPr>
      <w:r>
        <w:rPr>
          <w:lang w:eastAsia="zh-CN"/>
        </w:rPr>
        <w:tab/>
      </w:r>
      <w:r>
        <w:rPr/>
        <w:t>chargingCharacteristics</w:t>
        <w:tab/>
        <w:tab/>
      </w:r>
      <w:r>
        <w:rPr>
          <w:lang w:eastAsia="zh-CN"/>
        </w:rPr>
        <w:tab/>
      </w:r>
      <w:r>
        <w:rPr/>
        <w:t>[</w:t>
      </w:r>
      <w:r>
        <w:rPr>
          <w:lang w:eastAsia="zh-CN"/>
        </w:rPr>
        <w:t>5</w:t>
      </w:r>
      <w:r>
        <w:rPr/>
        <w:t>] ChargingCharacteristics,</w:t>
      </w:r>
    </w:p>
    <w:p>
      <w:pPr>
        <w:pStyle w:val="PL"/>
        <w:rPr>
          <w:lang w:eastAsia="zh-CN"/>
        </w:rPr>
      </w:pPr>
      <w:r>
        <w:rPr/>
        <w:tab/>
        <w:t>chChSelectionMode</w:t>
        <w:tab/>
        <w:tab/>
        <w:tab/>
      </w:r>
      <w:r>
        <w:rPr>
          <w:lang w:eastAsia="zh-CN"/>
        </w:rPr>
        <w:tab/>
      </w:r>
      <w:r>
        <w:rPr/>
        <w:t>[</w:t>
      </w:r>
      <w:r>
        <w:rPr>
          <w:lang w:eastAsia="zh-CN"/>
        </w:rPr>
        <w:t>6</w:t>
      </w:r>
      <w:r>
        <w:rPr/>
        <w:t>] ChChSelectionMode OPTIONAL,</w:t>
      </w:r>
    </w:p>
    <w:p>
      <w:pPr>
        <w:pStyle w:val="PL"/>
        <w:rPr>
          <w:lang w:eastAsia="zh-CN"/>
        </w:rPr>
      </w:pPr>
      <w:r>
        <w:rPr/>
        <w:tab/>
        <w:t>recordExtensions</w:t>
        <w:tab/>
        <w:tab/>
        <w:tab/>
        <w:tab/>
        <w:t>[</w:t>
      </w:r>
      <w:r>
        <w:rPr>
          <w:lang w:eastAsia="zh-CN"/>
        </w:rPr>
        <w:t>7</w:t>
      </w:r>
      <w:r>
        <w:rPr/>
        <w:t>] ManagementExtensions OPTIONAL,</w:t>
      </w:r>
    </w:p>
    <w:p>
      <w:pPr>
        <w:pStyle w:val="PL"/>
        <w:rPr>
          <w:lang w:eastAsia="zh-CN"/>
        </w:rPr>
      </w:pPr>
      <w:r>
        <w:rPr>
          <w:lang w:eastAsia="zh-CN"/>
        </w:rPr>
        <w:tab/>
      </w:r>
      <w:r>
        <w:rPr>
          <w:lang w:eastAsia="zh-CN"/>
        </w:rPr>
        <w:t>n</w:t>
      </w:r>
      <w:r>
        <w:rPr/>
        <w:t>odeID</w:t>
      </w:r>
      <w:r>
        <w:rPr>
          <w:lang w:eastAsia="zh-CN"/>
        </w:rPr>
        <w:tab/>
        <w:tab/>
        <w:tab/>
        <w:tab/>
        <w:tab/>
        <w:tab/>
        <w:tab/>
      </w:r>
      <w:r>
        <w:rPr/>
        <w:t>[</w:t>
      </w:r>
      <w:r>
        <w:rPr>
          <w:lang w:eastAsia="zh-CN"/>
        </w:rPr>
        <w:t>8</w:t>
      </w:r>
      <w:r>
        <w:rPr/>
        <w:t>] NodeID OPTIONAL,</w:t>
      </w:r>
    </w:p>
    <w:p>
      <w:pPr>
        <w:pStyle w:val="PL"/>
        <w:rPr>
          <w:lang w:eastAsia="zh-CN"/>
        </w:rPr>
      </w:pPr>
      <w:r>
        <w:rPr>
          <w:lang w:eastAsia="zh-CN"/>
        </w:rPr>
        <w:tab/>
      </w:r>
      <w:r>
        <w:rPr>
          <w:lang w:eastAsia="zh-CN"/>
        </w:rPr>
        <w:t>proseFunctionPLMNIdentifier</w:t>
        <w:tab/>
        <w:tab/>
        <w:t xml:space="preserve">[9] </w:t>
      </w:r>
      <w:r>
        <w:rPr/>
        <w:t>PLMN-Id OPTIONAL,</w:t>
      </w:r>
    </w:p>
    <w:p>
      <w:pPr>
        <w:pStyle w:val="PL"/>
        <w:rPr>
          <w:lang w:eastAsia="zh-CN"/>
        </w:rPr>
      </w:pPr>
      <w:r>
        <w:rPr>
          <w:lang w:eastAsia="zh-CN"/>
        </w:rPr>
        <w:tab/>
        <w:t>proseFunctionId</w:t>
      </w:r>
      <w:r>
        <w:rPr/>
        <w:tab/>
        <w:tab/>
        <w:tab/>
        <w:tab/>
      </w:r>
      <w:r>
        <w:rPr>
          <w:lang w:eastAsia="zh-CN"/>
        </w:rPr>
        <w:tab/>
      </w:r>
      <w:r>
        <w:rPr/>
        <w:t>[</w:t>
      </w:r>
      <w:r>
        <w:rPr>
          <w:lang w:eastAsia="zh-CN"/>
        </w:rPr>
        <w:t>10</w:t>
      </w:r>
      <w:r>
        <w:rPr/>
        <w:t>] UTF8String OPTIONAL,</w:t>
      </w:r>
    </w:p>
    <w:p>
      <w:pPr>
        <w:pStyle w:val="PL"/>
        <w:rPr/>
      </w:pPr>
      <w:r>
        <w:rPr/>
        <w:tab/>
        <w:t>recordOpeningTime</w:t>
        <w:tab/>
        <w:tab/>
        <w:tab/>
        <w:tab/>
        <w:t>[</w:t>
      </w:r>
      <w:r>
        <w:rPr>
          <w:lang w:eastAsia="zh-CN"/>
        </w:rPr>
        <w:t>11</w:t>
      </w:r>
      <w:r>
        <w:rPr/>
        <w:t>] TimeStamp OPTIONAL,</w:t>
      </w:r>
    </w:p>
    <w:p>
      <w:pPr>
        <w:pStyle w:val="PL"/>
        <w:rPr>
          <w:lang w:eastAsia="zh-CN"/>
        </w:rPr>
      </w:pPr>
      <w:r>
        <w:rPr/>
        <w:tab/>
        <w:t>recordClosureTime</w:t>
        <w:tab/>
        <w:tab/>
        <w:tab/>
        <w:tab/>
        <w:t>[</w:t>
      </w:r>
      <w:r>
        <w:rPr>
          <w:lang w:eastAsia="zh-CN"/>
        </w:rPr>
        <w:t>12</w:t>
      </w:r>
      <w:r>
        <w:rPr/>
        <w:t>] TimeStamp OPTIONAL,</w:t>
      </w:r>
    </w:p>
    <w:p>
      <w:pPr>
        <w:pStyle w:val="PL"/>
        <w:rPr>
          <w:lang w:eastAsia="zh-CN"/>
        </w:rPr>
      </w:pPr>
      <w:r>
        <w:rPr/>
        <w:t>-- Common ProSe information. The same data is provided in all currently open group-level CDRs</w:t>
      </w:r>
    </w:p>
    <w:p>
      <w:pPr>
        <w:pStyle w:val="PL"/>
        <w:rPr/>
      </w:pPr>
      <w:r>
        <w:rPr>
          <w:lang w:eastAsia="zh-CN"/>
        </w:rPr>
        <w:tab/>
        <w:t>listOfCoverageInfo</w:t>
        <w:tab/>
        <w:tab/>
        <w:tab/>
        <w:tab/>
        <w:t>[13] SEQUENCE OF CoverageInfo OPTIONAL,</w:t>
      </w:r>
    </w:p>
    <w:p>
      <w:pPr>
        <w:pStyle w:val="PL"/>
        <w:rPr/>
      </w:pPr>
      <w:r>
        <w:rPr/>
        <w:tab/>
        <w:t>listOfRadioParameterSet</w:t>
        <w:tab/>
        <w:tab/>
        <w:tab/>
        <w:t>[14] SEQUENCE OF RadioParameterSetInfo OPTIONAL,</w:t>
      </w:r>
    </w:p>
    <w:p>
      <w:pPr>
        <w:pStyle w:val="PL"/>
        <w:rPr/>
      </w:pPr>
      <w:r>
        <w:rPr>
          <w:lang w:eastAsia="zh-CN"/>
        </w:rPr>
        <w:t>-- Group-specific information. This data could be different in each open group-level CDR</w:t>
      </w:r>
    </w:p>
    <w:p>
      <w:pPr>
        <w:pStyle w:val="PL"/>
        <w:rPr>
          <w:lang w:eastAsia="zh-CN"/>
        </w:rPr>
      </w:pPr>
      <w:r>
        <w:rPr>
          <w:lang w:eastAsia="zh-CN"/>
        </w:rPr>
        <w:tab/>
      </w:r>
      <w:r>
        <w:rPr>
          <w:lang w:eastAsia="zh-CN"/>
        </w:rPr>
        <w:t>p</w:t>
      </w:r>
      <w:r>
        <w:rPr>
          <w:lang w:eastAsia="zh-CN"/>
        </w:rPr>
        <w:t>roSeUEID</w:t>
      </w:r>
      <w:r>
        <w:rPr>
          <w:lang w:eastAsia="zh-CN"/>
        </w:rPr>
        <w:tab/>
        <w:tab/>
        <w:tab/>
        <w:tab/>
        <w:tab/>
        <w:tab/>
      </w:r>
      <w:r>
        <w:rPr/>
        <w:t>[</w:t>
      </w:r>
      <w:r>
        <w:rPr>
          <w:lang w:eastAsia="zh-CN"/>
        </w:rPr>
        <w:t>15</w:t>
      </w:r>
      <w:r>
        <w:rPr/>
        <w:t>] OCTET STRING OPTIONAL,</w:t>
      </w:r>
    </w:p>
    <w:p>
      <w:pPr>
        <w:pStyle w:val="PL"/>
        <w:rPr>
          <w:lang w:eastAsia="zh-CN"/>
        </w:rPr>
      </w:pPr>
      <w:r>
        <w:rPr>
          <w:lang w:eastAsia="zh-CN"/>
        </w:rPr>
        <w:tab/>
      </w:r>
      <w:r>
        <w:rPr>
          <w:lang w:eastAsia="zh-CN"/>
        </w:rPr>
        <w:t>s</w:t>
      </w:r>
      <w:r>
        <w:rPr>
          <w:lang w:eastAsia="zh-CN"/>
        </w:rPr>
        <w:t>ourceIPaddress</w:t>
      </w:r>
      <w:r>
        <w:rPr>
          <w:lang w:eastAsia="zh-CN"/>
        </w:rPr>
        <w:tab/>
        <w:tab/>
        <w:tab/>
        <w:tab/>
        <w:tab/>
      </w:r>
      <w:r>
        <w:rPr/>
        <w:t>[</w:t>
      </w:r>
      <w:r>
        <w:rPr>
          <w:lang w:eastAsia="zh-CN"/>
        </w:rPr>
        <w:t>16</w:t>
      </w:r>
      <w:r>
        <w:rPr/>
        <w:t xml:space="preserve">] </w:t>
      </w:r>
      <w:r>
        <w:rPr>
          <w:lang w:eastAsia="zh-CN"/>
        </w:rPr>
        <w:t>IPAddress</w:t>
      </w:r>
      <w:r>
        <w:rPr>
          <w:lang w:eastAsia="zh-CN"/>
        </w:rPr>
        <w:t xml:space="preserve"> </w:t>
      </w:r>
      <w:r>
        <w:rPr/>
        <w:t>OPTIONAL,</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layerTwoGroupID</w:t>
      </w:r>
      <w:r>
        <w:rPr>
          <w:lang w:eastAsia="zh-CN"/>
        </w:rPr>
        <w:tab/>
        <w:tab/>
        <w:tab/>
        <w:tab/>
      </w:r>
      <w:r>
        <w:rPr/>
        <w:t>[</w:t>
      </w:r>
      <w:r>
        <w:rPr>
          <w:lang w:eastAsia="zh-CN"/>
        </w:rPr>
        <w:t>17</w:t>
      </w:r>
      <w:r>
        <w:rPr/>
        <w:t>] OCTET STRING OPTIONAL,</w:t>
      </w:r>
    </w:p>
    <w:p>
      <w:pPr>
        <w:pStyle w:val="PL"/>
        <w:rPr>
          <w:lang w:eastAsia="zh-CN"/>
        </w:rPr>
      </w:pPr>
      <w:r>
        <w:rPr>
          <w:lang w:eastAsia="zh-CN"/>
        </w:rPr>
        <w:tab/>
        <w:t>proSeGroupIPmulticastaddress</w:t>
      </w:r>
      <w:r>
        <w:rPr>
          <w:lang w:eastAsia="zh-CN"/>
        </w:rPr>
        <w:tab/>
      </w:r>
      <w:r>
        <w:rPr/>
        <w:t>[</w:t>
      </w:r>
      <w:r>
        <w:rPr>
          <w:lang w:eastAsia="zh-CN"/>
        </w:rPr>
        <w:t>18</w:t>
      </w:r>
      <w:r>
        <w:rPr/>
        <w:t xml:space="preserve">] </w:t>
      </w:r>
      <w:r>
        <w:rPr>
          <w:lang w:eastAsia="zh-CN"/>
        </w:rPr>
        <w:t>IPAddress</w:t>
      </w:r>
      <w:r>
        <w:rPr>
          <w:lang w:eastAsia="zh-CN"/>
        </w:rPr>
        <w:t xml:space="preserve"> </w:t>
      </w:r>
      <w:r>
        <w:rPr/>
        <w:t>OPTIONAL,</w:t>
      </w:r>
    </w:p>
    <w:p>
      <w:pPr>
        <w:pStyle w:val="PL"/>
        <w:rPr/>
      </w:pPr>
      <w:r>
        <w:rPr>
          <w:lang w:eastAsia="zh-CN"/>
        </w:rPr>
        <w:tab/>
        <w:t>timeOfFirstTransmission</w:t>
        <w:tab/>
        <w:tab/>
        <w:tab/>
        <w:t>[19] TimeStamp OPTIONAL,</w:t>
      </w:r>
    </w:p>
    <w:p>
      <w:pPr>
        <w:pStyle w:val="PL"/>
        <w:rPr/>
      </w:pPr>
      <w:r>
        <w:rPr>
          <w:lang w:eastAsia="zh-CN"/>
        </w:rPr>
        <w:tab/>
        <w:t>timeOfFirstReception</w:t>
        <w:tab/>
        <w:tab/>
        <w:tab/>
        <w:t>[20] TimeStamp OPTIONAL,</w:t>
      </w:r>
    </w:p>
    <w:p>
      <w:pPr>
        <w:pStyle w:val="PL"/>
        <w:rPr/>
      </w:pPr>
      <w:r>
        <w:rPr>
          <w:lang w:eastAsia="zh-CN"/>
        </w:rPr>
        <w:tab/>
        <w:t>listOfTransmitters</w:t>
        <w:tab/>
        <w:tab/>
        <w:tab/>
        <w:tab/>
        <w:t>[21] SEQUENCE OF TransmitterInfo OPTIONAL,</w:t>
      </w:r>
    </w:p>
    <w:p>
      <w:pPr>
        <w:pStyle w:val="PL"/>
        <w:rPr/>
      </w:pPr>
      <w:r>
        <w:rPr>
          <w:lang w:eastAsia="zh-CN"/>
        </w:rPr>
        <w:tab/>
        <w:t>listOfTransmissionData</w:t>
        <w:tab/>
        <w:tab/>
        <w:tab/>
        <w:t>[22] SEQUENCE OF ChangeOfProSeCondition OPTIONAL,</w:t>
      </w:r>
    </w:p>
    <w:p>
      <w:pPr>
        <w:pStyle w:val="PL"/>
        <w:rPr/>
      </w:pPr>
      <w:r>
        <w:rPr>
          <w:lang w:eastAsia="zh-CN"/>
        </w:rPr>
        <w:tab/>
        <w:t>listOfReceptionData</w:t>
        <w:tab/>
        <w:tab/>
        <w:tab/>
        <w:tab/>
        <w:t>[23] SEQUENCE OF ChangeOfProSeCondition OPTIONAL,</w:t>
      </w:r>
    </w:p>
    <w:p>
      <w:pPr>
        <w:pStyle w:val="PL"/>
        <w:rPr/>
      </w:pPr>
      <w:r>
        <w:rPr>
          <w:lang w:eastAsia="zh-CN"/>
        </w:rPr>
        <w:tab/>
      </w:r>
      <w:r>
        <w:rPr>
          <w:lang w:eastAsia="zh-CN"/>
        </w:rPr>
        <w:t>c</w:t>
      </w:r>
      <w:r>
        <w:rPr/>
        <w:t>auseForRecClosing</w:t>
      </w:r>
      <w:r>
        <w:rPr>
          <w:lang w:eastAsia="zh-CN"/>
        </w:rPr>
        <w:tab/>
        <w:tab/>
        <w:tab/>
        <w:tab/>
      </w:r>
      <w:r>
        <w:rPr/>
        <w:t>[</w:t>
      </w:r>
      <w:r>
        <w:rPr>
          <w:lang w:eastAsia="zh-CN"/>
        </w:rPr>
        <w:t>24</w:t>
      </w:r>
      <w:r>
        <w:rPr/>
        <w:t xml:space="preserve">] </w:t>
      </w:r>
      <w:r>
        <w:rPr>
          <w:lang w:eastAsia="zh-CN"/>
        </w:rPr>
        <w:t>Pro</w:t>
      </w:r>
      <w:r>
        <w:rPr>
          <w:lang w:eastAsia="zh-CN"/>
        </w:rPr>
        <w:t>S</w:t>
      </w:r>
      <w:r>
        <w:rPr>
          <w:lang w:eastAsia="zh-CN"/>
        </w:rPr>
        <w:t>e</w:t>
      </w:r>
      <w:r>
        <w:rPr/>
        <w:t>CauseForRecClosing,</w:t>
      </w:r>
    </w:p>
    <w:p>
      <w:pPr>
        <w:pStyle w:val="PL"/>
        <w:rPr/>
      </w:pPr>
      <w:r>
        <w:rPr/>
        <w:tab/>
        <w:t>listOfAppSpecificData</w:t>
        <w:tab/>
        <w:tab/>
        <w:tab/>
        <w:t>[25] SEQUENCE OF AppSpecificData,</w:t>
      </w:r>
    </w:p>
    <w:p>
      <w:pPr>
        <w:pStyle w:val="PL"/>
        <w:ind w:left="384" w:hanging="0"/>
        <w:rPr/>
      </w:pPr>
      <w:r>
        <w:rPr/>
        <w:t>targetIPaddress</w:t>
        <w:tab/>
        <w:tab/>
        <w:tab/>
        <w:tab/>
        <w:tab/>
        <w:t>[26] IPAddress OPTIONAL,</w:t>
      </w:r>
    </w:p>
    <w:p>
      <w:pPr>
        <w:pStyle w:val="PL"/>
        <w:rPr/>
      </w:pPr>
      <w:r>
        <w:rPr/>
        <w:tab/>
        <w:t>relayIPaddress</w:t>
        <w:tab/>
        <w:tab/>
        <w:tab/>
        <w:tab/>
        <w:tab/>
        <w:t>[</w:t>
      </w:r>
      <w:r>
        <w:rPr>
          <w:lang w:eastAsia="zh-CN"/>
        </w:rPr>
        <w:t>27</w:t>
      </w:r>
      <w:r>
        <w:rPr/>
        <w:t xml:space="preserve">] </w:t>
      </w:r>
      <w:r>
        <w:rPr>
          <w:lang w:eastAsia="zh-CN"/>
        </w:rPr>
        <w:t>IPAddress</w:t>
      </w:r>
      <w:r>
        <w:rPr>
          <w:lang w:eastAsia="zh-CN"/>
        </w:rPr>
        <w:t xml:space="preserve"> </w:t>
      </w:r>
      <w:r>
        <w:rPr/>
        <w:t>OPTIONAL,</w:t>
      </w:r>
    </w:p>
    <w:p>
      <w:pPr>
        <w:pStyle w:val="PL"/>
        <w:ind w:left="384" w:hanging="0"/>
        <w:rPr/>
      </w:pPr>
      <w:r>
        <w:rPr/>
        <w:t>proSeUEtoNetworkRelayUEID</w:t>
        <w:tab/>
        <w:tab/>
        <w:t>[</w:t>
      </w:r>
      <w:r>
        <w:rPr>
          <w:lang w:eastAsia="zh-CN"/>
        </w:rPr>
        <w:t>28</w:t>
      </w:r>
      <w:r>
        <w:rPr/>
        <w:t>] OCTET STRING OPTIONAL,</w:t>
      </w:r>
    </w:p>
    <w:p>
      <w:pPr>
        <w:pStyle w:val="PL"/>
        <w:ind w:left="384" w:hanging="0"/>
        <w:rPr>
          <w:lang w:eastAsia="zh-CN"/>
        </w:rPr>
      </w:pPr>
      <w:r>
        <w:rPr/>
        <w:t>proSeTargetLayer</w:t>
      </w:r>
      <w:r>
        <w:rPr>
          <w:lang w:eastAsia="zh-CN"/>
        </w:rPr>
        <w:t>Two</w:t>
      </w:r>
      <w:r>
        <w:rPr/>
        <w:t>ID</w:t>
        <w:tab/>
        <w:tab/>
        <w:tab/>
        <w:t>[</w:t>
      </w:r>
      <w:r>
        <w:rPr>
          <w:lang w:eastAsia="zh-CN"/>
        </w:rPr>
        <w:t>29</w:t>
      </w:r>
      <w:r>
        <w:rPr/>
        <w:t>] OCTET STRING OPTIONAL</w:t>
        <w:tab/>
      </w:r>
    </w:p>
    <w:p>
      <w:pPr>
        <w:pStyle w:val="PL"/>
        <w:rPr>
          <w:lang w:eastAsia="zh-CN"/>
        </w:rPr>
      </w:pPr>
      <w:r>
        <w:rPr/>
        <w:tab/>
        <w:tab/>
        <w:tab/>
      </w:r>
    </w:p>
    <w:p>
      <w:pPr>
        <w:pStyle w:val="PL"/>
        <w:rPr/>
      </w:pPr>
      <w:r>
        <w:rPr/>
        <w:t>}</w:t>
      </w:r>
    </w:p>
    <w:p>
      <w:pPr>
        <w:pStyle w:val="PL"/>
        <w:rPr>
          <w:lang w:eastAsia="zh-CN"/>
        </w:rPr>
      </w:pPr>
      <w:r>
        <w:rPr>
          <w:lang w:eastAsia="zh-CN"/>
        </w:rPr>
      </w:r>
    </w:p>
    <w:p>
      <w:pPr>
        <w:pStyle w:val="PL"/>
        <w:rPr/>
      </w:pPr>
      <w:r>
        <w:rPr/>
        <w:t>--</w:t>
      </w:r>
    </w:p>
    <w:p>
      <w:pPr>
        <w:pStyle w:val="PL"/>
        <w:numPr>
          <w:ilvl w:val="0"/>
          <w:numId w:val="0"/>
        </w:numPr>
        <w:outlineLvl w:val="3"/>
        <w:rPr/>
      </w:pPr>
      <w:r>
        <w:rPr/>
        <w:t>-- ProSe DATA TYPES</w:t>
      </w:r>
    </w:p>
    <w:p>
      <w:pPr>
        <w:pStyle w:val="PL"/>
        <w:rPr/>
      </w:pPr>
      <w:r>
        <w:rPr/>
        <w:t>--</w:t>
      </w:r>
    </w:p>
    <w:p>
      <w:pPr>
        <w:pStyle w:val="PL"/>
        <w:rPr/>
      </w:pPr>
      <w:r>
        <w:rPr/>
        <w:t xml:space="preserve">-- </w:t>
      </w:r>
    </w:p>
    <w:p>
      <w:pPr>
        <w:pStyle w:val="PL"/>
        <w:numPr>
          <w:ilvl w:val="0"/>
          <w:numId w:val="0"/>
        </w:numPr>
        <w:outlineLvl w:val="3"/>
        <w:rPr/>
      </w:pPr>
      <w:r>
        <w:rPr/>
        <w:t>-- A</w:t>
      </w:r>
    </w:p>
    <w:p>
      <w:pPr>
        <w:pStyle w:val="PL"/>
        <w:rPr/>
      </w:pPr>
      <w:r>
        <w:rPr/>
        <w:t xml:space="preserve">-- </w:t>
      </w:r>
    </w:p>
    <w:p>
      <w:pPr>
        <w:pStyle w:val="PL"/>
        <w:rPr/>
      </w:pPr>
      <w:r>
        <w:rPr/>
        <w:t>AppSpecificData</w:t>
        <w:tab/>
        <w:t>::= OCTET STRING</w:t>
      </w:r>
    </w:p>
    <w:p>
      <w:pPr>
        <w:pStyle w:val="PL"/>
        <w:rPr/>
      </w:pPr>
      <w:r>
        <w:rPr/>
      </w:r>
    </w:p>
    <w:p>
      <w:pPr>
        <w:pStyle w:val="PL"/>
        <w:rPr/>
      </w:pPr>
      <w:r>
        <w:rPr/>
        <w:t xml:space="preserve">-- </w:t>
      </w:r>
    </w:p>
    <w:p>
      <w:pPr>
        <w:pStyle w:val="PL"/>
        <w:numPr>
          <w:ilvl w:val="0"/>
          <w:numId w:val="0"/>
        </w:numPr>
        <w:outlineLvl w:val="3"/>
        <w:rPr/>
      </w:pPr>
      <w:r>
        <w:rPr/>
        <w:t>-- C</w:t>
      </w:r>
    </w:p>
    <w:p>
      <w:pPr>
        <w:pStyle w:val="PL"/>
        <w:rPr/>
      </w:pPr>
      <w:r>
        <w:rPr/>
        <w:t xml:space="preserve">-- </w:t>
      </w:r>
    </w:p>
    <w:p>
      <w:pPr>
        <w:pStyle w:val="PL"/>
        <w:rPr>
          <w:lang w:eastAsia="zh-CN"/>
        </w:rPr>
      </w:pPr>
      <w:r>
        <w:rPr>
          <w:lang w:eastAsia="zh-CN"/>
        </w:rPr>
      </w:r>
    </w:p>
    <w:p>
      <w:pPr>
        <w:pStyle w:val="PL"/>
        <w:tabs>
          <w:tab w:val="clear" w:pos="3072"/>
          <w:tab w:val="left" w:pos="384" w:leader="none"/>
          <w:tab w:val="left" w:pos="768" w:leader="none"/>
          <w:tab w:val="left" w:pos="1152" w:leader="none"/>
          <w:tab w:val="left" w:pos="1536" w:leader="none"/>
          <w:tab w:val="left" w:pos="1920" w:leader="none"/>
          <w:tab w:val="left" w:pos="2304" w:leader="none"/>
          <w:tab w:val="left" w:pos="2688" w:leader="none"/>
          <w:tab w:val="left" w:pos="2770"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ChangeOfProSeCondition</w:t>
      </w:r>
      <w:r>
        <w:rPr/>
        <w:tab/>
        <w:tab/>
        <w:tab/>
        <w:t>::= SEQUENCE</w:t>
      </w:r>
    </w:p>
    <w:p>
      <w:pPr>
        <w:pStyle w:val="PL"/>
        <w:rPr/>
      </w:pPr>
      <w:r>
        <w:rPr/>
        <w:t>--</w:t>
      </w:r>
    </w:p>
    <w:p>
      <w:pPr>
        <w:pStyle w:val="PL"/>
        <w:rPr/>
      </w:pPr>
      <w:r>
        <w:rPr/>
        <w:t>-- Used for transmitted and received data container</w:t>
      </w:r>
    </w:p>
    <w:p>
      <w:pPr>
        <w:pStyle w:val="PL"/>
        <w:rPr/>
      </w:pPr>
      <w:r>
        <w:rPr/>
        <w:t>--</w:t>
      </w:r>
    </w:p>
    <w:p>
      <w:pPr>
        <w:pStyle w:val="PL"/>
        <w:rPr/>
      </w:pPr>
      <w:r>
        <w:rPr/>
        <w:t>{</w:t>
      </w:r>
    </w:p>
    <w:p>
      <w:pPr>
        <w:pStyle w:val="PL"/>
        <w:tabs>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535"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r>
      <w:r>
        <w:rPr>
          <w:lang w:eastAsia="zh-CN"/>
        </w:rPr>
        <w:t>changeCondition</w:t>
      </w:r>
      <w:r>
        <w:rPr>
          <w:lang w:eastAsia="zh-CN"/>
        </w:rPr>
        <w:t>T</w:t>
      </w:r>
      <w:r>
        <w:rPr/>
        <w:t>imestamp</w:t>
        <w:tab/>
        <w:t>[</w:t>
      </w:r>
      <w:r>
        <w:rPr>
          <w:lang w:eastAsia="zh-CN"/>
        </w:rPr>
        <w:t>0</w:t>
      </w:r>
      <w:r>
        <w:rPr/>
        <w:t xml:space="preserve">] </w:t>
      </w:r>
      <w:r>
        <w:rPr>
          <w:lang w:eastAsia="zh-CN"/>
        </w:rPr>
        <w:t>TimeStamp</w:t>
      </w:r>
      <w:r>
        <w:rPr>
          <w:lang w:eastAsia="zh-CN"/>
        </w:rPr>
        <w:t xml:space="preserve"> </w:t>
      </w:r>
      <w:r>
        <w:rPr/>
        <w:t>OPTIONAL,</w:t>
      </w:r>
    </w:p>
    <w:p>
      <w:pPr>
        <w:pStyle w:val="PL"/>
        <w:tabs>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535"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c</w:t>
      </w:r>
      <w:r>
        <w:rPr/>
        <w:t>overage</w:t>
      </w:r>
      <w:r>
        <w:rPr>
          <w:lang w:eastAsia="zh-CN"/>
        </w:rPr>
        <w:t>S</w:t>
      </w:r>
      <w:r>
        <w:rPr/>
        <w:t>tatus</w:t>
      </w:r>
      <w:r>
        <w:rPr>
          <w:lang w:eastAsia="zh-CN"/>
        </w:rPr>
        <w:tab/>
        <w:tab/>
        <w:tab/>
        <w:tab/>
      </w:r>
      <w:r>
        <w:rPr>
          <w:lang w:eastAsia="zh-CN"/>
        </w:rPr>
        <w:tab/>
      </w:r>
      <w:r>
        <w:rPr/>
        <w:t>[</w:t>
      </w:r>
      <w:r>
        <w:rPr>
          <w:lang w:eastAsia="zh-CN"/>
        </w:rPr>
        <w:t>1</w:t>
      </w:r>
      <w:r>
        <w:rPr/>
        <w:t xml:space="preserve">] </w:t>
      </w:r>
      <w:r>
        <w:rPr>
          <w:lang w:eastAsia="zh-CN"/>
        </w:rPr>
        <w:t>C</w:t>
      </w:r>
      <w:r>
        <w:rPr/>
        <w:t>overage</w:t>
      </w:r>
      <w:r>
        <w:rPr>
          <w:lang w:eastAsia="zh-CN"/>
        </w:rPr>
        <w:t>S</w:t>
      </w:r>
      <w:r>
        <w:rPr/>
        <w:t>tatus OPTIONAL,</w:t>
      </w:r>
    </w:p>
    <w:p>
      <w:pPr>
        <w:pStyle w:val="PL"/>
        <w:rPr>
          <w:lang w:eastAsia="zh-CN"/>
        </w:rPr>
      </w:pPr>
      <w:r>
        <w:rPr>
          <w:lang w:eastAsia="zh-CN"/>
        </w:rPr>
        <w:tab/>
        <w:t>u</w:t>
      </w:r>
      <w:r>
        <w:rPr/>
        <w:t>ELocation</w:t>
      </w:r>
      <w:r>
        <w:rPr>
          <w:lang w:eastAsia="zh-CN"/>
        </w:rPr>
        <w:tab/>
        <w:tab/>
        <w:tab/>
        <w:tab/>
        <w:tab/>
        <w:tab/>
      </w:r>
      <w:r>
        <w:rPr/>
        <w:t>[</w:t>
      </w:r>
      <w:r>
        <w:rPr>
          <w:lang w:eastAsia="zh-CN"/>
        </w:rPr>
        <w:t>2</w:t>
      </w:r>
      <w:r>
        <w:rPr/>
        <w:t>] OCTET STRING OPTIONAL,</w:t>
      </w:r>
    </w:p>
    <w:p>
      <w:pPr>
        <w:pStyle w:val="PL"/>
        <w:tabs>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535"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r>
      <w:r>
        <w:rPr>
          <w:lang w:eastAsia="zh-CN"/>
        </w:rPr>
        <w:t>dataVolume</w:t>
      </w:r>
      <w:r>
        <w:rPr>
          <w:lang w:eastAsia="zh-CN"/>
        </w:rPr>
        <w:tab/>
        <w:tab/>
        <w:tab/>
      </w:r>
      <w:r>
        <w:rPr>
          <w:lang w:eastAsia="zh-CN"/>
        </w:rPr>
        <w:tab/>
      </w:r>
      <w:r>
        <w:rPr/>
        <w:t>[</w:t>
      </w:r>
      <w:r>
        <w:rPr>
          <w:lang w:eastAsia="zh-CN"/>
        </w:rPr>
        <w:t>3</w:t>
      </w:r>
      <w:r>
        <w:rPr/>
        <w:t>] DataVolumeGPRS OPTIONAL,</w:t>
      </w:r>
    </w:p>
    <w:p>
      <w:pPr>
        <w:pStyle w:val="PL"/>
        <w:tabs>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61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serviceC</w:t>
      </w:r>
      <w:r>
        <w:rPr/>
        <w:t>hange</w:t>
      </w:r>
      <w:r>
        <w:rPr>
          <w:lang w:eastAsia="zh-CN"/>
        </w:rPr>
        <w:t>C</w:t>
      </w:r>
      <w:r>
        <w:rPr/>
        <w:t>ondition</w:t>
      </w:r>
      <w:r>
        <w:rPr>
          <w:lang w:eastAsia="zh-CN"/>
        </w:rPr>
        <w:tab/>
        <w:tab/>
        <w:tab/>
      </w:r>
      <w:r>
        <w:rPr/>
        <w:t>[</w:t>
      </w:r>
      <w:r>
        <w:rPr>
          <w:lang w:eastAsia="zh-CN"/>
        </w:rPr>
        <w:t>4</w:t>
      </w:r>
      <w:r>
        <w:rPr/>
        <w:t xml:space="preserve">] </w:t>
      </w:r>
      <w:r>
        <w:rPr>
          <w:lang w:eastAsia="zh-CN"/>
        </w:rPr>
        <w:t xml:space="preserve">ServiceChangeCondition </w:t>
      </w:r>
      <w:r>
        <w:rPr/>
        <w:t>OPTIONAL,</w:t>
      </w:r>
    </w:p>
    <w:p>
      <w:pPr>
        <w:pStyle w:val="PL"/>
        <w:tabs>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535"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r>
      <w:r>
        <w:rPr/>
        <w:t>localSequenceNumber</w:t>
        <w:tab/>
        <w:tab/>
        <w:tab/>
        <w:tab/>
        <w:t>[</w:t>
      </w:r>
      <w:r>
        <w:rPr>
          <w:lang w:eastAsia="zh-CN"/>
        </w:rPr>
        <w:t>5</w:t>
      </w:r>
      <w:r>
        <w:rPr/>
        <w:t>] LocalSequenceNumber OPTIONAL,</w:t>
      </w:r>
    </w:p>
    <w:p>
      <w:pPr>
        <w:pStyle w:val="PL"/>
        <w:tabs>
          <w:tab w:val="clear" w:pos="384"/>
          <w:tab w:val="clear" w:pos="3840"/>
          <w:tab w:val="left" w:pos="3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61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eastAsia="zh-CN"/>
        </w:rPr>
        <w:tab/>
        <w:t>usageInformationReportSequenceNumber</w:t>
        <w:tab/>
        <w:t>[</w:t>
      </w:r>
      <w:r>
        <w:rPr>
          <w:lang w:eastAsia="zh-CN"/>
        </w:rPr>
        <w:t>6</w:t>
      </w:r>
      <w:r>
        <w:rPr>
          <w:lang w:eastAsia="zh-CN"/>
        </w:rPr>
        <w:t xml:space="preserve">] </w:t>
      </w:r>
      <w:r>
        <w:rPr/>
        <w:t>INTEGER</w:t>
      </w:r>
      <w:r>
        <w:rPr>
          <w:lang w:eastAsia="zh-CN"/>
        </w:rPr>
        <w:t xml:space="preserve"> </w:t>
      </w:r>
      <w:r>
        <w:rPr/>
        <w:t>OPTIONAL,</w:t>
      </w:r>
    </w:p>
    <w:p>
      <w:pPr>
        <w:pStyle w:val="PL"/>
        <w:tabs>
          <w:tab w:val="clear" w:pos="384"/>
          <w:tab w:val="clear" w:pos="3840"/>
          <w:tab w:val="left" w:pos="3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61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radioResourcesInd</w:t>
        <w:tab/>
        <w:tab/>
        <w:tab/>
        <w:tab/>
        <w:t>[7] RadioResourcesIndicator OPTIONAL,</w:t>
      </w:r>
    </w:p>
    <w:p>
      <w:pPr>
        <w:pStyle w:val="PL"/>
        <w:tabs>
          <w:tab w:val="clear" w:pos="384"/>
          <w:tab w:val="clear" w:pos="3840"/>
          <w:tab w:val="left" w:pos="3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61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radiofrequency</w:t>
        <w:tab/>
        <w:tab/>
        <w:tab/>
        <w:tab/>
        <w:tab/>
        <w:t>[8] RadioFrequency OPTIONAL,</w:t>
      </w:r>
    </w:p>
    <w:p>
      <w:pPr>
        <w:pStyle w:val="PL"/>
        <w:tabs>
          <w:tab w:val="clear" w:pos="384"/>
          <w:tab w:val="clear" w:pos="3840"/>
          <w:tab w:val="left" w:pos="3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61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tab/>
        <w:t>vPLMNIdentifier</w:t>
        <w:tab/>
        <w:tab/>
        <w:tab/>
        <w:tab/>
        <w:tab/>
        <w:t>[9] PLMN-Id OPTIONAL</w:t>
      </w:r>
    </w:p>
    <w:p>
      <w:pPr>
        <w:pStyle w:val="PL"/>
        <w:rPr/>
      </w:pPr>
      <w:r>
        <w:rPr/>
        <w:t>}</w:t>
      </w:r>
    </w:p>
    <w:p>
      <w:pPr>
        <w:pStyle w:val="PL"/>
        <w:rPr/>
      </w:pPr>
      <w:r>
        <w:rPr/>
        <w:t>CoverageInfo</w:t>
        <w:tab/>
        <w:t>::= SEQUENCE</w:t>
      </w:r>
    </w:p>
    <w:p>
      <w:pPr>
        <w:pStyle w:val="PL"/>
        <w:rPr/>
      </w:pPr>
      <w:r>
        <w:rPr/>
        <w:t>{</w:t>
      </w:r>
    </w:p>
    <w:p>
      <w:pPr>
        <w:pStyle w:val="PL"/>
        <w:rPr/>
      </w:pPr>
      <w:r>
        <w:rPr/>
        <w:tab/>
        <w:t>coverageStatus</w:t>
        <w:tab/>
        <w:t>[0] CoverageStatus,</w:t>
      </w:r>
    </w:p>
    <w:p>
      <w:pPr>
        <w:pStyle w:val="PL"/>
        <w:rPr/>
      </w:pPr>
      <w:r>
        <w:rPr/>
        <w:tab/>
        <w:t>timeStamp</w:t>
        <w:tab/>
        <w:tab/>
        <w:t>[1] TimeStamp OPTIONAL,</w:t>
      </w:r>
    </w:p>
    <w:p>
      <w:pPr>
        <w:pStyle w:val="PL"/>
        <w:rPr/>
      </w:pPr>
      <w:r>
        <w:rPr/>
        <w:tab/>
        <w:t>listOfLocation</w:t>
        <w:tab/>
        <w:t>[2] SEQUENCE OF LocationInfo OPTIONAL</w:t>
      </w:r>
    </w:p>
    <w:p>
      <w:pPr>
        <w:pStyle w:val="PL"/>
        <w:rPr/>
      </w:pPr>
      <w:r>
        <w:rPr/>
        <w:t>}</w:t>
      </w:r>
    </w:p>
    <w:p>
      <w:pPr>
        <w:pStyle w:val="PL"/>
        <w:rPr/>
      </w:pPr>
      <w:r>
        <w:rPr/>
      </w:r>
    </w:p>
    <w:p>
      <w:pPr>
        <w:pStyle w:val="PL"/>
        <w:rPr>
          <w:lang w:eastAsia="zh-CN"/>
        </w:rPr>
      </w:pPr>
      <w:r>
        <w:rPr>
          <w:lang w:eastAsia="zh-CN"/>
        </w:rPr>
        <w:t>C</w:t>
      </w:r>
      <w:r>
        <w:rPr/>
        <w:t>overage</w:t>
      </w:r>
      <w:r>
        <w:rPr>
          <w:lang w:eastAsia="zh-CN"/>
        </w:rPr>
        <w:t>S</w:t>
      </w:r>
      <w:r>
        <w:rPr/>
        <w:t>tatus</w:t>
      </w:r>
      <w:r>
        <w:rPr>
          <w:lang w:eastAsia="zh-CN"/>
        </w:rPr>
        <w:tab/>
        <w:tab/>
        <w:tab/>
        <w:tab/>
      </w:r>
      <w:r>
        <w:rPr/>
        <w:t>::= ENUMERATED</w:t>
      </w:r>
    </w:p>
    <w:p>
      <w:pPr>
        <w:pStyle w:val="PL"/>
        <w:rPr/>
      </w:pPr>
      <w:r>
        <w:rPr/>
        <w:t>{</w:t>
      </w:r>
    </w:p>
    <w:p>
      <w:pPr>
        <w:pStyle w:val="PL"/>
        <w:rPr/>
      </w:pPr>
      <w:r>
        <w:rPr/>
        <w:tab/>
      </w:r>
      <w:r>
        <w:rPr>
          <w:lang w:eastAsia="zh-CN"/>
        </w:rPr>
        <w:t>outOfCoverage</w:t>
        <w:tab/>
        <w:tab/>
        <w:tab/>
        <w:tab/>
      </w:r>
      <w:r>
        <w:rPr/>
        <w:t>(0),</w:t>
      </w:r>
    </w:p>
    <w:p>
      <w:pPr>
        <w:pStyle w:val="PL"/>
        <w:rPr/>
      </w:pPr>
      <w:r>
        <w:rPr/>
        <w:tab/>
      </w:r>
      <w:r>
        <w:rPr>
          <w:lang w:eastAsia="zh-CN"/>
        </w:rPr>
        <w:t>inCoverage</w:t>
      </w:r>
      <w:r>
        <w:rPr/>
        <w:tab/>
        <w:tab/>
        <w:tab/>
      </w:r>
      <w:r>
        <w:rPr>
          <w:lang w:eastAsia="zh-CN"/>
        </w:rPr>
        <w:tab/>
        <w:tab/>
      </w:r>
      <w:r>
        <w:rPr/>
        <w:t xml:space="preserve">(1) </w:t>
      </w:r>
    </w:p>
    <w:p>
      <w:pPr>
        <w:pStyle w:val="PL"/>
        <w:rPr>
          <w:lang w:eastAsia="zh-CN"/>
        </w:rPr>
      </w:pPr>
      <w:r>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L</w:t>
      </w:r>
    </w:p>
    <w:p>
      <w:pPr>
        <w:pStyle w:val="PL"/>
        <w:rPr/>
      </w:pPr>
      <w:r>
        <w:rPr/>
        <w:t xml:space="preserve">-- </w:t>
      </w:r>
    </w:p>
    <w:p>
      <w:pPr>
        <w:pStyle w:val="PL"/>
        <w:rPr>
          <w:lang w:eastAsia="zh-CN"/>
        </w:rPr>
      </w:pPr>
      <w:r>
        <w:rPr>
          <w:lang w:eastAsia="zh-CN"/>
        </w:rPr>
      </w:r>
    </w:p>
    <w:p>
      <w:pPr>
        <w:pStyle w:val="PL"/>
        <w:rPr/>
      </w:pPr>
      <w:r>
        <w:rPr/>
        <w:t>LocationInfo</w:t>
        <w:tab/>
        <w:t>::= SEQUENCE</w:t>
      </w:r>
    </w:p>
    <w:p>
      <w:pPr>
        <w:pStyle w:val="PL"/>
        <w:rPr/>
      </w:pPr>
      <w:r>
        <w:rPr/>
        <w:t>{</w:t>
      </w:r>
    </w:p>
    <w:p>
      <w:pPr>
        <w:pStyle w:val="PL"/>
        <w:rPr/>
      </w:pPr>
      <w:r>
        <w:rPr/>
        <w:tab/>
        <w:t>uELocation</w:t>
        <w:tab/>
        <w:tab/>
        <w:t>[0] OCTET STRING OPTIONAL,</w:t>
      </w:r>
    </w:p>
    <w:p>
      <w:pPr>
        <w:pStyle w:val="PL"/>
        <w:rPr/>
      </w:pPr>
      <w:r>
        <w:rPr/>
        <w:tab/>
        <w:t>timeStamp</w:t>
        <w:tab/>
        <w:tab/>
        <w:t>[1] TimeStamp OPTIONAL</w:t>
      </w:r>
    </w:p>
    <w:p>
      <w:pPr>
        <w:pStyle w:val="PL"/>
        <w:rPr/>
      </w:pPr>
      <w:r>
        <w:rPr/>
        <w:t>}</w:t>
      </w:r>
    </w:p>
    <w:p>
      <w:pPr>
        <w:pStyle w:val="PL"/>
        <w:rPr/>
      </w:pPr>
      <w:r>
        <w:rPr/>
      </w:r>
    </w:p>
    <w:p>
      <w:pPr>
        <w:pStyle w:val="PL"/>
        <w:rPr/>
      </w:pPr>
      <w:r>
        <w:rPr/>
        <w:t xml:space="preserve">-- </w:t>
      </w:r>
    </w:p>
    <w:p>
      <w:pPr>
        <w:pStyle w:val="PL"/>
        <w:numPr>
          <w:ilvl w:val="0"/>
          <w:numId w:val="0"/>
        </w:numPr>
        <w:outlineLvl w:val="3"/>
        <w:rPr/>
      </w:pPr>
      <w:r>
        <w:rPr/>
        <w:t>-- P</w:t>
      </w:r>
    </w:p>
    <w:p>
      <w:pPr>
        <w:pStyle w:val="PL"/>
        <w:rPr>
          <w:lang w:eastAsia="zh-CN"/>
        </w:rPr>
      </w:pPr>
      <w:r>
        <w:rPr/>
        <w:t xml:space="preserve">-- </w:t>
      </w:r>
    </w:p>
    <w:p>
      <w:pPr>
        <w:pStyle w:val="PL"/>
        <w:rPr/>
      </w:pPr>
      <w:r>
        <w:rPr>
          <w:lang w:eastAsia="zh-CN"/>
        </w:rPr>
        <w:t>PC5RadioTechnology</w:t>
        <w:tab/>
      </w:r>
      <w:r>
        <w:rPr/>
        <w:tab/>
      </w:r>
      <w:r>
        <w:rPr>
          <w:lang w:eastAsia="zh-CN"/>
        </w:rPr>
        <w:tab/>
      </w:r>
      <w:r>
        <w:rPr/>
        <w:t>::= ENUMERATED</w:t>
      </w:r>
    </w:p>
    <w:p>
      <w:pPr>
        <w:pStyle w:val="PL"/>
        <w:rPr/>
      </w:pPr>
      <w:r>
        <w:rPr/>
        <w:t>{</w:t>
      </w:r>
    </w:p>
    <w:p>
      <w:pPr>
        <w:pStyle w:val="PL"/>
        <w:rPr/>
      </w:pPr>
      <w:r>
        <w:rPr/>
        <w:tab/>
      </w:r>
      <w:r>
        <w:rPr>
          <w:lang w:eastAsia="zh-CN"/>
        </w:rPr>
        <w:t>eUTRA</w:t>
      </w:r>
      <w:r>
        <w:rPr/>
        <w:tab/>
        <w:tab/>
        <w:tab/>
        <w:tab/>
        <w:tab/>
        <w:t xml:space="preserve">(0), </w:t>
      </w:r>
    </w:p>
    <w:p>
      <w:pPr>
        <w:pStyle w:val="PL"/>
        <w:rPr/>
      </w:pPr>
      <w:r>
        <w:rPr/>
        <w:tab/>
        <w:t>wLAN</w:t>
        <w:tab/>
        <w:tab/>
      </w:r>
      <w:r>
        <w:rPr>
          <w:lang w:eastAsia="zh-CN"/>
        </w:rPr>
        <w:tab/>
        <w:tab/>
        <w:tab/>
      </w:r>
      <w:r>
        <w:rPr/>
        <w:t>(1),</w:t>
      </w:r>
    </w:p>
    <w:p>
      <w:pPr>
        <w:pStyle w:val="PL"/>
        <w:rPr/>
      </w:pPr>
      <w:r>
        <w:rPr/>
        <w:tab/>
        <w:t>both</w:t>
      </w:r>
      <w:r>
        <w:rPr>
          <w:lang w:eastAsia="zh-CN"/>
        </w:rPr>
        <w:t>EUTRA</w:t>
      </w:r>
      <w:r>
        <w:rPr/>
        <w:t>AndWLAN</w:t>
        <w:tab/>
        <w:tab/>
        <w:t>(2)</w:t>
      </w:r>
    </w:p>
    <w:p>
      <w:pPr>
        <w:pStyle w:val="PL"/>
        <w:rPr/>
      </w:pPr>
      <w:r>
        <w:rPr/>
        <w:t>}</w:t>
      </w:r>
    </w:p>
    <w:p>
      <w:pPr>
        <w:pStyle w:val="PL"/>
        <w:rPr>
          <w:lang w:eastAsia="zh-CN"/>
        </w:rPr>
      </w:pPr>
      <w:r>
        <w:rPr>
          <w:lang w:eastAsia="zh-CN"/>
        </w:rPr>
      </w:r>
    </w:p>
    <w:p>
      <w:pPr>
        <w:pStyle w:val="PL"/>
        <w:rPr>
          <w:lang w:eastAsia="zh-CN"/>
        </w:rPr>
      </w:pPr>
      <w:r>
        <w:rPr>
          <w:lang w:eastAsia="zh-CN"/>
        </w:rPr>
        <w:t>Pro</w:t>
      </w:r>
      <w:r>
        <w:rPr>
          <w:lang w:eastAsia="zh-CN"/>
        </w:rPr>
        <w:t>S</w:t>
      </w:r>
      <w:r>
        <w:rPr>
          <w:lang w:eastAsia="zh-CN"/>
        </w:rPr>
        <w:t>e</w:t>
      </w:r>
      <w:r>
        <w:rPr/>
        <w:t>CauseForRecClosing</w:t>
      </w:r>
      <w:r>
        <w:rPr>
          <w:lang w:eastAsia="zh-CN"/>
        </w:rPr>
        <w:tab/>
        <w:tab/>
      </w:r>
      <w:r>
        <w:rPr/>
        <w:t>::= ENUMERATED</w:t>
      </w:r>
    </w:p>
    <w:p>
      <w:pPr>
        <w:pStyle w:val="PL"/>
        <w:rPr/>
      </w:pPr>
      <w:r>
        <w:rPr/>
        <w:t>{</w:t>
      </w:r>
    </w:p>
    <w:p>
      <w:pPr>
        <w:pStyle w:val="PL"/>
        <w:rPr/>
      </w:pPr>
      <w:r>
        <w:rPr>
          <w:lang w:eastAsia="zh-CN"/>
        </w:rPr>
        <w:tab/>
        <w:t>p</w:t>
      </w:r>
      <w:r>
        <w:rPr>
          <w:lang w:eastAsia="zh-CN"/>
        </w:rPr>
        <w:t>roximity</w:t>
      </w:r>
      <w:r>
        <w:rPr>
          <w:lang w:eastAsia="zh-CN"/>
        </w:rPr>
        <w:t>A</w:t>
      </w:r>
      <w:r>
        <w:rPr>
          <w:lang w:eastAsia="zh-CN"/>
        </w:rPr>
        <w:t>lerted</w:t>
      </w:r>
      <w:r>
        <w:rPr/>
        <w:tab/>
        <w:tab/>
        <w:tab/>
        <w:t xml:space="preserve">(0), </w:t>
      </w:r>
    </w:p>
    <w:p>
      <w:pPr>
        <w:pStyle w:val="PL"/>
        <w:rPr/>
      </w:pPr>
      <w:r>
        <w:rPr/>
        <w:tab/>
      </w:r>
      <w:r>
        <w:rPr>
          <w:lang w:eastAsia="zh-CN"/>
        </w:rPr>
        <w:t>t</w:t>
      </w:r>
      <w:r>
        <w:rPr>
          <w:lang w:eastAsia="zh-CN"/>
        </w:rPr>
        <w:t>ime</w:t>
      </w:r>
      <w:r>
        <w:rPr>
          <w:lang w:eastAsia="zh-CN"/>
        </w:rPr>
        <w:t>E</w:t>
      </w:r>
      <w:r>
        <w:rPr>
          <w:lang w:eastAsia="zh-CN"/>
        </w:rPr>
        <w:t>xpired</w:t>
      </w:r>
      <w:r>
        <w:rPr>
          <w:lang w:eastAsia="zh-CN"/>
        </w:rPr>
        <w:t>W</w:t>
      </w:r>
      <w:r>
        <w:rPr>
          <w:lang w:eastAsia="zh-CN"/>
        </w:rPr>
        <w:t>ith</w:t>
      </w:r>
      <w:r>
        <w:rPr>
          <w:lang w:eastAsia="zh-CN"/>
        </w:rPr>
        <w:t>NoR</w:t>
      </w:r>
      <w:r>
        <w:rPr>
          <w:lang w:eastAsia="zh-CN"/>
        </w:rPr>
        <w:t>renewal</w:t>
      </w:r>
      <w:r>
        <w:rPr>
          <w:lang w:eastAsia="zh-CN"/>
        </w:rPr>
        <w:tab/>
      </w:r>
      <w:r>
        <w:rPr/>
        <w:t>(1),</w:t>
      </w:r>
    </w:p>
    <w:p>
      <w:pPr>
        <w:pStyle w:val="PL"/>
        <w:rPr/>
      </w:pPr>
      <w:r>
        <w:rPr/>
        <w:tab/>
      </w:r>
      <w:r>
        <w:rPr>
          <w:lang w:eastAsia="zh-CN"/>
        </w:rPr>
        <w:t>r</w:t>
      </w:r>
      <w:r>
        <w:rPr>
          <w:lang w:eastAsia="zh-CN"/>
        </w:rPr>
        <w:t>equestor</w:t>
      </w:r>
      <w:r>
        <w:rPr>
          <w:lang w:eastAsia="zh-CN"/>
        </w:rPr>
        <w:t>C</w:t>
      </w:r>
      <w:r>
        <w:rPr>
          <w:lang w:eastAsia="zh-CN"/>
        </w:rPr>
        <w:t>ancellation</w:t>
      </w:r>
      <w:r>
        <w:rPr/>
        <w:tab/>
        <w:tab/>
        <w:t>(2)</w:t>
      </w:r>
      <w:r>
        <w:rPr>
          <w:lang w:eastAsia="zh-CN"/>
        </w:rPr>
        <w:t>,</w:t>
      </w:r>
    </w:p>
    <w:p>
      <w:pPr>
        <w:pStyle w:val="PL"/>
        <w:rPr>
          <w:lang w:eastAsia="zh-CN"/>
        </w:rPr>
      </w:pPr>
      <w:r>
        <w:rPr>
          <w:lang w:eastAsia="zh-CN"/>
        </w:rPr>
        <w:tab/>
        <w:t>timeLimited</w:t>
        <w:tab/>
        <w:tab/>
        <w:tab/>
        <w:tab/>
        <w:tab/>
        <w:t>(3),</w:t>
      </w:r>
    </w:p>
    <w:p>
      <w:pPr>
        <w:pStyle w:val="PL"/>
        <w:rPr/>
      </w:pPr>
      <w:r>
        <w:rPr>
          <w:lang w:eastAsia="zh-CN"/>
        </w:rPr>
        <w:tab/>
        <w:t>maxNumberOfReports</w:t>
        <w:tab/>
        <w:tab/>
        <w:tab/>
        <w:t>(4),</w:t>
      </w:r>
    </w:p>
    <w:p>
      <w:pPr>
        <w:pStyle w:val="PL"/>
        <w:rPr/>
      </w:pPr>
      <w:r>
        <w:rPr>
          <w:lang w:eastAsia="zh-CN"/>
        </w:rPr>
        <w:tab/>
        <w:t>abnormalRelease</w:t>
        <w:tab/>
        <w:tab/>
        <w:tab/>
        <w:tab/>
        <w:t>(5)</w:t>
      </w:r>
    </w:p>
    <w:p>
      <w:pPr>
        <w:pStyle w:val="PL"/>
        <w:rPr/>
      </w:pPr>
      <w:r>
        <w:rPr/>
        <w:t>}</w:t>
      </w:r>
    </w:p>
    <w:p>
      <w:pPr>
        <w:pStyle w:val="PL"/>
        <w:rPr>
          <w:lang w:eastAsia="zh-CN"/>
        </w:rPr>
      </w:pPr>
      <w:r>
        <w:rPr>
          <w:lang w:eastAsia="zh-CN"/>
        </w:rPr>
      </w:r>
    </w:p>
    <w:p>
      <w:pPr>
        <w:pStyle w:val="PL"/>
        <w:rPr/>
      </w:pPr>
      <w:r>
        <w:rPr/>
        <w:t>ProSeEventType</w:t>
      </w:r>
      <w:r>
        <w:rPr>
          <w:lang w:eastAsia="zh-CN"/>
        </w:rPr>
        <w:tab/>
        <w:tab/>
        <w:tab/>
        <w:tab/>
      </w:r>
      <w:r>
        <w:rPr/>
        <w:t>::= ENUMERATED</w:t>
      </w:r>
    </w:p>
    <w:p>
      <w:pPr>
        <w:pStyle w:val="PL"/>
        <w:rPr/>
      </w:pPr>
      <w:r>
        <w:rPr/>
        <w:t>{</w:t>
      </w:r>
    </w:p>
    <w:p>
      <w:pPr>
        <w:pStyle w:val="PL"/>
        <w:rPr/>
      </w:pPr>
      <w:r>
        <w:rPr/>
        <w:tab/>
        <w:t>openA</w:t>
      </w:r>
      <w:r>
        <w:rPr>
          <w:lang w:eastAsia="zh-CN"/>
        </w:rPr>
        <w:t>nnouncing</w:t>
      </w:r>
      <w:r>
        <w:rPr/>
        <w:tab/>
        <w:tab/>
        <w:tab/>
        <w:tab/>
        <w:tab/>
        <w:t>(0),</w:t>
      </w:r>
    </w:p>
    <w:p>
      <w:pPr>
        <w:pStyle w:val="PL"/>
        <w:rPr/>
      </w:pPr>
      <w:r>
        <w:rPr/>
        <w:tab/>
        <w:t>open</w:t>
      </w:r>
      <w:r>
        <w:rPr>
          <w:lang w:eastAsia="zh-CN"/>
        </w:rPr>
        <w:t>M</w:t>
      </w:r>
      <w:r>
        <w:rPr>
          <w:lang w:eastAsia="zh-CN"/>
        </w:rPr>
        <w:t>onitoring</w:t>
      </w:r>
      <w:r>
        <w:rPr/>
        <w:tab/>
        <w:tab/>
        <w:tab/>
        <w:tab/>
        <w:tab/>
        <w:t>(1),</w:t>
      </w:r>
    </w:p>
    <w:p>
      <w:pPr>
        <w:pStyle w:val="PL"/>
        <w:rPr/>
      </w:pPr>
      <w:r>
        <w:rPr/>
        <w:tab/>
        <w:t>openMatchReport</w:t>
        <w:tab/>
        <w:tab/>
        <w:tab/>
        <w:tab/>
        <w:tab/>
        <w:t>(2),</w:t>
      </w:r>
    </w:p>
    <w:p>
      <w:pPr>
        <w:pStyle w:val="PL"/>
        <w:rPr/>
      </w:pPr>
      <w:r>
        <w:rPr/>
        <w:tab/>
        <w:t xml:space="preserve">restrictedAnnouncing </w:t>
        <w:tab/>
        <w:tab/>
        <w:tab/>
        <w:t>(3),</w:t>
      </w:r>
    </w:p>
    <w:p>
      <w:pPr>
        <w:pStyle w:val="PL"/>
        <w:rPr/>
      </w:pPr>
      <w:r>
        <w:rPr/>
        <w:tab/>
        <w:t xml:space="preserve">restrictedMonitoring </w:t>
        <w:tab/>
        <w:tab/>
        <w:tab/>
        <w:t>(4),</w:t>
      </w:r>
    </w:p>
    <w:p>
      <w:pPr>
        <w:pStyle w:val="PL"/>
        <w:rPr/>
      </w:pPr>
      <w:r>
        <w:rPr/>
        <w:tab/>
        <w:t>restrictedMatchReport</w:t>
        <w:tab/>
        <w:tab/>
        <w:tab/>
        <w:t>(5),</w:t>
        <w:tab/>
      </w:r>
    </w:p>
    <w:p>
      <w:pPr>
        <w:pStyle w:val="PL"/>
        <w:rPr/>
      </w:pPr>
      <w:r>
        <w:rPr/>
        <w:tab/>
        <w:t xml:space="preserve">restrictedDiscoveryRequest </w:t>
        <w:tab/>
        <w:tab/>
        <w:t>(6),</w:t>
      </w:r>
    </w:p>
    <w:p>
      <w:pPr>
        <w:pStyle w:val="PL"/>
        <w:rPr/>
      </w:pPr>
      <w:r>
        <w:rPr/>
        <w:tab/>
        <w:t>restrictedDiscoveryReporting</w:t>
        <w:tab/>
        <w:t>(7)</w:t>
      </w:r>
    </w:p>
    <w:p>
      <w:pPr>
        <w:pStyle w:val="PL"/>
        <w:rPr/>
      </w:pPr>
      <w:r>
        <w:rPr/>
        <w:t>}</w:t>
      </w:r>
    </w:p>
    <w:p>
      <w:pPr>
        <w:pStyle w:val="PL"/>
        <w:rPr/>
      </w:pPr>
      <w:r>
        <w:rPr/>
      </w:r>
    </w:p>
    <w:p>
      <w:pPr>
        <w:pStyle w:val="PL"/>
        <w:rPr/>
      </w:pPr>
      <w:r>
        <w:rPr>
          <w:lang w:eastAsia="zh-CN"/>
        </w:rPr>
        <w:t>ProSeFunctionRole</w:t>
      </w:r>
      <w:r>
        <w:rPr/>
        <w:tab/>
        <w:tab/>
        <w:tab/>
        <w:t>::= ENUMERATED</w:t>
      </w:r>
    </w:p>
    <w:p>
      <w:pPr>
        <w:pStyle w:val="PL"/>
        <w:rPr/>
      </w:pPr>
      <w:r>
        <w:rPr/>
        <w:t>{</w:t>
      </w:r>
    </w:p>
    <w:p>
      <w:pPr>
        <w:pStyle w:val="PL"/>
        <w:rPr/>
      </w:pPr>
      <w:r>
        <w:rPr/>
        <w:tab/>
      </w:r>
      <w:r>
        <w:rPr>
          <w:lang w:eastAsia="zh-CN"/>
        </w:rPr>
        <w:t>hPLMN</w:t>
      </w:r>
      <w:r>
        <w:rPr>
          <w:lang w:eastAsia="zh-CN"/>
        </w:rPr>
        <w:tab/>
        <w:tab/>
        <w:tab/>
      </w:r>
      <w:r>
        <w:rPr/>
        <w:t>(0),</w:t>
      </w:r>
    </w:p>
    <w:p>
      <w:pPr>
        <w:pStyle w:val="PL"/>
        <w:tabs>
          <w:tab w:val="clear" w:pos="1920"/>
          <w:tab w:val="left" w:pos="384" w:leader="none"/>
          <w:tab w:val="left" w:pos="768" w:leader="none"/>
          <w:tab w:val="left" w:pos="1152" w:leader="none"/>
          <w:tab w:val="left" w:pos="1536" w:leader="none"/>
          <w:tab w:val="left" w:pos="184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r>
      <w:r>
        <w:rPr>
          <w:lang w:eastAsia="zh-CN"/>
        </w:rPr>
        <w:t>vPLMN</w:t>
      </w:r>
      <w:r>
        <w:rPr>
          <w:lang w:eastAsia="zh-CN"/>
        </w:rPr>
        <w:tab/>
        <w:tab/>
        <w:tab/>
      </w:r>
      <w:r>
        <w:rPr/>
        <w:t>(1),</w:t>
      </w:r>
    </w:p>
    <w:p>
      <w:pPr>
        <w:pStyle w:val="PL"/>
        <w:tabs>
          <w:tab w:val="clear" w:pos="1920"/>
          <w:tab w:val="left" w:pos="384" w:leader="none"/>
          <w:tab w:val="left" w:pos="768" w:leader="none"/>
          <w:tab w:val="left" w:pos="1152" w:leader="none"/>
          <w:tab w:val="left" w:pos="1536" w:leader="none"/>
          <w:tab w:val="left" w:pos="184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tab/>
      </w:r>
      <w:r>
        <w:rPr>
          <w:lang w:eastAsia="zh-CN"/>
        </w:rPr>
        <w:t>localPLMN</w:t>
      </w:r>
      <w:r>
        <w:rPr>
          <w:lang w:eastAsia="zh-CN"/>
        </w:rPr>
        <w:tab/>
        <w:tab/>
      </w:r>
      <w:r>
        <w:rPr/>
        <w:t>(2)</w:t>
      </w:r>
    </w:p>
    <w:p>
      <w:pPr>
        <w:pStyle w:val="PL"/>
        <w:rPr>
          <w:lang w:eastAsia="zh-CN"/>
        </w:rPr>
      </w:pPr>
      <w:r>
        <w:rPr/>
        <w:t>}</w:t>
      </w:r>
    </w:p>
    <w:p>
      <w:pPr>
        <w:pStyle w:val="PL"/>
        <w:rPr>
          <w:lang w:eastAsia="zh-CN"/>
        </w:rPr>
      </w:pPr>
      <w:r>
        <w:rPr>
          <w:lang w:eastAsia="zh-CN"/>
        </w:rPr>
      </w:r>
    </w:p>
    <w:p>
      <w:pPr>
        <w:pStyle w:val="PL"/>
        <w:rPr/>
      </w:pPr>
      <w:r>
        <w:rPr/>
        <w:t>ProSeUERole</w:t>
        <w:tab/>
        <w:tab/>
        <w:tab/>
      </w:r>
      <w:r>
        <w:rPr>
          <w:lang w:eastAsia="zh-CN"/>
        </w:rPr>
        <w:tab/>
        <w:tab/>
      </w:r>
      <w:r>
        <w:rPr/>
        <w:t>::= ENUMERATED</w:t>
      </w:r>
    </w:p>
    <w:p>
      <w:pPr>
        <w:pStyle w:val="PL"/>
        <w:rPr/>
      </w:pPr>
      <w:r>
        <w:rPr/>
        <w:t>{</w:t>
      </w:r>
    </w:p>
    <w:p>
      <w:pPr>
        <w:pStyle w:val="PL"/>
        <w:rPr/>
      </w:pPr>
      <w:r>
        <w:rPr/>
        <w:tab/>
      </w:r>
      <w:r>
        <w:rPr>
          <w:lang w:eastAsia="zh-CN"/>
        </w:rPr>
        <w:t>annoucingUE</w:t>
      </w:r>
      <w:r>
        <w:rPr/>
        <w:tab/>
        <w:tab/>
        <w:tab/>
        <w:tab/>
        <w:tab/>
        <w:t xml:space="preserve">(0), </w:t>
      </w:r>
    </w:p>
    <w:p>
      <w:pPr>
        <w:pStyle w:val="PL"/>
        <w:rPr/>
      </w:pPr>
      <w:r>
        <w:rPr/>
        <w:tab/>
      </w:r>
      <w:r>
        <w:rPr>
          <w:lang w:eastAsia="zh-CN"/>
        </w:rPr>
        <w:t>monitoringUE</w:t>
      </w:r>
      <w:r>
        <w:rPr/>
        <w:tab/>
        <w:tab/>
        <w:tab/>
        <w:tab/>
        <w:t>(1),</w:t>
      </w:r>
    </w:p>
    <w:p>
      <w:pPr>
        <w:pStyle w:val="PL"/>
        <w:rPr/>
      </w:pPr>
      <w:r>
        <w:rPr/>
        <w:tab/>
      </w:r>
      <w:r>
        <w:rPr>
          <w:lang w:eastAsia="zh-CN"/>
        </w:rPr>
        <w:t>requestorUE</w:t>
      </w:r>
      <w:r>
        <w:rPr/>
        <w:tab/>
        <w:tab/>
        <w:tab/>
        <w:tab/>
        <w:tab/>
        <w:t>(2),</w:t>
      </w:r>
    </w:p>
    <w:p>
      <w:pPr>
        <w:pStyle w:val="PL"/>
        <w:rPr/>
      </w:pPr>
      <w:r>
        <w:rPr/>
        <w:tab/>
      </w:r>
      <w:r>
        <w:rPr>
          <w:lang w:eastAsia="zh-CN"/>
        </w:rPr>
        <w:t>requestedUE</w:t>
      </w:r>
      <w:r>
        <w:rPr/>
        <w:tab/>
        <w:tab/>
        <w:tab/>
      </w:r>
      <w:r>
        <w:rPr>
          <w:lang w:eastAsia="zh-CN"/>
        </w:rPr>
        <w:tab/>
        <w:tab/>
      </w:r>
      <w:r>
        <w:rPr/>
        <w:t>(3),</w:t>
      </w:r>
    </w:p>
    <w:p>
      <w:pPr>
        <w:pStyle w:val="PL"/>
        <w:rPr>
          <w:szCs w:val="18"/>
          <w:lang w:eastAsia="zh-CN"/>
        </w:rPr>
      </w:pPr>
      <w:r>
        <w:rPr>
          <w:szCs w:val="18"/>
          <w:lang w:eastAsia="zh-CN"/>
        </w:rPr>
        <w:tab/>
        <w:t>discovererUE</w:t>
        <w:tab/>
        <w:tab/>
        <w:tab/>
        <w:tab/>
      </w:r>
      <w:r>
        <w:rPr/>
        <w:t>(4),</w:t>
      </w:r>
    </w:p>
    <w:p>
      <w:pPr>
        <w:pStyle w:val="PL"/>
        <w:rPr/>
      </w:pPr>
      <w:r>
        <w:rPr>
          <w:szCs w:val="18"/>
          <w:lang w:eastAsia="zh-CN"/>
        </w:rPr>
        <w:tab/>
        <w:t>discovereeUE</w:t>
        <w:tab/>
        <w:tab/>
        <w:t xml:space="preserve"> </w:t>
        <w:tab/>
        <w:tab/>
      </w:r>
      <w:r>
        <w:rPr/>
        <w:t>(5)</w:t>
      </w:r>
    </w:p>
    <w:p>
      <w:pPr>
        <w:pStyle w:val="PL"/>
        <w:rPr/>
      </w:pPr>
      <w:r>
        <w:rPr/>
        <w:t>}</w:t>
      </w:r>
    </w:p>
    <w:p>
      <w:pPr>
        <w:pStyle w:val="PL"/>
        <w:rPr>
          <w:lang w:eastAsia="zh-CN"/>
        </w:rPr>
      </w:pPr>
      <w:r>
        <w:rPr>
          <w:lang w:eastAsia="zh-CN"/>
        </w:rPr>
      </w:r>
    </w:p>
    <w:p>
      <w:pPr>
        <w:pStyle w:val="PL"/>
        <w:rPr/>
      </w:pPr>
      <w:r>
        <w:rPr>
          <w:lang w:eastAsia="zh-CN"/>
        </w:rPr>
        <w:t>ProximityAlertIndication</w:t>
      </w:r>
      <w:r>
        <w:rPr>
          <w:lang w:eastAsia="zh-CN"/>
        </w:rPr>
        <w:tab/>
      </w:r>
      <w:r>
        <w:rPr/>
        <w:t>::= ENUMERATED</w:t>
      </w:r>
    </w:p>
    <w:p>
      <w:pPr>
        <w:pStyle w:val="PL"/>
        <w:rPr/>
      </w:pPr>
      <w:r>
        <w:rPr/>
        <w:t>{</w:t>
      </w:r>
    </w:p>
    <w:p>
      <w:pPr>
        <w:pStyle w:val="PL"/>
        <w:rPr/>
      </w:pPr>
      <w:r>
        <w:rPr/>
        <w:tab/>
        <w:t>a</w:t>
      </w:r>
      <w:r>
        <w:rPr>
          <w:lang w:eastAsia="zh-CN"/>
        </w:rPr>
        <w:t>lerted</w:t>
      </w:r>
      <w:r>
        <w:rPr/>
        <w:tab/>
        <w:tab/>
        <w:tab/>
        <w:tab/>
        <w:tab/>
      </w:r>
      <w:r>
        <w:rPr>
          <w:lang w:eastAsia="zh-CN"/>
        </w:rPr>
        <w:tab/>
      </w:r>
      <w:r>
        <w:rPr/>
        <w:t xml:space="preserve">(0), </w:t>
      </w:r>
    </w:p>
    <w:p>
      <w:pPr>
        <w:pStyle w:val="PL"/>
        <w:rPr>
          <w:lang w:eastAsia="zh-CN"/>
        </w:rPr>
      </w:pPr>
      <w:r>
        <w:rPr/>
        <w:tab/>
      </w:r>
      <w:r>
        <w:rPr>
          <w:lang w:eastAsia="zh-CN"/>
        </w:rPr>
        <w:t>noAlert</w:t>
      </w:r>
      <w:r>
        <w:rPr/>
        <w:tab/>
        <w:tab/>
        <w:tab/>
        <w:tab/>
      </w:r>
      <w:r>
        <w:rPr>
          <w:lang w:eastAsia="zh-CN"/>
        </w:rPr>
        <w:tab/>
        <w:tab/>
      </w:r>
      <w:r>
        <w:rPr/>
        <w:t>(1)</w:t>
      </w:r>
    </w:p>
    <w:p>
      <w:pPr>
        <w:pStyle w:val="PL"/>
        <w:rPr>
          <w:lang w:eastAsia="zh-CN"/>
        </w:rPr>
      </w:pPr>
      <w:r>
        <w:rPr/>
        <w:t>}</w:t>
      </w:r>
    </w:p>
    <w:p>
      <w:pPr>
        <w:pStyle w:val="PL"/>
        <w:rPr>
          <w:lang w:eastAsia="zh-CN"/>
        </w:rPr>
      </w:pPr>
      <w:r>
        <w:rPr>
          <w:lang w:eastAsia="zh-CN"/>
        </w:rPr>
      </w:r>
    </w:p>
    <w:p>
      <w:pPr>
        <w:pStyle w:val="PL"/>
        <w:tabs>
          <w:tab w:val="clear" w:pos="3072"/>
          <w:tab w:val="left" w:pos="384" w:leader="none"/>
          <w:tab w:val="left" w:pos="768" w:leader="none"/>
          <w:tab w:val="left" w:pos="1152" w:leader="none"/>
          <w:tab w:val="left" w:pos="1536" w:leader="none"/>
          <w:tab w:val="left" w:pos="1920" w:leader="none"/>
          <w:tab w:val="left" w:pos="2304" w:leader="none"/>
          <w:tab w:val="left" w:pos="2688" w:leader="none"/>
          <w:tab w:val="left" w:pos="2770"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szCs w:val="18"/>
          <w:lang w:eastAsia="zh-CN"/>
        </w:rPr>
        <w:t>P</w:t>
      </w:r>
      <w:r>
        <w:rPr>
          <w:szCs w:val="18"/>
          <w:lang w:eastAsia="zh-CN"/>
        </w:rPr>
        <w:t>roximity</w:t>
      </w:r>
      <w:r>
        <w:rPr>
          <w:szCs w:val="18"/>
          <w:lang w:eastAsia="zh-CN"/>
        </w:rPr>
        <w:t>R</w:t>
      </w:r>
      <w:r>
        <w:rPr>
          <w:szCs w:val="18"/>
          <w:lang w:eastAsia="zh-CN"/>
        </w:rPr>
        <w:t>equestRenewalInfoBlock</w:t>
      </w:r>
      <w:r>
        <w:rPr/>
        <w:tab/>
        <w:tab/>
        <w:tab/>
        <w:t>::= SEQUENCE</w:t>
      </w:r>
    </w:p>
    <w:p>
      <w:pPr>
        <w:pStyle w:val="PL"/>
        <w:rPr/>
      </w:pPr>
      <w:r>
        <w:rPr/>
        <w:t>--</w:t>
      </w:r>
    </w:p>
    <w:p>
      <w:pPr>
        <w:pStyle w:val="PL"/>
        <w:rPr/>
      </w:pPr>
      <w:r>
        <w:rPr/>
        <w:t xml:space="preserve">-- Used for </w:t>
      </w:r>
      <w:r>
        <w:rPr>
          <w:lang w:eastAsia="zh-CN"/>
        </w:rPr>
        <w:t>EPC-level discovery charging</w:t>
      </w:r>
    </w:p>
    <w:p>
      <w:pPr>
        <w:pStyle w:val="PL"/>
        <w:rPr/>
      </w:pPr>
      <w:r>
        <w:rPr/>
        <w:t>--</w:t>
      </w:r>
    </w:p>
    <w:p>
      <w:pPr>
        <w:pStyle w:val="PL"/>
        <w:rPr/>
      </w:pPr>
      <w:r>
        <w:rPr/>
        <w:t>{</w:t>
      </w:r>
    </w:p>
    <w:p>
      <w:pPr>
        <w:pStyle w:val="PL"/>
        <w:rPr>
          <w:lang w:eastAsia="zh-CN"/>
        </w:rPr>
      </w:pPr>
      <w:r>
        <w:rPr>
          <w:lang w:eastAsia="zh-CN"/>
        </w:rPr>
        <w:tab/>
      </w:r>
      <w:r>
        <w:rPr>
          <w:lang w:eastAsia="zh-CN"/>
        </w:rPr>
        <w:t>p</w:t>
      </w:r>
      <w:r>
        <w:rPr/>
        <w:t>roSeRequestTimestamp</w:t>
      </w:r>
      <w:r>
        <w:rPr>
          <w:lang w:eastAsia="zh-CN"/>
        </w:rPr>
        <w:tab/>
        <w:tab/>
        <w:tab/>
      </w:r>
      <w:r>
        <w:rPr/>
        <w:t>[</w:t>
      </w:r>
      <w:r>
        <w:rPr>
          <w:lang w:eastAsia="zh-CN"/>
        </w:rPr>
        <w:t>0</w:t>
      </w:r>
      <w:r>
        <w:rPr/>
        <w:t>] TimeStamp OPTIONAL,</w:t>
      </w:r>
      <w:r>
        <w:rPr>
          <w:lang w:eastAsia="zh-CN"/>
        </w:rPr>
        <w:tab/>
      </w:r>
    </w:p>
    <w:p>
      <w:pPr>
        <w:pStyle w:val="PL"/>
        <w:rPr>
          <w:lang w:eastAsia="zh-CN"/>
        </w:rPr>
      </w:pPr>
      <w:r>
        <w:rPr>
          <w:lang w:eastAsia="zh-CN"/>
        </w:rPr>
        <w:tab/>
        <w:t>t</w:t>
      </w:r>
      <w:r>
        <w:rPr>
          <w:lang w:eastAsia="zh-CN"/>
        </w:rPr>
        <w:t>imeWindow</w:t>
      </w:r>
      <w:r>
        <w:rPr>
          <w:lang w:eastAsia="zh-CN"/>
        </w:rPr>
        <w:tab/>
        <w:tab/>
        <w:tab/>
        <w:tab/>
        <w:tab/>
        <w:tab/>
      </w:r>
      <w:r>
        <w:rPr/>
        <w:t>[</w:t>
      </w:r>
      <w:r>
        <w:rPr>
          <w:lang w:eastAsia="zh-CN"/>
        </w:rPr>
        <w:t>1</w:t>
      </w:r>
      <w:r>
        <w:rPr/>
        <w:t>] INTEGER</w:t>
      </w:r>
      <w:r>
        <w:rPr>
          <w:lang w:eastAsia="zh-CN"/>
        </w:rPr>
        <w:t xml:space="preserve"> </w:t>
      </w:r>
      <w:r>
        <w:rPr/>
        <w:t>OPTIONAL,</w:t>
      </w:r>
    </w:p>
    <w:p>
      <w:pPr>
        <w:pStyle w:val="PL"/>
        <w:rPr>
          <w:lang w:eastAsia="zh-CN"/>
        </w:rPr>
      </w:pPr>
      <w:r>
        <w:rPr>
          <w:lang w:eastAsia="zh-CN"/>
        </w:rPr>
        <w:tab/>
      </w:r>
      <w:r>
        <w:rPr>
          <w:lang w:eastAsia="zh-CN"/>
        </w:rPr>
        <w:t>r</w:t>
      </w:r>
      <w:r>
        <w:rPr>
          <w:lang w:eastAsia="zh-CN"/>
        </w:rPr>
        <w:t>angeClass</w:t>
      </w:r>
      <w:r>
        <w:rPr>
          <w:lang w:eastAsia="zh-CN"/>
        </w:rPr>
        <w:tab/>
        <w:tab/>
        <w:tab/>
        <w:tab/>
        <w:tab/>
        <w:tab/>
      </w:r>
      <w:r>
        <w:rPr/>
        <w:t>[</w:t>
      </w:r>
      <w:r>
        <w:rPr>
          <w:lang w:eastAsia="zh-CN"/>
        </w:rPr>
        <w:t>2</w:t>
      </w:r>
      <w:r>
        <w:rPr/>
        <w:t xml:space="preserve">] </w:t>
      </w:r>
      <w:r>
        <w:rPr>
          <w:lang w:eastAsia="zh-CN"/>
        </w:rPr>
        <w:t>RangeClass</w:t>
      </w:r>
      <w:r>
        <w:rPr>
          <w:lang w:eastAsia="zh-CN"/>
        </w:rPr>
        <w:t xml:space="preserve"> </w:t>
      </w:r>
      <w:r>
        <w:rPr/>
        <w:t>OPTIONAL,</w:t>
      </w:r>
    </w:p>
    <w:p>
      <w:pPr>
        <w:pStyle w:val="PL"/>
        <w:tabs>
          <w:tab w:val="clear" w:pos="384"/>
          <w:tab w:val="left" w:pos="39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r>
      <w:r>
        <w:rPr>
          <w:lang w:eastAsia="zh-CN"/>
        </w:rPr>
        <w:t>u</w:t>
      </w:r>
      <w:r>
        <w:rPr>
          <w:lang w:eastAsia="zh-CN"/>
        </w:rPr>
        <w:t>ELocation</w:t>
      </w:r>
      <w:r>
        <w:rPr>
          <w:lang w:eastAsia="zh-CN"/>
        </w:rPr>
        <w:tab/>
        <w:tab/>
        <w:tab/>
        <w:tab/>
        <w:tab/>
        <w:tab/>
      </w:r>
      <w:r>
        <w:rPr/>
        <w:t>[</w:t>
      </w:r>
      <w:r>
        <w:rPr>
          <w:lang w:eastAsia="zh-CN"/>
        </w:rPr>
        <w:t>3</w:t>
      </w:r>
      <w:r>
        <w:rPr/>
        <w:t>] OCTET STRING OPTIONAL</w:t>
      </w:r>
    </w:p>
    <w:p>
      <w:pPr>
        <w:pStyle w:val="PL"/>
        <w:rPr/>
      </w:pPr>
      <w:r>
        <w:rPr/>
        <w:t>}</w:t>
      </w:r>
    </w:p>
    <w:p>
      <w:pPr>
        <w:pStyle w:val="PL"/>
        <w:rPr/>
      </w:pPr>
      <w:r>
        <w:rPr/>
      </w:r>
    </w:p>
    <w:p>
      <w:pPr>
        <w:pStyle w:val="PL"/>
        <w:rPr/>
      </w:pPr>
      <w:r>
        <w:rPr/>
        <w:t xml:space="preserve">-- </w:t>
      </w:r>
    </w:p>
    <w:p>
      <w:pPr>
        <w:pStyle w:val="PL"/>
        <w:numPr>
          <w:ilvl w:val="0"/>
          <w:numId w:val="0"/>
        </w:numPr>
        <w:outlineLvl w:val="3"/>
        <w:rPr/>
      </w:pPr>
      <w:r>
        <w:rPr/>
        <w:t>-- R</w:t>
      </w:r>
    </w:p>
    <w:p>
      <w:pPr>
        <w:pStyle w:val="PL"/>
        <w:rPr/>
      </w:pPr>
      <w:r>
        <w:rPr/>
        <w:t xml:space="preserve">-- </w:t>
      </w:r>
    </w:p>
    <w:p>
      <w:pPr>
        <w:pStyle w:val="PL"/>
        <w:rPr>
          <w:lang w:eastAsia="zh-CN"/>
        </w:rPr>
      </w:pPr>
      <w:r>
        <w:rPr>
          <w:lang w:eastAsia="zh-CN"/>
        </w:rPr>
      </w:r>
    </w:p>
    <w:p>
      <w:pPr>
        <w:pStyle w:val="PL"/>
        <w:rPr/>
      </w:pPr>
      <w:r>
        <w:rPr/>
        <w:t>RadioFrequency</w:t>
        <w:tab/>
        <w:t>::= OCTET STRING</w:t>
      </w:r>
    </w:p>
    <w:p>
      <w:pPr>
        <w:pStyle w:val="PL"/>
        <w:rPr/>
      </w:pPr>
      <w:r>
        <w:rPr/>
        <w:t>--</w:t>
      </w:r>
    </w:p>
    <w:p>
      <w:pPr>
        <w:pStyle w:val="PL"/>
        <w:rPr/>
      </w:pPr>
      <w:r>
        <w:rPr/>
        <w:t>-- Format of the value is according to the carrierFreq-r12 ASN.1 data type described in TS</w:t>
      </w:r>
    </w:p>
    <w:p>
      <w:pPr>
        <w:pStyle w:val="PL"/>
        <w:rPr/>
      </w:pPr>
      <w:r>
        <w:rPr/>
        <w:t>-- 36.331 [241].</w:t>
      </w:r>
    </w:p>
    <w:p>
      <w:pPr>
        <w:pStyle w:val="PL"/>
        <w:rPr/>
      </w:pPr>
      <w:r>
        <w:rPr/>
        <w:t>--</w:t>
      </w:r>
    </w:p>
    <w:p>
      <w:pPr>
        <w:pStyle w:val="PL"/>
        <w:rPr/>
      </w:pPr>
      <w:r>
        <w:rPr/>
      </w:r>
    </w:p>
    <w:p>
      <w:pPr>
        <w:pStyle w:val="PL"/>
        <w:rPr/>
      </w:pPr>
      <w:r>
        <w:rPr/>
        <w:t>RadioParameterSetInfo</w:t>
        <w:tab/>
        <w:t>::= SEQUENCE</w:t>
      </w:r>
    </w:p>
    <w:p>
      <w:pPr>
        <w:pStyle w:val="PL"/>
        <w:rPr/>
      </w:pPr>
      <w:r>
        <w:rPr/>
        <w:t>--</w:t>
      </w:r>
    </w:p>
    <w:p>
      <w:pPr>
        <w:pStyle w:val="PL"/>
        <w:rPr/>
      </w:pPr>
      <w:r>
        <w:rPr/>
        <w:t>-- Format of the params value is according to the ProsePreconfiguration-r12 ASN.1 data type</w:t>
      </w:r>
    </w:p>
    <w:p>
      <w:pPr>
        <w:pStyle w:val="PL"/>
        <w:rPr/>
      </w:pPr>
      <w:r>
        <w:rPr/>
        <w:t>-- described in TS 36.331 [241].</w:t>
      </w:r>
    </w:p>
    <w:p>
      <w:pPr>
        <w:pStyle w:val="PL"/>
        <w:rPr/>
      </w:pPr>
      <w:r>
        <w:rPr/>
        <w:t>--</w:t>
      </w:r>
    </w:p>
    <w:p>
      <w:pPr>
        <w:pStyle w:val="PL"/>
        <w:rPr/>
      </w:pPr>
      <w:r>
        <w:rPr/>
        <w:t>{</w:t>
      </w:r>
    </w:p>
    <w:p>
      <w:pPr>
        <w:pStyle w:val="PL"/>
        <w:rPr/>
      </w:pPr>
      <w:r>
        <w:rPr/>
        <w:tab/>
        <w:t>timeStamp</w:t>
        <w:tab/>
        <w:t>[0] TimeStamp OPTIONAL,</w:t>
      </w:r>
    </w:p>
    <w:p>
      <w:pPr>
        <w:pStyle w:val="PL"/>
        <w:rPr/>
      </w:pPr>
      <w:r>
        <w:rPr/>
        <w:tab/>
        <w:t>params</w:t>
        <w:tab/>
        <w:tab/>
        <w:t>[1] OCTET STRING</w:t>
      </w:r>
    </w:p>
    <w:p>
      <w:pPr>
        <w:pStyle w:val="PL"/>
        <w:rPr/>
      </w:pPr>
      <w:r>
        <w:rPr/>
        <w:t>}</w:t>
      </w:r>
    </w:p>
    <w:p>
      <w:pPr>
        <w:pStyle w:val="PL"/>
        <w:rPr>
          <w:lang w:eastAsia="zh-CN"/>
        </w:rPr>
      </w:pPr>
      <w:r>
        <w:rPr>
          <w:lang w:eastAsia="zh-CN"/>
        </w:rPr>
      </w:r>
    </w:p>
    <w:p>
      <w:pPr>
        <w:pStyle w:val="PL"/>
        <w:rPr>
          <w:b/>
          <w:b/>
          <w:color w:val="FF0000"/>
        </w:rPr>
      </w:pPr>
      <w:r>
        <w:rPr/>
        <w:t>RadioResourcesIndicator</w:t>
        <w:tab/>
        <w:t>::= INTEGER</w:t>
      </w:r>
    </w:p>
    <w:p>
      <w:pPr>
        <w:pStyle w:val="PL"/>
        <w:rPr/>
      </w:pPr>
      <w:r>
        <w:rPr/>
        <w:t>{</w:t>
      </w:r>
    </w:p>
    <w:p>
      <w:pPr>
        <w:pStyle w:val="PL"/>
        <w:rPr/>
      </w:pPr>
      <w:r>
        <w:rPr/>
        <w:tab/>
        <w:t>operatorProvided</w:t>
        <w:tab/>
        <w:t>(1),</w:t>
      </w:r>
    </w:p>
    <w:p>
      <w:pPr>
        <w:pStyle w:val="PL"/>
        <w:rPr/>
      </w:pPr>
      <w:r>
        <w:rPr/>
        <w:tab/>
        <w:t>configured</w:t>
        <w:tab/>
        <w:tab/>
        <w:tab/>
        <w:t>(2)</w:t>
      </w:r>
    </w:p>
    <w:p>
      <w:pPr>
        <w:pStyle w:val="PL"/>
        <w:rPr/>
      </w:pPr>
      <w:r>
        <w:rPr/>
        <w:t>}</w:t>
      </w:r>
    </w:p>
    <w:p>
      <w:pPr>
        <w:pStyle w:val="PL"/>
        <w:rPr>
          <w:lang w:eastAsia="zh-CN"/>
        </w:rPr>
      </w:pPr>
      <w:r>
        <w:rPr>
          <w:lang w:eastAsia="zh-CN"/>
        </w:rPr>
      </w:r>
    </w:p>
    <w:p>
      <w:pPr>
        <w:pStyle w:val="PL"/>
        <w:rPr/>
      </w:pPr>
      <w:r>
        <w:rPr>
          <w:lang w:eastAsia="zh-CN"/>
        </w:rPr>
        <w:t>RangeClass</w:t>
      </w:r>
      <w:r>
        <w:rPr/>
        <w:tab/>
        <w:tab/>
        <w:tab/>
      </w:r>
      <w:r>
        <w:rPr>
          <w:lang w:eastAsia="zh-CN"/>
        </w:rPr>
        <w:tab/>
        <w:tab/>
      </w:r>
      <w:r>
        <w:rPr/>
        <w:t>::= ENUMERATED</w:t>
      </w:r>
    </w:p>
    <w:p>
      <w:pPr>
        <w:pStyle w:val="PL"/>
        <w:rPr/>
      </w:pPr>
      <w:r>
        <w:rPr/>
        <w:t>{</w:t>
      </w:r>
    </w:p>
    <w:p>
      <w:pPr>
        <w:pStyle w:val="PL"/>
        <w:rPr/>
      </w:pPr>
      <w:r>
        <w:rPr/>
        <w:tab/>
      </w:r>
      <w:r>
        <w:rPr>
          <w:lang w:eastAsia="zh-CN"/>
        </w:rPr>
        <w:t>reserved</w:t>
      </w:r>
      <w:r>
        <w:rPr/>
        <w:tab/>
        <w:tab/>
        <w:tab/>
        <w:tab/>
        <w:tab/>
        <w:t xml:space="preserve">(0), </w:t>
      </w:r>
    </w:p>
    <w:p>
      <w:pPr>
        <w:pStyle w:val="PL"/>
        <w:rPr/>
      </w:pPr>
      <w:r>
        <w:rPr/>
        <w:tab/>
        <w:t>fiftyMeter</w:t>
        <w:tab/>
        <w:tab/>
      </w:r>
      <w:r>
        <w:rPr>
          <w:lang w:eastAsia="zh-CN"/>
        </w:rPr>
        <w:tab/>
        <w:tab/>
        <w:tab/>
      </w:r>
      <w:r>
        <w:rPr/>
        <w:t>(1),</w:t>
      </w:r>
    </w:p>
    <w:p>
      <w:pPr>
        <w:pStyle w:val="PL"/>
        <w:rPr/>
      </w:pPr>
      <w:r>
        <w:rPr/>
        <w:tab/>
        <w:t>onehundredMeter</w:t>
        <w:tab/>
        <w:tab/>
        <w:tab/>
      </w:r>
      <w:r>
        <w:rPr>
          <w:lang w:eastAsia="zh-CN"/>
        </w:rPr>
        <w:tab/>
      </w:r>
      <w:r>
        <w:rPr/>
        <w:t>(2),</w:t>
      </w:r>
    </w:p>
    <w:p>
      <w:pPr>
        <w:pStyle w:val="PL"/>
        <w:rPr/>
      </w:pPr>
      <w:r>
        <w:rPr/>
        <w:tab/>
        <w:t>twohundredMeter</w:t>
        <w:tab/>
      </w:r>
      <w:r>
        <w:rPr>
          <w:lang w:eastAsia="zh-CN"/>
        </w:rPr>
        <w:tab/>
        <w:tab/>
        <w:tab/>
      </w:r>
      <w:r>
        <w:rPr/>
        <w:t>(3)</w:t>
      </w:r>
      <w:r>
        <w:rPr>
          <w:lang w:eastAsia="zh-CN"/>
        </w:rPr>
        <w:t>,</w:t>
      </w:r>
    </w:p>
    <w:p>
      <w:pPr>
        <w:pStyle w:val="PL"/>
        <w:rPr/>
      </w:pPr>
      <w:r>
        <w:rPr>
          <w:lang w:eastAsia="zh-CN"/>
        </w:rPr>
        <w:tab/>
      </w:r>
      <w:r>
        <w:rPr>
          <w:lang w:eastAsia="zh-CN"/>
        </w:rPr>
        <w:t>fivehundredMeter</w:t>
      </w:r>
      <w:r>
        <w:rPr>
          <w:lang w:eastAsia="zh-CN"/>
        </w:rPr>
        <w:tab/>
        <w:tab/>
        <w:tab/>
        <w:t>(4),</w:t>
      </w:r>
    </w:p>
    <w:p>
      <w:pPr>
        <w:pStyle w:val="PL"/>
        <w:rPr/>
      </w:pPr>
      <w:r>
        <w:rPr>
          <w:lang w:eastAsia="zh-CN"/>
        </w:rPr>
        <w:tab/>
      </w:r>
      <w:r>
        <w:rPr>
          <w:lang w:eastAsia="zh-CN"/>
        </w:rPr>
        <w:t>onethousandMeter</w:t>
      </w:r>
      <w:r>
        <w:rPr>
          <w:lang w:eastAsia="zh-CN"/>
        </w:rPr>
        <w:tab/>
        <w:tab/>
        <w:tab/>
        <w:t>(5)</w:t>
      </w:r>
    </w:p>
    <w:p>
      <w:pPr>
        <w:pStyle w:val="PL"/>
        <w:rPr>
          <w:lang w:eastAsia="zh-CN"/>
        </w:rPr>
      </w:pPr>
      <w:r>
        <w:rPr/>
        <w:t>}</w:t>
      </w:r>
    </w:p>
    <w:p>
      <w:pPr>
        <w:pStyle w:val="PL"/>
        <w:rPr>
          <w:lang w:eastAsia="zh-CN"/>
        </w:rPr>
      </w:pPr>
      <w:r>
        <w:rPr>
          <w:lang w:eastAsia="zh-CN"/>
        </w:rPr>
      </w:r>
    </w:p>
    <w:p>
      <w:pPr>
        <w:pStyle w:val="PL"/>
        <w:rPr/>
      </w:pPr>
      <w:r>
        <w:rPr>
          <w:lang w:eastAsia="zh-CN"/>
        </w:rPr>
        <w:t>ReasonforCancellation</w:t>
      </w:r>
      <w:r>
        <w:rPr>
          <w:lang w:eastAsia="zh-CN"/>
        </w:rPr>
        <w:tab/>
        <w:tab/>
      </w:r>
      <w:r>
        <w:rPr/>
        <w:t>::= ENUMERATED</w:t>
      </w:r>
    </w:p>
    <w:p>
      <w:pPr>
        <w:pStyle w:val="PL"/>
        <w:rPr/>
      </w:pPr>
      <w:r>
        <w:rPr/>
        <w:t>{</w:t>
      </w:r>
    </w:p>
    <w:p>
      <w:pPr>
        <w:pStyle w:val="PL"/>
        <w:rPr/>
      </w:pPr>
      <w:r>
        <w:rPr/>
        <w:tab/>
      </w:r>
      <w:r>
        <w:rPr>
          <w:lang w:eastAsia="zh-CN"/>
        </w:rPr>
        <w:t>p</w:t>
      </w:r>
      <w:r>
        <w:rPr>
          <w:lang w:eastAsia="zh-CN"/>
        </w:rPr>
        <w:t>roximity</w:t>
      </w:r>
      <w:r>
        <w:rPr>
          <w:lang w:eastAsia="zh-CN"/>
        </w:rPr>
        <w:t>A</w:t>
      </w:r>
      <w:r>
        <w:rPr>
          <w:lang w:eastAsia="zh-CN"/>
        </w:rPr>
        <w:t>lerted</w:t>
      </w:r>
      <w:r>
        <w:rPr/>
        <w:tab/>
        <w:tab/>
        <w:tab/>
        <w:t xml:space="preserve">(0), </w:t>
      </w:r>
    </w:p>
    <w:p>
      <w:pPr>
        <w:pStyle w:val="PL"/>
        <w:rPr/>
      </w:pPr>
      <w:r>
        <w:rPr/>
        <w:tab/>
      </w:r>
      <w:r>
        <w:rPr>
          <w:lang w:eastAsia="zh-CN"/>
        </w:rPr>
        <w:t>t</w:t>
      </w:r>
      <w:r>
        <w:rPr>
          <w:lang w:eastAsia="zh-CN"/>
        </w:rPr>
        <w:t>ime</w:t>
      </w:r>
      <w:r>
        <w:rPr>
          <w:lang w:eastAsia="zh-CN"/>
        </w:rPr>
        <w:t>E</w:t>
      </w:r>
      <w:r>
        <w:rPr>
          <w:lang w:eastAsia="zh-CN"/>
        </w:rPr>
        <w:t>xpired</w:t>
      </w:r>
      <w:r>
        <w:rPr>
          <w:lang w:eastAsia="zh-CN"/>
        </w:rPr>
        <w:t>W</w:t>
      </w:r>
      <w:r>
        <w:rPr>
          <w:lang w:eastAsia="zh-CN"/>
        </w:rPr>
        <w:t>ith</w:t>
      </w:r>
      <w:r>
        <w:rPr>
          <w:lang w:eastAsia="zh-CN"/>
        </w:rPr>
        <w:t>NoR</w:t>
      </w:r>
      <w:r>
        <w:rPr>
          <w:lang w:eastAsia="zh-CN"/>
        </w:rPr>
        <w:t>renewal</w:t>
      </w:r>
      <w:r>
        <w:rPr>
          <w:lang w:eastAsia="zh-CN"/>
        </w:rPr>
        <w:tab/>
      </w:r>
      <w:r>
        <w:rPr/>
        <w:t>(1),</w:t>
      </w:r>
    </w:p>
    <w:p>
      <w:pPr>
        <w:pStyle w:val="PL"/>
        <w:rPr>
          <w:lang w:eastAsia="zh-CN"/>
        </w:rPr>
      </w:pPr>
      <w:r>
        <w:rPr/>
        <w:tab/>
      </w:r>
      <w:r>
        <w:rPr>
          <w:lang w:eastAsia="zh-CN"/>
        </w:rPr>
        <w:t>r</w:t>
      </w:r>
      <w:r>
        <w:rPr>
          <w:lang w:eastAsia="zh-CN"/>
        </w:rPr>
        <w:t>equestor</w:t>
      </w:r>
      <w:r>
        <w:rPr>
          <w:lang w:eastAsia="zh-CN"/>
        </w:rPr>
        <w:t>C</w:t>
      </w:r>
      <w:r>
        <w:rPr>
          <w:lang w:eastAsia="zh-CN"/>
        </w:rPr>
        <w:t>ancellation</w:t>
      </w:r>
      <w:r>
        <w:rPr/>
        <w:tab/>
        <w:tab/>
        <w:t>(2)</w:t>
      </w:r>
    </w:p>
    <w:p>
      <w:pPr>
        <w:pStyle w:val="PL"/>
        <w:rPr>
          <w:lang w:eastAsia="zh-CN"/>
        </w:rPr>
      </w:pPr>
      <w:r>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S</w:t>
      </w:r>
    </w:p>
    <w:p>
      <w:pPr>
        <w:pStyle w:val="PL"/>
        <w:rPr/>
      </w:pPr>
      <w:r>
        <w:rPr/>
        <w:t xml:space="preserve">-- </w:t>
      </w:r>
    </w:p>
    <w:p>
      <w:pPr>
        <w:pStyle w:val="PL"/>
        <w:rPr>
          <w:lang w:eastAsia="zh-CN"/>
        </w:rPr>
      </w:pPr>
      <w:r>
        <w:rPr>
          <w:lang w:eastAsia="zh-CN"/>
        </w:rPr>
      </w:r>
    </w:p>
    <w:p>
      <w:pPr>
        <w:pStyle w:val="PL"/>
        <w:rPr>
          <w:lang w:eastAsia="zh-CN"/>
        </w:rPr>
      </w:pPr>
      <w:r>
        <w:rPr>
          <w:lang w:eastAsia="zh-CN"/>
        </w:rPr>
        <w:t>ServiceChangeCondition</w:t>
        <w:tab/>
        <w:t>::= BIT STRING</w:t>
      </w:r>
    </w:p>
    <w:p>
      <w:pPr>
        <w:pStyle w:val="PL"/>
        <w:rPr>
          <w:lang w:eastAsia="zh-CN"/>
        </w:rPr>
      </w:pPr>
      <w:r>
        <w:rPr>
          <w:lang w:eastAsia="zh-CN"/>
        </w:rPr>
        <w:t>{</w:t>
      </w:r>
    </w:p>
    <w:p>
      <w:pPr>
        <w:pStyle w:val="PL"/>
        <w:rPr>
          <w:lang w:eastAsia="zh-CN"/>
        </w:rPr>
      </w:pPr>
      <w:r>
        <w:rPr>
          <w:lang w:eastAsia="zh-CN"/>
        </w:rPr>
        <w:tab/>
        <w:t xml:space="preserve">pLMNchange </w:t>
        <w:tab/>
        <w:tab/>
        <w:tab/>
        <w:tab/>
        <w:tab/>
        <w:t>(0),</w:t>
      </w:r>
    </w:p>
    <w:p>
      <w:pPr>
        <w:pStyle w:val="PL"/>
        <w:tabs>
          <w:tab w:val="clear" w:pos="345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coverageStatusChange</w:t>
        <w:tab/>
        <w:tab/>
        <w:t>(1),</w:t>
      </w:r>
    </w:p>
    <w:p>
      <w:pPr>
        <w:pStyle w:val="PL"/>
        <w:tabs>
          <w:tab w:val="clear" w:pos="345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t>locationChange</w:t>
        <w:tab/>
        <w:tab/>
        <w:tab/>
        <w:tab/>
        <w:t>(2)</w:t>
      </w:r>
    </w:p>
    <w:p>
      <w:pPr>
        <w:pStyle w:val="PL"/>
        <w:rPr>
          <w:lang w:eastAsia="zh-CN"/>
        </w:rPr>
      </w:pPr>
      <w:r>
        <w:rPr>
          <w:lang w:eastAsia="zh-CN"/>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T</w:t>
      </w:r>
    </w:p>
    <w:p>
      <w:pPr>
        <w:pStyle w:val="PL"/>
        <w:rPr/>
      </w:pPr>
      <w:r>
        <w:rPr/>
        <w:t xml:space="preserve">-- </w:t>
      </w:r>
    </w:p>
    <w:p>
      <w:pPr>
        <w:pStyle w:val="PL"/>
        <w:rPr>
          <w:lang w:eastAsia="zh-CN"/>
        </w:rPr>
      </w:pPr>
      <w:r>
        <w:rPr>
          <w:lang w:eastAsia="zh-CN"/>
        </w:rPr>
      </w:r>
    </w:p>
    <w:p>
      <w:pPr>
        <w:pStyle w:val="PL"/>
        <w:rPr/>
      </w:pPr>
      <w:r>
        <w:rPr/>
        <w:t>TransmitterInfo</w:t>
        <w:tab/>
        <w:tab/>
        <w:t>::= SEQUENCE</w:t>
      </w:r>
    </w:p>
    <w:p>
      <w:pPr>
        <w:pStyle w:val="PL"/>
        <w:rPr/>
      </w:pPr>
      <w:r>
        <w:rPr/>
        <w:t>{</w:t>
      </w:r>
    </w:p>
    <w:p>
      <w:pPr>
        <w:pStyle w:val="PL"/>
        <w:rPr/>
      </w:pPr>
      <w:r>
        <w:rPr/>
        <w:tab/>
        <w:t>sourceIPaddress</w:t>
        <w:tab/>
        <w:t>[0] IPAddress,</w:t>
      </w:r>
    </w:p>
    <w:p>
      <w:pPr>
        <w:pStyle w:val="PL"/>
        <w:rPr/>
      </w:pPr>
      <w:r>
        <w:rPr/>
        <w:tab/>
        <w:t>proSeUEID</w:t>
        <w:tab/>
        <w:tab/>
        <w:t>[1] OCTET STRING</w:t>
      </w:r>
    </w:p>
    <w:p>
      <w:pPr>
        <w:pStyle w:val="PL"/>
        <w:rPr/>
      </w:pPr>
      <w:r>
        <w:rPr/>
        <w:t>}</w:t>
      </w:r>
    </w:p>
    <w:p>
      <w:pPr>
        <w:pStyle w:val="PL"/>
        <w:rPr/>
      </w:pPr>
      <w:r>
        <w:rPr/>
      </w:r>
    </w:p>
    <w:p>
      <w:pPr>
        <w:pStyle w:val="PL"/>
        <w:rPr/>
      </w:pPr>
      <w:r>
        <w:rPr/>
        <w:t>.#END</w:t>
      </w:r>
    </w:p>
    <w:p>
      <w:pPr>
        <w:pStyle w:val="Normal"/>
        <w:rPr/>
      </w:pPr>
      <w:r>
        <w:rPr/>
      </w:r>
    </w:p>
    <w:p>
      <w:pPr>
        <w:pStyle w:val="Heading4"/>
        <w:ind w:left="1418" w:hanging="1418"/>
        <w:rPr/>
      </w:pPr>
      <w:bookmarkStart w:id="732" w:name="__RefHeading___Toc59009664"/>
      <w:bookmarkEnd w:id="732"/>
      <w:r>
        <w:rPr/>
        <w:t>5.2.4.</w:t>
      </w:r>
      <w:r>
        <w:rPr>
          <w:lang w:eastAsia="zh-CN"/>
        </w:rPr>
        <w:t>8</w:t>
      </w:r>
      <w:r>
        <w:rPr/>
        <w:tab/>
      </w:r>
      <w:r>
        <w:rPr>
          <w:lang w:eastAsia="zh-CN"/>
        </w:rPr>
        <w:t>Monitoring Event</w:t>
      </w:r>
      <w:r>
        <w:rPr/>
        <w:t xml:space="preserve"> CDRs</w:t>
      </w:r>
    </w:p>
    <w:p>
      <w:pPr>
        <w:pStyle w:val="Normal"/>
        <w:rPr/>
      </w:pPr>
      <w:r>
        <w:rPr/>
        <w:t xml:space="preserve">This subclause contains the abstract syntax definitions that are specific to the </w:t>
      </w:r>
      <w:r>
        <w:rPr>
          <w:lang w:eastAsia="zh-CN"/>
        </w:rPr>
        <w:t xml:space="preserve">Monitoring Event </w:t>
      </w:r>
      <w:r>
        <w:rPr/>
        <w:t>CDR types defined in TS 32.</w:t>
      </w:r>
      <w:r>
        <w:rPr>
          <w:lang w:eastAsia="zh-CN"/>
        </w:rPr>
        <w:t>278</w:t>
      </w:r>
      <w:r>
        <w:rPr/>
        <w:t> [3</w:t>
      </w:r>
      <w:r>
        <w:rPr>
          <w:lang w:eastAsia="zh-CN"/>
        </w:rPr>
        <w:t>8</w:t>
      </w:r>
      <w:r>
        <w:rPr/>
        <w: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t>.$</w:t>
      </w:r>
      <w:r>
        <w:rPr>
          <w:lang w:eastAsia="zh-CN"/>
        </w:rPr>
        <w:t>MONTECharging</w:t>
      </w:r>
      <w:r>
        <w:rPr/>
        <w:t xml:space="preserve">DataTypes {itu-t (0) identified-organization (4) etsi (0) mobileDomain (0) charging (5) </w:t>
      </w:r>
      <w:r>
        <w:rPr>
          <w:lang w:eastAsia="zh-CN"/>
        </w:rPr>
        <w:t>mONTEChargingDataType</w:t>
      </w:r>
      <w:r>
        <w:rPr/>
        <w:t xml:space="preserve"> (</w:t>
      </w:r>
      <w:r>
        <w:rPr>
          <w:lang w:eastAsia="zh-CN"/>
        </w:rPr>
        <w:t>1</w:t>
      </w:r>
      <w:r>
        <w:rPr>
          <w:lang w:eastAsia="zh-CN"/>
        </w:rPr>
        <w:t>2</w:t>
      </w:r>
      <w:r>
        <w:rPr/>
        <w:t>)</w:t>
      </w:r>
      <w:r>
        <w:rPr>
          <w:lang w:eastAsia="zh-CN"/>
        </w:rPr>
        <w:t xml:space="preserve"> </w:t>
      </w:r>
      <w:r>
        <w:rPr/>
        <w:t>asn1Module (0) version2 (1)}</w:t>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xml:space="preserve">-- EXPORTS everything </w:t>
      </w:r>
    </w:p>
    <w:p>
      <w:pPr>
        <w:pStyle w:val="PL"/>
        <w:rPr/>
      </w:pPr>
      <w:r>
        <w:rPr/>
      </w:r>
    </w:p>
    <w:p>
      <w:pPr>
        <w:pStyle w:val="PL"/>
        <w:rPr/>
      </w:pPr>
      <w:r>
        <w:rPr/>
        <w:t>IMPORTS</w:t>
      </w:r>
    </w:p>
    <w:p>
      <w:pPr>
        <w:pStyle w:val="PL"/>
        <w:rPr>
          <w:lang w:eastAsia="zh-CN"/>
        </w:rPr>
      </w:pPr>
      <w:r>
        <w:rPr>
          <w:lang w:eastAsia="zh-CN"/>
        </w:rPr>
      </w:r>
    </w:p>
    <w:p>
      <w:pPr>
        <w:pStyle w:val="PL"/>
        <w:rPr/>
      </w:pPr>
      <w:r>
        <w:rPr>
          <w:lang w:eastAsia="zh-CN"/>
        </w:rPr>
        <w:t>DiameterIdentity,</w:t>
      </w:r>
    </w:p>
    <w:p>
      <w:pPr>
        <w:pStyle w:val="PL"/>
        <w:rPr>
          <w:lang w:eastAsia="zh-CN"/>
        </w:rPr>
      </w:pPr>
      <w:r>
        <w:rPr/>
        <w:t>LocalSequenceNumber,</w:t>
      </w:r>
    </w:p>
    <w:p>
      <w:pPr>
        <w:pStyle w:val="PL"/>
        <w:rPr/>
      </w:pPr>
      <w:r>
        <w:rPr/>
        <w:t>ManagementExtensions,</w:t>
      </w:r>
    </w:p>
    <w:p>
      <w:pPr>
        <w:pStyle w:val="PL"/>
        <w:rPr/>
      </w:pPr>
      <w:r>
        <w:rPr/>
        <w:t>NodeID,</w:t>
      </w:r>
    </w:p>
    <w:p>
      <w:pPr>
        <w:pStyle w:val="PL"/>
        <w:rPr/>
      </w:pPr>
      <w:r>
        <w:rPr/>
        <w:t>RecordType,</w:t>
      </w:r>
    </w:p>
    <w:p>
      <w:pPr>
        <w:pStyle w:val="PL"/>
        <w:rPr/>
      </w:pPr>
      <w:r>
        <w:rPr/>
        <w:t>ServiceContextID,</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pPr>
      <w:r>
        <w:rPr/>
      </w:r>
    </w:p>
    <w:p>
      <w:pPr>
        <w:pStyle w:val="PL"/>
        <w:rPr/>
      </w:pPr>
      <w:r>
        <w:rPr/>
        <w:t>IMSI</w:t>
      </w:r>
    </w:p>
    <w:p>
      <w:pPr>
        <w:pStyle w:val="PL"/>
        <w:rPr/>
      </w:pPr>
      <w:r>
        <w:rPr>
          <w:lang w:val="en-US"/>
        </w:rPr>
        <w:t>FROM MAP-CommonDataTypes {itu-t identified-organization (4) etsi (0) mobileDomain (0) gsm-Network (1) modules (3) map-CommonDataTypes (18) version18 (18)}</w:t>
      </w:r>
    </w:p>
    <w:p>
      <w:pPr>
        <w:pStyle w:val="PL"/>
        <w:rPr/>
      </w:pPr>
      <w:r>
        <w:rPr/>
        <w:t>-- from TS 29.002 [214]</w:t>
      </w:r>
    </w:p>
    <w:p>
      <w:pPr>
        <w:pStyle w:val="PL"/>
        <w:rPr/>
      </w:pPr>
      <w:r>
        <w:rPr/>
      </w:r>
    </w:p>
    <w:p>
      <w:pPr>
        <w:pStyle w:val="PL"/>
        <w:rPr>
          <w:lang w:eastAsia="zh-CN"/>
        </w:rPr>
      </w:pPr>
      <w:r>
        <w:rPr>
          <w:lang w:eastAsia="zh-CN"/>
        </w:rPr>
      </w:r>
    </w:p>
    <w:p>
      <w:pPr>
        <w:pStyle w:val="PL"/>
        <w:rPr>
          <w:lang w:eastAsia="zh-CN"/>
        </w:rPr>
      </w:pPr>
      <w:r>
        <w:rPr/>
        <w:t>UserCSGInformation</w:t>
      </w:r>
    </w:p>
    <w:p>
      <w:pPr>
        <w:pStyle w:val="PL"/>
        <w:rPr/>
      </w:pPr>
      <w:r>
        <w:rPr/>
        <w:t>FROM GPRSChargingDataTypes {itu-t (0) identified-organization (4) etsi (0) mobileDomain (0) charging (5) gprsChargingDataTypes (2) asn1Module (0) version2 (1)}</w:t>
      </w:r>
    </w:p>
    <w:p>
      <w:pPr>
        <w:pStyle w:val="PL"/>
        <w:rPr>
          <w:lang w:eastAsia="zh-CN"/>
        </w:rPr>
      </w:pPr>
      <w:r>
        <w:rPr>
          <w:lang w:eastAsia="zh-CN"/>
        </w:rPr>
      </w:r>
    </w:p>
    <w:p>
      <w:pPr>
        <w:pStyle w:val="PL"/>
        <w:rPr/>
      </w:pPr>
      <w:r>
        <w:rPr/>
        <w:t>;</w:t>
      </w:r>
    </w:p>
    <w:p>
      <w:pPr>
        <w:pStyle w:val="PL"/>
        <w:rPr/>
      </w:pPr>
      <w:r>
        <w:rPr/>
      </w:r>
    </w:p>
    <w:p>
      <w:pPr>
        <w:pStyle w:val="PL"/>
        <w:rPr/>
      </w:pPr>
      <w:r>
        <w:rPr/>
        <w:t>--</w:t>
      </w:r>
    </w:p>
    <w:p>
      <w:pPr>
        <w:pStyle w:val="PL"/>
        <w:numPr>
          <w:ilvl w:val="0"/>
          <w:numId w:val="0"/>
        </w:numPr>
        <w:outlineLvl w:val="3"/>
        <w:rPr/>
      </w:pPr>
      <w:r>
        <w:rPr/>
        <w:t xml:space="preserve">-- </w:t>
      </w:r>
      <w:r>
        <w:rPr>
          <w:lang w:eastAsia="zh-CN"/>
        </w:rPr>
        <w:t>Monitoring Event</w:t>
      </w:r>
      <w:r>
        <w:rPr/>
        <w:t xml:space="preserve"> RECORDS</w:t>
      </w:r>
    </w:p>
    <w:p>
      <w:pPr>
        <w:pStyle w:val="PL"/>
        <w:rPr/>
      </w:pPr>
      <w:r>
        <w:rPr/>
        <w:t>--</w:t>
      </w:r>
    </w:p>
    <w:p>
      <w:pPr>
        <w:pStyle w:val="PL"/>
        <w:rPr/>
      </w:pPr>
      <w:r>
        <w:rPr/>
      </w:r>
    </w:p>
    <w:p>
      <w:pPr>
        <w:pStyle w:val="PL"/>
        <w:rPr/>
      </w:pPr>
      <w:r>
        <w:rPr>
          <w:lang w:eastAsia="zh-CN"/>
        </w:rPr>
        <w:t>ME</w:t>
      </w:r>
      <w:r>
        <w:rPr/>
        <w:t>RecordType</w:t>
        <w:tab/>
        <w:tab/>
        <w:t xml:space="preserve">::= CHOICE </w:t>
      </w:r>
    </w:p>
    <w:p>
      <w:pPr>
        <w:pStyle w:val="PL"/>
        <w:rPr/>
      </w:pPr>
      <w:r>
        <w:rPr/>
        <w:t>--</w:t>
      </w:r>
    </w:p>
    <w:p>
      <w:pPr>
        <w:pStyle w:val="PL"/>
        <w:rPr/>
      </w:pPr>
      <w:r>
        <w:rPr/>
        <w:t>-- Record values 10</w:t>
      </w:r>
      <w:r>
        <w:rPr>
          <w:lang w:eastAsia="zh-CN"/>
        </w:rPr>
        <w:t>3</w:t>
      </w:r>
      <w:r>
        <w:rPr/>
        <w:t>..10</w:t>
      </w:r>
      <w:r>
        <w:rPr>
          <w:lang w:eastAsia="zh-CN"/>
        </w:rPr>
        <w:t>4</w:t>
      </w:r>
      <w:r>
        <w:rPr/>
        <w:t xml:space="preserve"> are </w:t>
      </w:r>
      <w:r>
        <w:rPr>
          <w:lang w:eastAsia="zh-CN"/>
        </w:rPr>
        <w:t>Monitoring Event</w:t>
      </w:r>
      <w:r>
        <w:rPr/>
        <w:t xml:space="preserve"> specific</w:t>
      </w:r>
    </w:p>
    <w:p>
      <w:pPr>
        <w:pStyle w:val="PL"/>
        <w:rPr/>
      </w:pPr>
      <w:r>
        <w:rPr/>
        <w:t xml:space="preserve">-- </w:t>
      </w:r>
    </w:p>
    <w:p>
      <w:pPr>
        <w:pStyle w:val="PL"/>
        <w:rPr/>
      </w:pPr>
      <w:r>
        <w:rPr/>
        <w:t>{</w:t>
      </w:r>
    </w:p>
    <w:p>
      <w:pPr>
        <w:pStyle w:val="PL"/>
        <w:rPr/>
      </w:pPr>
      <w:r>
        <w:rPr/>
        <w:tab/>
      </w:r>
      <w:r>
        <w:rPr>
          <w:lang w:eastAsia="zh-CN"/>
        </w:rPr>
        <w:t>mECO</w:t>
      </w:r>
      <w:r>
        <w:rPr/>
        <w:t>Record</w:t>
        <w:tab/>
        <w:tab/>
        <w:tab/>
        <w:t>[10</w:t>
      </w:r>
      <w:r>
        <w:rPr>
          <w:lang w:eastAsia="zh-CN"/>
        </w:rPr>
        <w:t>3</w:t>
      </w:r>
      <w:r>
        <w:rPr/>
        <w:t xml:space="preserve">] </w:t>
      </w:r>
      <w:r>
        <w:rPr>
          <w:lang w:eastAsia="zh-CN"/>
        </w:rPr>
        <w:t>MECO</w:t>
      </w:r>
      <w:r>
        <w:rPr/>
        <w:t>Record,</w:t>
      </w:r>
    </w:p>
    <w:p>
      <w:pPr>
        <w:pStyle w:val="PL"/>
        <w:rPr>
          <w:lang w:eastAsia="zh-CN"/>
        </w:rPr>
      </w:pPr>
      <w:r>
        <w:rPr/>
        <w:tab/>
      </w:r>
      <w:r>
        <w:rPr>
          <w:lang w:eastAsia="zh-CN"/>
        </w:rPr>
        <w:t>mERE</w:t>
      </w:r>
      <w:r>
        <w:rPr/>
        <w:t>Record</w:t>
        <w:tab/>
        <w:tab/>
        <w:tab/>
        <w:t>[10</w:t>
      </w:r>
      <w:r>
        <w:rPr>
          <w:lang w:eastAsia="zh-CN"/>
        </w:rPr>
        <w:t>4</w:t>
      </w:r>
      <w:r>
        <w:rPr/>
        <w:t xml:space="preserve">] </w:t>
      </w:r>
      <w:r>
        <w:rPr>
          <w:lang w:eastAsia="zh-CN"/>
        </w:rPr>
        <w:t>MERER</w:t>
      </w:r>
      <w:r>
        <w:rPr/>
        <w:t>ecord</w:t>
      </w:r>
    </w:p>
    <w:p>
      <w:pPr>
        <w:pStyle w:val="PL"/>
        <w:rPr/>
      </w:pPr>
      <w:r>
        <w:rPr/>
        <w:t>}</w:t>
      </w:r>
    </w:p>
    <w:p>
      <w:pPr>
        <w:pStyle w:val="PL"/>
        <w:rPr/>
      </w:pPr>
      <w:r>
        <w:rPr/>
      </w:r>
    </w:p>
    <w:p>
      <w:pPr>
        <w:pStyle w:val="PL"/>
        <w:rPr/>
      </w:pPr>
      <w:r>
        <w:rPr>
          <w:lang w:eastAsia="zh-CN"/>
        </w:rPr>
        <w:t>MECO</w:t>
      </w:r>
      <w:r>
        <w:rPr/>
        <w:t>Record</w:t>
        <w:tab/>
        <w:t>::= SET</w:t>
      </w:r>
    </w:p>
    <w:p>
      <w:pPr>
        <w:pStyle w:val="PL"/>
        <w:rPr/>
      </w:pPr>
      <w:r>
        <w:rPr/>
        <w:t>{</w:t>
      </w:r>
    </w:p>
    <w:p>
      <w:pPr>
        <w:pStyle w:val="PL"/>
        <w:rPr/>
      </w:pPr>
      <w:r>
        <w:rPr/>
        <w:tab/>
        <w:t>recordType</w:t>
        <w:tab/>
        <w:tab/>
        <w:tab/>
        <w:tab/>
        <w:tab/>
        <w:tab/>
      </w:r>
      <w:r>
        <w:rPr>
          <w:lang w:eastAsia="zh-CN"/>
        </w:rPr>
        <w:tab/>
        <w:tab/>
      </w:r>
      <w:r>
        <w:rPr/>
        <w:t>[0] RecordType,</w:t>
      </w:r>
    </w:p>
    <w:p>
      <w:pPr>
        <w:pStyle w:val="PL"/>
        <w:rPr/>
      </w:pPr>
      <w:r>
        <w:rPr/>
        <w:tab/>
        <w:t>retransmission</w:t>
        <w:tab/>
        <w:tab/>
        <w:tab/>
        <w:tab/>
        <w:tab/>
      </w:r>
      <w:r>
        <w:rPr>
          <w:lang w:eastAsia="zh-CN"/>
        </w:rPr>
        <w:tab/>
        <w:tab/>
      </w:r>
      <w:r>
        <w:rPr/>
        <w:t xml:space="preserve">[1] NULL OPTIONAL, </w:t>
        <w:tab/>
      </w:r>
    </w:p>
    <w:p>
      <w:pPr>
        <w:pStyle w:val="PL"/>
        <w:rPr>
          <w:lang w:eastAsia="zh-CN"/>
        </w:rPr>
      </w:pPr>
      <w:r>
        <w:rPr/>
        <w:tab/>
        <w:t>serviceContextID</w:t>
        <w:tab/>
        <w:tab/>
        <w:tab/>
        <w:tab/>
      </w:r>
      <w:r>
        <w:rPr>
          <w:lang w:eastAsia="zh-CN"/>
        </w:rPr>
        <w:tab/>
        <w:tab/>
      </w:r>
      <w:r>
        <w:rPr/>
        <w:t>[</w:t>
      </w:r>
      <w:r>
        <w:rPr>
          <w:lang w:eastAsia="zh-CN"/>
        </w:rPr>
        <w:t>2</w:t>
      </w:r>
      <w:r>
        <w:rPr/>
        <w:t>] ServiceContextID OPTIONAL,</w:t>
      </w:r>
    </w:p>
    <w:p>
      <w:pPr>
        <w:pStyle w:val="PL"/>
        <w:rPr>
          <w:lang w:eastAsia="zh-CN"/>
        </w:rPr>
      </w:pPr>
      <w:r>
        <w:rPr>
          <w:lang w:eastAsia="zh-CN"/>
        </w:rPr>
        <w:tab/>
      </w:r>
      <w:r>
        <w:rPr>
          <w:lang w:eastAsia="zh-CN"/>
        </w:rPr>
        <w:t>n</w:t>
      </w:r>
      <w:r>
        <w:rPr/>
        <w:t>odeID</w:t>
      </w:r>
      <w:r>
        <w:rPr>
          <w:lang w:eastAsia="zh-CN"/>
        </w:rPr>
        <w:tab/>
        <w:tab/>
        <w:tab/>
        <w:tab/>
        <w:tab/>
        <w:tab/>
        <w:tab/>
        <w:tab/>
        <w:tab/>
      </w:r>
      <w:r>
        <w:rPr/>
        <w:t>[</w:t>
      </w:r>
      <w:r>
        <w:rPr>
          <w:lang w:eastAsia="zh-CN"/>
        </w:rPr>
        <w:t>3</w:t>
      </w:r>
      <w:r>
        <w:rPr/>
        <w:t>] NodeID OPTIONAL,</w:t>
      </w:r>
      <w:r>
        <w:rPr>
          <w:lang w:eastAsia="zh-CN"/>
        </w:rPr>
        <w:tab/>
      </w:r>
    </w:p>
    <w:p>
      <w:pPr>
        <w:pStyle w:val="PL"/>
        <w:rPr>
          <w:lang w:eastAsia="zh-CN"/>
        </w:rPr>
      </w:pPr>
      <w:r>
        <w:rPr>
          <w:lang w:eastAsia="zh-CN"/>
        </w:rPr>
        <w:tab/>
      </w:r>
      <w:r>
        <w:rPr>
          <w:rFonts w:cs="Arial"/>
          <w:lang w:eastAsia="zh-CN" w:bidi="ar-IQ"/>
        </w:rPr>
        <w:t>r</w:t>
      </w:r>
      <w:r>
        <w:rPr>
          <w:rFonts w:cs="Arial"/>
          <w:lang w:bidi="ar-IQ"/>
        </w:rPr>
        <w:t>ecordTimeStamp</w:t>
      </w:r>
      <w:r>
        <w:rPr>
          <w:lang w:eastAsia="zh-CN"/>
        </w:rPr>
        <w:tab/>
        <w:tab/>
        <w:tab/>
        <w:tab/>
        <w:tab/>
        <w:tab/>
        <w:tab/>
      </w:r>
      <w:r>
        <w:rPr/>
        <w:t>[</w:t>
      </w:r>
      <w:r>
        <w:rPr>
          <w:lang w:eastAsia="zh-CN"/>
        </w:rPr>
        <w:t>4</w:t>
      </w:r>
      <w:r>
        <w:rPr/>
        <w:t>] TimeStamp OPTIONAL,</w:t>
      </w:r>
    </w:p>
    <w:p>
      <w:pPr>
        <w:pStyle w:val="PL"/>
        <w:rPr>
          <w:lang w:eastAsia="zh-CN"/>
        </w:rPr>
      </w:pPr>
      <w:r>
        <w:rPr>
          <w:lang w:eastAsia="zh-CN"/>
        </w:rPr>
        <w:tab/>
      </w:r>
      <w:r>
        <w:rPr>
          <w:rFonts w:cs="Arial"/>
          <w:lang w:eastAsia="zh-CN" w:bidi="ar-IQ"/>
        </w:rPr>
        <w:t>e</w:t>
      </w:r>
      <w:r>
        <w:rPr>
          <w:rFonts w:cs="Arial"/>
          <w:lang w:bidi="ar-IQ"/>
        </w:rPr>
        <w:t>ventTimestamp</w:t>
      </w:r>
      <w:r>
        <w:rPr>
          <w:lang w:eastAsia="zh-CN"/>
        </w:rPr>
        <w:tab/>
        <w:tab/>
        <w:tab/>
        <w:tab/>
        <w:tab/>
        <w:tab/>
        <w:tab/>
      </w:r>
      <w:r>
        <w:rPr/>
        <w:t>[</w:t>
      </w:r>
      <w:r>
        <w:rPr>
          <w:lang w:eastAsia="zh-CN"/>
        </w:rPr>
        <w:t>5</w:t>
      </w:r>
      <w:r>
        <w:rPr/>
        <w:t>] TimeStamp OPTIONAL,</w:t>
      </w:r>
    </w:p>
    <w:p>
      <w:pPr>
        <w:pStyle w:val="PL"/>
        <w:tabs>
          <w:tab w:val="clear" w:pos="537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ab/>
      </w:r>
      <w:r>
        <w:rPr>
          <w:rFonts w:cs="Arial"/>
          <w:lang w:eastAsia="zh-CN" w:bidi="ar-IQ"/>
        </w:rPr>
        <w:t>m</w:t>
      </w:r>
      <w:r>
        <w:rPr>
          <w:rFonts w:cs="Arial"/>
          <w:lang w:bidi="ar-IQ"/>
        </w:rPr>
        <w:t>onitoringEventConfigurationActivity</w:t>
      </w:r>
      <w:r>
        <w:rPr>
          <w:lang w:eastAsia="zh-CN"/>
        </w:rPr>
        <w:tab/>
      </w:r>
      <w:r>
        <w:rPr/>
        <w:t>[</w:t>
      </w:r>
      <w:r>
        <w:rPr>
          <w:lang w:eastAsia="zh-CN"/>
        </w:rPr>
        <w:t>6</w:t>
      </w:r>
      <w:r>
        <w:rPr/>
        <w:t xml:space="preserve">] </w:t>
      </w:r>
      <w:r>
        <w:rPr>
          <w:rFonts w:cs="Arial"/>
          <w:lang w:bidi="ar-IQ"/>
        </w:rPr>
        <w:t>Mon</w:t>
      </w:r>
      <w:r>
        <w:rPr>
          <w:rFonts w:cs="Arial"/>
          <w:lang w:eastAsia="zh-CN" w:bidi="ar-IQ"/>
        </w:rPr>
        <w:t>itoring</w:t>
      </w:r>
      <w:r>
        <w:rPr>
          <w:rFonts w:cs="Arial"/>
          <w:lang w:bidi="ar-IQ"/>
        </w:rPr>
        <w:t>EventConfigurationActivity</w:t>
      </w:r>
      <w:r>
        <w:rPr/>
        <w:t xml:space="preserve"> OPTIONAL,</w:t>
      </w:r>
    </w:p>
    <w:p>
      <w:pPr>
        <w:pStyle w:val="PL"/>
        <w:rPr>
          <w:lang w:eastAsia="zh-CN"/>
        </w:rPr>
      </w:pPr>
      <w:r>
        <w:rPr>
          <w:lang w:eastAsia="zh-CN"/>
        </w:rPr>
        <w:tab/>
      </w:r>
      <w:r>
        <w:rPr>
          <w:rFonts w:cs="Arial"/>
          <w:lang w:eastAsia="zh-CN"/>
        </w:rPr>
        <w:t>s</w:t>
      </w:r>
      <w:r>
        <w:rPr>
          <w:rFonts w:cs="Arial"/>
        </w:rPr>
        <w:t>CEFReferenceID</w:t>
      </w:r>
      <w:r>
        <w:rPr>
          <w:lang w:eastAsia="zh-CN"/>
        </w:rPr>
        <w:tab/>
        <w:tab/>
        <w:tab/>
        <w:tab/>
        <w:tab/>
        <w:tab/>
        <w:tab/>
        <w:t>[7</w:t>
      </w:r>
      <w:r>
        <w:rPr/>
        <w:t xml:space="preserve">] </w:t>
      </w:r>
      <w:r>
        <w:rPr>
          <w:rFonts w:cs="Arial"/>
          <w:lang w:eastAsia="zh-CN"/>
        </w:rPr>
        <w:t>S</w:t>
      </w:r>
      <w:r>
        <w:rPr>
          <w:rFonts w:cs="Arial"/>
        </w:rPr>
        <w:t>CEFReferenceID</w:t>
      </w:r>
      <w:r>
        <w:rPr>
          <w:lang w:eastAsia="zh-CN"/>
        </w:rPr>
        <w:t xml:space="preserve"> </w:t>
      </w:r>
      <w:r>
        <w:rPr/>
        <w:t>OPTIONAL,</w:t>
      </w:r>
    </w:p>
    <w:p>
      <w:pPr>
        <w:pStyle w:val="PL"/>
        <w:rPr>
          <w:lang w:eastAsia="zh-CN"/>
        </w:rPr>
      </w:pPr>
      <w:r>
        <w:rPr>
          <w:rFonts w:cs="Arial"/>
          <w:lang w:eastAsia="zh-CN"/>
        </w:rPr>
        <w:tab/>
        <w:t>s</w:t>
      </w:r>
      <w:r>
        <w:rPr>
          <w:rFonts w:cs="Arial"/>
        </w:rPr>
        <w:t>CEFID</w:t>
      </w:r>
      <w:r>
        <w:rPr>
          <w:lang w:eastAsia="zh-CN"/>
        </w:rPr>
        <w:tab/>
        <w:tab/>
        <w:tab/>
        <w:tab/>
        <w:tab/>
        <w:tab/>
        <w:tab/>
        <w:tab/>
        <w:tab/>
      </w:r>
      <w:r>
        <w:rPr/>
        <w:t>[</w:t>
      </w:r>
      <w:r>
        <w:rPr>
          <w:lang w:eastAsia="zh-CN"/>
        </w:rPr>
        <w:t>8</w:t>
      </w:r>
      <w:r>
        <w:rPr/>
        <w:t xml:space="preserve">] </w:t>
      </w:r>
      <w:r>
        <w:rPr>
          <w:lang w:eastAsia="zh-CN"/>
        </w:rPr>
        <w:t xml:space="preserve">DiameterIdentity </w:t>
      </w:r>
      <w:r>
        <w:rPr/>
        <w:t>OPTIONAL,</w:t>
      </w:r>
    </w:p>
    <w:p>
      <w:pPr>
        <w:pStyle w:val="PL"/>
        <w:rPr/>
      </w:pPr>
      <w:r>
        <w:rPr/>
        <w:tab/>
      </w:r>
      <w:r>
        <w:rPr>
          <w:rFonts w:cs="Arial"/>
          <w:lang w:eastAsia="zh-CN"/>
        </w:rPr>
        <w:t>m</w:t>
      </w:r>
      <w:r>
        <w:rPr>
          <w:rFonts w:cs="Arial"/>
        </w:rPr>
        <w:t>onitoringType</w:t>
      </w:r>
      <w:r>
        <w:rPr/>
        <w:tab/>
        <w:tab/>
      </w:r>
      <w:r>
        <w:rPr>
          <w:lang w:eastAsia="zh-CN"/>
        </w:rPr>
        <w:tab/>
        <w:tab/>
        <w:tab/>
        <w:tab/>
        <w:tab/>
      </w:r>
      <w:r>
        <w:rPr/>
        <w:t>[</w:t>
      </w:r>
      <w:r>
        <w:rPr>
          <w:lang w:eastAsia="zh-CN"/>
        </w:rPr>
        <w:t>9</w:t>
      </w:r>
      <w:r>
        <w:rPr/>
        <w:t xml:space="preserve">] </w:t>
      </w:r>
      <w:r>
        <w:rPr>
          <w:rFonts w:cs="Arial"/>
        </w:rPr>
        <w:t>MonitoringType</w:t>
      </w:r>
      <w:r>
        <w:rPr>
          <w:lang w:eastAsia="zh-CN"/>
        </w:rPr>
        <w:t xml:space="preserve"> </w:t>
      </w:r>
      <w:r>
        <w:rPr/>
        <w:t>OPTIONAL,</w:t>
      </w:r>
    </w:p>
    <w:p>
      <w:pPr>
        <w:pStyle w:val="PL"/>
        <w:rPr>
          <w:lang w:eastAsia="zh-CN"/>
        </w:rPr>
      </w:pPr>
      <w:r>
        <w:rPr/>
        <w:tab/>
      </w:r>
      <w:r>
        <w:rPr>
          <w:rFonts w:cs="Arial"/>
          <w:lang w:eastAsia="zh-CN"/>
        </w:rPr>
        <w:t>m</w:t>
      </w:r>
      <w:r>
        <w:rPr>
          <w:rFonts w:cs="Arial"/>
        </w:rPr>
        <w:t>aximumNumberofReports</w:t>
      </w:r>
      <w:r>
        <w:rPr/>
        <w:tab/>
        <w:tab/>
        <w:tab/>
      </w:r>
      <w:r>
        <w:rPr>
          <w:lang w:eastAsia="zh-CN"/>
        </w:rPr>
        <w:tab/>
        <w:tab/>
      </w:r>
      <w:r>
        <w:rPr/>
        <w:t>[</w:t>
      </w:r>
      <w:r>
        <w:rPr>
          <w:lang w:eastAsia="zh-CN"/>
        </w:rPr>
        <w:t>10</w:t>
      </w:r>
      <w:r>
        <w:rPr/>
        <w:t>] INTEGER OPTIONAL,</w:t>
      </w:r>
    </w:p>
    <w:p>
      <w:pPr>
        <w:pStyle w:val="PL"/>
        <w:rPr>
          <w:lang w:eastAsia="zh-CN"/>
        </w:rPr>
      </w:pPr>
      <w:r>
        <w:rPr/>
        <w:tab/>
      </w:r>
      <w:r>
        <w:rPr>
          <w:rFonts w:cs="Arial"/>
          <w:lang w:eastAsia="zh-CN"/>
        </w:rPr>
        <w:t>m</w:t>
      </w:r>
      <w:r>
        <w:rPr>
          <w:rFonts w:cs="Arial"/>
        </w:rPr>
        <w:t>onitoringDuration</w:t>
      </w:r>
      <w:r>
        <w:rPr/>
        <w:tab/>
        <w:tab/>
        <w:tab/>
        <w:tab/>
      </w:r>
      <w:r>
        <w:rPr>
          <w:lang w:eastAsia="zh-CN"/>
        </w:rPr>
        <w:tab/>
        <w:tab/>
      </w:r>
      <w:r>
        <w:rPr/>
        <w:t>[</w:t>
      </w:r>
      <w:r>
        <w:rPr>
          <w:lang w:eastAsia="zh-CN"/>
        </w:rPr>
        <w:t>11</w:t>
      </w:r>
      <w:r>
        <w:rPr/>
        <w:t>] TimeStamp OPTIONAL,</w:t>
      </w:r>
    </w:p>
    <w:p>
      <w:pPr>
        <w:pStyle w:val="PL"/>
        <w:rPr>
          <w:lang w:eastAsia="zh-CN"/>
        </w:rPr>
      </w:pPr>
      <w:r>
        <w:rPr>
          <w:lang w:eastAsia="zh-CN"/>
        </w:rPr>
        <w:tab/>
      </w:r>
      <w:r>
        <w:rPr>
          <w:rFonts w:cs="Arial"/>
          <w:lang w:eastAsia="zh-CN"/>
        </w:rPr>
        <w:t>c</w:t>
      </w:r>
      <w:r>
        <w:rPr>
          <w:rFonts w:cs="Arial"/>
        </w:rPr>
        <w:t>hargeablePartyIdentifier</w:t>
      </w:r>
      <w:r>
        <w:rPr>
          <w:lang w:eastAsia="zh-CN"/>
        </w:rPr>
        <w:tab/>
        <w:tab/>
        <w:tab/>
        <w:tab/>
      </w:r>
      <w:r>
        <w:rPr/>
        <w:t>[</w:t>
      </w:r>
      <w:r>
        <w:rPr>
          <w:lang w:eastAsia="zh-CN"/>
        </w:rPr>
        <w:t>12</w:t>
      </w:r>
      <w:r>
        <w:rPr/>
        <w:t xml:space="preserve">] </w:t>
      </w:r>
      <w:r>
        <w:rPr>
          <w:lang w:eastAsia="zh-CN"/>
        </w:rPr>
        <w:t>UTF8String</w:t>
      </w:r>
      <w:r>
        <w:rPr>
          <w:rFonts w:cs="Arial"/>
          <w:szCs w:val="16"/>
          <w:lang w:eastAsia="zh-CN"/>
        </w:rPr>
        <w:t xml:space="preserve"> </w:t>
      </w:r>
      <w:r>
        <w:rPr/>
        <w:t>OPTIONAL,</w:t>
      </w:r>
    </w:p>
    <w:p>
      <w:pPr>
        <w:pStyle w:val="PL"/>
        <w:rPr>
          <w:lang w:eastAsia="zh-CN"/>
        </w:rPr>
      </w:pPr>
      <w:r>
        <w:rPr>
          <w:lang w:eastAsia="zh-CN"/>
        </w:rPr>
        <w:tab/>
        <w:t>m</w:t>
      </w:r>
      <w:r>
        <w:rPr>
          <w:rFonts w:cs="Arial"/>
        </w:rPr>
        <w:t>onitoredUser</w:t>
      </w:r>
      <w:r>
        <w:rPr>
          <w:lang w:eastAsia="zh-CN"/>
        </w:rPr>
        <w:tab/>
        <w:tab/>
        <w:tab/>
        <w:tab/>
        <w:tab/>
        <w:tab/>
        <w:tab/>
      </w:r>
      <w:r>
        <w:rPr/>
        <w:t>[</w:t>
      </w:r>
      <w:r>
        <w:rPr>
          <w:lang w:eastAsia="zh-CN"/>
        </w:rPr>
        <w:t>13</w:t>
      </w:r>
      <w:r>
        <w:rPr/>
        <w:t>] IMSI OPTIONAL,</w:t>
      </w:r>
    </w:p>
    <w:p>
      <w:pPr>
        <w:pStyle w:val="PL"/>
        <w:rPr>
          <w:lang w:eastAsia="zh-CN"/>
        </w:rPr>
      </w:pPr>
      <w:r>
        <w:rPr>
          <w:lang w:eastAsia="zh-CN"/>
        </w:rPr>
        <w:tab/>
      </w:r>
      <w:r>
        <w:rPr>
          <w:rFonts w:cs="Arial"/>
          <w:lang w:eastAsia="zh-CN"/>
        </w:rPr>
        <w:t>m</w:t>
      </w:r>
      <w:r>
        <w:rPr>
          <w:rFonts w:cs="Arial"/>
        </w:rPr>
        <w:t>aximumDetectionTime</w:t>
      </w:r>
      <w:r>
        <w:rPr>
          <w:lang w:eastAsia="zh-CN"/>
        </w:rPr>
        <w:tab/>
        <w:tab/>
        <w:tab/>
        <w:tab/>
        <w:tab/>
      </w:r>
      <w:r>
        <w:rPr/>
        <w:t>[</w:t>
      </w:r>
      <w:r>
        <w:rPr>
          <w:lang w:eastAsia="zh-CN"/>
        </w:rPr>
        <w:t>14</w:t>
      </w:r>
      <w:r>
        <w:rPr/>
        <w:t>] INTEGER OPTIONAL,</w:t>
      </w:r>
    </w:p>
    <w:p>
      <w:pPr>
        <w:pStyle w:val="PL"/>
        <w:rPr>
          <w:lang w:eastAsia="zh-CN"/>
        </w:rPr>
      </w:pPr>
      <w:r>
        <w:rPr>
          <w:lang w:eastAsia="zh-CN"/>
        </w:rPr>
        <w:tab/>
      </w:r>
      <w:r>
        <w:rPr/>
        <w:t>localRecordSequenceNumber</w:t>
        <w:tab/>
        <w:tab/>
        <w:tab/>
      </w:r>
      <w:r>
        <w:rPr>
          <w:lang w:eastAsia="zh-CN"/>
        </w:rPr>
        <w:tab/>
      </w:r>
      <w:r>
        <w:rPr/>
        <w:t>[</w:t>
      </w:r>
      <w:r>
        <w:rPr>
          <w:lang w:eastAsia="zh-CN"/>
        </w:rPr>
        <w:t>15</w:t>
      </w:r>
      <w:r>
        <w:rPr/>
        <w:t>] LocalSequenceNumber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690"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val="en-US" w:eastAsia="zh-CN"/>
        </w:rPr>
        <w:tab/>
        <w:t>r</w:t>
      </w:r>
      <w:r>
        <w:rPr>
          <w:lang w:val="en-US"/>
        </w:rPr>
        <w:t>eachabilityConfiguration</w:t>
      </w:r>
      <w:r>
        <w:rPr>
          <w:lang w:val="en-US" w:eastAsia="zh-CN"/>
        </w:rPr>
        <w:tab/>
        <w:tab/>
        <w:tab/>
        <w:tab/>
        <w:t>[16]</w:t>
        <w:tab/>
      </w:r>
      <w:r>
        <w:rPr>
          <w:lang w:val="en-US"/>
        </w:rPr>
        <w:t>ReachabilityConfiguration</w:t>
      </w:r>
      <w:r>
        <w:rPr>
          <w:lang w:val="en-US" w:eastAsia="zh-CN"/>
        </w:rPr>
        <w:t xml:space="preserve"> OPTIONAL,</w:t>
      </w:r>
    </w:p>
    <w:p>
      <w:pPr>
        <w:pStyle w:val="PL"/>
        <w:rPr>
          <w:lang w:eastAsia="zh-CN"/>
        </w:rPr>
      </w:pPr>
      <w:r>
        <w:rPr>
          <w:lang w:eastAsia="zh-CN"/>
        </w:rPr>
        <w:tab/>
      </w:r>
      <w:r>
        <w:rPr>
          <w:rFonts w:cs="Arial"/>
          <w:lang w:eastAsia="zh-CN"/>
        </w:rPr>
        <w:t>l</w:t>
      </w:r>
      <w:r>
        <w:rPr>
          <w:rFonts w:cs="Arial"/>
        </w:rPr>
        <w:t>ocationType</w:t>
      </w:r>
      <w:r>
        <w:rPr>
          <w:lang w:eastAsia="zh-CN"/>
        </w:rPr>
        <w:tab/>
        <w:tab/>
        <w:tab/>
        <w:tab/>
        <w:tab/>
        <w:tab/>
        <w:tab/>
      </w:r>
      <w:r>
        <w:rPr/>
        <w:t>[</w:t>
      </w:r>
      <w:r>
        <w:rPr>
          <w:lang w:eastAsia="zh-CN"/>
        </w:rPr>
        <w:t>17</w:t>
      </w:r>
      <w:r>
        <w:rPr/>
        <w:t xml:space="preserve">] </w:t>
      </w:r>
      <w:r>
        <w:rPr>
          <w:rFonts w:cs="Arial"/>
        </w:rPr>
        <w:t>LocationType</w:t>
      </w:r>
      <w:r>
        <w:rPr/>
        <w:t xml:space="preserve"> OPTIONAL,</w:t>
      </w:r>
    </w:p>
    <w:p>
      <w:pPr>
        <w:pStyle w:val="PL"/>
        <w:rPr>
          <w:lang w:eastAsia="zh-CN"/>
        </w:rPr>
      </w:pPr>
      <w:r>
        <w:rPr>
          <w:rFonts w:cs="Arial"/>
          <w:lang w:eastAsia="zh-CN"/>
        </w:rPr>
        <w:tab/>
        <w:t>a</w:t>
      </w:r>
      <w:r>
        <w:rPr>
          <w:rFonts w:cs="Arial"/>
        </w:rPr>
        <w:t>ccuracy</w:t>
      </w:r>
      <w:r>
        <w:rPr>
          <w:lang w:eastAsia="zh-CN"/>
        </w:rPr>
        <w:tab/>
        <w:tab/>
        <w:tab/>
        <w:tab/>
        <w:tab/>
        <w:tab/>
        <w:tab/>
        <w:tab/>
      </w:r>
      <w:r>
        <w:rPr/>
        <w:t>[</w:t>
      </w:r>
      <w:r>
        <w:rPr>
          <w:lang w:eastAsia="zh-CN"/>
        </w:rPr>
        <w:t>18</w:t>
      </w:r>
      <w:r>
        <w:rPr/>
        <w:t xml:space="preserve">] </w:t>
      </w:r>
      <w:r>
        <w:rPr>
          <w:rFonts w:cs="Arial"/>
        </w:rPr>
        <w:t>Accuracy</w:t>
      </w:r>
      <w:r>
        <w:rPr/>
        <w:t xml:space="preserve"> OPTIONAL,</w:t>
      </w:r>
    </w:p>
    <w:p>
      <w:pPr>
        <w:pStyle w:val="PL"/>
        <w:rPr>
          <w:lang w:eastAsia="zh-CN"/>
        </w:rPr>
      </w:pPr>
      <w:r>
        <w:rPr>
          <w:lang w:eastAsia="zh-CN"/>
        </w:rPr>
        <w:tab/>
      </w:r>
      <w:r>
        <w:rPr>
          <w:rFonts w:cs="Arial"/>
          <w:lang w:eastAsia="zh-CN"/>
        </w:rPr>
        <w:t>l</w:t>
      </w:r>
      <w:r>
        <w:rPr>
          <w:rFonts w:cs="Arial"/>
        </w:rPr>
        <w:t>istofLocations</w:t>
      </w:r>
      <w:r>
        <w:rPr>
          <w:lang w:eastAsia="zh-CN"/>
        </w:rPr>
        <w:tab/>
        <w:tab/>
        <w:tab/>
        <w:tab/>
        <w:tab/>
        <w:tab/>
        <w:tab/>
      </w:r>
      <w:r>
        <w:rPr/>
        <w:t>[</w:t>
      </w:r>
      <w:r>
        <w:rPr>
          <w:lang w:eastAsia="zh-CN"/>
        </w:rPr>
        <w:t>19</w:t>
      </w:r>
      <w:r>
        <w:rPr/>
        <w:t xml:space="preserve">] SEQUENCE OF </w:t>
      </w:r>
      <w:r>
        <w:rPr>
          <w:szCs w:val="18"/>
          <w:lang w:eastAsia="zh-CN"/>
        </w:rPr>
        <w:t>EPSLocationInfo</w:t>
      </w:r>
      <w:r>
        <w:rPr/>
        <w:t xml:space="preserve"> OPTIONAL,</w:t>
      </w:r>
    </w:p>
    <w:p>
      <w:pPr>
        <w:pStyle w:val="PL"/>
        <w:rPr>
          <w:lang w:eastAsia="zh-CN"/>
        </w:rPr>
      </w:pPr>
      <w:r>
        <w:rPr>
          <w:lang w:eastAsia="zh-CN"/>
        </w:rPr>
        <w:tab/>
      </w:r>
      <w:r>
        <w:rPr>
          <w:rFonts w:cs="Arial"/>
          <w:lang w:eastAsia="zh-CN"/>
        </w:rPr>
        <w:t>monitoringEventConfigStatus</w:t>
      </w:r>
      <w:r>
        <w:rPr>
          <w:lang w:eastAsia="zh-CN"/>
        </w:rPr>
        <w:tab/>
        <w:tab/>
        <w:tab/>
        <w:tab/>
      </w:r>
      <w:r>
        <w:rPr/>
        <w:t>[</w:t>
      </w:r>
      <w:r>
        <w:rPr>
          <w:lang w:eastAsia="zh-CN"/>
        </w:rPr>
        <w:t>20</w:t>
      </w:r>
      <w:r>
        <w:rPr/>
        <w:t xml:space="preserve">] </w:t>
      </w:r>
      <w:r>
        <w:rPr>
          <w:rFonts w:cs="Arial"/>
          <w:lang w:eastAsia="zh-CN"/>
        </w:rPr>
        <w:t>MonitoringEventConfigStatus</w:t>
      </w:r>
      <w:r>
        <w:rPr/>
        <w:t xml:space="preserve"> OPTIONAL,</w:t>
      </w:r>
    </w:p>
    <w:p>
      <w:pPr>
        <w:pStyle w:val="PL"/>
        <w:rPr>
          <w:lang w:eastAsia="zh-CN"/>
        </w:rPr>
      </w:pPr>
      <w:r>
        <w:rPr>
          <w:lang w:eastAsia="zh-CN"/>
        </w:rPr>
        <w:tab/>
      </w:r>
      <w:r>
        <w:rPr/>
        <w:t>recordExtensions</w:t>
        <w:tab/>
        <w:tab/>
        <w:tab/>
        <w:tab/>
      </w:r>
      <w:r>
        <w:rPr>
          <w:lang w:eastAsia="zh-CN"/>
        </w:rPr>
        <w:tab/>
        <w:tab/>
      </w:r>
      <w:r>
        <w:rPr/>
        <w:t>[</w:t>
      </w:r>
      <w:r>
        <w:rPr>
          <w:lang w:eastAsia="zh-CN"/>
        </w:rPr>
        <w:t>21</w:t>
      </w:r>
      <w:r>
        <w:rPr/>
        <w:t>] ManagementExtensions OPTIONAL</w:t>
      </w:r>
    </w:p>
    <w:p>
      <w:pPr>
        <w:pStyle w:val="PL"/>
        <w:rPr/>
      </w:pPr>
      <w:r>
        <w:rPr/>
        <w:t>}</w:t>
      </w:r>
    </w:p>
    <w:p>
      <w:pPr>
        <w:pStyle w:val="PL"/>
        <w:rPr>
          <w:lang w:eastAsia="zh-CN"/>
        </w:rPr>
      </w:pPr>
      <w:r>
        <w:rPr>
          <w:lang w:eastAsia="zh-CN"/>
        </w:rPr>
      </w:r>
    </w:p>
    <w:p>
      <w:pPr>
        <w:pStyle w:val="PL"/>
        <w:rPr/>
      </w:pPr>
      <w:r>
        <w:rPr>
          <w:lang w:eastAsia="zh-CN"/>
        </w:rPr>
        <w:t>MERE</w:t>
      </w:r>
      <w:r>
        <w:rPr/>
        <w:t>Record</w:t>
        <w:tab/>
        <w:t>::= SET</w:t>
      </w:r>
    </w:p>
    <w:p>
      <w:pPr>
        <w:pStyle w:val="PL"/>
        <w:rPr/>
      </w:pPr>
      <w:r>
        <w:rPr/>
        <w:t>{</w:t>
      </w:r>
    </w:p>
    <w:p>
      <w:pPr>
        <w:pStyle w:val="PL"/>
        <w:rPr/>
      </w:pPr>
      <w:r>
        <w:rPr/>
        <w:tab/>
        <w:t>recordType</w:t>
        <w:tab/>
        <w:tab/>
        <w:tab/>
        <w:tab/>
        <w:tab/>
        <w:tab/>
      </w:r>
      <w:r>
        <w:rPr>
          <w:lang w:eastAsia="zh-CN"/>
        </w:rPr>
        <w:tab/>
        <w:tab/>
      </w:r>
      <w:r>
        <w:rPr/>
        <w:t>[0] RecordType,</w:t>
      </w:r>
    </w:p>
    <w:p>
      <w:pPr>
        <w:pStyle w:val="PL"/>
        <w:rPr/>
      </w:pPr>
      <w:r>
        <w:rPr/>
        <w:tab/>
        <w:t>retransmission</w:t>
        <w:tab/>
        <w:tab/>
        <w:tab/>
        <w:tab/>
        <w:tab/>
      </w:r>
      <w:r>
        <w:rPr>
          <w:lang w:eastAsia="zh-CN"/>
        </w:rPr>
        <w:tab/>
        <w:tab/>
      </w:r>
      <w:r>
        <w:rPr/>
        <w:t xml:space="preserve">[1] NULL OPTIONAL, </w:t>
        <w:tab/>
      </w:r>
    </w:p>
    <w:p>
      <w:pPr>
        <w:pStyle w:val="PL"/>
        <w:rPr>
          <w:lang w:eastAsia="zh-CN"/>
        </w:rPr>
      </w:pPr>
      <w:r>
        <w:rPr/>
        <w:tab/>
        <w:t>serviceContextID</w:t>
        <w:tab/>
        <w:tab/>
        <w:tab/>
        <w:tab/>
      </w:r>
      <w:r>
        <w:rPr>
          <w:lang w:eastAsia="zh-CN"/>
        </w:rPr>
        <w:tab/>
        <w:tab/>
      </w:r>
      <w:r>
        <w:rPr/>
        <w:t>[</w:t>
      </w:r>
      <w:r>
        <w:rPr>
          <w:lang w:eastAsia="zh-CN"/>
        </w:rPr>
        <w:t>2</w:t>
      </w:r>
      <w:r>
        <w:rPr/>
        <w:t>] ServiceContextID OPTIONAL,</w:t>
      </w:r>
    </w:p>
    <w:p>
      <w:pPr>
        <w:pStyle w:val="PL"/>
        <w:rPr>
          <w:lang w:eastAsia="zh-CN"/>
        </w:rPr>
      </w:pPr>
      <w:r>
        <w:rPr>
          <w:lang w:eastAsia="zh-CN"/>
        </w:rPr>
        <w:tab/>
      </w:r>
      <w:r>
        <w:rPr>
          <w:lang w:eastAsia="zh-CN"/>
        </w:rPr>
        <w:t>n</w:t>
      </w:r>
      <w:r>
        <w:rPr/>
        <w:t>odeID</w:t>
      </w:r>
      <w:r>
        <w:rPr>
          <w:lang w:eastAsia="zh-CN"/>
        </w:rPr>
        <w:tab/>
        <w:tab/>
        <w:tab/>
        <w:tab/>
        <w:tab/>
        <w:tab/>
        <w:tab/>
        <w:tab/>
        <w:tab/>
      </w:r>
      <w:r>
        <w:rPr/>
        <w:t>[</w:t>
      </w:r>
      <w:r>
        <w:rPr>
          <w:lang w:eastAsia="zh-CN"/>
        </w:rPr>
        <w:t>3</w:t>
      </w:r>
      <w:r>
        <w:rPr/>
        <w:t>] NodeID OPTIONAL,</w:t>
      </w:r>
      <w:r>
        <w:rPr>
          <w:lang w:eastAsia="zh-CN"/>
        </w:rPr>
        <w:tab/>
      </w:r>
    </w:p>
    <w:p>
      <w:pPr>
        <w:pStyle w:val="PL"/>
        <w:rPr>
          <w:lang w:eastAsia="zh-CN"/>
        </w:rPr>
      </w:pPr>
      <w:r>
        <w:rPr>
          <w:lang w:eastAsia="zh-CN"/>
        </w:rPr>
        <w:tab/>
      </w:r>
      <w:r>
        <w:rPr>
          <w:rFonts w:cs="Arial"/>
          <w:lang w:eastAsia="zh-CN" w:bidi="ar-IQ"/>
        </w:rPr>
        <w:t>r</w:t>
      </w:r>
      <w:r>
        <w:rPr>
          <w:rFonts w:cs="Arial"/>
          <w:lang w:bidi="ar-IQ"/>
        </w:rPr>
        <w:t>ecordTimeStamp</w:t>
      </w:r>
      <w:r>
        <w:rPr>
          <w:lang w:eastAsia="zh-CN"/>
        </w:rPr>
        <w:tab/>
        <w:tab/>
        <w:tab/>
        <w:tab/>
        <w:tab/>
        <w:tab/>
        <w:tab/>
      </w:r>
      <w:r>
        <w:rPr/>
        <w:t>[</w:t>
      </w:r>
      <w:r>
        <w:rPr>
          <w:lang w:eastAsia="zh-CN"/>
        </w:rPr>
        <w:t>4</w:t>
      </w:r>
      <w:r>
        <w:rPr/>
        <w:t>] TimeStamp OPTIONAL,</w:t>
      </w:r>
    </w:p>
    <w:p>
      <w:pPr>
        <w:pStyle w:val="PL"/>
        <w:rPr>
          <w:lang w:eastAsia="zh-CN"/>
        </w:rPr>
      </w:pPr>
      <w:r>
        <w:rPr>
          <w:lang w:eastAsia="zh-CN"/>
        </w:rPr>
        <w:tab/>
      </w:r>
      <w:r>
        <w:rPr/>
        <w:t>localRecordSequenceNumber</w:t>
        <w:tab/>
        <w:tab/>
        <w:tab/>
      </w:r>
      <w:r>
        <w:rPr>
          <w:lang w:eastAsia="zh-CN"/>
        </w:rPr>
        <w:tab/>
      </w:r>
      <w:r>
        <w:rPr/>
        <w:t>[5] LocalSequenceNumber OPTIONAL,</w:t>
      </w:r>
    </w:p>
    <w:p>
      <w:pPr>
        <w:pStyle w:val="PL"/>
        <w:rPr>
          <w:lang w:eastAsia="zh-CN"/>
        </w:rPr>
      </w:pPr>
      <w:r>
        <w:rPr>
          <w:lang w:eastAsia="zh-CN"/>
        </w:rPr>
        <w:tab/>
      </w:r>
      <w:r>
        <w:rPr>
          <w:rFonts w:cs="Arial"/>
          <w:lang w:eastAsia="zh-CN"/>
        </w:rPr>
        <w:t>l</w:t>
      </w:r>
      <w:r>
        <w:rPr>
          <w:rFonts w:cs="Arial"/>
        </w:rPr>
        <w:t>istof</w:t>
      </w:r>
      <w:r>
        <w:rPr>
          <w:rFonts w:cs="Arial"/>
          <w:lang w:bidi="ar-IQ"/>
        </w:rPr>
        <w:t>MonitoringEventReportData</w:t>
      </w:r>
      <w:r>
        <w:rPr>
          <w:lang w:eastAsia="zh-CN"/>
        </w:rPr>
        <w:tab/>
        <w:tab/>
        <w:tab/>
      </w:r>
      <w:r>
        <w:rPr/>
        <w:t>[</w:t>
      </w:r>
      <w:r>
        <w:rPr>
          <w:lang w:eastAsia="zh-CN"/>
        </w:rPr>
        <w:t>6</w:t>
      </w:r>
      <w:r>
        <w:rPr/>
        <w:t xml:space="preserve">] SEQUENCE OF </w:t>
      </w:r>
      <w:r>
        <w:rPr>
          <w:rFonts w:cs="Arial"/>
          <w:lang w:bidi="ar-IQ"/>
        </w:rPr>
        <w:t>MonitoringEventReportData</w:t>
      </w:r>
      <w:r>
        <w:rPr/>
        <w:t xml:space="preserve"> OPTIONAL,</w:t>
      </w:r>
      <w:r>
        <w:rPr>
          <w:lang w:eastAsia="zh-CN"/>
        </w:rPr>
        <w:tab/>
      </w:r>
      <w:r>
        <w:rPr/>
        <w:t>recordExtensions</w:t>
        <w:tab/>
        <w:tab/>
        <w:tab/>
        <w:tab/>
      </w:r>
      <w:r>
        <w:rPr>
          <w:lang w:eastAsia="zh-CN"/>
        </w:rPr>
        <w:tab/>
        <w:tab/>
      </w:r>
      <w:r>
        <w:rPr/>
        <w:t>[</w:t>
      </w:r>
      <w:r>
        <w:rPr>
          <w:lang w:eastAsia="zh-CN"/>
        </w:rPr>
        <w:t>7</w:t>
      </w:r>
      <w:r>
        <w:rPr/>
        <w:t>] ManagementExtensions OPTIONAL</w:t>
      </w:r>
    </w:p>
    <w:p>
      <w:pPr>
        <w:pStyle w:val="PL"/>
        <w:rPr/>
      </w:pPr>
      <w:r>
        <w:rPr/>
        <w:t>}</w:t>
      </w:r>
    </w:p>
    <w:p>
      <w:pPr>
        <w:pStyle w:val="PL"/>
        <w:rPr>
          <w:lang w:eastAsia="zh-CN"/>
        </w:rPr>
      </w:pPr>
      <w:r>
        <w:rPr>
          <w:lang w:eastAsia="zh-CN"/>
        </w:rPr>
      </w:r>
    </w:p>
    <w:p>
      <w:pPr>
        <w:pStyle w:val="PL"/>
        <w:rPr/>
      </w:pPr>
      <w:r>
        <w:rPr/>
        <w:t>--</w:t>
      </w:r>
    </w:p>
    <w:p>
      <w:pPr>
        <w:pStyle w:val="PL"/>
        <w:numPr>
          <w:ilvl w:val="0"/>
          <w:numId w:val="0"/>
        </w:numPr>
        <w:outlineLvl w:val="3"/>
        <w:rPr/>
      </w:pPr>
      <w:r>
        <w:rPr/>
        <w:t xml:space="preserve">-- </w:t>
      </w:r>
      <w:r>
        <w:rPr>
          <w:lang w:eastAsia="zh-CN"/>
        </w:rPr>
        <w:t>Monitoring Event</w:t>
      </w:r>
      <w:r>
        <w:rPr/>
        <w:t xml:space="preserve"> DATA TYPES</w:t>
      </w:r>
    </w:p>
    <w:p>
      <w:pPr>
        <w:pStyle w:val="PL"/>
        <w:rPr/>
      </w:pPr>
      <w:r>
        <w:rPr/>
        <w:t>--</w:t>
      </w:r>
    </w:p>
    <w:p>
      <w:pPr>
        <w:pStyle w:val="PL"/>
        <w:rPr/>
      </w:pPr>
      <w:r>
        <w:rPr/>
        <w:t xml:space="preserve">-- </w:t>
      </w:r>
    </w:p>
    <w:p>
      <w:pPr>
        <w:pStyle w:val="PL"/>
        <w:numPr>
          <w:ilvl w:val="0"/>
          <w:numId w:val="0"/>
        </w:numPr>
        <w:outlineLvl w:val="3"/>
        <w:rPr/>
      </w:pPr>
      <w:r>
        <w:rPr/>
        <w:t>-- A</w:t>
      </w:r>
    </w:p>
    <w:p>
      <w:pPr>
        <w:pStyle w:val="PL"/>
        <w:rPr/>
      </w:pPr>
      <w:r>
        <w:rPr/>
        <w:t xml:space="preserve">-- </w:t>
      </w:r>
    </w:p>
    <w:p>
      <w:pPr>
        <w:pStyle w:val="PL"/>
        <w:rPr>
          <w:lang w:eastAsia="zh-CN"/>
        </w:rPr>
      </w:pPr>
      <w:r>
        <w:rPr>
          <w:lang w:eastAsia="zh-CN"/>
        </w:rPr>
      </w:r>
    </w:p>
    <w:p>
      <w:pPr>
        <w:pStyle w:val="PL"/>
        <w:rPr>
          <w:lang w:eastAsia="zh-CN"/>
        </w:rPr>
      </w:pPr>
      <w:r>
        <w:rPr>
          <w:rFonts w:cs="Arial"/>
        </w:rPr>
        <w:t>Accuracy</w:t>
      </w:r>
      <w:r>
        <w:rPr>
          <w:lang w:eastAsia="zh-CN"/>
        </w:rPr>
        <w:tab/>
        <w:tab/>
        <w:tab/>
      </w:r>
      <w:r>
        <w:rPr/>
        <w:t>::= ENUMERATED</w:t>
      </w:r>
    </w:p>
    <w:p>
      <w:pPr>
        <w:pStyle w:val="PL"/>
        <w:rPr>
          <w:lang w:eastAsia="zh-CN"/>
        </w:rPr>
      </w:pPr>
      <w:r>
        <w:rPr/>
        <w:t>--</w:t>
      </w:r>
    </w:p>
    <w:p>
      <w:pPr>
        <w:pStyle w:val="PL"/>
        <w:rPr/>
      </w:pPr>
      <w:r>
        <w:rPr>
          <w:lang w:eastAsia="zh-CN"/>
        </w:rPr>
        <w:t xml:space="preserve">-- </w:t>
      </w:r>
      <w:r>
        <w:rPr>
          <w:lang w:eastAsia="zh-CN"/>
        </w:rPr>
        <w:t xml:space="preserve">Note: </w:t>
      </w:r>
      <w:r>
        <w:rPr/>
        <w:t>value "</w:t>
      </w:r>
      <w:r>
        <w:rPr>
          <w:lang w:eastAsia="zh-CN"/>
        </w:rPr>
        <w:t>3</w:t>
      </w:r>
      <w:r>
        <w:rPr/>
        <w:t>"</w:t>
      </w:r>
      <w:r>
        <w:rPr>
          <w:lang w:eastAsia="zh-CN"/>
        </w:rPr>
        <w:t xml:space="preserve"> </w:t>
      </w:r>
      <w:r>
        <w:rPr>
          <w:lang w:eastAsia="zh-CN"/>
        </w:rPr>
        <w:t xml:space="preserve">is not used in this specification: it is provided to reflect </w:t>
      </w:r>
    </w:p>
    <w:p>
      <w:pPr>
        <w:pStyle w:val="PL"/>
        <w:rPr/>
      </w:pPr>
      <w:r>
        <w:rPr/>
        <w:t xml:space="preserve">-- </w:t>
      </w:r>
      <w:r>
        <w:rPr>
          <w:lang w:eastAsia="zh-CN"/>
        </w:rPr>
        <w:t xml:space="preserve">the full list specified in TS 29.336 </w:t>
      </w:r>
      <w:r>
        <w:rPr>
          <w:rFonts w:cs="Arial"/>
        </w:rPr>
        <w:t>Accuracy</w:t>
      </w:r>
      <w:r>
        <w:rPr>
          <w:lang w:eastAsia="zh-CN"/>
        </w:rPr>
        <w:t xml:space="preserve"> AVP</w:t>
      </w:r>
    </w:p>
    <w:p>
      <w:pPr>
        <w:pStyle w:val="PL"/>
        <w:rPr>
          <w:lang w:val="es-ES" w:eastAsia="zh-CN"/>
        </w:rPr>
      </w:pPr>
      <w:r>
        <w:rPr>
          <w:lang w:val="es-ES"/>
        </w:rPr>
        <w:t>--</w:t>
      </w:r>
    </w:p>
    <w:p>
      <w:pPr>
        <w:pStyle w:val="PL"/>
        <w:rPr>
          <w:lang w:val="es-ES" w:eastAsia="zh-CN"/>
        </w:rPr>
      </w:pPr>
      <w:r>
        <w:rPr>
          <w:lang w:val="es-ES" w:eastAsia="zh-CN"/>
        </w:rPr>
      </w:r>
    </w:p>
    <w:p>
      <w:pPr>
        <w:pStyle w:val="PL"/>
        <w:rPr>
          <w:lang w:val="es-ES"/>
        </w:rPr>
      </w:pPr>
      <w:r>
        <w:rPr>
          <w:lang w:val="es-ES"/>
        </w:rPr>
        <w:t>{</w:t>
      </w:r>
    </w:p>
    <w:p>
      <w:pPr>
        <w:pStyle w:val="PL"/>
        <w:rPr/>
      </w:pPr>
      <w:r>
        <w:rPr>
          <w:lang w:val="es-ES"/>
        </w:rPr>
        <w:tab/>
      </w:r>
      <w:r>
        <w:rPr>
          <w:lang w:val="es-ES" w:eastAsia="zh-CN"/>
        </w:rPr>
        <w:t>c</w:t>
      </w:r>
      <w:r>
        <w:rPr>
          <w:lang w:val="es-ES"/>
        </w:rPr>
        <w:t>GIECGI</w:t>
      </w:r>
      <w:r>
        <w:rPr>
          <w:lang w:val="es-ES" w:eastAsia="zh-CN"/>
        </w:rPr>
        <w:tab/>
        <w:tab/>
        <w:tab/>
        <w:tab/>
      </w:r>
      <w:r>
        <w:rPr>
          <w:lang w:val="es-ES"/>
        </w:rPr>
        <w:t>(0),</w:t>
      </w:r>
    </w:p>
    <w:p>
      <w:pPr>
        <w:pStyle w:val="PL"/>
        <w:rPr>
          <w:lang w:val="es-ES" w:eastAsia="zh-CN"/>
        </w:rPr>
      </w:pPr>
      <w:r>
        <w:rPr>
          <w:lang w:val="es-ES"/>
        </w:rPr>
        <w:tab/>
        <w:t>eNB</w:t>
      </w:r>
      <w:r>
        <w:rPr>
          <w:lang w:val="es-ES" w:eastAsia="zh-CN"/>
        </w:rPr>
        <w:tab/>
        <w:tab/>
        <w:tab/>
      </w:r>
      <w:r>
        <w:rPr>
          <w:lang w:val="es-ES"/>
        </w:rPr>
        <w:tab/>
        <w:tab/>
        <w:t>(1),</w:t>
      </w:r>
    </w:p>
    <w:p>
      <w:pPr>
        <w:pStyle w:val="PL"/>
        <w:rPr>
          <w:lang w:val="es-ES" w:eastAsia="zh-CN"/>
        </w:rPr>
      </w:pPr>
      <w:r>
        <w:rPr>
          <w:lang w:val="es-ES" w:eastAsia="zh-CN"/>
        </w:rPr>
        <w:tab/>
        <w:t>l</w:t>
      </w:r>
      <w:r>
        <w:rPr>
          <w:lang w:val="es-ES"/>
        </w:rPr>
        <w:t>ATARA</w:t>
      </w:r>
      <w:r>
        <w:rPr>
          <w:lang w:val="es-ES" w:eastAsia="zh-CN"/>
        </w:rPr>
        <w:tab/>
        <w:tab/>
        <w:tab/>
        <w:tab/>
      </w:r>
      <w:r>
        <w:rPr>
          <w:lang w:val="es-ES"/>
        </w:rPr>
        <w:t>(</w:t>
      </w:r>
      <w:r>
        <w:rPr>
          <w:lang w:val="es-ES" w:eastAsia="zh-CN"/>
        </w:rPr>
        <w:t>2</w:t>
      </w:r>
      <w:r>
        <w:rPr>
          <w:lang w:val="es-ES"/>
        </w:rPr>
        <w:t>),</w:t>
      </w:r>
    </w:p>
    <w:p>
      <w:pPr>
        <w:pStyle w:val="PL"/>
        <w:rPr/>
      </w:pPr>
      <w:r>
        <w:rPr>
          <w:lang w:val="es-ES" w:eastAsia="zh-CN"/>
        </w:rPr>
        <w:tab/>
        <w:t>p</w:t>
      </w:r>
      <w:r>
        <w:rPr>
          <w:lang w:val="es-ES"/>
        </w:rPr>
        <w:t>RA</w:t>
      </w:r>
      <w:r>
        <w:rPr>
          <w:lang w:val="es-ES" w:eastAsia="zh-CN"/>
        </w:rPr>
        <w:tab/>
        <w:tab/>
        <w:tab/>
        <w:tab/>
        <w:tab/>
      </w:r>
      <w:r>
        <w:rPr>
          <w:lang w:val="es-ES"/>
        </w:rPr>
        <w:t>(</w:t>
      </w:r>
      <w:r>
        <w:rPr>
          <w:lang w:val="es-ES" w:eastAsia="zh-CN"/>
        </w:rPr>
        <w:t>3</w:t>
      </w:r>
      <w:r>
        <w:rPr>
          <w:lang w:val="es-ES"/>
        </w:rPr>
        <w:t>)</w:t>
      </w:r>
    </w:p>
    <w:p>
      <w:pPr>
        <w:pStyle w:val="PL"/>
        <w:rPr>
          <w:lang w:val="es-ES" w:eastAsia="zh-CN"/>
        </w:rPr>
      </w:pPr>
      <w:r>
        <w:rPr>
          <w:lang w:val="es-ES"/>
        </w:rPr>
        <w:t>}</w:t>
      </w:r>
    </w:p>
    <w:p>
      <w:pPr>
        <w:pStyle w:val="PL"/>
        <w:rPr>
          <w:lang w:val="es-ES" w:eastAsia="zh-CN"/>
        </w:rPr>
      </w:pPr>
      <w:r>
        <w:rPr>
          <w:lang w:val="es-ES" w:eastAsia="zh-CN"/>
        </w:rPr>
        <w:t>CauseType</w:t>
      </w:r>
      <w:r>
        <w:rPr>
          <w:lang w:val="es-ES" w:eastAsia="zh-CN"/>
        </w:rPr>
        <w:tab/>
        <w:tab/>
      </w:r>
      <w:r>
        <w:rPr>
          <w:lang w:val="es-ES"/>
        </w:rPr>
        <w:t>::= ENUMERATED</w:t>
      </w:r>
    </w:p>
    <w:p>
      <w:pPr>
        <w:pStyle w:val="PL"/>
        <w:rPr/>
      </w:pPr>
      <w:r>
        <w:rPr/>
        <w:t>{</w:t>
      </w:r>
    </w:p>
    <w:p>
      <w:pPr>
        <w:pStyle w:val="PL"/>
        <w:rPr>
          <w:lang w:eastAsia="zh-CN"/>
        </w:rPr>
      </w:pPr>
      <w:r>
        <w:rPr/>
        <w:tab/>
      </w:r>
      <w:r>
        <w:rPr>
          <w:lang w:val="en-US"/>
        </w:rPr>
        <w:t>radioNetworkLayer</w:t>
      </w:r>
      <w:r>
        <w:rPr>
          <w:lang w:eastAsia="zh-CN"/>
        </w:rPr>
        <w:tab/>
        <w:tab/>
      </w:r>
      <w:r>
        <w:rPr/>
        <w:t>(0)</w:t>
      </w:r>
      <w:r>
        <w:rPr>
          <w:lang w:eastAsia="zh-CN"/>
        </w:rPr>
        <w:t>,</w:t>
      </w:r>
    </w:p>
    <w:p>
      <w:pPr>
        <w:pStyle w:val="PL"/>
        <w:rPr>
          <w:lang w:eastAsia="zh-CN"/>
        </w:rPr>
      </w:pPr>
      <w:r>
        <w:rPr>
          <w:lang w:val="en-US" w:eastAsia="zh-CN"/>
        </w:rPr>
        <w:tab/>
      </w:r>
      <w:r>
        <w:rPr>
          <w:lang w:val="en-US"/>
        </w:rPr>
        <w:t>transportLayer</w:t>
      </w:r>
      <w:r>
        <w:rPr>
          <w:lang w:eastAsia="zh-CN"/>
        </w:rPr>
        <w:tab/>
        <w:tab/>
        <w:tab/>
      </w:r>
      <w:r>
        <w:rPr/>
        <w:t>(</w:t>
      </w:r>
      <w:r>
        <w:rPr>
          <w:lang w:eastAsia="zh-CN"/>
        </w:rPr>
        <w:t>1</w:t>
      </w:r>
      <w:r>
        <w:rPr/>
        <w:t>)</w:t>
      </w:r>
      <w:r>
        <w:rPr>
          <w:lang w:eastAsia="zh-CN"/>
        </w:rPr>
        <w:t>,</w:t>
      </w:r>
    </w:p>
    <w:p>
      <w:pPr>
        <w:pStyle w:val="PL"/>
        <w:rPr>
          <w:lang w:eastAsia="zh-CN"/>
        </w:rPr>
      </w:pPr>
      <w:r>
        <w:rPr>
          <w:lang w:val="en-US" w:eastAsia="zh-CN"/>
        </w:rPr>
        <w:tab/>
      </w:r>
      <w:r>
        <w:rPr>
          <w:lang w:val="en-US"/>
        </w:rPr>
        <w:t>nAS</w:t>
      </w:r>
      <w:r>
        <w:rPr>
          <w:lang w:eastAsia="zh-CN"/>
        </w:rPr>
        <w:tab/>
        <w:tab/>
        <w:tab/>
        <w:tab/>
        <w:tab/>
        <w:tab/>
      </w:r>
      <w:r>
        <w:rPr/>
        <w:t>(</w:t>
      </w:r>
      <w:r>
        <w:rPr>
          <w:lang w:eastAsia="zh-CN"/>
        </w:rPr>
        <w:t>2</w:t>
      </w:r>
      <w:r>
        <w:rPr/>
        <w:t>)</w:t>
      </w:r>
      <w:r>
        <w:rPr>
          <w:lang w:eastAsia="zh-CN"/>
        </w:rPr>
        <w:t>,</w:t>
      </w:r>
    </w:p>
    <w:p>
      <w:pPr>
        <w:pStyle w:val="PL"/>
        <w:rPr>
          <w:lang w:eastAsia="zh-CN"/>
        </w:rPr>
      </w:pPr>
      <w:r>
        <w:rPr>
          <w:lang w:val="en-US" w:eastAsia="zh-CN"/>
        </w:rPr>
        <w:tab/>
      </w:r>
      <w:r>
        <w:rPr>
          <w:lang w:val="en-US"/>
        </w:rPr>
        <w:t>protocol</w:t>
      </w:r>
      <w:r>
        <w:rPr>
          <w:lang w:eastAsia="zh-CN"/>
        </w:rPr>
        <w:tab/>
        <w:tab/>
        <w:tab/>
        <w:tab/>
        <w:tab/>
      </w:r>
      <w:r>
        <w:rPr/>
        <w:t>(</w:t>
      </w:r>
      <w:r>
        <w:rPr>
          <w:lang w:eastAsia="zh-CN"/>
        </w:rPr>
        <w:t>3</w:t>
      </w:r>
      <w:r>
        <w:rPr/>
        <w:t>)</w:t>
      </w:r>
      <w:r>
        <w:rPr>
          <w:lang w:eastAsia="zh-CN"/>
        </w:rPr>
        <w:t>,</w:t>
      </w:r>
    </w:p>
    <w:p>
      <w:pPr>
        <w:pStyle w:val="PL"/>
        <w:rPr>
          <w:lang w:eastAsia="zh-CN"/>
        </w:rPr>
      </w:pPr>
      <w:r>
        <w:rPr>
          <w:lang w:val="en-US" w:eastAsia="zh-CN"/>
        </w:rPr>
        <w:tab/>
      </w:r>
      <w:r>
        <w:rPr>
          <w:lang w:val="en-US"/>
        </w:rPr>
        <w:t>miscellaneous</w:t>
      </w:r>
      <w:r>
        <w:rPr>
          <w:lang w:eastAsia="zh-CN"/>
        </w:rPr>
        <w:tab/>
        <w:tab/>
        <w:tab/>
      </w:r>
      <w:r>
        <w:rPr/>
        <w:t>(</w:t>
      </w:r>
      <w:r>
        <w:rPr>
          <w:lang w:eastAsia="zh-CN"/>
        </w:rPr>
        <w:t>4</w:t>
      </w:r>
      <w:r>
        <w:rPr/>
        <w:t>)</w:t>
      </w:r>
    </w:p>
    <w:p>
      <w:pPr>
        <w:pStyle w:val="PL"/>
        <w:rPr>
          <w:lang w:eastAsia="zh-CN"/>
        </w:rPr>
      </w:pPr>
      <w:r>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C</w:t>
      </w:r>
    </w:p>
    <w:p>
      <w:pPr>
        <w:pStyle w:val="PL"/>
        <w:rPr/>
      </w:pPr>
      <w:r>
        <w:rPr/>
        <w:t xml:space="preserve">-- </w:t>
      </w:r>
    </w:p>
    <w:p>
      <w:pPr>
        <w:pStyle w:val="PL"/>
        <w:rPr>
          <w:lang w:eastAsia="zh-CN"/>
        </w:rPr>
      </w:pPr>
      <w:r>
        <w:rPr>
          <w:lang w:eastAsia="zh-CN"/>
        </w:rPr>
      </w:r>
    </w:p>
    <w:p>
      <w:pPr>
        <w:pStyle w:val="PL"/>
        <w:rPr/>
      </w:pPr>
      <w:r>
        <w:rPr>
          <w:lang w:eastAsia="zh-CN"/>
        </w:rPr>
        <w:t>Comm</w:t>
      </w:r>
      <w:r>
        <w:rPr>
          <w:lang w:eastAsia="zh-CN"/>
        </w:rPr>
        <w:t>unication</w:t>
      </w:r>
      <w:r>
        <w:rPr>
          <w:lang w:eastAsia="zh-CN"/>
        </w:rPr>
        <w:t>FailureInfo</w:t>
      </w:r>
      <w:r>
        <w:rPr>
          <w:szCs w:val="18"/>
          <w:lang w:eastAsia="zh-CN"/>
        </w:rPr>
        <w:tab/>
      </w:r>
      <w:r>
        <w:rPr/>
        <w:tab/>
        <w:t>::= SEQUENCE</w:t>
      </w:r>
    </w:p>
    <w:p>
      <w:pPr>
        <w:pStyle w:val="PL"/>
        <w:rPr/>
      </w:pPr>
      <w:r>
        <w:rPr/>
        <w:t>{</w:t>
      </w:r>
    </w:p>
    <w:p>
      <w:pPr>
        <w:pStyle w:val="PL"/>
        <w:rPr/>
      </w:pPr>
      <w:r>
        <w:rPr/>
        <w:tab/>
      </w:r>
      <w:r>
        <w:rPr>
          <w:lang w:eastAsia="zh-CN"/>
        </w:rPr>
        <w:t>c</w:t>
      </w:r>
      <w:r>
        <w:rPr>
          <w:lang w:eastAsia="zh-CN"/>
        </w:rPr>
        <w:t>auseType</w:t>
      </w:r>
      <w:r>
        <w:rPr/>
        <w:tab/>
        <w:t xml:space="preserve">[0] </w:t>
      </w:r>
      <w:r>
        <w:rPr>
          <w:lang w:eastAsia="zh-CN"/>
        </w:rPr>
        <w:t>CauseType</w:t>
      </w:r>
      <w:r>
        <w:rPr>
          <w:lang w:eastAsia="zh-CN"/>
        </w:rPr>
        <w:t xml:space="preserve"> OPTIONAL</w:t>
      </w:r>
      <w:r>
        <w:rPr/>
        <w:t>,</w:t>
      </w:r>
    </w:p>
    <w:p>
      <w:pPr>
        <w:pStyle w:val="PL"/>
        <w:rPr/>
      </w:pPr>
      <w:r>
        <w:rPr/>
        <w:tab/>
      </w:r>
      <w:r>
        <w:rPr>
          <w:lang w:eastAsia="zh-CN"/>
        </w:rPr>
        <w:t>s</w:t>
      </w:r>
      <w:r>
        <w:rPr>
          <w:color w:val="000000"/>
          <w:lang w:eastAsia="ja-JP"/>
        </w:rPr>
        <w:t>1APCause</w:t>
      </w:r>
      <w:r>
        <w:rPr/>
        <w:tab/>
        <w:t>[1] INTEGER OPTIONAL</w:t>
      </w:r>
      <w:r>
        <w:rPr>
          <w:lang w:eastAsia="zh-CN"/>
        </w:rPr>
        <w:t>,</w:t>
      </w:r>
    </w:p>
    <w:p>
      <w:pPr>
        <w:pStyle w:val="PL"/>
        <w:rPr/>
      </w:pPr>
      <w:r>
        <w:rPr>
          <w:color w:val="000000"/>
          <w:lang w:eastAsia="zh-CN"/>
        </w:rPr>
        <w:tab/>
        <w:t>r</w:t>
      </w:r>
      <w:r>
        <w:rPr>
          <w:color w:val="000000"/>
          <w:lang w:eastAsia="ja-JP"/>
        </w:rPr>
        <w:t>ANAPCause</w:t>
      </w:r>
      <w:r>
        <w:rPr/>
        <w:tab/>
        <w:t>[</w:t>
      </w:r>
      <w:r>
        <w:rPr>
          <w:lang w:eastAsia="zh-CN"/>
        </w:rPr>
        <w:t>2</w:t>
      </w:r>
      <w:r>
        <w:rPr/>
        <w:t>] INTEGER OPTIONAL</w:t>
      </w:r>
      <w:r>
        <w:rPr>
          <w:lang w:eastAsia="zh-CN"/>
        </w:rPr>
        <w:t>,</w:t>
      </w:r>
    </w:p>
    <w:p>
      <w:pPr>
        <w:pStyle w:val="PL"/>
        <w:rPr/>
      </w:pPr>
      <w:r>
        <w:rPr>
          <w:color w:val="000000"/>
          <w:lang w:eastAsia="zh-CN"/>
        </w:rPr>
        <w:tab/>
        <w:t>b</w:t>
      </w:r>
      <w:r>
        <w:rPr>
          <w:color w:val="000000"/>
          <w:lang w:eastAsia="ja-JP"/>
        </w:rPr>
        <w:t>SSGPCause</w:t>
      </w:r>
      <w:r>
        <w:rPr/>
        <w:tab/>
        <w:t>[</w:t>
      </w:r>
      <w:r>
        <w:rPr>
          <w:lang w:eastAsia="zh-CN"/>
        </w:rPr>
        <w:t>3</w:t>
      </w:r>
      <w:r>
        <w:rPr/>
        <w:t>] INTEGER OPTIONAL</w:t>
      </w:r>
      <w:r>
        <w:rPr>
          <w:lang w:eastAsia="zh-CN"/>
        </w:rPr>
        <w:t>,</w:t>
      </w:r>
    </w:p>
    <w:p>
      <w:pPr>
        <w:pStyle w:val="PL"/>
        <w:rPr/>
      </w:pPr>
      <w:r>
        <w:rPr>
          <w:color w:val="000000"/>
          <w:lang w:eastAsia="zh-CN"/>
        </w:rPr>
        <w:tab/>
        <w:t>g</w:t>
      </w:r>
      <w:r>
        <w:rPr>
          <w:color w:val="000000"/>
          <w:lang w:eastAsia="ja-JP"/>
        </w:rPr>
        <w:t>MMCause</w:t>
      </w:r>
      <w:r>
        <w:rPr/>
        <w:tab/>
        <w:tab/>
        <w:t>[</w:t>
      </w:r>
      <w:r>
        <w:rPr>
          <w:lang w:eastAsia="zh-CN"/>
        </w:rPr>
        <w:t>4</w:t>
      </w:r>
      <w:r>
        <w:rPr/>
        <w:t>] INTEGER OPTIONAL</w:t>
      </w:r>
      <w:r>
        <w:rPr>
          <w:lang w:eastAsia="zh-CN"/>
        </w:rPr>
        <w:t>,</w:t>
      </w:r>
    </w:p>
    <w:p>
      <w:pPr>
        <w:pStyle w:val="PL"/>
        <w:rPr>
          <w:lang w:eastAsia="zh-CN"/>
        </w:rPr>
      </w:pPr>
      <w:r>
        <w:rPr>
          <w:color w:val="000000"/>
          <w:lang w:eastAsia="zh-CN"/>
        </w:rPr>
        <w:tab/>
        <w:t>sM</w:t>
      </w:r>
      <w:r>
        <w:rPr>
          <w:color w:val="000000"/>
          <w:lang w:eastAsia="ja-JP"/>
        </w:rPr>
        <w:t>Cause</w:t>
      </w:r>
      <w:r>
        <w:rPr/>
        <w:tab/>
      </w:r>
      <w:r>
        <w:rPr>
          <w:lang w:eastAsia="zh-CN"/>
        </w:rPr>
        <w:tab/>
      </w:r>
      <w:r>
        <w:rPr/>
        <w:t>[</w:t>
      </w:r>
      <w:r>
        <w:rPr>
          <w:lang w:eastAsia="zh-CN"/>
        </w:rPr>
        <w:t>5</w:t>
      </w:r>
      <w:r>
        <w:rPr/>
        <w:t>] INTEGER OPTIONAL</w:t>
      </w:r>
    </w:p>
    <w:p>
      <w:pPr>
        <w:pStyle w:val="PL"/>
        <w:rPr>
          <w:lang w:eastAsia="zh-CN"/>
        </w:rPr>
      </w:pPr>
      <w:r>
        <w:rPr/>
        <w:t>}</w:t>
      </w:r>
    </w:p>
    <w:p>
      <w:pPr>
        <w:pStyle w:val="PL"/>
        <w:rPr>
          <w:lang w:eastAsia="zh-CN"/>
        </w:rPr>
      </w:pPr>
      <w:r>
        <w:rPr/>
        <w:t>CurrentLocationRetrieved</w:t>
      </w:r>
      <w:r>
        <w:rPr>
          <w:lang w:eastAsia="zh-CN"/>
        </w:rPr>
        <w:tab/>
        <w:tab/>
      </w:r>
      <w:r>
        <w:rPr/>
        <w:t>::= ENUMERATED</w:t>
      </w:r>
    </w:p>
    <w:p>
      <w:pPr>
        <w:pStyle w:val="PL"/>
        <w:rPr/>
      </w:pPr>
      <w:r>
        <w:rPr/>
        <w:t>{</w:t>
      </w:r>
    </w:p>
    <w:p>
      <w:pPr>
        <w:pStyle w:val="PL"/>
        <w:rPr/>
      </w:pPr>
      <w:r>
        <w:rPr>
          <w:lang w:eastAsia="zh-CN"/>
        </w:rPr>
        <w:tab/>
        <w:t>activeLocationRetrieval</w:t>
        <w:tab/>
        <w:tab/>
        <w:t>(0)</w:t>
      </w:r>
    </w:p>
    <w:p>
      <w:pPr>
        <w:pStyle w:val="PL"/>
        <w:rPr>
          <w:lang w:eastAsia="zh-CN"/>
        </w:rPr>
      </w:pPr>
      <w:r>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E</w:t>
      </w:r>
    </w:p>
    <w:p>
      <w:pPr>
        <w:pStyle w:val="PL"/>
        <w:rPr/>
      </w:pPr>
      <w:r>
        <w:rPr/>
        <w:t xml:space="preserve">-- </w:t>
      </w:r>
    </w:p>
    <w:p>
      <w:pPr>
        <w:pStyle w:val="PL"/>
        <w:rPr>
          <w:szCs w:val="18"/>
          <w:lang w:eastAsia="zh-CN"/>
        </w:rPr>
      </w:pPr>
      <w:r>
        <w:rPr>
          <w:szCs w:val="18"/>
          <w:lang w:eastAsia="zh-CN"/>
        </w:rPr>
      </w:r>
    </w:p>
    <w:p>
      <w:pPr>
        <w:pStyle w:val="PL"/>
        <w:rPr/>
      </w:pPr>
      <w:r>
        <w:rPr>
          <w:szCs w:val="18"/>
          <w:lang w:eastAsia="zh-CN"/>
        </w:rPr>
        <w:t>EPSLocationInfo</w:t>
        <w:tab/>
      </w:r>
      <w:r>
        <w:rPr/>
        <w:tab/>
        <w:t>::= SEQUENCE</w:t>
      </w:r>
    </w:p>
    <w:p>
      <w:pPr>
        <w:pStyle w:val="PL"/>
        <w:rPr>
          <w:lang w:eastAsia="zh-CN"/>
        </w:rPr>
      </w:pPr>
      <w:r>
        <w:rPr/>
        <w:t>--</w:t>
      </w:r>
    </w:p>
    <w:p>
      <w:pPr>
        <w:pStyle w:val="PL"/>
        <w:rPr/>
      </w:pPr>
      <w:r>
        <w:rPr>
          <w:lang w:eastAsia="zh-CN"/>
        </w:rPr>
        <w:t xml:space="preserve">-- </w:t>
      </w:r>
      <w:r>
        <w:rPr>
          <w:lang w:eastAsia="zh-CN"/>
        </w:rPr>
        <w:t xml:space="preserve">Only one element is present. </w:t>
      </w:r>
    </w:p>
    <w:p>
      <w:pPr>
        <w:pStyle w:val="PL"/>
        <w:rPr>
          <w:lang w:eastAsia="zh-CN"/>
        </w:rPr>
      </w:pPr>
      <w:r>
        <w:rPr/>
        <w:t>--</w:t>
      </w:r>
    </w:p>
    <w:p>
      <w:pPr>
        <w:pStyle w:val="PL"/>
        <w:rPr/>
      </w:pPr>
      <w:r>
        <w:rPr/>
        <w:t>{</w:t>
      </w:r>
    </w:p>
    <w:p>
      <w:pPr>
        <w:pStyle w:val="PL"/>
        <w:rPr/>
      </w:pPr>
      <w:r>
        <w:rPr/>
        <w:tab/>
      </w:r>
      <w:r>
        <w:rPr>
          <w:lang w:eastAsia="zh-CN"/>
        </w:rPr>
        <w:t>mME</w:t>
      </w:r>
      <w:r>
        <w:rPr/>
        <w:t>LocationInformation</w:t>
        <w:tab/>
        <w:t xml:space="preserve">[0] </w:t>
      </w:r>
      <w:r>
        <w:rPr>
          <w:lang w:eastAsia="zh-CN"/>
        </w:rPr>
        <w:t>MME</w:t>
      </w:r>
      <w:r>
        <w:rPr/>
        <w:t>LocationInformation</w:t>
      </w:r>
      <w:r>
        <w:rPr>
          <w:lang w:eastAsia="zh-CN"/>
        </w:rPr>
        <w:t xml:space="preserve"> OPTIONAL</w:t>
      </w:r>
      <w:r>
        <w:rPr/>
        <w:t>,</w:t>
      </w:r>
    </w:p>
    <w:p>
      <w:pPr>
        <w:pStyle w:val="PL"/>
        <w:rPr/>
      </w:pPr>
      <w:r>
        <w:rPr/>
        <w:tab/>
      </w:r>
      <w:r>
        <w:rPr>
          <w:lang w:eastAsia="zh-CN"/>
        </w:rPr>
        <w:t>sGSN</w:t>
      </w:r>
      <w:r>
        <w:rPr/>
        <w:t>LocationInformation</w:t>
        <w:tab/>
        <w:t xml:space="preserve">[1] </w:t>
      </w:r>
      <w:r>
        <w:rPr>
          <w:lang w:eastAsia="zh-CN"/>
        </w:rPr>
        <w:t>SGSN</w:t>
      </w:r>
      <w:r>
        <w:rPr/>
        <w:t>LocationInformation OPTIONAL</w:t>
      </w:r>
    </w:p>
    <w:p>
      <w:pPr>
        <w:pStyle w:val="PL"/>
        <w:rPr>
          <w:lang w:eastAsia="zh-CN"/>
        </w:rPr>
      </w:pPr>
      <w:r>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L</w:t>
      </w:r>
    </w:p>
    <w:p>
      <w:pPr>
        <w:pStyle w:val="PL"/>
        <w:rPr/>
      </w:pPr>
      <w:r>
        <w:rPr/>
        <w:t xml:space="preserve">-- </w:t>
      </w:r>
    </w:p>
    <w:p>
      <w:pPr>
        <w:pStyle w:val="PL"/>
        <w:rPr>
          <w:rFonts w:cs="Arial"/>
        </w:rPr>
      </w:pPr>
      <w:r>
        <w:rPr>
          <w:rFonts w:cs="Arial"/>
        </w:rPr>
      </w:r>
    </w:p>
    <w:p>
      <w:pPr>
        <w:pStyle w:val="PL"/>
        <w:rPr>
          <w:lang w:eastAsia="zh-CN"/>
        </w:rPr>
      </w:pPr>
      <w:r>
        <w:rPr>
          <w:rFonts w:cs="Arial"/>
        </w:rPr>
        <w:t>LocationType</w:t>
      </w:r>
      <w:r>
        <w:rPr>
          <w:lang w:eastAsia="zh-CN"/>
        </w:rPr>
        <w:tab/>
        <w:tab/>
        <w:tab/>
        <w:tab/>
      </w:r>
      <w:r>
        <w:rPr/>
        <w:t>::= ENUMERATED</w:t>
      </w:r>
    </w:p>
    <w:p>
      <w:pPr>
        <w:pStyle w:val="PL"/>
        <w:rPr/>
      </w:pPr>
      <w:r>
        <w:rPr/>
        <w:t>{</w:t>
      </w:r>
    </w:p>
    <w:p>
      <w:pPr>
        <w:pStyle w:val="PL"/>
        <w:rPr/>
      </w:pPr>
      <w:r>
        <w:rPr/>
        <w:tab/>
      </w:r>
      <w:r>
        <w:rPr>
          <w:lang w:val="de-DE"/>
        </w:rPr>
        <w:t>currentLocation</w:t>
      </w:r>
      <w:r>
        <w:rPr>
          <w:lang w:eastAsia="zh-CN"/>
        </w:rPr>
        <w:tab/>
        <w:tab/>
        <w:tab/>
        <w:tab/>
      </w:r>
      <w:r>
        <w:rPr/>
        <w:t>(0),</w:t>
      </w:r>
    </w:p>
    <w:p>
      <w:pPr>
        <w:pStyle w:val="PL"/>
        <w:rPr>
          <w:lang w:eastAsia="zh-CN"/>
        </w:rPr>
      </w:pPr>
      <w:r>
        <w:rPr/>
        <w:tab/>
        <w:t>lastKnownLocation</w:t>
        <w:tab/>
        <w:tab/>
        <w:tab/>
        <w:t xml:space="preserve">(1) </w:t>
      </w:r>
    </w:p>
    <w:p>
      <w:pPr>
        <w:pStyle w:val="PL"/>
        <w:rPr>
          <w:lang w:eastAsia="zh-CN"/>
        </w:rPr>
      </w:pPr>
      <w:r>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M</w:t>
      </w:r>
    </w:p>
    <w:p>
      <w:pPr>
        <w:pStyle w:val="PL"/>
        <w:rPr/>
      </w:pPr>
      <w:r>
        <w:rPr/>
        <w:t xml:space="preserve">-- </w:t>
      </w:r>
    </w:p>
    <w:p>
      <w:pPr>
        <w:pStyle w:val="PL"/>
        <w:rPr>
          <w:lang w:eastAsia="zh-CN"/>
        </w:rPr>
      </w:pPr>
      <w:r>
        <w:rPr>
          <w:lang w:eastAsia="zh-CN"/>
        </w:rPr>
      </w:r>
    </w:p>
    <w:p>
      <w:pPr>
        <w:pStyle w:val="PL"/>
        <w:rPr/>
      </w:pPr>
      <w:r>
        <w:rPr>
          <w:lang w:eastAsia="zh-CN"/>
        </w:rPr>
        <w:t>MME</w:t>
      </w:r>
      <w:r>
        <w:rPr/>
        <w:t>LocationInformation</w:t>
      </w:r>
      <w:r>
        <w:rPr>
          <w:szCs w:val="18"/>
          <w:lang w:eastAsia="zh-CN"/>
        </w:rPr>
        <w:tab/>
      </w:r>
      <w:r>
        <w:rPr/>
        <w:tab/>
        <w:t>::= SEQUENCE</w:t>
      </w:r>
    </w:p>
    <w:p>
      <w:pPr>
        <w:pStyle w:val="PL"/>
        <w:rPr/>
      </w:pPr>
      <w:r>
        <w:rPr/>
        <w:t>{</w:t>
      </w:r>
    </w:p>
    <w:p>
      <w:pPr>
        <w:pStyle w:val="PL"/>
        <w:rPr/>
      </w:pPr>
      <w:r>
        <w:rPr/>
        <w:tab/>
      </w:r>
      <w:r>
        <w:rPr>
          <w:lang w:eastAsia="zh-CN"/>
        </w:rPr>
        <w:t>e</w:t>
      </w:r>
      <w:r>
        <w:rPr/>
        <w:t>UTRANCellGlobalIdentity</w:t>
      </w:r>
      <w:r>
        <w:rPr>
          <w:lang w:eastAsia="zh-CN"/>
        </w:rPr>
        <w:tab/>
      </w:r>
      <w:r>
        <w:rPr>
          <w:lang w:eastAsia="zh-CN"/>
        </w:rPr>
        <w:tab/>
      </w:r>
      <w:r>
        <w:rPr/>
        <w:t>[0] OCTET STRING</w:t>
      </w:r>
      <w:r>
        <w:rPr>
          <w:lang w:eastAsia="zh-CN"/>
        </w:rPr>
        <w:t xml:space="preserve"> OPTIONAL</w:t>
      </w:r>
      <w:r>
        <w:rPr/>
        <w:t>,</w:t>
      </w:r>
    </w:p>
    <w:p>
      <w:pPr>
        <w:pStyle w:val="PL"/>
        <w:rPr>
          <w:lang w:eastAsia="zh-CN"/>
        </w:rPr>
      </w:pPr>
      <w:r>
        <w:rPr/>
        <w:tab/>
      </w:r>
      <w:r>
        <w:rPr>
          <w:lang w:val="en-US" w:eastAsia="zh-CN"/>
        </w:rPr>
        <w:t>t</w:t>
      </w:r>
      <w:r>
        <w:rPr>
          <w:lang w:val="en-US" w:eastAsia="zh-CN"/>
        </w:rPr>
        <w:t>rackingAreaIdentity</w:t>
      </w:r>
      <w:r>
        <w:rPr/>
        <w:tab/>
      </w:r>
      <w:r>
        <w:rPr>
          <w:lang w:eastAsia="zh-CN"/>
        </w:rPr>
        <w:tab/>
      </w:r>
      <w:r>
        <w:rPr>
          <w:lang w:eastAsia="zh-CN"/>
        </w:rPr>
        <w:tab/>
      </w:r>
      <w:r>
        <w:rPr/>
        <w:t>[1] OCTET STRING OPTIONAL,</w:t>
      </w:r>
    </w:p>
    <w:p>
      <w:pPr>
        <w:pStyle w:val="PL"/>
        <w:rPr>
          <w:lang w:eastAsia="zh-CN"/>
        </w:rPr>
      </w:pPr>
      <w:r>
        <w:rPr>
          <w:lang w:eastAsia="zh-CN"/>
        </w:rPr>
        <w:tab/>
        <w:t>g</w:t>
      </w:r>
      <w:r>
        <w:rPr/>
        <w:t>eographicalInformation</w:t>
      </w:r>
      <w:r>
        <w:rPr>
          <w:lang w:eastAsia="zh-CN"/>
        </w:rPr>
        <w:tab/>
        <w:tab/>
      </w:r>
      <w:r>
        <w:rPr/>
        <w:t>[</w:t>
      </w:r>
      <w:r>
        <w:rPr>
          <w:lang w:eastAsia="zh-CN"/>
        </w:rPr>
        <w:t>2</w:t>
      </w:r>
      <w:r>
        <w:rPr/>
        <w:t>] OCTET STRING</w:t>
      </w:r>
      <w:r>
        <w:rPr>
          <w:lang w:eastAsia="zh-CN"/>
        </w:rPr>
        <w:t xml:space="preserve"> OPTIONAL</w:t>
      </w:r>
      <w:r>
        <w:rPr/>
        <w:t>,</w:t>
      </w:r>
    </w:p>
    <w:p>
      <w:pPr>
        <w:pStyle w:val="PL"/>
        <w:rPr>
          <w:lang w:eastAsia="zh-CN"/>
        </w:rPr>
      </w:pPr>
      <w:r>
        <w:rPr>
          <w:lang w:eastAsia="zh-CN"/>
        </w:rPr>
        <w:tab/>
        <w:t>g</w:t>
      </w:r>
      <w:r>
        <w:rPr/>
        <w:t>eodeticInformation</w:t>
      </w:r>
      <w:r>
        <w:rPr>
          <w:lang w:eastAsia="zh-CN"/>
        </w:rPr>
        <w:tab/>
        <w:tab/>
        <w:tab/>
      </w:r>
      <w:r>
        <w:rPr/>
        <w:t>[</w:t>
      </w:r>
      <w:r>
        <w:rPr>
          <w:lang w:eastAsia="zh-CN"/>
        </w:rPr>
        <w:t>3</w:t>
      </w:r>
      <w:r>
        <w:rPr/>
        <w:t>] OCTET STRING</w:t>
      </w:r>
      <w:r>
        <w:rPr>
          <w:lang w:eastAsia="zh-CN"/>
        </w:rPr>
        <w:t xml:space="preserve"> OPTIONAL</w:t>
      </w:r>
      <w:r>
        <w:rPr/>
        <w:t>,</w:t>
      </w:r>
    </w:p>
    <w:p>
      <w:pPr>
        <w:pStyle w:val="PL"/>
        <w:rPr>
          <w:lang w:eastAsia="zh-CN"/>
        </w:rPr>
      </w:pPr>
      <w:r>
        <w:rPr>
          <w:lang w:eastAsia="zh-CN"/>
        </w:rPr>
        <w:tab/>
        <w:t>c</w:t>
      </w:r>
      <w:r>
        <w:rPr/>
        <w:t>urren</w:t>
      </w:r>
      <w:r>
        <w:rPr>
          <w:lang w:eastAsia="zh-CN"/>
        </w:rPr>
        <w:t>t</w:t>
      </w:r>
      <w:r>
        <w:rPr/>
        <w:t>LocationRetrieved</w:t>
      </w:r>
      <w:r>
        <w:rPr>
          <w:lang w:eastAsia="zh-CN"/>
        </w:rPr>
        <w:tab/>
      </w:r>
      <w:r>
        <w:rPr>
          <w:lang w:eastAsia="zh-CN"/>
        </w:rPr>
        <w:tab/>
      </w:r>
      <w:r>
        <w:rPr/>
        <w:t>[</w:t>
      </w:r>
      <w:r>
        <w:rPr>
          <w:lang w:eastAsia="zh-CN"/>
        </w:rPr>
        <w:t>4</w:t>
      </w:r>
      <w:r>
        <w:rPr/>
        <w:t>] CurrentLocationRetrieved</w:t>
      </w:r>
      <w:r>
        <w:rPr>
          <w:lang w:eastAsia="zh-CN"/>
        </w:rPr>
        <w:t xml:space="preserve"> OPTIONAL</w:t>
      </w:r>
      <w:r>
        <w:rPr/>
        <w:t>,</w:t>
      </w:r>
    </w:p>
    <w:p>
      <w:pPr>
        <w:pStyle w:val="PL"/>
        <w:rPr>
          <w:lang w:eastAsia="zh-CN"/>
        </w:rPr>
      </w:pPr>
      <w:r>
        <w:rPr>
          <w:lang w:eastAsia="zh-CN"/>
        </w:rPr>
        <w:tab/>
        <w:t>a</w:t>
      </w:r>
      <w:r>
        <w:rPr/>
        <w:t>geOfLocationInformation</w:t>
      </w:r>
      <w:r>
        <w:rPr>
          <w:lang w:eastAsia="zh-CN"/>
        </w:rPr>
        <w:tab/>
      </w:r>
      <w:r>
        <w:rPr>
          <w:lang w:eastAsia="zh-CN"/>
        </w:rPr>
        <w:tab/>
      </w:r>
      <w:r>
        <w:rPr/>
        <w:t>[</w:t>
      </w:r>
      <w:r>
        <w:rPr>
          <w:lang w:eastAsia="zh-CN"/>
        </w:rPr>
        <w:t>5</w:t>
      </w:r>
      <w:r>
        <w:rPr/>
        <w:t xml:space="preserve">] INTEGER </w:t>
      </w:r>
      <w:r>
        <w:rPr>
          <w:lang w:eastAsia="zh-CN"/>
        </w:rPr>
        <w:t>OPTIONAL</w:t>
      </w:r>
      <w:r>
        <w:rPr/>
        <w:t>,</w:t>
      </w:r>
    </w:p>
    <w:p>
      <w:pPr>
        <w:pStyle w:val="PL"/>
        <w:rPr>
          <w:lang w:eastAsia="zh-CN"/>
        </w:rPr>
      </w:pPr>
      <w:r>
        <w:rPr>
          <w:lang w:eastAsia="zh-CN"/>
        </w:rPr>
        <w:tab/>
        <w:t>u</w:t>
      </w:r>
      <w:r>
        <w:rPr/>
        <w:t>serCSGInformation</w:t>
      </w:r>
      <w:r>
        <w:rPr>
          <w:lang w:eastAsia="zh-CN"/>
        </w:rPr>
        <w:tab/>
        <w:tab/>
        <w:tab/>
      </w:r>
      <w:r>
        <w:rPr/>
        <w:t>[</w:t>
      </w:r>
      <w:r>
        <w:rPr>
          <w:lang w:eastAsia="zh-CN"/>
        </w:rPr>
        <w:t>6</w:t>
      </w:r>
      <w:r>
        <w:rPr/>
        <w:t>] UserCSGInformation</w:t>
      </w:r>
      <w:r>
        <w:rPr>
          <w:lang w:eastAsia="zh-CN"/>
        </w:rPr>
        <w:t xml:space="preserve"> OPTIONAL</w:t>
      </w:r>
      <w:r>
        <w:rPr/>
        <w:t>,</w:t>
      </w:r>
    </w:p>
    <w:p>
      <w:pPr>
        <w:pStyle w:val="PL"/>
        <w:rPr/>
      </w:pPr>
      <w:r>
        <w:rPr>
          <w:lang w:eastAsia="zh-CN"/>
        </w:rPr>
        <w:tab/>
      </w:r>
      <w:r>
        <w:rPr/>
        <w:t>eNodeBID</w:t>
      </w:r>
      <w:r>
        <w:rPr>
          <w:lang w:eastAsia="zh-CN"/>
        </w:rPr>
        <w:tab/>
        <w:tab/>
        <w:tab/>
        <w:tab/>
        <w:tab/>
      </w:r>
      <w:r>
        <w:rPr>
          <w:lang w:eastAsia="zh-CN"/>
        </w:rPr>
        <w:tab/>
      </w:r>
      <w:r>
        <w:rPr/>
        <w:t>[</w:t>
      </w:r>
      <w:r>
        <w:rPr>
          <w:lang w:eastAsia="zh-CN"/>
        </w:rPr>
        <w:t>7</w:t>
      </w:r>
      <w:r>
        <w:rPr/>
        <w:t>] OCTET STRING</w:t>
      </w:r>
      <w:r>
        <w:rPr>
          <w:lang w:eastAsia="zh-CN"/>
        </w:rPr>
        <w:t xml:space="preserve"> OPTIONAL</w:t>
      </w:r>
    </w:p>
    <w:p>
      <w:pPr>
        <w:pStyle w:val="PL"/>
        <w:rPr>
          <w:lang w:eastAsia="zh-CN"/>
        </w:rPr>
      </w:pPr>
      <w:r>
        <w:rPr/>
        <w:t>}</w:t>
      </w:r>
    </w:p>
    <w:p>
      <w:pPr>
        <w:pStyle w:val="PL"/>
        <w:rPr>
          <w:lang w:eastAsia="zh-CN"/>
        </w:rPr>
      </w:pPr>
      <w:r>
        <w:rPr>
          <w:lang w:eastAsia="zh-CN"/>
        </w:rPr>
      </w:r>
    </w:p>
    <w:p>
      <w:pPr>
        <w:pStyle w:val="PL"/>
        <w:rPr/>
      </w:pPr>
      <w:r>
        <w:rPr>
          <w:rFonts w:cs="Arial"/>
          <w:lang w:eastAsia="zh-CN"/>
        </w:rPr>
        <w:t>MonitoringEventConfigStatus</w:t>
      </w:r>
      <w:r>
        <w:rPr>
          <w:szCs w:val="18"/>
          <w:lang w:eastAsia="zh-CN"/>
        </w:rPr>
        <w:tab/>
      </w:r>
      <w:r>
        <w:rPr/>
        <w:tab/>
        <w:t>::= SEQUENCE</w:t>
      </w:r>
    </w:p>
    <w:p>
      <w:pPr>
        <w:pStyle w:val="PL"/>
        <w:rPr/>
      </w:pPr>
      <w:r>
        <w:rPr/>
        <w:t>{</w:t>
      </w:r>
    </w:p>
    <w:p>
      <w:pPr>
        <w:pStyle w:val="PL"/>
        <w:rPr/>
      </w:pPr>
      <w:r>
        <w:rPr/>
        <w:tab/>
      </w:r>
      <w:r>
        <w:rPr>
          <w:lang w:val="en-US" w:eastAsia="zh-CN"/>
        </w:rPr>
        <w:t>s</w:t>
      </w:r>
      <w:r>
        <w:rPr>
          <w:lang w:val="en-US"/>
        </w:rPr>
        <w:t>erviceResult</w:t>
      </w:r>
      <w:r>
        <w:rPr/>
        <w:tab/>
        <w:t xml:space="preserve">[0] </w:t>
      </w:r>
      <w:r>
        <w:rPr>
          <w:lang w:val="en-US" w:eastAsia="zh-CN"/>
        </w:rPr>
        <w:t>S</w:t>
      </w:r>
      <w:r>
        <w:rPr>
          <w:lang w:val="en-US"/>
        </w:rPr>
        <w:t>erviceResult</w:t>
      </w:r>
      <w:r>
        <w:rPr>
          <w:lang w:eastAsia="zh-CN"/>
        </w:rPr>
        <w:t xml:space="preserve"> OPTIONAL</w:t>
      </w:r>
      <w:r>
        <w:rPr/>
        <w:t>,</w:t>
      </w:r>
    </w:p>
    <w:p>
      <w:pPr>
        <w:pStyle w:val="PL"/>
        <w:rPr>
          <w:lang w:eastAsia="zh-CN"/>
        </w:rPr>
      </w:pPr>
      <w:r>
        <w:rPr>
          <w:lang w:eastAsia="zh-CN"/>
        </w:rPr>
        <w:tab/>
      </w:r>
      <w:r>
        <w:rPr>
          <w:rFonts w:cs="Arial"/>
          <w:lang w:eastAsia="zh-CN"/>
        </w:rPr>
        <w:t>s</w:t>
      </w:r>
      <w:r>
        <w:rPr>
          <w:rFonts w:cs="Arial"/>
        </w:rPr>
        <w:t>CEFReferenceID</w:t>
      </w:r>
      <w:r>
        <w:rPr>
          <w:lang w:eastAsia="zh-CN"/>
        </w:rPr>
        <w:tab/>
        <w:t>[1</w:t>
      </w:r>
      <w:r>
        <w:rPr/>
        <w:t xml:space="preserve">] </w:t>
      </w:r>
      <w:r>
        <w:rPr>
          <w:rFonts w:cs="Arial"/>
          <w:lang w:eastAsia="zh-CN"/>
        </w:rPr>
        <w:t>S</w:t>
      </w:r>
      <w:r>
        <w:rPr>
          <w:rFonts w:cs="Arial"/>
        </w:rPr>
        <w:t>CEFReferenceID</w:t>
      </w:r>
      <w:r>
        <w:rPr>
          <w:lang w:eastAsia="zh-CN"/>
        </w:rPr>
        <w:t xml:space="preserve"> </w:t>
      </w:r>
      <w:r>
        <w:rPr/>
        <w:t>OPTIONAL,</w:t>
      </w:r>
    </w:p>
    <w:p>
      <w:pPr>
        <w:pStyle w:val="PL"/>
        <w:rPr>
          <w:lang w:eastAsia="zh-CN"/>
        </w:rPr>
      </w:pPr>
      <w:r>
        <w:rPr>
          <w:rFonts w:cs="Arial"/>
          <w:lang w:eastAsia="zh-CN"/>
        </w:rPr>
        <w:tab/>
        <w:t>s</w:t>
      </w:r>
      <w:r>
        <w:rPr>
          <w:rFonts w:cs="Arial"/>
        </w:rPr>
        <w:t>CEFID</w:t>
      </w:r>
      <w:r>
        <w:rPr>
          <w:lang w:eastAsia="zh-CN"/>
        </w:rPr>
        <w:tab/>
        <w:tab/>
        <w:tab/>
        <w:t>[2</w:t>
      </w:r>
      <w:r>
        <w:rPr/>
        <w:t xml:space="preserve">] </w:t>
      </w:r>
      <w:r>
        <w:rPr>
          <w:lang w:eastAsia="zh-CN"/>
        </w:rPr>
        <w:t xml:space="preserve">DiameterIdentity </w:t>
      </w:r>
      <w:r>
        <w:rPr/>
        <w:t>OPTIONAL</w:t>
      </w:r>
    </w:p>
    <w:p>
      <w:pPr>
        <w:pStyle w:val="PL"/>
        <w:rPr>
          <w:lang w:eastAsia="zh-CN"/>
        </w:rPr>
      </w:pPr>
      <w:r>
        <w:rPr/>
        <w:t>}</w:t>
      </w:r>
    </w:p>
    <w:p>
      <w:pPr>
        <w:pStyle w:val="PL"/>
        <w:rPr>
          <w:rFonts w:cs="Arial"/>
          <w:lang w:eastAsia="zh-CN" w:bidi="ar-IQ"/>
        </w:rPr>
      </w:pPr>
      <w:r>
        <w:rPr>
          <w:rFonts w:cs="Arial"/>
          <w:lang w:eastAsia="zh-CN" w:bidi="ar-IQ"/>
        </w:rPr>
      </w:r>
    </w:p>
    <w:p>
      <w:pPr>
        <w:pStyle w:val="PL"/>
        <w:rPr>
          <w:lang w:eastAsia="zh-CN"/>
        </w:rPr>
      </w:pPr>
      <w:r>
        <w:rPr>
          <w:rFonts w:cs="Arial"/>
          <w:lang w:bidi="ar-IQ"/>
        </w:rPr>
        <w:t>Mon</w:t>
      </w:r>
      <w:r>
        <w:rPr>
          <w:rFonts w:cs="Arial"/>
          <w:lang w:eastAsia="zh-CN" w:bidi="ar-IQ"/>
        </w:rPr>
        <w:t>itoring</w:t>
      </w:r>
      <w:r>
        <w:rPr>
          <w:rFonts w:cs="Arial"/>
          <w:lang w:bidi="ar-IQ"/>
        </w:rPr>
        <w:t>EventConfigurationActivity</w:t>
      </w:r>
      <w:r>
        <w:rPr>
          <w:lang w:eastAsia="zh-CN"/>
        </w:rPr>
        <w:tab/>
        <w:tab/>
        <w:tab/>
        <w:tab/>
      </w:r>
      <w:r>
        <w:rPr/>
        <w:t>::= ENUMERATED</w:t>
      </w:r>
    </w:p>
    <w:p>
      <w:pPr>
        <w:pStyle w:val="PL"/>
        <w:rPr/>
      </w:pPr>
      <w:r>
        <w:rPr/>
        <w:t>{</w:t>
      </w:r>
    </w:p>
    <w:p>
      <w:pPr>
        <w:pStyle w:val="PL"/>
        <w:rPr/>
      </w:pPr>
      <w:r>
        <w:rPr/>
        <w:tab/>
      </w:r>
      <w:r>
        <w:rPr>
          <w:rFonts w:cs="Arial"/>
          <w:lang w:bidi="ar-IQ"/>
        </w:rPr>
        <w:t>create</w:t>
      </w:r>
      <w:r>
        <w:rPr>
          <w:lang w:eastAsia="zh-CN"/>
        </w:rPr>
        <w:tab/>
        <w:tab/>
        <w:tab/>
        <w:tab/>
      </w:r>
      <w:r>
        <w:rPr/>
        <w:t>(0),</w:t>
      </w:r>
    </w:p>
    <w:p>
      <w:pPr>
        <w:pStyle w:val="PL"/>
        <w:rPr/>
      </w:pPr>
      <w:r>
        <w:rPr/>
        <w:tab/>
      </w:r>
      <w:r>
        <w:rPr>
          <w:rFonts w:cs="Arial"/>
          <w:lang w:bidi="ar-IQ"/>
        </w:rPr>
        <w:t>transfer</w:t>
      </w:r>
      <w:r>
        <w:rPr/>
        <w:tab/>
        <w:tab/>
        <w:tab/>
        <w:t>(1)</w:t>
      </w:r>
      <w:r>
        <w:rPr>
          <w:lang w:eastAsia="zh-CN"/>
        </w:rPr>
        <w:t>,</w:t>
      </w:r>
    </w:p>
    <w:p>
      <w:pPr>
        <w:pStyle w:val="PL"/>
        <w:rPr>
          <w:lang w:eastAsia="zh-CN"/>
        </w:rPr>
      </w:pPr>
      <w:r>
        <w:rPr>
          <w:rFonts w:cs="Arial"/>
          <w:lang w:eastAsia="zh-CN" w:bidi="ar-IQ"/>
        </w:rPr>
        <w:tab/>
        <w:t>update</w:t>
      </w:r>
      <w:r>
        <w:rPr>
          <w:lang w:eastAsia="zh-CN"/>
        </w:rPr>
        <w:tab/>
        <w:tab/>
        <w:tab/>
        <w:tab/>
      </w:r>
      <w:r>
        <w:rPr/>
        <w:t>(</w:t>
      </w:r>
      <w:r>
        <w:rPr>
          <w:lang w:eastAsia="zh-CN"/>
        </w:rPr>
        <w:t>2</w:t>
      </w:r>
      <w:r>
        <w:rPr/>
        <w:t>),</w:t>
      </w:r>
    </w:p>
    <w:p>
      <w:pPr>
        <w:pStyle w:val="PL"/>
        <w:rPr>
          <w:lang w:eastAsia="zh-CN"/>
        </w:rPr>
      </w:pPr>
      <w:r>
        <w:rPr>
          <w:rFonts w:cs="Arial"/>
          <w:lang w:eastAsia="zh-CN" w:bidi="ar-IQ"/>
        </w:rPr>
        <w:tab/>
        <w:t>delete</w:t>
      </w:r>
      <w:r>
        <w:rPr>
          <w:lang w:eastAsia="zh-CN"/>
        </w:rPr>
        <w:tab/>
        <w:tab/>
        <w:tab/>
        <w:tab/>
      </w:r>
      <w:r>
        <w:rPr/>
        <w:t>(</w:t>
      </w:r>
      <w:r>
        <w:rPr>
          <w:lang w:eastAsia="zh-CN"/>
        </w:rPr>
        <w:t>3</w:t>
      </w:r>
      <w:r>
        <w:rPr/>
        <w:t>)</w:t>
      </w:r>
    </w:p>
    <w:p>
      <w:pPr>
        <w:pStyle w:val="PL"/>
        <w:rPr>
          <w:lang w:eastAsia="zh-CN"/>
        </w:rPr>
      </w:pPr>
      <w:r>
        <w:rPr/>
        <w:t>}</w:t>
      </w:r>
    </w:p>
    <w:p>
      <w:pPr>
        <w:pStyle w:val="PL"/>
        <w:rPr>
          <w:rFonts w:cs="Arial"/>
          <w:lang w:eastAsia="zh-CN" w:bidi="ar-IQ"/>
        </w:rPr>
      </w:pPr>
      <w:r>
        <w:rPr>
          <w:rFonts w:cs="Arial"/>
          <w:lang w:eastAsia="zh-CN" w:bidi="ar-IQ"/>
        </w:rPr>
      </w:r>
    </w:p>
    <w:p>
      <w:pPr>
        <w:pStyle w:val="PL"/>
        <w:rPr/>
      </w:pPr>
      <w:r>
        <w:rPr>
          <w:rFonts w:cs="Arial"/>
          <w:lang w:bidi="ar-IQ"/>
        </w:rPr>
        <w:t>MonitoringEventReportData</w:t>
      </w:r>
      <w:r>
        <w:rPr>
          <w:szCs w:val="18"/>
          <w:lang w:eastAsia="zh-CN"/>
        </w:rPr>
        <w:tab/>
      </w:r>
      <w:r>
        <w:rPr/>
        <w:tab/>
        <w:t>::= SEQUENCE</w:t>
      </w:r>
    </w:p>
    <w:p>
      <w:pPr>
        <w:pStyle w:val="PL"/>
        <w:rPr/>
      </w:pPr>
      <w:r>
        <w:rPr/>
        <w:t>{</w:t>
      </w:r>
    </w:p>
    <w:p>
      <w:pPr>
        <w:pStyle w:val="PL"/>
        <w:rPr>
          <w:lang w:eastAsia="zh-CN"/>
        </w:rPr>
      </w:pPr>
      <w:r>
        <w:rPr/>
        <w:tab/>
      </w:r>
      <w:r>
        <w:rPr>
          <w:rFonts w:cs="Arial"/>
          <w:lang w:eastAsia="zh-CN" w:bidi="ar-IQ"/>
        </w:rPr>
        <w:t>e</w:t>
      </w:r>
      <w:r>
        <w:rPr>
          <w:rFonts w:cs="Arial"/>
          <w:lang w:bidi="ar-IQ"/>
        </w:rPr>
        <w:t>ventTimestamp</w:t>
      </w:r>
      <w:r>
        <w:rPr>
          <w:lang w:eastAsia="zh-CN"/>
        </w:rPr>
        <w:tab/>
        <w:tab/>
        <w:tab/>
        <w:tab/>
        <w:tab/>
        <w:tab/>
        <w:tab/>
      </w:r>
      <w:r>
        <w:rPr/>
        <w:t>[</w:t>
      </w:r>
      <w:r>
        <w:rPr>
          <w:lang w:eastAsia="zh-CN"/>
        </w:rPr>
        <w:t>0</w:t>
      </w:r>
      <w:r>
        <w:rPr/>
        <w:t>] TimeStamp OPTIONAL,</w:t>
      </w:r>
    </w:p>
    <w:p>
      <w:pPr>
        <w:pStyle w:val="PL"/>
        <w:rPr>
          <w:lang w:eastAsia="zh-CN"/>
        </w:rPr>
      </w:pPr>
      <w:r>
        <w:rPr>
          <w:rFonts w:cs="Arial"/>
          <w:lang w:eastAsia="zh-CN"/>
        </w:rPr>
        <w:tab/>
        <w:t>s</w:t>
      </w:r>
      <w:r>
        <w:rPr>
          <w:rFonts w:cs="Arial"/>
        </w:rPr>
        <w:t>CEFReferenceID</w:t>
      </w:r>
      <w:r>
        <w:rPr>
          <w:lang w:eastAsia="zh-CN"/>
        </w:rPr>
        <w:tab/>
        <w:tab/>
        <w:tab/>
        <w:tab/>
        <w:tab/>
        <w:tab/>
        <w:tab/>
        <w:t>[1</w:t>
      </w:r>
      <w:r>
        <w:rPr/>
        <w:t xml:space="preserve">] </w:t>
      </w:r>
      <w:r>
        <w:rPr>
          <w:rFonts w:cs="Arial"/>
          <w:lang w:eastAsia="zh-CN"/>
        </w:rPr>
        <w:t>S</w:t>
      </w:r>
      <w:r>
        <w:rPr>
          <w:rFonts w:cs="Arial"/>
        </w:rPr>
        <w:t>CEFReferenceID</w:t>
      </w:r>
      <w:r>
        <w:rPr>
          <w:lang w:eastAsia="zh-CN"/>
        </w:rPr>
        <w:t xml:space="preserve"> </w:t>
      </w:r>
      <w:r>
        <w:rPr/>
        <w:t>OPTIONAL,</w:t>
      </w:r>
    </w:p>
    <w:p>
      <w:pPr>
        <w:pStyle w:val="PL"/>
        <w:rPr>
          <w:lang w:eastAsia="zh-CN"/>
        </w:rPr>
      </w:pPr>
      <w:r>
        <w:rPr>
          <w:rFonts w:cs="Arial"/>
          <w:lang w:eastAsia="zh-CN"/>
        </w:rPr>
        <w:tab/>
        <w:t>s</w:t>
      </w:r>
      <w:r>
        <w:rPr>
          <w:rFonts w:cs="Arial"/>
        </w:rPr>
        <w:t>CEFID</w:t>
      </w:r>
      <w:r>
        <w:rPr>
          <w:lang w:eastAsia="zh-CN"/>
        </w:rPr>
        <w:tab/>
        <w:tab/>
        <w:tab/>
        <w:tab/>
        <w:tab/>
        <w:tab/>
        <w:tab/>
        <w:tab/>
        <w:tab/>
      </w:r>
      <w:r>
        <w:rPr/>
        <w:t>[</w:t>
      </w:r>
      <w:r>
        <w:rPr>
          <w:lang w:eastAsia="zh-CN"/>
        </w:rPr>
        <w:t>2</w:t>
      </w:r>
      <w:r>
        <w:rPr/>
        <w:t xml:space="preserve">] </w:t>
      </w:r>
      <w:r>
        <w:rPr>
          <w:lang w:eastAsia="zh-CN"/>
        </w:rPr>
        <w:t xml:space="preserve">DiameterIdentity </w:t>
      </w:r>
      <w:r>
        <w:rPr/>
        <w:t>OPTIONAL,</w:t>
      </w:r>
    </w:p>
    <w:p>
      <w:pPr>
        <w:pStyle w:val="PL"/>
        <w:rPr>
          <w:lang w:eastAsia="zh-CN"/>
        </w:rPr>
      </w:pPr>
      <w:r>
        <w:rPr>
          <w:rFonts w:cs="Arial"/>
          <w:lang w:eastAsia="zh-CN"/>
        </w:rPr>
        <w:tab/>
        <w:t>m</w:t>
      </w:r>
      <w:r>
        <w:rPr>
          <w:rFonts w:cs="Arial"/>
        </w:rPr>
        <w:t>onitoringEventReportNumber</w:t>
      </w:r>
      <w:r>
        <w:rPr/>
        <w:tab/>
        <w:tab/>
      </w:r>
      <w:r>
        <w:rPr>
          <w:lang w:eastAsia="zh-CN"/>
        </w:rPr>
        <w:tab/>
        <w:tab/>
      </w:r>
      <w:r>
        <w:rPr/>
        <w:t>[</w:t>
      </w:r>
      <w:r>
        <w:rPr>
          <w:lang w:eastAsia="zh-CN"/>
        </w:rPr>
        <w:t>3</w:t>
      </w:r>
      <w:r>
        <w:rPr/>
        <w:t>] INTEGER OPTIONAL,</w:t>
      </w:r>
    </w:p>
    <w:p>
      <w:pPr>
        <w:pStyle w:val="PL"/>
        <w:rPr>
          <w:lang w:eastAsia="zh-CN"/>
        </w:rPr>
      </w:pPr>
      <w:r>
        <w:rPr>
          <w:lang w:eastAsia="zh-CN"/>
        </w:rPr>
        <w:tab/>
      </w:r>
      <w:r>
        <w:rPr>
          <w:rFonts w:cs="Arial"/>
          <w:lang w:eastAsia="zh-CN"/>
        </w:rPr>
        <w:t>c</w:t>
      </w:r>
      <w:r>
        <w:rPr>
          <w:rFonts w:cs="Arial"/>
        </w:rPr>
        <w:t>hargeablePartyIdentifier</w:t>
      </w:r>
      <w:r>
        <w:rPr>
          <w:lang w:eastAsia="zh-CN"/>
        </w:rPr>
        <w:tab/>
        <w:tab/>
        <w:tab/>
        <w:tab/>
      </w:r>
      <w:r>
        <w:rPr/>
        <w:t>[</w:t>
      </w:r>
      <w:r>
        <w:rPr>
          <w:lang w:eastAsia="zh-CN"/>
        </w:rPr>
        <w:t>4</w:t>
      </w:r>
      <w:r>
        <w:rPr/>
        <w:t>] UTF8String OPTIONAL,</w:t>
      </w:r>
    </w:p>
    <w:p>
      <w:pPr>
        <w:pStyle w:val="PL"/>
        <w:rPr>
          <w:lang w:eastAsia="zh-CN"/>
        </w:rPr>
      </w:pPr>
      <w:r>
        <w:rPr>
          <w:lang w:eastAsia="zh-CN"/>
        </w:rPr>
        <w:tab/>
        <w:t>m</w:t>
      </w:r>
      <w:r>
        <w:rPr>
          <w:rFonts w:cs="Arial"/>
        </w:rPr>
        <w:t>onitoredUser</w:t>
      </w:r>
      <w:r>
        <w:rPr>
          <w:lang w:eastAsia="zh-CN"/>
        </w:rPr>
        <w:tab/>
        <w:tab/>
        <w:tab/>
        <w:tab/>
        <w:tab/>
        <w:tab/>
        <w:tab/>
      </w:r>
      <w:r>
        <w:rPr/>
        <w:t>[</w:t>
      </w:r>
      <w:r>
        <w:rPr>
          <w:lang w:eastAsia="zh-CN"/>
        </w:rPr>
        <w:t>5</w:t>
      </w:r>
      <w:r>
        <w:rPr/>
        <w:t xml:space="preserve">] </w:t>
      </w:r>
      <w:r>
        <w:rPr>
          <w:rFonts w:cs="Arial"/>
          <w:szCs w:val="16"/>
          <w:lang w:eastAsia="zh-CN"/>
        </w:rPr>
        <w:t>IMSI</w:t>
      </w:r>
      <w:r>
        <w:rPr/>
        <w:t xml:space="preserve"> OPTIONAL,</w:t>
      </w:r>
    </w:p>
    <w:p>
      <w:pPr>
        <w:pStyle w:val="PL"/>
        <w:rPr>
          <w:lang w:eastAsia="zh-CN"/>
        </w:rPr>
      </w:pPr>
      <w:r>
        <w:rPr>
          <w:rFonts w:cs="Arial"/>
          <w:lang w:eastAsia="zh-CN"/>
        </w:rPr>
        <w:tab/>
        <w:t>m</w:t>
      </w:r>
      <w:r>
        <w:rPr>
          <w:rFonts w:cs="Arial"/>
        </w:rPr>
        <w:t>onitoringType</w:t>
      </w:r>
      <w:r>
        <w:rPr/>
        <w:tab/>
        <w:tab/>
      </w:r>
      <w:r>
        <w:rPr>
          <w:lang w:eastAsia="zh-CN"/>
        </w:rPr>
        <w:tab/>
        <w:tab/>
        <w:tab/>
        <w:tab/>
        <w:tab/>
      </w:r>
      <w:r>
        <w:rPr/>
        <w:t>[</w:t>
      </w:r>
      <w:r>
        <w:rPr>
          <w:lang w:eastAsia="zh-CN"/>
        </w:rPr>
        <w:t>6</w:t>
      </w:r>
      <w:r>
        <w:rPr/>
        <w:t xml:space="preserve">] </w:t>
      </w:r>
      <w:r>
        <w:rPr>
          <w:rFonts w:cs="Arial"/>
        </w:rPr>
        <w:t>MonitoringType</w:t>
      </w:r>
      <w:r>
        <w:rPr>
          <w:lang w:eastAsia="zh-CN"/>
        </w:rPr>
        <w:t xml:space="preserve"> </w:t>
      </w:r>
      <w:r>
        <w:rPr/>
        <w:t>OPTIONAL,</w:t>
      </w:r>
    </w:p>
    <w:p>
      <w:pPr>
        <w:pStyle w:val="PL"/>
        <w:rPr>
          <w:lang w:eastAsia="zh-CN"/>
        </w:rPr>
      </w:pPr>
      <w:r>
        <w:rPr>
          <w:rFonts w:cs="Arial"/>
          <w:lang w:eastAsia="zh-CN"/>
        </w:rPr>
        <w:tab/>
        <w:t>r</w:t>
      </w:r>
      <w:r>
        <w:rPr>
          <w:rFonts w:cs="Arial"/>
        </w:rPr>
        <w:t>eachability</w:t>
      </w:r>
      <w:r>
        <w:rPr>
          <w:rFonts w:cs="Arial"/>
          <w:lang w:eastAsia="zh-CN"/>
        </w:rPr>
        <w:t>Information</w:t>
      </w:r>
      <w:r>
        <w:rPr>
          <w:lang w:eastAsia="zh-CN"/>
        </w:rPr>
        <w:tab/>
        <w:tab/>
        <w:tab/>
        <w:tab/>
        <w:tab/>
      </w:r>
      <w:r>
        <w:rPr/>
        <w:t>[</w:t>
      </w:r>
      <w:r>
        <w:rPr>
          <w:lang w:eastAsia="zh-CN"/>
        </w:rPr>
        <w:t>7</w:t>
      </w:r>
      <w:r>
        <w:rPr/>
        <w:t xml:space="preserve">] </w:t>
      </w:r>
      <w:r>
        <w:rPr>
          <w:rFonts w:cs="Arial"/>
          <w:lang w:eastAsia="zh-CN"/>
        </w:rPr>
        <w:t>R</w:t>
      </w:r>
      <w:r>
        <w:rPr>
          <w:rFonts w:cs="Arial"/>
        </w:rPr>
        <w:t>eachability</w:t>
      </w:r>
      <w:r>
        <w:rPr>
          <w:rFonts w:cs="Arial"/>
          <w:lang w:eastAsia="zh-CN"/>
        </w:rPr>
        <w:t>Type</w:t>
      </w:r>
      <w:r>
        <w:rPr/>
        <w:t xml:space="preserve"> OPTIONAL,</w:t>
      </w:r>
    </w:p>
    <w:p>
      <w:pPr>
        <w:pStyle w:val="PL"/>
        <w:rPr>
          <w:lang w:eastAsia="zh-CN"/>
        </w:rPr>
      </w:pPr>
      <w:r>
        <w:rPr>
          <w:rFonts w:cs="Arial"/>
          <w:lang w:eastAsia="zh-CN"/>
        </w:rPr>
        <w:tab/>
        <w:t>reportedLocation</w:t>
      </w:r>
      <w:r>
        <w:rPr>
          <w:lang w:eastAsia="zh-CN"/>
        </w:rPr>
        <w:tab/>
        <w:tab/>
        <w:tab/>
        <w:tab/>
        <w:tab/>
        <w:tab/>
      </w:r>
      <w:r>
        <w:rPr>
          <w:lang w:eastAsia="zh-CN"/>
        </w:rPr>
        <w:tab/>
      </w:r>
      <w:r>
        <w:rPr/>
        <w:t>[</w:t>
      </w:r>
      <w:r>
        <w:rPr>
          <w:lang w:eastAsia="zh-CN"/>
        </w:rPr>
        <w:t>8</w:t>
      </w:r>
      <w:r>
        <w:rPr/>
        <w:t xml:space="preserve">] </w:t>
      </w:r>
      <w:r>
        <w:rPr>
          <w:szCs w:val="18"/>
          <w:lang w:eastAsia="zh-CN"/>
        </w:rPr>
        <w:t>EPSLocationInfo</w:t>
      </w:r>
      <w:r>
        <w:rPr/>
        <w:t xml:space="preserve"> OPTIONAL,</w:t>
      </w:r>
    </w:p>
    <w:p>
      <w:pPr>
        <w:pStyle w:val="PL"/>
        <w:rPr>
          <w:lang w:eastAsia="zh-CN"/>
        </w:rPr>
      </w:pPr>
      <w:r>
        <w:rPr>
          <w:lang w:eastAsia="zh-CN"/>
        </w:rPr>
        <w:tab/>
        <w:t>c</w:t>
      </w:r>
      <w:r>
        <w:rPr>
          <w:lang w:eastAsia="zh-CN"/>
        </w:rPr>
        <w:t>ommunicationFailureInformation</w:t>
      </w:r>
      <w:r>
        <w:rPr/>
        <w:t xml:space="preserve"> </w:t>
      </w:r>
      <w:r>
        <w:rPr>
          <w:lang w:eastAsia="zh-CN"/>
        </w:rPr>
        <w:tab/>
        <w:tab/>
      </w:r>
      <w:r>
        <w:rPr>
          <w:lang w:eastAsia="zh-CN"/>
        </w:rPr>
        <w:tab/>
      </w:r>
      <w:r>
        <w:rPr/>
        <w:t>[</w:t>
      </w:r>
      <w:r>
        <w:rPr>
          <w:lang w:eastAsia="zh-CN"/>
        </w:rPr>
        <w:t>9</w:t>
      </w:r>
      <w:r>
        <w:rPr/>
        <w:t xml:space="preserve">] SEQUENCE OF </w:t>
      </w:r>
      <w:r>
        <w:rPr>
          <w:lang w:eastAsia="zh-CN"/>
        </w:rPr>
        <w:t>Comm</w:t>
      </w:r>
      <w:r>
        <w:rPr>
          <w:lang w:eastAsia="zh-CN"/>
        </w:rPr>
        <w:t>unication</w:t>
      </w:r>
      <w:r>
        <w:rPr>
          <w:lang w:eastAsia="zh-CN"/>
        </w:rPr>
        <w:t>FailureInfo</w:t>
      </w:r>
      <w:r>
        <w:rPr/>
        <w:t xml:space="preserve"> OPTIONAL,</w:t>
      </w:r>
    </w:p>
    <w:p>
      <w:pPr>
        <w:pStyle w:val="PL"/>
        <w:rPr>
          <w:lang w:eastAsia="zh-CN"/>
        </w:rPr>
      </w:pPr>
      <w:r>
        <w:rPr>
          <w:lang w:eastAsia="zh-CN"/>
        </w:rPr>
        <w:tab/>
      </w:r>
      <w:r>
        <w:rPr>
          <w:lang w:eastAsia="zh-CN"/>
        </w:rPr>
        <w:t>l</w:t>
      </w:r>
      <w:r>
        <w:rPr>
          <w:lang w:eastAsia="zh-CN"/>
        </w:rPr>
        <w:t>istOf</w:t>
      </w:r>
      <w:r>
        <w:rPr>
          <w:color w:val="000000"/>
          <w:lang w:eastAsia="zh-CN"/>
        </w:rPr>
        <w:t>N</w:t>
      </w:r>
      <w:r>
        <w:rPr>
          <w:color w:val="000000"/>
          <w:lang w:eastAsia="ja-JP"/>
        </w:rPr>
        <w:t>umberOfUEPerLocationReport</w:t>
      </w:r>
      <w:r>
        <w:rPr>
          <w:lang w:eastAsia="zh-CN"/>
        </w:rPr>
        <w:tab/>
        <w:tab/>
      </w:r>
      <w:r>
        <w:rPr/>
        <w:t>[</w:t>
      </w:r>
      <w:r>
        <w:rPr>
          <w:lang w:eastAsia="zh-CN"/>
        </w:rPr>
        <w:t>10</w:t>
      </w:r>
      <w:r>
        <w:rPr/>
        <w:t xml:space="preserve">] SEQUENCE OF </w:t>
      </w:r>
      <w:r>
        <w:rPr>
          <w:color w:val="000000"/>
          <w:lang w:eastAsia="ja-JP"/>
        </w:rPr>
        <w:t>NumberOfUEPerLocationReport</w:t>
      </w:r>
      <w:r>
        <w:rPr/>
        <w:t xml:space="preserve"> OPTIONAL</w:t>
      </w:r>
    </w:p>
    <w:p>
      <w:pPr>
        <w:pStyle w:val="PL"/>
        <w:rPr>
          <w:lang w:eastAsia="zh-CN"/>
        </w:rPr>
      </w:pPr>
      <w:r>
        <w:rPr/>
        <w:t>}</w:t>
      </w:r>
    </w:p>
    <w:p>
      <w:pPr>
        <w:pStyle w:val="PL"/>
        <w:rPr>
          <w:rFonts w:cs="Arial"/>
          <w:lang w:eastAsia="zh-CN"/>
        </w:rPr>
      </w:pPr>
      <w:r>
        <w:rPr>
          <w:rFonts w:cs="Arial"/>
          <w:lang w:eastAsia="zh-CN"/>
        </w:rPr>
      </w:r>
    </w:p>
    <w:p>
      <w:pPr>
        <w:pStyle w:val="PL"/>
        <w:rPr/>
      </w:pPr>
      <w:r>
        <w:rPr>
          <w:rFonts w:cs="Arial"/>
        </w:rPr>
        <w:t>MonitoringType</w:t>
      </w:r>
      <w:r>
        <w:rPr>
          <w:lang w:eastAsia="zh-CN"/>
        </w:rPr>
        <w:tab/>
        <w:tab/>
        <w:tab/>
        <w:tab/>
      </w:r>
      <w:r>
        <w:rPr/>
        <w:t>::= ENUMERATED</w:t>
      </w:r>
    </w:p>
    <w:p>
      <w:pPr>
        <w:pStyle w:val="PL"/>
        <w:rPr>
          <w:lang w:eastAsia="zh-CN"/>
        </w:rPr>
      </w:pPr>
      <w:r>
        <w:rPr/>
        <w:t>--</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 xml:space="preserve">-- </w:t>
      </w:r>
      <w:r>
        <w:rPr>
          <w:lang w:eastAsia="zh-CN"/>
        </w:rPr>
        <w:t xml:space="preserve">Note: </w:t>
      </w:r>
      <w:r>
        <w:rPr/>
        <w:t>value "</w:t>
      </w:r>
      <w:r>
        <w:rPr>
          <w:lang w:eastAsia="zh-CN"/>
        </w:rPr>
        <w:t>3</w:t>
      </w:r>
      <w:r>
        <w:rPr/>
        <w:t>"</w:t>
      </w:r>
      <w:r>
        <w:rPr>
          <w:lang w:eastAsia="zh-CN"/>
        </w:rPr>
        <w:t xml:space="preserve"> and </w:t>
      </w:r>
      <w:r>
        <w:rPr/>
        <w:t>"4"</w:t>
      </w:r>
      <w:r>
        <w:rPr>
          <w:lang w:eastAsia="zh-CN"/>
        </w:rPr>
        <w:t xml:space="preserve"> </w:t>
      </w:r>
      <w:r>
        <w:rPr>
          <w:lang w:eastAsia="zh-CN"/>
        </w:rPr>
        <w:t>are not used in this specification: they are provided to reflect the full</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eastAsia="zh-CN"/>
        </w:rPr>
      </w:pPr>
      <w:r>
        <w:rPr>
          <w:lang w:eastAsia="zh-CN"/>
        </w:rPr>
        <w:t>-- list specified in TS 29.336 Monitoring-Type AVP.</w:t>
      </w:r>
    </w:p>
    <w:p>
      <w:pPr>
        <w:pStyle w:val="PL"/>
        <w:rPr>
          <w:lang w:eastAsia="zh-CN"/>
        </w:rPr>
      </w:pPr>
      <w:r>
        <w:rPr/>
        <w:t>--</w:t>
      </w:r>
    </w:p>
    <w:p>
      <w:pPr>
        <w:pStyle w:val="PL"/>
        <w:rPr/>
      </w:pPr>
      <w:r>
        <w:rPr/>
        <w:t>{</w:t>
      </w:r>
    </w:p>
    <w:p>
      <w:pPr>
        <w:pStyle w:val="PL"/>
        <w:rPr/>
      </w:pPr>
      <w:r>
        <w:rPr/>
        <w:tab/>
      </w:r>
      <w:r>
        <w:rPr>
          <w:lang w:val="en-US"/>
        </w:rPr>
        <w:t>lossOfConnectivity</w:t>
      </w:r>
      <w:r>
        <w:rPr>
          <w:lang w:eastAsia="zh-CN"/>
        </w:rPr>
        <w:tab/>
        <w:tab/>
        <w:tab/>
      </w:r>
      <w:r>
        <w:rPr>
          <w:lang w:eastAsia="zh-CN"/>
        </w:rPr>
        <w:tab/>
        <w:tab/>
        <w:tab/>
      </w:r>
      <w:r>
        <w:rPr/>
        <w:t>(0),</w:t>
      </w:r>
    </w:p>
    <w:p>
      <w:pPr>
        <w:pStyle w:val="PL"/>
        <w:rPr>
          <w:lang w:eastAsia="zh-CN"/>
        </w:rPr>
      </w:pPr>
      <w:r>
        <w:rPr/>
        <w:tab/>
      </w:r>
      <w:r>
        <w:rPr>
          <w:lang w:val="en-US"/>
        </w:rPr>
        <w:t>ueReachability</w:t>
      </w:r>
      <w:r>
        <w:rPr/>
        <w:tab/>
        <w:tab/>
        <w:tab/>
      </w:r>
      <w:r>
        <w:rPr>
          <w:lang w:eastAsia="zh-CN"/>
        </w:rPr>
        <w:tab/>
      </w:r>
      <w:r>
        <w:rPr>
          <w:lang w:eastAsia="zh-CN"/>
        </w:rPr>
        <w:tab/>
        <w:tab/>
        <w:tab/>
      </w:r>
      <w:r>
        <w:rPr/>
        <w:t>(1)</w:t>
      </w:r>
      <w:r>
        <w:rPr>
          <w:lang w:eastAsia="zh-CN"/>
        </w:rPr>
        <w:t>,</w:t>
      </w:r>
    </w:p>
    <w:p>
      <w:pPr>
        <w:pStyle w:val="PL"/>
        <w:rPr>
          <w:lang w:eastAsia="zh-CN"/>
        </w:rPr>
      </w:pPr>
      <w:r>
        <w:rPr>
          <w:lang w:val="en-US" w:eastAsia="zh-CN"/>
        </w:rPr>
        <w:tab/>
      </w:r>
      <w:r>
        <w:rPr>
          <w:lang w:val="en-US"/>
        </w:rPr>
        <w:t>locationReporting</w:t>
      </w:r>
      <w:r>
        <w:rPr>
          <w:lang w:eastAsia="zh-CN"/>
        </w:rPr>
        <w:tab/>
        <w:tab/>
        <w:tab/>
      </w:r>
      <w:r>
        <w:rPr>
          <w:lang w:eastAsia="zh-CN"/>
        </w:rPr>
        <w:tab/>
        <w:tab/>
        <w:tab/>
      </w:r>
      <w:r>
        <w:rPr/>
        <w:t>(</w:t>
      </w:r>
      <w:r>
        <w:rPr>
          <w:lang w:eastAsia="zh-CN"/>
        </w:rPr>
        <w:t>2</w:t>
      </w:r>
      <w:r>
        <w:rPr/>
        <w:t>),</w:t>
      </w:r>
    </w:p>
    <w:p>
      <w:pPr>
        <w:pStyle w:val="PL"/>
        <w:rPr>
          <w:lang w:val="en-US" w:eastAsia="zh-CN"/>
        </w:rPr>
      </w:pPr>
      <w:r>
        <w:rPr>
          <w:lang w:val="en-US" w:eastAsia="zh-CN"/>
        </w:rPr>
        <w:tab/>
      </w:r>
      <w:r>
        <w:rPr>
          <w:lang w:val="en-US"/>
        </w:rPr>
        <w:t>changeOfI</w:t>
      </w:r>
      <w:r>
        <w:rPr>
          <w:lang w:val="en-US" w:eastAsia="zh-CN"/>
        </w:rPr>
        <w:t>MSI</w:t>
      </w:r>
      <w:r>
        <w:rPr>
          <w:lang w:val="en-US"/>
        </w:rPr>
        <w:t>I</w:t>
      </w:r>
      <w:r>
        <w:rPr>
          <w:lang w:val="en-US" w:eastAsia="zh-CN"/>
        </w:rPr>
        <w:t>MEI</w:t>
      </w:r>
      <w:r>
        <w:rPr>
          <w:lang w:val="en-US" w:eastAsia="zh-CN"/>
        </w:rPr>
        <w:t>SV</w:t>
      </w:r>
      <w:r>
        <w:rPr>
          <w:lang w:val="en-US"/>
        </w:rPr>
        <w:t>Association</w:t>
      </w:r>
      <w:r>
        <w:rPr>
          <w:lang w:eastAsia="zh-CN"/>
        </w:rPr>
        <w:tab/>
        <w:tab/>
        <w:tab/>
      </w:r>
      <w:r>
        <w:rPr/>
        <w:t>(</w:t>
      </w:r>
      <w:r>
        <w:rPr>
          <w:lang w:eastAsia="zh-CN"/>
        </w:rPr>
        <w:t>3</w:t>
      </w:r>
      <w:r>
        <w:rPr/>
        <w:t>),</w:t>
      </w:r>
    </w:p>
    <w:p>
      <w:pPr>
        <w:pStyle w:val="PL"/>
        <w:rPr>
          <w:lang w:eastAsia="zh-CN"/>
        </w:rPr>
      </w:pPr>
      <w:r>
        <w:rPr>
          <w:lang w:val="en-US" w:eastAsia="zh-CN"/>
        </w:rPr>
        <w:tab/>
      </w:r>
      <w:r>
        <w:rPr>
          <w:lang w:val="en-US"/>
        </w:rPr>
        <w:t>roamingStatus</w:t>
      </w:r>
      <w:r>
        <w:rPr>
          <w:lang w:eastAsia="zh-CN"/>
        </w:rPr>
        <w:tab/>
        <w:tab/>
        <w:tab/>
      </w:r>
      <w:r>
        <w:rPr>
          <w:lang w:eastAsia="zh-CN"/>
        </w:rPr>
        <w:tab/>
        <w:tab/>
        <w:tab/>
        <w:tab/>
      </w:r>
      <w:r>
        <w:rPr/>
        <w:t>(</w:t>
      </w:r>
      <w:r>
        <w:rPr>
          <w:lang w:eastAsia="zh-CN"/>
        </w:rPr>
        <w:t>4</w:t>
      </w:r>
      <w:r>
        <w:rPr/>
        <w:t>),</w:t>
      </w:r>
    </w:p>
    <w:p>
      <w:pPr>
        <w:pStyle w:val="PL"/>
        <w:rPr>
          <w:lang w:eastAsia="zh-CN"/>
        </w:rPr>
      </w:pPr>
      <w:r>
        <w:rPr>
          <w:lang w:val="en-US" w:eastAsia="zh-CN"/>
        </w:rPr>
        <w:tab/>
      </w:r>
      <w:r>
        <w:rPr>
          <w:lang w:val="en-US"/>
        </w:rPr>
        <w:t>communicationFailure</w:t>
      </w:r>
      <w:r>
        <w:rPr>
          <w:lang w:eastAsia="zh-CN"/>
        </w:rPr>
        <w:tab/>
        <w:tab/>
      </w:r>
      <w:r>
        <w:rPr>
          <w:lang w:eastAsia="zh-CN"/>
        </w:rPr>
        <w:tab/>
        <w:tab/>
        <w:tab/>
      </w:r>
      <w:r>
        <w:rPr/>
        <w:t>(</w:t>
      </w:r>
      <w:r>
        <w:rPr>
          <w:lang w:eastAsia="zh-CN"/>
        </w:rPr>
        <w:t>5</w:t>
      </w:r>
      <w:r>
        <w:rPr/>
        <w:t>),</w:t>
      </w:r>
    </w:p>
    <w:p>
      <w:pPr>
        <w:pStyle w:val="PL"/>
        <w:rPr>
          <w:lang w:eastAsia="zh-CN"/>
        </w:rPr>
      </w:pPr>
      <w:r>
        <w:rPr>
          <w:lang w:val="en-US" w:eastAsia="zh-CN"/>
        </w:rPr>
        <w:tab/>
      </w:r>
      <w:r>
        <w:rPr>
          <w:lang w:val="en-US"/>
        </w:rPr>
        <w:t>availabilityAfterDDNFailure</w:t>
      </w:r>
      <w:r>
        <w:rPr>
          <w:lang w:eastAsia="zh-CN"/>
        </w:rPr>
        <w:tab/>
      </w:r>
      <w:r>
        <w:rPr>
          <w:lang w:eastAsia="zh-CN"/>
        </w:rPr>
        <w:tab/>
        <w:tab/>
        <w:tab/>
      </w:r>
      <w:r>
        <w:rPr/>
        <w:t>(</w:t>
      </w:r>
      <w:r>
        <w:rPr>
          <w:lang w:eastAsia="zh-CN"/>
        </w:rPr>
        <w:t>6</w:t>
      </w:r>
      <w:r>
        <w:rPr/>
        <w:t>)</w:t>
      </w:r>
      <w:r>
        <w:rPr>
          <w:lang w:eastAsia="zh-CN"/>
        </w:rPr>
        <w:t>,</w:t>
      </w:r>
    </w:p>
    <w:p>
      <w:pPr>
        <w:pStyle w:val="PL"/>
        <w:rPr>
          <w:lang w:eastAsia="zh-CN"/>
        </w:rPr>
      </w:pPr>
      <w:r>
        <w:rPr>
          <w:lang w:eastAsia="zh-CN"/>
        </w:rPr>
        <w:tab/>
        <w:t>numberOf</w:t>
      </w:r>
      <w:r>
        <w:rPr>
          <w:color w:val="000000"/>
          <w:lang w:eastAsia="ja-JP"/>
        </w:rPr>
        <w:t>UEPerLocation</w:t>
      </w:r>
      <w:r>
        <w:rPr>
          <w:color w:val="000000"/>
          <w:lang w:eastAsia="zh-CN"/>
        </w:rPr>
        <w:tab/>
        <w:tab/>
      </w:r>
      <w:r>
        <w:rPr>
          <w:color w:val="000000"/>
          <w:lang w:eastAsia="zh-CN"/>
        </w:rPr>
        <w:tab/>
        <w:tab/>
        <w:tab/>
      </w:r>
      <w:r>
        <w:rPr>
          <w:color w:val="000000"/>
          <w:lang w:eastAsia="zh-CN"/>
        </w:rPr>
        <w:t>(</w:t>
      </w:r>
      <w:r>
        <w:rPr>
          <w:color w:val="000000"/>
          <w:lang w:eastAsia="zh-CN"/>
        </w:rPr>
        <w:t>7</w:t>
      </w:r>
      <w:r>
        <w:rPr>
          <w:color w:val="000000"/>
          <w:lang w:eastAsia="zh-CN"/>
        </w:rPr>
        <w:t>)</w:t>
      </w:r>
    </w:p>
    <w:p>
      <w:pPr>
        <w:pStyle w:val="PL"/>
        <w:rPr>
          <w:lang w:eastAsia="zh-CN"/>
        </w:rPr>
      </w:pPr>
      <w:r>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N</w:t>
      </w:r>
    </w:p>
    <w:p>
      <w:pPr>
        <w:pStyle w:val="PL"/>
        <w:rPr/>
      </w:pPr>
      <w:r>
        <w:rPr/>
        <w:t xml:space="preserve">-- </w:t>
      </w:r>
    </w:p>
    <w:p>
      <w:pPr>
        <w:pStyle w:val="PL"/>
        <w:rPr>
          <w:lang w:eastAsia="zh-CN"/>
        </w:rPr>
      </w:pPr>
      <w:r>
        <w:rPr>
          <w:lang w:eastAsia="zh-CN"/>
        </w:rPr>
      </w:r>
    </w:p>
    <w:p>
      <w:pPr>
        <w:pStyle w:val="PL"/>
        <w:rPr/>
      </w:pPr>
      <w:r>
        <w:rPr>
          <w:color w:val="000000"/>
          <w:lang w:eastAsia="ja-JP"/>
        </w:rPr>
        <w:t>NumberOfUEPerLocationReport</w:t>
      </w:r>
      <w:r>
        <w:rPr>
          <w:szCs w:val="18"/>
          <w:lang w:eastAsia="zh-CN"/>
        </w:rPr>
        <w:tab/>
      </w:r>
      <w:r>
        <w:rPr/>
        <w:tab/>
        <w:t>::= SEQUENCE</w:t>
      </w:r>
    </w:p>
    <w:p>
      <w:pPr>
        <w:pStyle w:val="PL"/>
        <w:rPr/>
      </w:pPr>
      <w:r>
        <w:rPr/>
        <w:t>{</w:t>
      </w:r>
    </w:p>
    <w:p>
      <w:pPr>
        <w:pStyle w:val="PL"/>
        <w:rPr/>
      </w:pPr>
      <w:r>
        <w:rPr/>
        <w:tab/>
      </w:r>
      <w:r>
        <w:rPr>
          <w:lang w:eastAsia="zh-CN"/>
        </w:rPr>
        <w:t>ePS</w:t>
      </w:r>
      <w:r>
        <w:rPr/>
        <w:t>LocationInformation</w:t>
        <w:tab/>
        <w:t xml:space="preserve">[0] </w:t>
      </w:r>
      <w:r>
        <w:rPr>
          <w:szCs w:val="18"/>
          <w:lang w:eastAsia="zh-CN"/>
        </w:rPr>
        <w:t>EPSLocationInfo</w:t>
      </w:r>
      <w:r>
        <w:rPr>
          <w:lang w:eastAsia="zh-CN"/>
        </w:rPr>
        <w:t xml:space="preserve"> OPTIONAL</w:t>
      </w:r>
      <w:r>
        <w:rPr/>
        <w:t>,</w:t>
      </w:r>
    </w:p>
    <w:p>
      <w:pPr>
        <w:pStyle w:val="PL"/>
        <w:rPr/>
      </w:pPr>
      <w:r>
        <w:rPr/>
        <w:tab/>
      </w:r>
      <w:r>
        <w:rPr>
          <w:lang w:eastAsia="zh-CN"/>
        </w:rPr>
        <w:t>u</w:t>
      </w:r>
      <w:r>
        <w:rPr/>
        <w:t>ECount</w:t>
        <w:tab/>
      </w:r>
      <w:r>
        <w:rPr>
          <w:lang w:eastAsia="zh-CN"/>
        </w:rPr>
        <w:tab/>
        <w:tab/>
        <w:tab/>
        <w:tab/>
      </w:r>
      <w:r>
        <w:rPr/>
        <w:t>[1] INTEGER OPTIONAL</w:t>
      </w:r>
    </w:p>
    <w:p>
      <w:pPr>
        <w:pStyle w:val="PL"/>
        <w:rPr>
          <w:lang w:eastAsia="zh-CN"/>
        </w:rPr>
      </w:pPr>
      <w:r>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R</w:t>
      </w:r>
    </w:p>
    <w:p>
      <w:pPr>
        <w:pStyle w:val="PL"/>
        <w:rPr/>
      </w:pPr>
      <w:r>
        <w:rPr/>
        <w:t xml:space="preserve">-- </w:t>
      </w:r>
    </w:p>
    <w:p>
      <w:pPr>
        <w:pStyle w:val="PL"/>
        <w:rPr>
          <w:rFonts w:cs="Arial"/>
          <w:lang w:eastAsia="zh-CN" w:bidi="ar-IQ"/>
        </w:rPr>
      </w:pPr>
      <w:r>
        <w:rPr>
          <w:rFonts w:cs="Arial"/>
          <w:lang w:eastAsia="zh-CN" w:bidi="ar-IQ"/>
        </w:rPr>
      </w:r>
    </w:p>
    <w:p>
      <w:pPr>
        <w:pStyle w:val="PL"/>
        <w:rPr/>
      </w:pPr>
      <w:r>
        <w:rPr>
          <w:lang w:val="en-US"/>
        </w:rPr>
        <w:t>ReachabilityConfiguration</w:t>
      </w:r>
      <w:r>
        <w:rPr>
          <w:szCs w:val="18"/>
          <w:lang w:eastAsia="zh-CN"/>
        </w:rPr>
        <w:tab/>
      </w:r>
      <w:r>
        <w:rPr/>
        <w:tab/>
        <w:t>::= SEQUENCE</w:t>
      </w:r>
    </w:p>
    <w:p>
      <w:pPr>
        <w:pStyle w:val="PL"/>
        <w:rPr>
          <w:lang w:eastAsia="zh-CN"/>
        </w:rPr>
      </w:pPr>
      <w:r>
        <w:rPr/>
        <w:t>{</w:t>
      </w:r>
    </w:p>
    <w:p>
      <w:pPr>
        <w:pStyle w:val="PL"/>
        <w:rPr>
          <w:lang w:eastAsia="zh-CN"/>
        </w:rPr>
      </w:pPr>
      <w:r>
        <w:rPr>
          <w:rFonts w:cs="Arial"/>
          <w:lang w:eastAsia="zh-CN"/>
        </w:rPr>
        <w:tab/>
        <w:t>r</w:t>
      </w:r>
      <w:r>
        <w:rPr>
          <w:rFonts w:cs="Arial"/>
        </w:rPr>
        <w:t>eachabilityType</w:t>
      </w:r>
      <w:r>
        <w:rPr>
          <w:lang w:eastAsia="zh-CN"/>
        </w:rPr>
        <w:tab/>
        <w:tab/>
        <w:tab/>
      </w:r>
      <w:r>
        <w:rPr/>
        <w:t>[</w:t>
      </w:r>
      <w:r>
        <w:rPr>
          <w:lang w:eastAsia="zh-CN"/>
        </w:rPr>
        <w:t>0</w:t>
      </w:r>
      <w:r>
        <w:rPr/>
        <w:t xml:space="preserve">] </w:t>
      </w:r>
      <w:r>
        <w:rPr>
          <w:rFonts w:cs="Arial"/>
          <w:lang w:eastAsia="zh-CN"/>
        </w:rPr>
        <w:t>R</w:t>
      </w:r>
      <w:r>
        <w:rPr>
          <w:rFonts w:cs="Arial"/>
        </w:rPr>
        <w:t>eachabilityType</w:t>
      </w:r>
      <w:r>
        <w:rPr/>
        <w:t xml:space="preserve"> OPTIONAL,</w:t>
      </w:r>
    </w:p>
    <w:p>
      <w:pPr>
        <w:pStyle w:val="PL"/>
        <w:rPr>
          <w:lang w:eastAsia="zh-CN"/>
        </w:rPr>
      </w:pPr>
      <w:r>
        <w:rPr>
          <w:lang w:eastAsia="zh-CN"/>
        </w:rPr>
        <w:tab/>
      </w:r>
      <w:r>
        <w:rPr>
          <w:rFonts w:cs="Arial"/>
          <w:lang w:eastAsia="zh-CN"/>
        </w:rPr>
        <w:t>m</w:t>
      </w:r>
      <w:r>
        <w:rPr>
          <w:rFonts w:cs="Arial"/>
        </w:rPr>
        <w:t>aximumLatency</w:t>
      </w:r>
      <w:r>
        <w:rPr>
          <w:lang w:eastAsia="zh-CN"/>
        </w:rPr>
        <w:tab/>
        <w:tab/>
        <w:tab/>
        <w:tab/>
      </w:r>
      <w:r>
        <w:rPr/>
        <w:t>[</w:t>
      </w:r>
      <w:r>
        <w:rPr>
          <w:lang w:eastAsia="zh-CN"/>
        </w:rPr>
        <w:t>1</w:t>
      </w:r>
      <w:r>
        <w:rPr/>
        <w:t>] INTEGER OPTIONAL,</w:t>
      </w:r>
    </w:p>
    <w:p>
      <w:pPr>
        <w:pStyle w:val="PL"/>
        <w:rPr>
          <w:lang w:eastAsia="zh-CN"/>
        </w:rPr>
      </w:pPr>
      <w:r>
        <w:rPr>
          <w:lang w:eastAsia="zh-CN"/>
        </w:rPr>
        <w:tab/>
      </w:r>
      <w:r>
        <w:rPr>
          <w:rFonts w:cs="Arial"/>
          <w:lang w:eastAsia="zh-CN"/>
        </w:rPr>
        <w:t>m</w:t>
      </w:r>
      <w:r>
        <w:rPr>
          <w:rFonts w:cs="Arial"/>
        </w:rPr>
        <w:t>aximumResponseTime</w:t>
      </w:r>
      <w:r>
        <w:rPr>
          <w:lang w:eastAsia="zh-CN"/>
        </w:rPr>
        <w:tab/>
        <w:tab/>
        <w:tab/>
      </w:r>
      <w:r>
        <w:rPr/>
        <w:t>[</w:t>
      </w:r>
      <w:r>
        <w:rPr>
          <w:lang w:eastAsia="zh-CN"/>
        </w:rPr>
        <w:t>2</w:t>
      </w:r>
      <w:r>
        <w:rPr/>
        <w:t>] INTEGER OPTIONAL</w:t>
      </w:r>
    </w:p>
    <w:p>
      <w:pPr>
        <w:pStyle w:val="PL"/>
        <w:rPr>
          <w:lang w:eastAsia="zh-CN"/>
        </w:rPr>
      </w:pPr>
      <w:r>
        <w:rPr>
          <w:lang w:eastAsia="zh-CN"/>
        </w:rPr>
        <w:t>}</w:t>
      </w:r>
    </w:p>
    <w:p>
      <w:pPr>
        <w:pStyle w:val="PL"/>
        <w:rPr>
          <w:lang w:eastAsia="zh-CN"/>
        </w:rPr>
      </w:pPr>
      <w:r>
        <w:rPr>
          <w:lang w:eastAsia="zh-CN"/>
        </w:rPr>
      </w:r>
    </w:p>
    <w:p>
      <w:pPr>
        <w:pStyle w:val="PL"/>
        <w:rPr>
          <w:lang w:eastAsia="zh-CN"/>
        </w:rPr>
      </w:pPr>
      <w:r>
        <w:rPr>
          <w:rFonts w:cs="Arial"/>
          <w:lang w:eastAsia="zh-CN"/>
        </w:rPr>
        <w:t>R</w:t>
      </w:r>
      <w:r>
        <w:rPr>
          <w:rFonts w:cs="Arial"/>
        </w:rPr>
        <w:t>eachabilityType</w:t>
      </w:r>
      <w:r>
        <w:rPr>
          <w:lang w:eastAsia="zh-CN"/>
        </w:rPr>
        <w:tab/>
        <w:tab/>
        <w:tab/>
      </w:r>
      <w:r>
        <w:rPr/>
        <w:t>::= ENUMERATED</w:t>
      </w:r>
    </w:p>
    <w:p>
      <w:pPr>
        <w:pStyle w:val="PL"/>
        <w:rPr/>
      </w:pPr>
      <w:r>
        <w:rPr/>
        <w:t>{</w:t>
      </w:r>
    </w:p>
    <w:p>
      <w:pPr>
        <w:pStyle w:val="PL"/>
        <w:rPr/>
      </w:pPr>
      <w:r>
        <w:rPr/>
        <w:tab/>
      </w:r>
      <w:r>
        <w:rPr>
          <w:color w:val="000000"/>
          <w:lang w:val="en-US" w:eastAsia="zh-CN"/>
        </w:rPr>
        <w:t>r</w:t>
      </w:r>
      <w:r>
        <w:rPr>
          <w:color w:val="000000"/>
          <w:lang w:val="en-US" w:eastAsia="ja-JP"/>
        </w:rPr>
        <w:t>eachabilityfo</w:t>
      </w:r>
      <w:r>
        <w:rPr>
          <w:color w:val="000000"/>
          <w:lang w:val="en-US" w:eastAsia="zh-CN"/>
        </w:rPr>
        <w:t>r</w:t>
      </w:r>
      <w:r>
        <w:rPr>
          <w:color w:val="000000"/>
          <w:lang w:val="en-US" w:eastAsia="ja-JP"/>
        </w:rPr>
        <w:t>SMS</w:t>
      </w:r>
      <w:r>
        <w:rPr>
          <w:lang w:eastAsia="zh-CN"/>
        </w:rPr>
        <w:tab/>
        <w:tab/>
        <w:tab/>
        <w:tab/>
      </w:r>
      <w:r>
        <w:rPr/>
        <w:t>(0),</w:t>
      </w:r>
    </w:p>
    <w:p>
      <w:pPr>
        <w:pStyle w:val="PL"/>
        <w:tabs>
          <w:tab w:val="clear" w:pos="3072"/>
          <w:tab w:val="left" w:pos="384" w:leader="none"/>
          <w:tab w:val="left" w:pos="768" w:leader="none"/>
          <w:tab w:val="left" w:pos="1152" w:leader="none"/>
          <w:tab w:val="left" w:pos="1536" w:leader="none"/>
          <w:tab w:val="left" w:pos="1920" w:leader="none"/>
          <w:tab w:val="left" w:pos="2304" w:leader="none"/>
          <w:tab w:val="left" w:pos="2688" w:leader="none"/>
          <w:tab w:val="left" w:pos="3155"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r>
      <w:r>
        <w:rPr>
          <w:color w:val="000000"/>
          <w:lang w:val="en-US" w:eastAsia="zh-CN"/>
        </w:rPr>
        <w:t>r</w:t>
      </w:r>
      <w:r>
        <w:rPr>
          <w:color w:val="000000"/>
          <w:lang w:val="en-US" w:eastAsia="ja-JP"/>
        </w:rPr>
        <w:t>eachabilityfor</w:t>
      </w:r>
      <w:r>
        <w:rPr>
          <w:color w:val="000000"/>
          <w:lang w:val="en-US" w:eastAsia="zh-CN"/>
        </w:rPr>
        <w:t>Data</w:t>
      </w:r>
      <w:r>
        <w:rPr/>
        <w:tab/>
        <w:tab/>
        <w:tab/>
      </w:r>
      <w:r>
        <w:rPr>
          <w:lang w:eastAsia="zh-CN"/>
        </w:rPr>
        <w:tab/>
      </w:r>
      <w:r>
        <w:rPr/>
        <w:t xml:space="preserve">(1) </w:t>
      </w:r>
    </w:p>
    <w:p>
      <w:pPr>
        <w:pStyle w:val="PL"/>
        <w:rPr>
          <w:lang w:eastAsia="zh-CN"/>
        </w:rPr>
      </w:pPr>
      <w:r>
        <w:rPr/>
        <w:t>}</w:t>
      </w:r>
    </w:p>
    <w:p>
      <w:pPr>
        <w:pStyle w:val="PL"/>
        <w:rPr>
          <w:lang w:eastAsia="zh-CN"/>
        </w:rPr>
      </w:pPr>
      <w:r>
        <w:rPr>
          <w:lang w:eastAsia="zh-CN"/>
        </w:rPr>
      </w:r>
    </w:p>
    <w:p>
      <w:pPr>
        <w:pStyle w:val="PL"/>
        <w:rPr/>
      </w:pPr>
      <w:r>
        <w:rPr/>
        <w:t xml:space="preserve">-- </w:t>
      </w:r>
    </w:p>
    <w:p>
      <w:pPr>
        <w:pStyle w:val="PL"/>
        <w:numPr>
          <w:ilvl w:val="0"/>
          <w:numId w:val="0"/>
        </w:numPr>
        <w:outlineLvl w:val="3"/>
        <w:rPr/>
      </w:pPr>
      <w:r>
        <w:rPr/>
        <w:t>-- S</w:t>
      </w:r>
    </w:p>
    <w:p>
      <w:pPr>
        <w:pStyle w:val="PL"/>
        <w:rPr/>
      </w:pPr>
      <w:r>
        <w:rPr/>
        <w:t xml:space="preserve">-- </w:t>
      </w:r>
    </w:p>
    <w:p>
      <w:pPr>
        <w:pStyle w:val="PL"/>
        <w:rPr>
          <w:lang w:eastAsia="zh-CN"/>
        </w:rPr>
      </w:pPr>
      <w:r>
        <w:rPr>
          <w:lang w:eastAsia="zh-CN"/>
        </w:rPr>
      </w:r>
    </w:p>
    <w:p>
      <w:pPr>
        <w:pStyle w:val="PL"/>
        <w:rPr/>
      </w:pPr>
      <w:r>
        <w:rPr>
          <w:lang w:eastAsia="zh-CN"/>
        </w:rPr>
        <w:t>SGSN</w:t>
      </w:r>
      <w:r>
        <w:rPr/>
        <w:t>LocationInformation</w:t>
      </w:r>
      <w:r>
        <w:rPr>
          <w:szCs w:val="18"/>
          <w:lang w:eastAsia="zh-CN"/>
        </w:rPr>
        <w:tab/>
      </w:r>
      <w:r>
        <w:rPr/>
        <w:tab/>
        <w:t>::= SEQUENCE</w:t>
      </w:r>
    </w:p>
    <w:p>
      <w:pPr>
        <w:pStyle w:val="PL"/>
        <w:rPr/>
      </w:pPr>
      <w:r>
        <w:rPr/>
        <w:t>{</w:t>
      </w:r>
    </w:p>
    <w:p>
      <w:pPr>
        <w:pStyle w:val="PL"/>
        <w:rPr>
          <w:lang w:eastAsia="zh-CN"/>
        </w:rPr>
      </w:pPr>
      <w:r>
        <w:rPr/>
        <w:tab/>
      </w:r>
      <w:r>
        <w:rPr>
          <w:lang w:eastAsia="zh-CN"/>
        </w:rPr>
        <w:t>c</w:t>
      </w:r>
      <w:r>
        <w:rPr>
          <w:lang w:eastAsia="zh-CN"/>
        </w:rPr>
        <w:t>ellGlobalIdentity</w:t>
      </w:r>
      <w:r>
        <w:rPr>
          <w:lang w:eastAsia="zh-CN"/>
        </w:rPr>
        <w:tab/>
        <w:tab/>
        <w:tab/>
      </w:r>
      <w:r>
        <w:rPr/>
        <w:t>[0] OCTET STRING</w:t>
      </w:r>
      <w:r>
        <w:rPr>
          <w:lang w:eastAsia="zh-CN"/>
        </w:rPr>
        <w:t xml:space="preserve"> OPTIONAL</w:t>
      </w:r>
      <w:r>
        <w:rPr/>
        <w:t>,</w:t>
      </w:r>
    </w:p>
    <w:p>
      <w:pPr>
        <w:pStyle w:val="PL"/>
        <w:rPr>
          <w:lang w:eastAsia="zh-CN"/>
        </w:rPr>
      </w:pPr>
      <w:r>
        <w:rPr>
          <w:lang w:eastAsia="zh-CN"/>
        </w:rPr>
        <w:tab/>
        <w:t>l</w:t>
      </w:r>
      <w:r>
        <w:rPr>
          <w:lang w:eastAsia="zh-CN"/>
        </w:rPr>
        <w:t>ocationAreaIdentity</w:t>
      </w:r>
      <w:r>
        <w:rPr>
          <w:lang w:eastAsia="zh-CN"/>
        </w:rPr>
        <w:tab/>
        <w:tab/>
      </w:r>
      <w:r>
        <w:rPr>
          <w:lang w:eastAsia="zh-CN"/>
        </w:rPr>
        <w:tab/>
      </w:r>
      <w:r>
        <w:rPr/>
        <w:t>[</w:t>
      </w:r>
      <w:r>
        <w:rPr>
          <w:lang w:eastAsia="zh-CN"/>
        </w:rPr>
        <w:t>1</w:t>
      </w:r>
      <w:r>
        <w:rPr/>
        <w:t>] OCTET STRING</w:t>
      </w:r>
      <w:r>
        <w:rPr>
          <w:lang w:eastAsia="zh-CN"/>
        </w:rPr>
        <w:t xml:space="preserve"> OPTIONAL</w:t>
      </w:r>
      <w:r>
        <w:rPr/>
        <w:t>,</w:t>
      </w:r>
    </w:p>
    <w:p>
      <w:pPr>
        <w:pStyle w:val="PL"/>
        <w:rPr>
          <w:lang w:eastAsia="zh-CN"/>
        </w:rPr>
      </w:pPr>
      <w:r>
        <w:rPr>
          <w:lang w:eastAsia="zh-CN"/>
        </w:rPr>
        <w:tab/>
        <w:t>s</w:t>
      </w:r>
      <w:r>
        <w:rPr>
          <w:lang w:eastAsia="zh-CN"/>
        </w:rPr>
        <w:t>erviceAreaIdentity</w:t>
      </w:r>
      <w:r>
        <w:rPr>
          <w:lang w:eastAsia="zh-CN"/>
        </w:rPr>
        <w:tab/>
        <w:tab/>
        <w:tab/>
      </w:r>
      <w:r>
        <w:rPr/>
        <w:t>[</w:t>
      </w:r>
      <w:r>
        <w:rPr>
          <w:lang w:eastAsia="zh-CN"/>
        </w:rPr>
        <w:t>2</w:t>
      </w:r>
      <w:r>
        <w:rPr/>
        <w:t>] OCTET STRING</w:t>
      </w:r>
      <w:r>
        <w:rPr>
          <w:lang w:eastAsia="zh-CN"/>
        </w:rPr>
        <w:t xml:space="preserve"> OPTIONAL</w:t>
      </w:r>
      <w:r>
        <w:rPr/>
        <w:t>,</w:t>
      </w:r>
    </w:p>
    <w:p>
      <w:pPr>
        <w:pStyle w:val="PL"/>
        <w:rPr>
          <w:lang w:eastAsia="zh-CN"/>
        </w:rPr>
      </w:pPr>
      <w:r>
        <w:rPr/>
        <w:tab/>
      </w:r>
      <w:r>
        <w:rPr>
          <w:lang w:val="en-US" w:eastAsia="zh-CN"/>
        </w:rPr>
        <w:t>r</w:t>
      </w:r>
      <w:r>
        <w:rPr>
          <w:lang w:val="en-US" w:eastAsia="zh-CN"/>
        </w:rPr>
        <w:t>outingAreaIdentity</w:t>
      </w:r>
      <w:r>
        <w:rPr/>
        <w:tab/>
      </w:r>
      <w:r>
        <w:rPr>
          <w:lang w:eastAsia="zh-CN"/>
        </w:rPr>
        <w:tab/>
        <w:tab/>
      </w:r>
      <w:r>
        <w:rPr/>
        <w:t>[</w:t>
      </w:r>
      <w:r>
        <w:rPr>
          <w:lang w:eastAsia="zh-CN"/>
        </w:rPr>
        <w:t>3</w:t>
      </w:r>
      <w:r>
        <w:rPr/>
        <w:t>] OCTET STRING OPTIONAL,</w:t>
      </w:r>
    </w:p>
    <w:p>
      <w:pPr>
        <w:pStyle w:val="PL"/>
        <w:rPr>
          <w:lang w:eastAsia="zh-CN"/>
        </w:rPr>
      </w:pPr>
      <w:r>
        <w:rPr>
          <w:lang w:eastAsia="zh-CN"/>
        </w:rPr>
        <w:tab/>
        <w:t>g</w:t>
      </w:r>
      <w:r>
        <w:rPr/>
        <w:t>eographicalInformation</w:t>
      </w:r>
      <w:r>
        <w:rPr>
          <w:lang w:eastAsia="zh-CN"/>
        </w:rPr>
        <w:tab/>
        <w:tab/>
      </w:r>
      <w:r>
        <w:rPr/>
        <w:t>[</w:t>
      </w:r>
      <w:r>
        <w:rPr>
          <w:lang w:eastAsia="zh-CN"/>
        </w:rPr>
        <w:t>4</w:t>
      </w:r>
      <w:r>
        <w:rPr/>
        <w:t>] OCTET STRING</w:t>
      </w:r>
      <w:r>
        <w:rPr>
          <w:lang w:eastAsia="zh-CN"/>
        </w:rPr>
        <w:t xml:space="preserve"> OPTIONAL</w:t>
      </w:r>
      <w:r>
        <w:rPr/>
        <w:t>,</w:t>
      </w:r>
    </w:p>
    <w:p>
      <w:pPr>
        <w:pStyle w:val="PL"/>
        <w:rPr>
          <w:lang w:eastAsia="zh-CN"/>
        </w:rPr>
      </w:pPr>
      <w:r>
        <w:rPr>
          <w:lang w:eastAsia="zh-CN"/>
        </w:rPr>
        <w:tab/>
        <w:t>g</w:t>
      </w:r>
      <w:r>
        <w:rPr/>
        <w:t>eodeticInformation</w:t>
      </w:r>
      <w:r>
        <w:rPr>
          <w:lang w:eastAsia="zh-CN"/>
        </w:rPr>
        <w:tab/>
        <w:tab/>
        <w:tab/>
      </w:r>
      <w:r>
        <w:rPr/>
        <w:t>[</w:t>
      </w:r>
      <w:r>
        <w:rPr>
          <w:lang w:eastAsia="zh-CN"/>
        </w:rPr>
        <w:t>5</w:t>
      </w:r>
      <w:r>
        <w:rPr/>
        <w:t>] OCTET STRING</w:t>
      </w:r>
      <w:r>
        <w:rPr>
          <w:lang w:eastAsia="zh-CN"/>
        </w:rPr>
        <w:t xml:space="preserve"> OPTIONAL</w:t>
      </w:r>
      <w:r>
        <w:rPr/>
        <w:t>,</w:t>
      </w:r>
    </w:p>
    <w:p>
      <w:pPr>
        <w:pStyle w:val="PL"/>
        <w:rPr>
          <w:lang w:eastAsia="zh-CN"/>
        </w:rPr>
      </w:pPr>
      <w:r>
        <w:rPr>
          <w:lang w:eastAsia="zh-CN"/>
        </w:rPr>
        <w:tab/>
        <w:t>c</w:t>
      </w:r>
      <w:r>
        <w:rPr/>
        <w:t>urren</w:t>
      </w:r>
      <w:r>
        <w:rPr>
          <w:lang w:eastAsia="zh-CN"/>
        </w:rPr>
        <w:t>t</w:t>
      </w:r>
      <w:r>
        <w:rPr/>
        <w:t>LocationRetrieved</w:t>
      </w:r>
      <w:r>
        <w:rPr>
          <w:lang w:eastAsia="zh-CN"/>
        </w:rPr>
        <w:tab/>
      </w:r>
      <w:r>
        <w:rPr>
          <w:lang w:eastAsia="zh-CN"/>
        </w:rPr>
        <w:tab/>
      </w:r>
      <w:r>
        <w:rPr/>
        <w:t>[</w:t>
      </w:r>
      <w:r>
        <w:rPr>
          <w:lang w:eastAsia="zh-CN"/>
        </w:rPr>
        <w:t>6</w:t>
      </w:r>
      <w:r>
        <w:rPr/>
        <w:t>] CurrentLocationRetrieved</w:t>
      </w:r>
      <w:r>
        <w:rPr>
          <w:lang w:eastAsia="zh-CN"/>
        </w:rPr>
        <w:t xml:space="preserve"> OPTIONAL</w:t>
      </w:r>
      <w:r>
        <w:rPr/>
        <w:t>,</w:t>
      </w:r>
    </w:p>
    <w:p>
      <w:pPr>
        <w:pStyle w:val="PL"/>
        <w:rPr>
          <w:lang w:eastAsia="zh-CN"/>
        </w:rPr>
      </w:pPr>
      <w:r>
        <w:rPr>
          <w:lang w:eastAsia="zh-CN"/>
        </w:rPr>
        <w:tab/>
        <w:t>a</w:t>
      </w:r>
      <w:r>
        <w:rPr/>
        <w:t>geOfLocationInformation</w:t>
      </w:r>
      <w:r>
        <w:rPr>
          <w:lang w:eastAsia="zh-CN"/>
        </w:rPr>
        <w:tab/>
      </w:r>
      <w:r>
        <w:rPr>
          <w:lang w:eastAsia="zh-CN"/>
        </w:rPr>
        <w:tab/>
      </w:r>
      <w:r>
        <w:rPr/>
        <w:t>[</w:t>
      </w:r>
      <w:r>
        <w:rPr>
          <w:lang w:eastAsia="zh-CN"/>
        </w:rPr>
        <w:t>7</w:t>
      </w:r>
      <w:r>
        <w:rPr/>
        <w:t xml:space="preserve">] INTEGER </w:t>
      </w:r>
      <w:r>
        <w:rPr>
          <w:lang w:eastAsia="zh-CN"/>
        </w:rPr>
        <w:t>OPTIONAL</w:t>
      </w:r>
      <w:r>
        <w:rPr/>
        <w:t>,</w:t>
      </w:r>
    </w:p>
    <w:p>
      <w:pPr>
        <w:pStyle w:val="PL"/>
        <w:rPr/>
      </w:pPr>
      <w:r>
        <w:rPr>
          <w:lang w:eastAsia="zh-CN"/>
        </w:rPr>
        <w:tab/>
        <w:t>u</w:t>
      </w:r>
      <w:r>
        <w:rPr/>
        <w:t>serCSGInformation</w:t>
      </w:r>
      <w:r>
        <w:rPr>
          <w:lang w:eastAsia="zh-CN"/>
        </w:rPr>
        <w:tab/>
        <w:tab/>
        <w:tab/>
      </w:r>
      <w:r>
        <w:rPr/>
        <w:t>[</w:t>
      </w:r>
      <w:r>
        <w:rPr>
          <w:lang w:eastAsia="zh-CN"/>
        </w:rPr>
        <w:t>8</w:t>
      </w:r>
      <w:r>
        <w:rPr/>
        <w:t>] UserCSGInformation</w:t>
      </w:r>
      <w:r>
        <w:rPr>
          <w:lang w:eastAsia="zh-CN"/>
        </w:rPr>
        <w:t xml:space="preserve"> OPTIONAL</w:t>
      </w:r>
    </w:p>
    <w:p>
      <w:pPr>
        <w:pStyle w:val="PL"/>
        <w:rPr>
          <w:lang w:eastAsia="zh-CN"/>
        </w:rPr>
      </w:pPr>
      <w:r>
        <w:rPr/>
        <w:t>}</w:t>
      </w:r>
    </w:p>
    <w:p>
      <w:pPr>
        <w:pStyle w:val="PL"/>
        <w:rPr/>
      </w:pPr>
      <w:r>
        <w:rPr>
          <w:rFonts w:cs="Arial"/>
          <w:lang w:eastAsia="zh-CN"/>
        </w:rPr>
        <w:t>S</w:t>
      </w:r>
      <w:r>
        <w:rPr>
          <w:rFonts w:cs="Arial"/>
        </w:rPr>
        <w:t>CEFReferenceID</w:t>
      </w:r>
      <w:r>
        <w:rPr/>
        <w:tab/>
        <w:t>::= INTEGER (0..4294967295)</w:t>
      </w:r>
    </w:p>
    <w:p>
      <w:pPr>
        <w:pStyle w:val="PL"/>
        <w:rPr/>
      </w:pPr>
      <w:r>
        <w:rPr/>
        <w:t>--</w:t>
      </w:r>
    </w:p>
    <w:p>
      <w:pPr>
        <w:pStyle w:val="PL"/>
        <w:rPr/>
      </w:pPr>
      <w:r>
        <w:rPr/>
        <w:t>-- 0..4294967295 is equivalent to 0..2**32-1</w:t>
      </w:r>
    </w:p>
    <w:p>
      <w:pPr>
        <w:pStyle w:val="PL"/>
        <w:rPr/>
      </w:pPr>
      <w:r>
        <w:rPr/>
        <w:t>--</w:t>
      </w:r>
    </w:p>
    <w:p>
      <w:pPr>
        <w:pStyle w:val="PL"/>
        <w:rPr>
          <w:lang w:eastAsia="zh-CN"/>
        </w:rPr>
      </w:pPr>
      <w:r>
        <w:rPr>
          <w:lang w:eastAsia="zh-CN"/>
        </w:rPr>
      </w:r>
    </w:p>
    <w:p>
      <w:pPr>
        <w:pStyle w:val="PL"/>
        <w:rPr/>
      </w:pPr>
      <w:r>
        <w:rPr>
          <w:lang w:val="en-US" w:eastAsia="zh-CN"/>
        </w:rPr>
        <w:t>S</w:t>
      </w:r>
      <w:r>
        <w:rPr>
          <w:lang w:val="en-US"/>
        </w:rPr>
        <w:t>erviceResult</w:t>
      </w:r>
      <w:r>
        <w:rPr>
          <w:szCs w:val="18"/>
          <w:lang w:eastAsia="zh-CN"/>
        </w:rPr>
        <w:tab/>
      </w:r>
      <w:r>
        <w:rPr/>
        <w:tab/>
        <w:t>::= SEQUENCE</w:t>
      </w:r>
    </w:p>
    <w:p>
      <w:pPr>
        <w:pStyle w:val="PL"/>
        <w:rPr/>
      </w:pPr>
      <w:r>
        <w:rPr/>
        <w:t>{</w:t>
      </w:r>
    </w:p>
    <w:p>
      <w:pPr>
        <w:pStyle w:val="PL"/>
        <w:rPr/>
      </w:pPr>
      <w:r>
        <w:rPr/>
        <w:tab/>
      </w:r>
      <w:r>
        <w:rPr>
          <w:lang w:val="en-US" w:eastAsia="zh-CN"/>
        </w:rPr>
        <w:t>v</w:t>
      </w:r>
      <w:r>
        <w:rPr>
          <w:lang w:val="en-US"/>
        </w:rPr>
        <w:t>endorId</w:t>
      </w:r>
      <w:r>
        <w:rPr/>
        <w:tab/>
      </w:r>
      <w:r>
        <w:rPr>
          <w:lang w:eastAsia="zh-CN"/>
        </w:rPr>
        <w:tab/>
        <w:tab/>
      </w:r>
      <w:r>
        <w:rPr/>
        <w:t xml:space="preserve">[0] INTEGER </w:t>
      </w:r>
      <w:r>
        <w:rPr>
          <w:lang w:eastAsia="zh-CN"/>
        </w:rPr>
        <w:t>OPTIONAL</w:t>
      </w:r>
      <w:r>
        <w:rPr/>
        <w:t>,</w:t>
      </w:r>
    </w:p>
    <w:p>
      <w:pPr>
        <w:pStyle w:val="PL"/>
        <w:rPr>
          <w:lang w:eastAsia="zh-CN"/>
        </w:rPr>
      </w:pPr>
      <w:r>
        <w:rPr>
          <w:lang w:eastAsia="zh-CN"/>
        </w:rPr>
        <w:tab/>
      </w:r>
      <w:r>
        <w:rPr>
          <w:lang w:val="en-US" w:eastAsia="zh-CN"/>
        </w:rPr>
        <w:t>s</w:t>
      </w:r>
      <w:r>
        <w:rPr>
          <w:lang w:val="en-US"/>
        </w:rPr>
        <w:t>erviceResultCode</w:t>
      </w:r>
      <w:r>
        <w:rPr>
          <w:lang w:eastAsia="zh-CN"/>
        </w:rPr>
        <w:tab/>
        <w:t>[1</w:t>
      </w:r>
      <w:r>
        <w:rPr/>
        <w:t>] INTEGER OPTIONAL</w:t>
      </w:r>
    </w:p>
    <w:p>
      <w:pPr>
        <w:pStyle w:val="PL"/>
        <w:rPr>
          <w:lang w:eastAsia="zh-CN"/>
        </w:rPr>
      </w:pPr>
      <w:r>
        <w:rPr/>
        <w:t>}</w:t>
      </w:r>
    </w:p>
    <w:p>
      <w:pPr>
        <w:pStyle w:val="PL"/>
        <w:rPr>
          <w:lang w:eastAsia="zh-CN"/>
        </w:rPr>
      </w:pPr>
      <w:r>
        <w:rPr>
          <w:lang w:eastAsia="zh-CN"/>
        </w:rPr>
      </w:r>
    </w:p>
    <w:p>
      <w:pPr>
        <w:pStyle w:val="PL"/>
        <w:rPr/>
      </w:pPr>
      <w:r>
        <w:rPr/>
        <w:t>.#END</w:t>
      </w:r>
    </w:p>
    <w:p>
      <w:pPr>
        <w:pStyle w:val="Normal"/>
        <w:rPr/>
      </w:pPr>
      <w:r>
        <w:rPr/>
      </w:r>
    </w:p>
    <w:p>
      <w:pPr>
        <w:pStyle w:val="Heading3"/>
        <w:rPr/>
      </w:pPr>
      <w:bookmarkStart w:id="733" w:name="__RefHeading___Toc59009665"/>
      <w:bookmarkEnd w:id="733"/>
      <w:r>
        <w:rPr/>
        <w:t>5.2.5</w:t>
        <w:tab/>
        <w:t>Charging Function domain CDRs</w:t>
      </w:r>
    </w:p>
    <w:p>
      <w:pPr>
        <w:pStyle w:val="Heading4"/>
        <w:ind w:left="1418" w:hanging="1418"/>
        <w:rPr/>
      </w:pPr>
      <w:bookmarkStart w:id="734" w:name="__RefHeading___Toc59009666"/>
      <w:bookmarkEnd w:id="734"/>
      <w:r>
        <w:rPr/>
        <w:t>5.2.5.1</w:t>
        <w:tab/>
        <w:t>General</w:t>
      </w:r>
    </w:p>
    <w:p>
      <w:pPr>
        <w:pStyle w:val="Normal"/>
        <w:rPr>
          <w:color w:val="000000"/>
        </w:rPr>
      </w:pPr>
      <w:r>
        <w:rPr/>
        <w:t>This subclause contains the syntax definitions of the CDRs for the CHF.</w:t>
      </w:r>
    </w:p>
    <w:p>
      <w:pPr>
        <w:pStyle w:val="Heading4"/>
        <w:ind w:left="1418" w:hanging="1418"/>
        <w:rPr/>
      </w:pPr>
      <w:bookmarkStart w:id="735" w:name="__RefHeading___Toc59009667"/>
      <w:bookmarkEnd w:id="735"/>
      <w:r>
        <w:rPr/>
        <w:t>5.2.5.2</w:t>
        <w:tab/>
        <w:t>CHF CDRs</w:t>
      </w:r>
    </w:p>
    <w:p>
      <w:pPr>
        <w:pStyle w:val="Normal"/>
        <w:rPr/>
      </w:pPr>
      <w:r>
        <w:rPr/>
        <w:t>This subclause contains the abstract syntax definitions that are specific to the CHF CDR types defined in this document.</w:t>
      </w:r>
    </w:p>
    <w:p>
      <w:pPr>
        <w:pStyle w:val="PL"/>
        <w:rPr/>
      </w:pPr>
      <w:r>
        <w:rPr/>
        <w:t>.$CHFChargingDataTypes {itu-t (0) identified-organization (4) etsi (0) mobileDomain (0) charging (5) chfChargingDataTypes (15) asn1Module (0) version1 (0)}</w:t>
      </w:r>
    </w:p>
    <w:p>
      <w:pPr>
        <w:pStyle w:val="PL"/>
        <w:rPr/>
      </w:pPr>
      <w:r>
        <w:rPr/>
        <w:t>DEFINITIONS IMPLICIT TAGS</w:t>
        <w:tab/>
        <w:t>::=</w:t>
      </w:r>
    </w:p>
    <w:p>
      <w:pPr>
        <w:pStyle w:val="PL"/>
        <w:rPr/>
      </w:pPr>
      <w:r>
        <w:rPr/>
      </w:r>
    </w:p>
    <w:p>
      <w:pPr>
        <w:pStyle w:val="PL"/>
        <w:rPr/>
      </w:pPr>
      <w:r>
        <w:rPr/>
        <w:t>BEGIN</w:t>
      </w:r>
    </w:p>
    <w:p>
      <w:pPr>
        <w:pStyle w:val="PL"/>
        <w:rPr/>
      </w:pPr>
      <w:r>
        <w:rPr/>
      </w:r>
    </w:p>
    <w:p>
      <w:pPr>
        <w:pStyle w:val="PL"/>
        <w:rPr/>
      </w:pPr>
      <w:r>
        <w:rPr/>
        <w:t xml:space="preserve">-- EXPORTS everything </w:t>
      </w:r>
    </w:p>
    <w:p>
      <w:pPr>
        <w:pStyle w:val="PL"/>
        <w:rPr/>
      </w:pPr>
      <w:r>
        <w:rPr/>
      </w:r>
    </w:p>
    <w:p>
      <w:pPr>
        <w:pStyle w:val="PL"/>
        <w:rPr/>
      </w:pPr>
      <w:r>
        <w:rPr/>
        <w:t>IMPORTS</w:t>
        <w:tab/>
      </w:r>
    </w:p>
    <w:p>
      <w:pPr>
        <w:pStyle w:val="PL"/>
        <w:rPr/>
      </w:pPr>
      <w:r>
        <w:rPr/>
      </w:r>
    </w:p>
    <w:p>
      <w:pPr>
        <w:pStyle w:val="PL"/>
        <w:rPr/>
      </w:pPr>
      <w:r>
        <w:rPr/>
        <w:t>CallDuration,</w:t>
      </w:r>
    </w:p>
    <w:p>
      <w:pPr>
        <w:pStyle w:val="PL"/>
        <w:rPr/>
      </w:pPr>
      <w:r>
        <w:rPr/>
        <w:t>CauseForRecClosing,</w:t>
      </w:r>
    </w:p>
    <w:p>
      <w:pPr>
        <w:pStyle w:val="PL"/>
        <w:rPr/>
      </w:pPr>
      <w:r>
        <w:rPr/>
        <w:t>ChargingID,</w:t>
      </w:r>
    </w:p>
    <w:p>
      <w:pPr>
        <w:pStyle w:val="PL"/>
        <w:rPr/>
      </w:pPr>
      <w:r>
        <w:rPr/>
        <w:t>DataVolumeOctets,</w:t>
      </w:r>
    </w:p>
    <w:p>
      <w:pPr>
        <w:pStyle w:val="PL"/>
        <w:rPr/>
      </w:pPr>
      <w:r>
        <w:rPr/>
        <w:t>Diagnostics,</w:t>
      </w:r>
    </w:p>
    <w:p>
      <w:pPr>
        <w:pStyle w:val="PL"/>
        <w:rPr/>
      </w:pPr>
      <w:r>
        <w:rPr/>
        <w:t>EnhancedDiagnostics,</w:t>
      </w:r>
    </w:p>
    <w:p>
      <w:pPr>
        <w:pStyle w:val="PL"/>
        <w:rPr/>
      </w:pPr>
      <w:r>
        <w:rPr/>
        <w:t>DynamicAddressFlag,</w:t>
      </w:r>
    </w:p>
    <w:p>
      <w:pPr>
        <w:pStyle w:val="PL"/>
        <w:rPr/>
      </w:pPr>
      <w:r>
        <w:rPr/>
        <w:t>InvolvedParty,</w:t>
      </w:r>
    </w:p>
    <w:p>
      <w:pPr>
        <w:pStyle w:val="PL"/>
        <w:rPr/>
      </w:pPr>
      <w:r>
        <w:rPr/>
        <w:t>IPAddress,</w:t>
      </w:r>
    </w:p>
    <w:p>
      <w:pPr>
        <w:pStyle w:val="PL"/>
        <w:rPr/>
      </w:pPr>
      <w:r>
        <w:rPr/>
        <w:t>LocalSequenceNumber,</w:t>
      </w:r>
    </w:p>
    <w:p>
      <w:pPr>
        <w:pStyle w:val="PL"/>
        <w:rPr/>
      </w:pPr>
      <w:r>
        <w:rPr/>
        <w:t>ManagementExtensions,</w:t>
      </w:r>
    </w:p>
    <w:p>
      <w:pPr>
        <w:pStyle w:val="PL"/>
        <w:rPr/>
      </w:pPr>
      <w:r>
        <w:rPr/>
        <w:t>MessageClass,</w:t>
      </w:r>
    </w:p>
    <w:p>
      <w:pPr>
        <w:pStyle w:val="PL"/>
        <w:rPr/>
      </w:pPr>
      <w:r>
        <w:rPr/>
        <w:t>MessageReference,</w:t>
      </w:r>
    </w:p>
    <w:p>
      <w:pPr>
        <w:pStyle w:val="PL"/>
        <w:rPr/>
      </w:pPr>
      <w:r>
        <w:rPr/>
        <w:t>MSTimeZone,</w:t>
      </w:r>
    </w:p>
    <w:p>
      <w:pPr>
        <w:pStyle w:val="PL"/>
        <w:rPr/>
      </w:pPr>
      <w:r>
        <w:rPr/>
        <w:t>NodeAddress,</w:t>
      </w:r>
    </w:p>
    <w:p>
      <w:pPr>
        <w:pStyle w:val="PL"/>
        <w:rPr/>
      </w:pPr>
      <w:r>
        <w:rPr/>
        <w:t>PLMN-Id,</w:t>
      </w:r>
    </w:p>
    <w:p>
      <w:pPr>
        <w:pStyle w:val="PL"/>
        <w:rPr/>
      </w:pPr>
      <w:r>
        <w:rPr/>
        <w:t>PriorityType,</w:t>
      </w:r>
    </w:p>
    <w:p>
      <w:pPr>
        <w:pStyle w:val="PL"/>
        <w:rPr/>
      </w:pPr>
      <w:r>
        <w:rPr/>
        <w:t>RANNASCause,</w:t>
      </w:r>
    </w:p>
    <w:p>
      <w:pPr>
        <w:pStyle w:val="PL"/>
        <w:rPr/>
      </w:pPr>
      <w:r>
        <w:rPr/>
        <w:t>RecordType,</w:t>
      </w:r>
    </w:p>
    <w:p>
      <w:pPr>
        <w:pStyle w:val="PL"/>
        <w:rPr/>
      </w:pPr>
      <w:r>
        <w:rPr/>
        <w:t>ServiceSpecificInfo,</w:t>
      </w:r>
    </w:p>
    <w:p>
      <w:pPr>
        <w:pStyle w:val="PL"/>
        <w:rPr/>
      </w:pPr>
      <w:r>
        <w:rPr/>
        <w:t>SubscriberEquipmentNumber,</w:t>
      </w:r>
    </w:p>
    <w:p>
      <w:pPr>
        <w:pStyle w:val="PL"/>
        <w:rPr/>
      </w:pPr>
      <w:r>
        <w:rPr/>
        <w:t>SubscriptionID,</w:t>
      </w:r>
    </w:p>
    <w:p>
      <w:pPr>
        <w:pStyle w:val="PL"/>
        <w:rPr/>
      </w:pPr>
      <w:r>
        <w:rPr/>
        <w:t>ThreeGPPPSDataOffStatus,</w:t>
      </w:r>
    </w:p>
    <w:p>
      <w:pPr>
        <w:pStyle w:val="PL"/>
        <w:rPr/>
      </w:pPr>
      <w:r>
        <w:rPr/>
        <w:t>TimeStamp</w:t>
      </w:r>
    </w:p>
    <w:p>
      <w:pPr>
        <w:pStyle w:val="PL"/>
        <w:rPr/>
      </w:pPr>
      <w:r>
        <w:rPr/>
        <w:t>FROM GenericChargingDataTypes {itu-t (0) identified-organization (4) etsi(0) mobileDomain (0) charging (5) genericChargingDataTypes (0) asn1Module (0) version2 (1)}</w:t>
      </w:r>
    </w:p>
    <w:p>
      <w:pPr>
        <w:pStyle w:val="PL"/>
        <w:rPr/>
      </w:pPr>
      <w:r>
        <w:rPr/>
      </w:r>
    </w:p>
    <w:p>
      <w:pPr>
        <w:pStyle w:val="PL"/>
        <w:rPr/>
      </w:pPr>
      <w:r>
        <w:rPr/>
        <w:t>AddressString</w:t>
      </w:r>
    </w:p>
    <w:p>
      <w:pPr>
        <w:pStyle w:val="PL"/>
        <w:rPr/>
      </w:pPr>
      <w:r>
        <w:rPr/>
        <w:t>FROM MAP-CommonDataTypes {itu-t identified-organization (4) etsi (0) mobileDomain (0) gsm-Network (1) modules (3) map-CommonDataTypes (18)  version18 (18) }</w:t>
      </w:r>
    </w:p>
    <w:p>
      <w:pPr>
        <w:pStyle w:val="PL"/>
        <w:rPr/>
      </w:pPr>
      <w:r>
        <w:rPr/>
      </w:r>
    </w:p>
    <w:p>
      <w:pPr>
        <w:pStyle w:val="PL"/>
        <w:rPr/>
      </w:pPr>
      <w:r>
        <w:rPr/>
        <w:t>ChargingCharacteristics,</w:t>
      </w:r>
    </w:p>
    <w:p>
      <w:pPr>
        <w:pStyle w:val="PL"/>
        <w:rPr/>
      </w:pPr>
      <w:r>
        <w:rPr/>
        <w:t>ChargingRuleBaseName,</w:t>
      </w:r>
    </w:p>
    <w:p>
      <w:pPr>
        <w:pStyle w:val="PL"/>
        <w:rPr/>
      </w:pPr>
      <w:r>
        <w:rPr/>
        <w:t>ChChSelectionMode,</w:t>
      </w:r>
    </w:p>
    <w:p>
      <w:pPr>
        <w:pStyle w:val="PL"/>
        <w:rPr/>
      </w:pPr>
      <w:r>
        <w:rPr/>
        <w:t>EventBasedChargingInformation,</w:t>
      </w:r>
    </w:p>
    <w:p>
      <w:pPr>
        <w:pStyle w:val="PL"/>
        <w:rPr/>
      </w:pPr>
      <w:r>
        <w:rPr/>
        <w:t>PresenceReportingAreaInfo,</w:t>
      </w:r>
    </w:p>
    <w:p>
      <w:pPr>
        <w:pStyle w:val="PL"/>
        <w:rPr/>
      </w:pPr>
      <w:r>
        <w:rPr/>
        <w:t>RatingGroupId,</w:t>
      </w:r>
    </w:p>
    <w:p>
      <w:pPr>
        <w:pStyle w:val="PL"/>
        <w:rPr/>
      </w:pPr>
      <w:r>
        <w:rPr/>
        <w:t>ServiceIdentifier</w:t>
      </w:r>
    </w:p>
    <w:p>
      <w:pPr>
        <w:pStyle w:val="PL"/>
        <w:rPr/>
      </w:pPr>
      <w:r>
        <w:rPr/>
        <w:t>FROM GPRSChargingDataTypes {itu-t (0) identified-organization (4) etsi (0) mobileDomain (0) charging (5) gprsChargingDataTypes (2) asn1Module (0) version2 (1)}</w:t>
      </w:r>
    </w:p>
    <w:p>
      <w:pPr>
        <w:pStyle w:val="PL"/>
        <w:rPr/>
      </w:pPr>
      <w:r>
        <w:rPr/>
      </w:r>
    </w:p>
    <w:p>
      <w:pPr>
        <w:pStyle w:val="PL"/>
        <w:rPr/>
      </w:pPr>
      <w:r>
        <w:rPr/>
        <w:t>OriginatorInfo,</w:t>
      </w:r>
    </w:p>
    <w:p>
      <w:pPr>
        <w:pStyle w:val="PL"/>
        <w:rPr/>
      </w:pPr>
      <w:r>
        <w:rPr/>
        <w:t>RecipientInfo,</w:t>
      </w:r>
    </w:p>
    <w:p>
      <w:pPr>
        <w:pStyle w:val="PL"/>
        <w:rPr/>
      </w:pPr>
      <w:r>
        <w:rPr/>
        <w:t>SMMessageType,</w:t>
      </w:r>
    </w:p>
    <w:p>
      <w:pPr>
        <w:pStyle w:val="PL"/>
        <w:rPr/>
      </w:pPr>
      <w:r>
        <w:rPr/>
        <w:t>SMSResult,</w:t>
      </w:r>
    </w:p>
    <w:p>
      <w:pPr>
        <w:pStyle w:val="PL"/>
        <w:rPr/>
      </w:pPr>
      <w:r>
        <w:rPr/>
        <w:t>SMSStatus</w:t>
      </w:r>
    </w:p>
    <w:p>
      <w:pPr>
        <w:pStyle w:val="PL"/>
        <w:rPr/>
      </w:pPr>
      <w:r>
        <w:rPr/>
        <w:t>FROM SMSChargingDataTypes {itu-t (0) identified-organization (4) etsi(0) mobileDomain (0) charging (5)  smsChargingDataTypes (10) asn1Module (0) version2 (1)}</w:t>
      </w:r>
    </w:p>
    <w:p>
      <w:pPr>
        <w:pStyle w:val="PL"/>
        <w:rPr/>
      </w:pPr>
      <w:r>
        <w:rPr/>
      </w:r>
    </w:p>
    <w:p>
      <w:pPr>
        <w:pStyle w:val="PL"/>
        <w:rPr/>
      </w:pPr>
      <w:r>
        <w:rPr/>
        <w:t>APIDirection</w:t>
      </w:r>
    </w:p>
    <w:p>
      <w:pPr>
        <w:pStyle w:val="PL"/>
        <w:rPr/>
      </w:pPr>
      <w:r>
        <w:rPr/>
        <w:t>FROM ExposureFunctionAPI</w:t>
      </w:r>
      <w:r>
        <w:rPr>
          <w:lang w:eastAsia="zh-CN"/>
        </w:rPr>
        <w:t>Charging</w:t>
      </w:r>
      <w:r>
        <w:rPr/>
        <w:t>DataTypes {itu-t (0) identified-organization (4) etsi (0) mobileDomain (0) charging (5) exposureFunctionAPI</w:t>
      </w:r>
      <w:r>
        <w:rPr>
          <w:lang w:eastAsia="zh-CN"/>
        </w:rPr>
        <w:t>ChargingDataType</w:t>
      </w:r>
      <w:r>
        <w:rPr>
          <w:lang w:eastAsia="zh-CN"/>
        </w:rPr>
        <w:t>s</w:t>
      </w:r>
      <w:r>
        <w:rPr/>
        <w:t xml:space="preserve"> (</w:t>
      </w:r>
      <w:r>
        <w:rPr>
          <w:lang w:eastAsia="zh-CN"/>
        </w:rPr>
        <w:t>1</w:t>
      </w:r>
      <w:r>
        <w:rPr>
          <w:lang w:eastAsia="zh-CN"/>
        </w:rPr>
        <w:t>4</w:t>
      </w:r>
      <w:r>
        <w:rPr/>
        <w:t>)</w:t>
      </w:r>
      <w:r>
        <w:rPr>
          <w:lang w:eastAsia="zh-CN"/>
        </w:rPr>
        <w:t xml:space="preserve"> </w:t>
      </w:r>
      <w:r>
        <w:rPr/>
        <w:t>asn1Module (0) version2 (1)}</w:t>
      </w:r>
    </w:p>
    <w:p>
      <w:pPr>
        <w:pStyle w:val="PL"/>
        <w:rPr/>
      </w:pPr>
      <w:r>
        <w:rPr/>
      </w:r>
    </w:p>
    <w:p>
      <w:pPr>
        <w:pStyle w:val="PL"/>
        <w:rPr/>
      </w:pPr>
      <w:r>
        <w:rPr/>
      </w:r>
    </w:p>
    <w:p>
      <w:pPr>
        <w:pStyle w:val="PL"/>
        <w:rPr/>
      </w:pPr>
      <w:r>
        <w:rPr/>
        <w:t>;</w:t>
      </w:r>
    </w:p>
    <w:p>
      <w:pPr>
        <w:pStyle w:val="PL"/>
        <w:rPr/>
      </w:pPr>
      <w:r>
        <w:rPr/>
      </w:r>
    </w:p>
    <w:p>
      <w:pPr>
        <w:pStyle w:val="PL"/>
        <w:rPr/>
      </w:pPr>
      <w:r>
        <w:rPr/>
        <w:t>--</w:t>
      </w:r>
    </w:p>
    <w:p>
      <w:pPr>
        <w:pStyle w:val="PL"/>
        <w:rPr/>
      </w:pPr>
      <w:r>
        <w:rPr/>
        <w:t>--  CHF RECORDS</w:t>
      </w:r>
    </w:p>
    <w:p>
      <w:pPr>
        <w:pStyle w:val="PL"/>
        <w:rPr/>
      </w:pPr>
      <w:r>
        <w:rPr/>
        <w:t>--</w:t>
      </w:r>
    </w:p>
    <w:p>
      <w:pPr>
        <w:pStyle w:val="PL"/>
        <w:rPr/>
      </w:pPr>
      <w:r>
        <w:rPr/>
      </w:r>
    </w:p>
    <w:p>
      <w:pPr>
        <w:pStyle w:val="PL"/>
        <w:rPr/>
      </w:pPr>
      <w:r>
        <w:rPr/>
        <w:t>CHFRecord</w:t>
        <w:tab/>
        <w:t xml:space="preserve">::= CHOICE </w:t>
      </w:r>
    </w:p>
    <w:p>
      <w:pPr>
        <w:pStyle w:val="PL"/>
        <w:rPr/>
      </w:pPr>
      <w:r>
        <w:rPr/>
        <w:t>--</w:t>
      </w:r>
    </w:p>
    <w:p>
      <w:pPr>
        <w:pStyle w:val="PL"/>
        <w:rPr/>
      </w:pPr>
      <w:r>
        <w:rPr/>
        <w:t>-- Record values 200..201 are specific</w:t>
      </w:r>
    </w:p>
    <w:p>
      <w:pPr>
        <w:pStyle w:val="PL"/>
        <w:rPr/>
      </w:pPr>
      <w:r>
        <w:rPr/>
        <w:t>--</w:t>
      </w:r>
    </w:p>
    <w:p>
      <w:pPr>
        <w:pStyle w:val="PL"/>
        <w:rPr/>
      </w:pPr>
      <w:r>
        <w:rPr/>
        <w:t>{</w:t>
      </w:r>
    </w:p>
    <w:p>
      <w:pPr>
        <w:pStyle w:val="PL"/>
        <w:rPr/>
      </w:pPr>
      <w:r>
        <w:rPr/>
        <w:tab/>
        <w:t>chargingFunctionRecord</w:t>
        <w:tab/>
        <w:tab/>
        <w:tab/>
        <w:t>[200] ChargingRecord</w:t>
      </w:r>
    </w:p>
    <w:p>
      <w:pPr>
        <w:pStyle w:val="PL"/>
        <w:rPr/>
      </w:pPr>
      <w:r>
        <w:rPr/>
        <w:t>}</w:t>
      </w:r>
    </w:p>
    <w:p>
      <w:pPr>
        <w:pStyle w:val="PL"/>
        <w:rPr/>
      </w:pPr>
      <w:r>
        <w:rPr/>
      </w:r>
    </w:p>
    <w:p>
      <w:pPr>
        <w:pStyle w:val="PL"/>
        <w:rPr/>
      </w:pPr>
      <w:r>
        <w:rPr/>
        <w:t xml:space="preserve">ChargingRecord </w:t>
        <w:tab/>
        <w:t>::= SET</w:t>
      </w:r>
    </w:p>
    <w:p>
      <w:pPr>
        <w:pStyle w:val="PL"/>
        <w:rPr/>
      </w:pPr>
      <w:r>
        <w:rPr/>
        <w:t>{</w:t>
      </w:r>
    </w:p>
    <w:p>
      <w:pPr>
        <w:pStyle w:val="PL"/>
        <w:rPr/>
      </w:pPr>
      <w:r>
        <w:rPr/>
        <w:tab/>
        <w:t>recordType</w:t>
        <w:tab/>
        <w:tab/>
        <w:tab/>
        <w:tab/>
        <w:tab/>
        <w:tab/>
        <w:tab/>
        <w:tab/>
        <w:t>[0] RecordType,</w:t>
      </w:r>
    </w:p>
    <w:p>
      <w:pPr>
        <w:pStyle w:val="PL"/>
        <w:rPr/>
      </w:pPr>
      <w:r>
        <w:rPr/>
        <w:tab/>
        <w:t>recordingNetworkFunctionID</w:t>
        <w:tab/>
        <w:tab/>
        <w:tab/>
        <w:tab/>
        <w:t>[1] NetworkFunctionName,</w:t>
      </w:r>
    </w:p>
    <w:p>
      <w:pPr>
        <w:pStyle w:val="PL"/>
        <w:rPr/>
      </w:pPr>
      <w:r>
        <w:rPr/>
        <w:tab/>
        <w:t>subscriberIdentifier</w:t>
        <w:tab/>
        <w:tab/>
        <w:tab/>
        <w:tab/>
        <w:tab/>
        <w:tab/>
        <w:t>[2] SubscriptionID OPTIONAL,</w:t>
      </w:r>
    </w:p>
    <w:p>
      <w:pPr>
        <w:pStyle w:val="PL"/>
        <w:rPr/>
      </w:pPr>
      <w:r>
        <w:rPr/>
        <w:tab/>
        <w:t>nFunctionConsumerInformation</w:t>
        <w:tab/>
        <w:tab/>
        <w:tab/>
        <w:tab/>
        <w:t>[3] NetworkFunctionInformation,</w:t>
      </w:r>
    </w:p>
    <w:p>
      <w:pPr>
        <w:pStyle w:val="PL"/>
        <w:rPr/>
      </w:pPr>
      <w:r>
        <w:rPr/>
        <w:tab/>
        <w:t>triggers</w:t>
        <w:tab/>
        <w:tab/>
        <w:tab/>
        <w:tab/>
        <w:tab/>
        <w:tab/>
        <w:tab/>
        <w:tab/>
        <w:tab/>
        <w:t>[4] SEQUENCE OF Trigger OPTIONAL,</w:t>
      </w:r>
    </w:p>
    <w:p>
      <w:pPr>
        <w:pStyle w:val="PL"/>
        <w:rPr/>
      </w:pPr>
      <w:r>
        <w:rPr/>
        <w:tab/>
        <w:t>listOfMultipleUnitUsage</w:t>
        <w:tab/>
        <w:tab/>
        <w:tab/>
        <w:tab/>
        <w:tab/>
        <w:t>[5] SEQUENCE OF MultipleUnitUsage OPTIONAL,</w:t>
      </w:r>
    </w:p>
    <w:p>
      <w:pPr>
        <w:pStyle w:val="PL"/>
        <w:rPr/>
      </w:pPr>
      <w:r>
        <w:rPr/>
        <w:tab/>
        <w:t>recordOpeningTime</w:t>
        <w:tab/>
        <w:tab/>
        <w:tab/>
        <w:tab/>
        <w:tab/>
        <w:tab/>
        <w:t>[6] TimeStamp,</w:t>
      </w:r>
    </w:p>
    <w:p>
      <w:pPr>
        <w:pStyle w:val="PL"/>
        <w:rPr/>
      </w:pPr>
      <w:r>
        <w:rPr/>
        <w:tab/>
        <w:t>duration</w:t>
        <w:tab/>
        <w:tab/>
        <w:tab/>
        <w:tab/>
        <w:tab/>
        <w:tab/>
        <w:tab/>
        <w:tab/>
        <w:tab/>
        <w:t>[7] CallDuration,</w:t>
      </w:r>
    </w:p>
    <w:p>
      <w:pPr>
        <w:pStyle w:val="PL"/>
        <w:rPr/>
      </w:pPr>
      <w:r>
        <w:rPr/>
        <w:tab/>
        <w:t>recordSequenceNumber</w:t>
        <w:tab/>
        <w:tab/>
        <w:tab/>
        <w:tab/>
        <w:tab/>
        <w:tab/>
        <w:t>[8] INTEGER OPTIONAL,</w:t>
      </w:r>
    </w:p>
    <w:p>
      <w:pPr>
        <w:pStyle w:val="PL"/>
        <w:rPr/>
      </w:pPr>
      <w:r>
        <w:rPr/>
        <w:tab/>
        <w:t>causeForRecClosing</w:t>
        <w:tab/>
        <w:tab/>
        <w:tab/>
        <w:tab/>
        <w:tab/>
        <w:tab/>
        <w:t>[9] CauseForRecClosing,</w:t>
      </w:r>
    </w:p>
    <w:p>
      <w:pPr>
        <w:pStyle w:val="PL"/>
        <w:rPr/>
      </w:pPr>
      <w:r>
        <w:rPr/>
        <w:tab/>
        <w:t>diagnostics</w:t>
        <w:tab/>
        <w:tab/>
        <w:tab/>
        <w:tab/>
        <w:tab/>
        <w:tab/>
        <w:tab/>
        <w:tab/>
        <w:t>[10] Diagnostics OPTIONAL,</w:t>
      </w:r>
    </w:p>
    <w:p>
      <w:pPr>
        <w:pStyle w:val="PL"/>
        <w:rPr/>
      </w:pPr>
      <w:r>
        <w:rPr/>
        <w:tab/>
        <w:t>localRecordSequenceNumber</w:t>
        <w:tab/>
        <w:tab/>
        <w:tab/>
        <w:tab/>
        <w:t>[11] LocalSequenceNumber OPTIONAL,</w:t>
      </w:r>
    </w:p>
    <w:p>
      <w:pPr>
        <w:pStyle w:val="PL"/>
        <w:rPr/>
      </w:pPr>
      <w:r>
        <w:rPr/>
        <w:tab/>
        <w:t>recordExtensions</w:t>
        <w:tab/>
        <w:tab/>
        <w:tab/>
        <w:tab/>
        <w:tab/>
        <w:tab/>
        <w:tab/>
        <w:t>[12] ManagementExtensions OPTIONAL,</w:t>
      </w:r>
    </w:p>
    <w:p>
      <w:pPr>
        <w:pStyle w:val="PL"/>
        <w:rPr/>
      </w:pPr>
      <w:r>
        <w:rPr/>
        <w:tab/>
        <w:t>pDUSessionChargingInformation</w:t>
        <w:tab/>
        <w:tab/>
        <w:tab/>
        <w:t>[13] PDUSessionChargingInformation OPTIONAL,</w:t>
      </w:r>
    </w:p>
    <w:p>
      <w:pPr>
        <w:pStyle w:val="PL"/>
        <w:rPr/>
      </w:pPr>
      <w:r>
        <w:rPr/>
        <w:tab/>
        <w:t>roamingQBCInformation</w:t>
        <w:tab/>
        <w:tab/>
        <w:tab/>
        <w:tab/>
        <w:tab/>
        <w:t>[14] RoamingQBCInformation OPTIONAL,</w:t>
      </w:r>
    </w:p>
    <w:p>
      <w:pPr>
        <w:pStyle w:val="PL"/>
        <w:rPr/>
      </w:pPr>
      <w:r>
        <w:rPr/>
        <w:tab/>
        <w:t>sMSChargingInformation</w:t>
        <w:tab/>
        <w:tab/>
        <w:tab/>
        <w:tab/>
        <w:tab/>
        <w:t>[15] SMSChargingInformation OPTIONAL,</w:t>
      </w:r>
    </w:p>
    <w:p>
      <w:pPr>
        <w:pStyle w:val="PL"/>
        <w:rPr/>
      </w:pPr>
      <w:r>
        <w:rPr/>
        <w:tab/>
        <w:t>chargingSessionIdentifier</w:t>
        <w:tab/>
        <w:tab/>
        <w:tab/>
        <w:tab/>
        <w:t>[16] ChargingSessionIdentifier OPTIONAL,</w:t>
      </w:r>
    </w:p>
    <w:p>
      <w:pPr>
        <w:pStyle w:val="PL"/>
        <w:rPr/>
      </w:pPr>
      <w:r>
        <w:rPr>
          <w:lang w:eastAsia="zh-CN"/>
        </w:rPr>
        <w:tab/>
        <w:t>serviceSpecificationInformation</w:t>
        <w:tab/>
        <w:tab/>
        <w:tab/>
      </w:r>
      <w:r>
        <w:rPr/>
        <w:t>[17] OCTET STRING OPTIONAL,</w:t>
      </w:r>
    </w:p>
    <w:p>
      <w:pPr>
        <w:pStyle w:val="PL"/>
        <w:rPr/>
      </w:pPr>
      <w:r>
        <w:rPr/>
        <w:tab/>
        <w:t>exposureFunctionAPIInformation</w:t>
        <w:tab/>
        <w:tab/>
        <w:tab/>
        <w:t>[18] ExposureFunctionAPIInformation OPTIONAL,</w:t>
      </w:r>
    </w:p>
    <w:p>
      <w:pPr>
        <w:pStyle w:val="PL"/>
        <w:rPr/>
      </w:pPr>
      <w:r>
        <w:rPr/>
        <w:tab/>
        <w:t>registrationChargingInformation</w:t>
        <w:tab/>
        <w:tab/>
        <w:tab/>
        <w:t>[19] RegistrationChargingInformation OPTIONAL,</w:t>
      </w:r>
    </w:p>
    <w:p>
      <w:pPr>
        <w:pStyle w:val="PL"/>
        <w:rPr/>
      </w:pPr>
      <w:r>
        <w:rPr/>
        <w:tab/>
        <w:t>n2ConnectionChargingInformation</w:t>
        <w:tab/>
        <w:tab/>
        <w:tab/>
        <w:t>[20] N2ConnectionChargingInformation OPTIONAL,</w:t>
      </w:r>
    </w:p>
    <w:p>
      <w:pPr>
        <w:pStyle w:val="PL"/>
        <w:rPr/>
      </w:pPr>
      <w:r>
        <w:rPr/>
        <w:tab/>
        <w:t>locationReportingChargingInformation</w:t>
        <w:tab/>
        <w:t>[21] LocationReportingChargingInformation OPTIONAL,</w:t>
      </w:r>
    </w:p>
    <w:p>
      <w:pPr>
        <w:pStyle w:val="PL"/>
        <w:rPr/>
      </w:pPr>
      <w:r>
        <w:rPr/>
        <w:tab/>
        <w:t>incompleteCDRIndication</w:t>
        <w:tab/>
        <w:tab/>
        <w:tab/>
        <w:tab/>
        <w:tab/>
        <w:t>[22] IncompleteCDRIndication OPTIONAL,</w:t>
      </w:r>
    </w:p>
    <w:p>
      <w:pPr>
        <w:pStyle w:val="PL"/>
        <w:rPr/>
      </w:pPr>
      <w:r>
        <w:rPr/>
        <w:tab/>
        <w:t>tenantIdentifier</w:t>
        <w:tab/>
        <w:tab/>
        <w:tab/>
        <w:tab/>
        <w:tab/>
        <w:tab/>
        <w:tab/>
        <w:t>[23] TenantIdentifier OPTIONAL,</w:t>
      </w:r>
    </w:p>
    <w:p>
      <w:pPr>
        <w:pStyle w:val="PL"/>
        <w:rPr/>
      </w:pPr>
      <w:r>
        <w:rPr/>
        <w:tab/>
        <w:t>mnSConsumerIdentifier</w:t>
        <w:tab/>
        <w:tab/>
        <w:tab/>
        <w:tab/>
        <w:tab/>
        <w:t>[24] MnSConsumerIdentifier OPTIONAL,</w:t>
      </w:r>
    </w:p>
    <w:p>
      <w:pPr>
        <w:pStyle w:val="PL"/>
        <w:rPr/>
      </w:pPr>
      <w:r>
        <w:rPr/>
        <w:tab/>
        <w:t>nSMChargingInformation</w:t>
        <w:tab/>
        <w:tab/>
        <w:tab/>
        <w:tab/>
        <w:tab/>
        <w:t>[25] NSMChargingInformation OPTIONAL,</w:t>
      </w:r>
    </w:p>
    <w:p>
      <w:pPr>
        <w:pStyle w:val="PL"/>
        <w:rPr/>
      </w:pPr>
      <w:r>
        <w:rPr/>
        <w:tab/>
        <w:t>nSPAC</w:t>
      </w:r>
      <w:r>
        <w:rPr>
          <w:lang w:bidi="ar-IQ"/>
        </w:rPr>
        <w:t>hargingInformation</w:t>
      </w:r>
      <w:r>
        <w:rPr/>
        <w:tab/>
        <w:tab/>
        <w:tab/>
        <w:tab/>
        <w:tab/>
        <w:t>[26] NSPAChargingInformation OPTIONAL,</w:t>
      </w:r>
    </w:p>
    <w:p>
      <w:pPr>
        <w:pStyle w:val="PL"/>
        <w:rPr/>
      </w:pPr>
      <w:r>
        <w:rPr/>
        <w:tab/>
        <w:t>chargingID</w:t>
        <w:tab/>
        <w:tab/>
        <w:tab/>
        <w:tab/>
        <w:tab/>
        <w:tab/>
        <w:tab/>
        <w:tab/>
        <w:t>[27] ChargingID OPTIONAL</w:t>
      </w:r>
    </w:p>
    <w:p>
      <w:pPr>
        <w:pStyle w:val="PL"/>
        <w:rPr/>
      </w:pPr>
      <w:r>
        <w:rPr/>
      </w:r>
    </w:p>
    <w:p>
      <w:pPr>
        <w:pStyle w:val="PL"/>
        <w:rPr/>
      </w:pPr>
      <w:r>
        <w:rPr/>
        <w:t>}</w:t>
      </w:r>
    </w:p>
    <w:p>
      <w:pPr>
        <w:pStyle w:val="PL"/>
        <w:rPr/>
      </w:pPr>
      <w:r>
        <w:rPr/>
      </w:r>
    </w:p>
    <w:p>
      <w:pPr>
        <w:pStyle w:val="PL"/>
        <w:rPr/>
      </w:pPr>
      <w:r>
        <w:rPr/>
        <w:t>--</w:t>
      </w:r>
    </w:p>
    <w:p>
      <w:pPr>
        <w:pStyle w:val="PL"/>
        <w:numPr>
          <w:ilvl w:val="0"/>
          <w:numId w:val="0"/>
        </w:numPr>
        <w:overflowPunct w:val="true"/>
        <w:autoSpaceDE w:val="true"/>
        <w:textAlignment w:val="auto"/>
        <w:outlineLvl w:val="3"/>
        <w:rPr/>
      </w:pPr>
      <w:r>
        <w:rPr/>
        <w:t>-- PDU Session Charging Information</w:t>
      </w:r>
    </w:p>
    <w:p>
      <w:pPr>
        <w:pStyle w:val="PL"/>
        <w:rPr/>
      </w:pPr>
      <w:r>
        <w:rPr/>
        <w:t>--</w:t>
      </w:r>
    </w:p>
    <w:p>
      <w:pPr>
        <w:pStyle w:val="PL"/>
        <w:rPr/>
      </w:pPr>
      <w:r>
        <w:rPr/>
      </w:r>
    </w:p>
    <w:p>
      <w:pPr>
        <w:pStyle w:val="PL"/>
        <w:rPr/>
      </w:pPr>
      <w:r>
        <w:rPr/>
        <w:t xml:space="preserve">PDUSessionChargingInformation </w:t>
        <w:tab/>
        <w:t>::= SET</w:t>
      </w:r>
    </w:p>
    <w:p>
      <w:pPr>
        <w:pStyle w:val="PL"/>
        <w:rPr/>
      </w:pPr>
      <w:r>
        <w:rPr/>
        <w:t>{</w:t>
      </w:r>
    </w:p>
    <w:p>
      <w:pPr>
        <w:pStyle w:val="PL"/>
        <w:rPr/>
      </w:pPr>
      <w:r>
        <w:rPr/>
        <w:tab/>
        <w:t>pDUSessionChargingID</w:t>
        <w:tab/>
        <w:tab/>
        <w:tab/>
        <w:tab/>
        <w:t>[0] ChargingID,</w:t>
      </w:r>
    </w:p>
    <w:p>
      <w:pPr>
        <w:pStyle w:val="PL"/>
        <w:rPr/>
      </w:pPr>
      <w:r>
        <w:rPr/>
        <w:tab/>
        <w:t>userIdentifier</w:t>
        <w:tab/>
        <w:tab/>
        <w:tab/>
        <w:tab/>
        <w:tab/>
        <w:t>[1] InvolvedParty OPTIONAL,</w:t>
      </w:r>
    </w:p>
    <w:p>
      <w:pPr>
        <w:pStyle w:val="PL"/>
        <w:rPr/>
      </w:pPr>
      <w:r>
        <w:rPr/>
        <w:tab/>
        <w:t>userEquipmentInfo</w:t>
        <w:tab/>
        <w:tab/>
        <w:tab/>
        <w:tab/>
        <w:t>[2] SubscriberEquipmentNumber OPTIONAL,</w:t>
      </w:r>
    </w:p>
    <w:p>
      <w:pPr>
        <w:pStyle w:val="PL"/>
        <w:rPr/>
      </w:pPr>
      <w:r>
        <w:rPr/>
        <w:tab/>
        <w:t>userLocationInformation</w:t>
        <w:tab/>
        <w:tab/>
        <w:tab/>
        <w:t>[3] UserLocationInformation OPTIONAL,</w:t>
      </w:r>
    </w:p>
    <w:p>
      <w:pPr>
        <w:pStyle w:val="PL"/>
        <w:rPr/>
      </w:pPr>
      <w:r>
        <w:rPr/>
        <w:tab/>
        <w:t>userRoamerInOut</w:t>
        <w:tab/>
        <w:tab/>
        <w:tab/>
        <w:tab/>
        <w:tab/>
        <w:t>[4] RoamerInOut OPTIONAL,</w:t>
      </w:r>
    </w:p>
    <w:p>
      <w:pPr>
        <w:pStyle w:val="PL"/>
        <w:rPr/>
      </w:pPr>
      <w:r>
        <w:rPr/>
        <w:tab/>
        <w:t>presenceReportingAreaInfo</w:t>
        <w:tab/>
        <w:tab/>
        <w:t>[5]</w:t>
        <w:tab/>
        <w:t>PresenceReportingAreaInfo OPTIONAL,</w:t>
      </w:r>
    </w:p>
    <w:p>
      <w:pPr>
        <w:pStyle w:val="PL"/>
        <w:rPr/>
      </w:pPr>
      <w:r>
        <w:rPr/>
        <w:tab/>
        <w:t>pDUSessionId</w:t>
        <w:tab/>
        <w:tab/>
        <w:tab/>
        <w:tab/>
        <w:tab/>
        <w:tab/>
        <w:t>[6] PDUSessionId,</w:t>
      </w:r>
    </w:p>
    <w:p>
      <w:pPr>
        <w:pStyle w:val="PL"/>
        <w:rPr/>
      </w:pPr>
      <w:r>
        <w:rPr/>
        <w:tab/>
        <w:t>networkSliceInstanceID</w:t>
        <w:tab/>
        <w:tab/>
        <w:tab/>
        <w:t>[7] SingleNSSAI OPTIONAL,</w:t>
      </w:r>
    </w:p>
    <w:p>
      <w:pPr>
        <w:pStyle w:val="PL"/>
        <w:rPr/>
      </w:pPr>
      <w:r>
        <w:rPr/>
        <w:tab/>
        <w:t>pDUType</w:t>
        <w:tab/>
        <w:tab/>
        <w:tab/>
        <w:tab/>
        <w:tab/>
        <w:tab/>
        <w:tab/>
        <w:t>[8] PDUSessionType OPTIONAL,</w:t>
      </w:r>
    </w:p>
    <w:p>
      <w:pPr>
        <w:pStyle w:val="PL"/>
        <w:rPr/>
      </w:pPr>
      <w:r>
        <w:rPr/>
        <w:tab/>
        <w:t>sSCMode</w:t>
        <w:tab/>
        <w:tab/>
        <w:tab/>
        <w:tab/>
        <w:tab/>
        <w:tab/>
        <w:tab/>
        <w:t>[9] SSCMode OPTIONAL,</w:t>
      </w:r>
    </w:p>
    <w:p>
      <w:pPr>
        <w:pStyle w:val="PL"/>
        <w:rPr/>
      </w:pPr>
      <w:r>
        <w:rPr/>
        <w:tab/>
        <w:t>sUPIPLMNIdentifier</w:t>
        <w:tab/>
        <w:tab/>
        <w:tab/>
        <w:tab/>
        <w:t>[10] PLMN-Id OPTIONAL,</w:t>
      </w:r>
    </w:p>
    <w:p>
      <w:pPr>
        <w:pStyle w:val="PL"/>
        <w:rPr/>
      </w:pPr>
      <w:r>
        <w:rPr/>
        <w:tab/>
        <w:t>servingNetworkFunctionID</w:t>
        <w:tab/>
        <w:tab/>
        <w:tab/>
        <w:t>[11] SEQUENCE OF ServingNetworkFunctionID OPTIONAL,</w:t>
      </w:r>
    </w:p>
    <w:p>
      <w:pPr>
        <w:pStyle w:val="PL"/>
        <w:rPr/>
      </w:pPr>
      <w:r>
        <w:rPr/>
        <w:tab/>
        <w:t>rATType</w:t>
        <w:tab/>
        <w:tab/>
        <w:tab/>
        <w:tab/>
        <w:tab/>
        <w:tab/>
        <w:tab/>
        <w:t>[12] RATType OPTIONAL,</w:t>
      </w:r>
    </w:p>
    <w:p>
      <w:pPr>
        <w:pStyle w:val="PL"/>
        <w:rPr/>
      </w:pPr>
      <w:r>
        <w:rPr/>
        <w:tab/>
        <w:t>dataNetworkNameIdentifier</w:t>
        <w:tab/>
        <w:tab/>
        <w:t>[13] DataNetworkNameIdentifier OPTIONAL,</w:t>
      </w:r>
    </w:p>
    <w:p>
      <w:pPr>
        <w:pStyle w:val="PL"/>
        <w:rPr/>
      </w:pPr>
      <w:r>
        <w:rPr/>
        <w:tab/>
        <w:t>pDUAddress</w:t>
        <w:tab/>
        <w:tab/>
        <w:tab/>
        <w:tab/>
        <w:tab/>
        <w:tab/>
        <w:t>[14] PDUAddress OPTIONAL,</w:t>
      </w:r>
    </w:p>
    <w:p>
      <w:pPr>
        <w:pStyle w:val="PL"/>
        <w:rPr/>
      </w:pPr>
      <w:r>
        <w:rPr/>
        <w:tab/>
        <w:t>authorizedQoSInformation</w:t>
        <w:tab/>
        <w:tab/>
        <w:tab/>
        <w:t>[15] AuthorizedQoSInformation OPTIONAL,</w:t>
      </w:r>
    </w:p>
    <w:p>
      <w:pPr>
        <w:pStyle w:val="PL"/>
        <w:rPr/>
      </w:pPr>
      <w:r>
        <w:rPr/>
        <w:tab/>
        <w:t xml:space="preserve">uETimeZone </w:t>
        <w:tab/>
        <w:tab/>
        <w:tab/>
        <w:tab/>
        <w:tab/>
        <w:tab/>
        <w:t>[16] MSTimeZone OPTIONAL,</w:t>
      </w:r>
    </w:p>
    <w:p>
      <w:pPr>
        <w:pStyle w:val="PL"/>
        <w:rPr/>
      </w:pPr>
      <w:r>
        <w:rPr/>
        <w:tab/>
        <w:t>pDUSessionstartTime</w:t>
        <w:tab/>
        <w:tab/>
        <w:tab/>
        <w:tab/>
        <w:t>[17] TimeStamp OPTIONAL,</w:t>
      </w:r>
    </w:p>
    <w:p>
      <w:pPr>
        <w:pStyle w:val="PL"/>
        <w:rPr/>
      </w:pPr>
      <w:r>
        <w:rPr/>
        <w:tab/>
        <w:t>pDUSessionstopTime</w:t>
        <w:tab/>
        <w:tab/>
        <w:tab/>
        <w:tab/>
        <w:t>[18] TimeStamp OPTIONAL,</w:t>
      </w:r>
    </w:p>
    <w:p>
      <w:pPr>
        <w:pStyle w:val="PL"/>
        <w:rPr/>
      </w:pPr>
      <w:r>
        <w:rPr/>
        <w:tab/>
        <w:t>diagnostics</w:t>
        <w:tab/>
        <w:tab/>
        <w:tab/>
        <w:tab/>
        <w:tab/>
        <w:tab/>
        <w:t>[19] Diagnostics OPTIONAL,</w:t>
      </w:r>
    </w:p>
    <w:p>
      <w:pPr>
        <w:pStyle w:val="PL"/>
        <w:rPr/>
      </w:pPr>
      <w:r>
        <w:rPr/>
        <w:tab/>
        <w:t>chargingCharacteristics</w:t>
        <w:tab/>
        <w:tab/>
        <w:tab/>
        <w:t>[20] ChargingCharacteristics OPTIONAL,</w:t>
      </w:r>
    </w:p>
    <w:p>
      <w:pPr>
        <w:pStyle w:val="PL"/>
        <w:rPr/>
      </w:pPr>
      <w:r>
        <w:rPr/>
        <w:tab/>
        <w:t>chChSelectionMode</w:t>
        <w:tab/>
        <w:tab/>
        <w:tab/>
        <w:tab/>
        <w:t>[21] ChChSelectionMode OPTIONAL,</w:t>
      </w:r>
    </w:p>
    <w:p>
      <w:pPr>
        <w:pStyle w:val="PL"/>
        <w:rPr/>
      </w:pPr>
      <w:r>
        <w:rPr/>
        <w:tab/>
        <w:t>threeGPPPSDataOffStatus</w:t>
        <w:tab/>
        <w:tab/>
        <w:tab/>
        <w:t>[22] ThreeGPPPSDataOffStatus OPTIONAL,</w:t>
      </w:r>
    </w:p>
    <w:p>
      <w:pPr>
        <w:pStyle w:val="PL"/>
        <w:rPr/>
      </w:pPr>
      <w:r>
        <w:rPr/>
        <w:tab/>
        <w:t xml:space="preserve">rANSecondaryRATUsageReport </w:t>
        <w:tab/>
        <w:tab/>
        <w:t>[23] SEQUENCE OF NGRANSecondaryRATUsageReport OPTIONAL,</w:t>
      </w:r>
    </w:p>
    <w:p>
      <w:pPr>
        <w:pStyle w:val="PL"/>
        <w:rPr/>
      </w:pPr>
      <w:r>
        <w:rPr>
          <w:lang w:bidi="ar-IQ"/>
        </w:rPr>
        <w:tab/>
        <w:t xml:space="preserve">subscribedQoSInformation </w:t>
        <w:tab/>
        <w:tab/>
      </w:r>
      <w:r>
        <w:rPr/>
        <w:t xml:space="preserve">[24] </w:t>
      </w:r>
      <w:r>
        <w:rPr>
          <w:lang w:bidi="ar-IQ"/>
        </w:rPr>
        <w:t xml:space="preserve">SubscribedQoSInformation </w:t>
      </w:r>
      <w:r>
        <w:rPr/>
        <w:t>OPTIONAL,</w:t>
      </w:r>
    </w:p>
    <w:p>
      <w:pPr>
        <w:pStyle w:val="PL"/>
        <w:rPr/>
      </w:pPr>
      <w:r>
        <w:rPr>
          <w:lang w:bidi="ar-IQ"/>
        </w:rPr>
        <w:tab/>
        <w:t xml:space="preserve">authorizedSessionAMBR </w:t>
        <w:tab/>
        <w:tab/>
        <w:tab/>
      </w:r>
      <w:r>
        <w:rPr/>
        <w:t>[25] Session</w:t>
      </w:r>
      <w:r>
        <w:rPr>
          <w:lang w:bidi="ar-IQ"/>
        </w:rPr>
        <w:t xml:space="preserve">AMBR </w:t>
      </w:r>
      <w:r>
        <w:rPr/>
        <w:t>OPTIONAL,</w:t>
      </w:r>
    </w:p>
    <w:p>
      <w:pPr>
        <w:pStyle w:val="PL"/>
        <w:rPr/>
      </w:pPr>
      <w:r>
        <w:rPr>
          <w:lang w:bidi="ar-IQ"/>
        </w:rPr>
        <w:tab/>
        <w:t xml:space="preserve">subscribedSessionAMBR </w:t>
        <w:tab/>
        <w:tab/>
        <w:tab/>
      </w:r>
      <w:r>
        <w:rPr/>
        <w:t>[26] Session</w:t>
      </w:r>
      <w:r>
        <w:rPr>
          <w:lang w:bidi="ar-IQ"/>
        </w:rPr>
        <w:t xml:space="preserve">AMBR </w:t>
      </w:r>
      <w:r>
        <w:rPr/>
        <w:t>OPTIONAL,</w:t>
      </w:r>
    </w:p>
    <w:p>
      <w:pPr>
        <w:pStyle w:val="PL"/>
        <w:rPr/>
      </w:pPr>
      <w:r>
        <w:rPr>
          <w:lang w:bidi="ar-IQ"/>
        </w:rPr>
        <w:tab/>
        <w:t>servingCNPLMNID</w:t>
        <w:tab/>
        <w:tab/>
        <w:tab/>
        <w:tab/>
        <w:tab/>
      </w:r>
      <w:r>
        <w:rPr/>
        <w:t>[27] PLMN-Id OPTIONAL,</w:t>
      </w:r>
    </w:p>
    <w:p>
      <w:pPr>
        <w:pStyle w:val="PL"/>
        <w:rPr/>
      </w:pPr>
      <w:r>
        <w:rPr/>
        <w:tab/>
        <w:t xml:space="preserve">sUPIunauthenticatedFlag </w:t>
        <w:tab/>
        <w:tab/>
        <w:tab/>
        <w:t>[28] NULL OPTIONAL,</w:t>
      </w:r>
    </w:p>
    <w:p>
      <w:pPr>
        <w:pStyle w:val="PL"/>
        <w:rPr/>
      </w:pPr>
      <w:r>
        <w:rPr/>
        <w:tab/>
        <w:t>dnnSelectionMode</w:t>
        <w:tab/>
        <w:tab/>
        <w:tab/>
        <w:tab/>
        <w:tab/>
        <w:t>[29] DNNSelectionMode OPTIONAL,</w:t>
      </w:r>
    </w:p>
    <w:p>
      <w:pPr>
        <w:pStyle w:val="PL"/>
        <w:rPr/>
      </w:pPr>
      <w:r>
        <w:rPr/>
        <w:tab/>
        <w:t>homeProvidedChargingID</w:t>
        <w:tab/>
        <w:tab/>
        <w:tab/>
        <w:t>[30] ChargingID OPTIONAL,</w:t>
      </w:r>
    </w:p>
    <w:p>
      <w:pPr>
        <w:pStyle w:val="PL"/>
        <w:rPr>
          <w:lang w:val="en-US"/>
        </w:rPr>
      </w:pPr>
      <w:r>
        <w:rPr/>
        <w:tab/>
      </w:r>
      <w:bookmarkStart w:id="736" w:name="_Hlk47110351"/>
      <w:r>
        <w:rPr/>
        <w:t>mA</w:t>
      </w:r>
      <w:r>
        <w:rPr>
          <w:lang w:val="en-US"/>
        </w:rPr>
        <w:t>PDUNonThreeGPPUserLocationInfo</w:t>
      </w:r>
      <w:bookmarkEnd w:id="736"/>
      <w:r>
        <w:rPr>
          <w:lang w:val="en-US"/>
        </w:rPr>
        <w:t xml:space="preserve">[31] </w:t>
      </w:r>
      <w:r>
        <w:rPr/>
        <w:t>UserLocationInformation</w:t>
      </w:r>
      <w:r>
        <w:rPr>
          <w:lang w:val="en-US"/>
        </w:rPr>
        <w:t xml:space="preserve"> OPTIONAL,</w:t>
      </w:r>
    </w:p>
    <w:p>
      <w:pPr>
        <w:pStyle w:val="PL"/>
        <w:rPr/>
      </w:pPr>
      <w:r>
        <w:rPr/>
        <w:tab/>
      </w:r>
      <w:bookmarkStart w:id="737" w:name="_Hlk47110506"/>
      <w:r>
        <w:rPr/>
        <w:t>mAPDUNonThreeGPPRATType</w:t>
      </w:r>
      <w:bookmarkEnd w:id="737"/>
      <w:r>
        <w:rPr/>
        <w:tab/>
        <w:tab/>
        <w:tab/>
        <w:t>[32] RATType OPTIONAL,</w:t>
      </w:r>
    </w:p>
    <w:p>
      <w:pPr>
        <w:pStyle w:val="PL"/>
        <w:rPr/>
      </w:pPr>
      <w:r>
        <w:rPr/>
        <w:tab/>
      </w:r>
      <w:bookmarkStart w:id="738" w:name="_Hlk47110597"/>
      <w:r>
        <w:rPr/>
        <w:t>mAPDUSessionInformation</w:t>
      </w:r>
      <w:bookmarkEnd w:id="738"/>
      <w:r>
        <w:rPr/>
        <w:tab/>
        <w:tab/>
        <w:tab/>
        <w:t>[33] MAPDUSessionInformation OPTIONAL,</w:t>
      </w:r>
    </w:p>
    <w:p>
      <w:pPr>
        <w:pStyle w:val="PL"/>
        <w:tabs>
          <w:tab w:val="clear" w:pos="384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4224" w:leader="none"/>
          <w:tab w:val="left" w:pos="4330"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enhancedDiagnostics</w:t>
        <w:tab/>
        <w:tab/>
        <w:tab/>
        <w:tab/>
        <w:t>[34] EnhancedDiagnostics5G OPTIONAL,</w:t>
      </w:r>
    </w:p>
    <w:p>
      <w:pPr>
        <w:pStyle w:val="PL"/>
        <w:rPr/>
      </w:pPr>
      <w:r>
        <w:rPr/>
        <w:tab/>
        <w:t>userLocationInformationASN1</w:t>
        <w:tab/>
        <w:tab/>
        <w:t>[35] UserLocationInformationStructured OPTIONAL,</w:t>
      </w:r>
    </w:p>
    <w:p>
      <w:pPr>
        <w:pStyle w:val="PL"/>
        <w:rPr/>
      </w:pPr>
      <w:r>
        <w:rPr/>
        <w:tab/>
        <w:t>mAPDUNonThreeGPPUserLocationInfoASN1 [36] UserLocationInformationStructured OPTIONAL,</w:t>
      </w:r>
    </w:p>
    <w:p>
      <w:pPr>
        <w:pStyle w:val="PL"/>
        <w:rPr/>
      </w:pPr>
      <w:r>
        <w:rPr/>
        <w:tab/>
        <w:t>userLocationTime</w:t>
        <w:tab/>
        <w:tab/>
        <w:tab/>
        <w:tab/>
        <w:tab/>
        <w:t>[37] TimeStamp OPTIONAL,</w:t>
      </w:r>
    </w:p>
    <w:p>
      <w:pPr>
        <w:pStyle w:val="PL"/>
        <w:rPr/>
      </w:pPr>
      <w:r>
        <w:rPr/>
        <w:tab/>
        <w:t>mAPDUNonThreeGPPUserLocationTime</w:t>
        <w:tab/>
        <w:t>[38] TimeStamp OPTIONAL,</w:t>
      </w:r>
    </w:p>
    <w:p>
      <w:pPr>
        <w:pStyle w:val="PL"/>
        <w:rPr/>
      </w:pPr>
      <w:r>
        <w:rPr/>
        <w:tab/>
        <w:t>listOfPresenceReportingAreaInformation</w:t>
        <w:tab/>
        <w:t>[39] SEQUENCE OF PresenceReportingAreaInfo OPTIONAL</w:t>
      </w:r>
    </w:p>
    <w:p>
      <w:pPr>
        <w:pStyle w:val="PL"/>
        <w:rPr/>
      </w:pPr>
      <w:r>
        <w:rPr/>
        <w:t xml:space="preserve">-- </w:t>
      </w:r>
    </w:p>
    <w:p>
      <w:pPr>
        <w:pStyle w:val="PL"/>
        <w:rPr/>
      </w:pPr>
      <w:r>
        <w:rPr/>
        <w:t>}</w:t>
      </w:r>
    </w:p>
    <w:p>
      <w:pPr>
        <w:pStyle w:val="PL"/>
        <w:rPr/>
      </w:pPr>
      <w:r>
        <w:rPr/>
      </w:r>
    </w:p>
    <w:p>
      <w:pPr>
        <w:pStyle w:val="PL"/>
        <w:rPr/>
      </w:pPr>
      <w:r>
        <w:rPr/>
        <w:t>--</w:t>
      </w:r>
    </w:p>
    <w:p>
      <w:pPr>
        <w:pStyle w:val="PL"/>
        <w:numPr>
          <w:ilvl w:val="0"/>
          <w:numId w:val="0"/>
        </w:numPr>
        <w:outlineLvl w:val="3"/>
        <w:rPr/>
      </w:pPr>
      <w:r>
        <w:rPr/>
        <w:t>-- Roaming QBC Information</w:t>
      </w:r>
    </w:p>
    <w:p>
      <w:pPr>
        <w:pStyle w:val="PL"/>
        <w:rPr/>
      </w:pPr>
      <w:r>
        <w:rPr/>
      </w:r>
    </w:p>
    <w:p>
      <w:pPr>
        <w:pStyle w:val="PL"/>
        <w:rPr/>
      </w:pPr>
      <w:r>
        <w:rPr/>
        <w:t>--</w:t>
      </w:r>
    </w:p>
    <w:p>
      <w:pPr>
        <w:pStyle w:val="PL"/>
        <w:rPr/>
      </w:pPr>
      <w:r>
        <w:rPr/>
      </w:r>
    </w:p>
    <w:p>
      <w:pPr>
        <w:pStyle w:val="PL"/>
        <w:rPr/>
      </w:pPr>
      <w:r>
        <w:rPr/>
        <w:t xml:space="preserve">RoamingQBCInformation </w:t>
        <w:tab/>
        <w:t>::= SET</w:t>
      </w:r>
    </w:p>
    <w:p>
      <w:pPr>
        <w:pStyle w:val="PL"/>
        <w:rPr/>
      </w:pPr>
      <w:r>
        <w:rPr/>
        <w:t>{</w:t>
      </w:r>
    </w:p>
    <w:p>
      <w:pPr>
        <w:pStyle w:val="PL"/>
        <w:rPr/>
      </w:pPr>
      <w:r>
        <w:rPr/>
        <w:tab/>
        <w:t>multipleQFIcontainer</w:t>
        <w:tab/>
        <w:tab/>
        <w:tab/>
        <w:t>[0] SEQUENCE OF MultipleQFIContainer OPTIONAL,</w:t>
      </w:r>
    </w:p>
    <w:p>
      <w:pPr>
        <w:pStyle w:val="PL"/>
        <w:rPr/>
      </w:pPr>
      <w:r>
        <w:rPr/>
        <w:tab/>
        <w:t>uPFID</w:t>
        <w:tab/>
        <w:tab/>
        <w:tab/>
        <w:tab/>
        <w:tab/>
        <w:tab/>
        <w:tab/>
        <w:t>[1] NetworkFunctionName OPTIONAL,</w:t>
      </w:r>
    </w:p>
    <w:p>
      <w:pPr>
        <w:pStyle w:val="PL"/>
        <w:rPr/>
      </w:pPr>
      <w:r>
        <w:rPr/>
        <w:tab/>
        <w:t>roamingChargingProfile</w:t>
        <w:tab/>
        <w:tab/>
        <w:tab/>
        <w:t>[2] RoamingChargingProfile OPTIONAL</w:t>
      </w:r>
    </w:p>
    <w:p>
      <w:pPr>
        <w:pStyle w:val="PL"/>
        <w:rPr/>
      </w:pPr>
      <w:r>
        <w:rPr/>
        <w:t>}</w:t>
      </w:r>
    </w:p>
    <w:p>
      <w:pPr>
        <w:pStyle w:val="PL"/>
        <w:rPr/>
      </w:pPr>
      <w:r>
        <w:rPr/>
      </w:r>
    </w:p>
    <w:p>
      <w:pPr>
        <w:pStyle w:val="PL"/>
        <w:rPr/>
      </w:pPr>
      <w:r>
        <w:rPr/>
      </w:r>
    </w:p>
    <w:p>
      <w:pPr>
        <w:pStyle w:val="PL"/>
        <w:rPr/>
      </w:pPr>
      <w:r>
        <w:rPr/>
        <w:t>--</w:t>
      </w:r>
    </w:p>
    <w:p>
      <w:pPr>
        <w:pStyle w:val="PL"/>
        <w:numPr>
          <w:ilvl w:val="0"/>
          <w:numId w:val="0"/>
        </w:numPr>
        <w:overflowPunct w:val="true"/>
        <w:autoSpaceDE w:val="true"/>
        <w:textAlignment w:val="auto"/>
        <w:outlineLvl w:val="3"/>
        <w:rPr/>
      </w:pPr>
      <w:r>
        <w:rPr/>
        <w:t>-- SMS Charging Information</w:t>
      </w:r>
    </w:p>
    <w:p>
      <w:pPr>
        <w:pStyle w:val="PL"/>
        <w:rPr/>
      </w:pPr>
      <w:r>
        <w:rPr/>
        <w:t>--</w:t>
      </w:r>
    </w:p>
    <w:p>
      <w:pPr>
        <w:pStyle w:val="PL"/>
        <w:rPr/>
      </w:pPr>
      <w:r>
        <w:rPr/>
      </w:r>
    </w:p>
    <w:p>
      <w:pPr>
        <w:pStyle w:val="PL"/>
        <w:rPr/>
      </w:pPr>
      <w:r>
        <w:rPr/>
        <w:t>SMSChargingInformation</w:t>
        <w:tab/>
        <w:t>::= SET</w:t>
      </w:r>
    </w:p>
    <w:p>
      <w:pPr>
        <w:pStyle w:val="PL"/>
        <w:rPr/>
      </w:pPr>
      <w:r>
        <w:rPr/>
        <w:t>{</w:t>
      </w:r>
    </w:p>
    <w:p>
      <w:pPr>
        <w:pStyle w:val="PL"/>
        <w:rPr/>
      </w:pPr>
      <w:r>
        <w:rPr/>
        <w:tab/>
        <w:t>originatorInfo</w:t>
        <w:tab/>
        <w:tab/>
        <w:tab/>
        <w:tab/>
        <w:t>[1] OriginatorInfo OPTIONAL,</w:t>
      </w:r>
    </w:p>
    <w:p>
      <w:pPr>
        <w:pStyle w:val="PL"/>
        <w:rPr/>
      </w:pPr>
      <w:r>
        <w:rPr/>
        <w:tab/>
      </w:r>
      <w:r>
        <w:rPr>
          <w:lang w:val="it-IT"/>
        </w:rPr>
        <w:t>recipientInfos</w:t>
        <w:tab/>
        <w:tab/>
        <w:tab/>
        <w:tab/>
        <w:t>[2] SEQUENCE OF RecipientInfo OPTIONAL,</w:t>
      </w:r>
    </w:p>
    <w:p>
      <w:pPr>
        <w:pStyle w:val="PL"/>
        <w:rPr/>
      </w:pPr>
      <w:r>
        <w:rPr>
          <w:lang w:val="it-IT"/>
        </w:rPr>
        <w:tab/>
      </w:r>
      <w:r>
        <w:rPr/>
        <w:t>userEquipmentInfo</w:t>
        <w:tab/>
        <w:tab/>
        <w:tab/>
        <w:t>[3] SubscriberEquipmentNumber OPTIONAL,</w:t>
      </w:r>
    </w:p>
    <w:p>
      <w:pPr>
        <w:pStyle w:val="PL"/>
        <w:rPr/>
      </w:pPr>
      <w:r>
        <w:rPr/>
        <w:tab/>
        <w:t>userLocationInformation</w:t>
        <w:tab/>
        <w:tab/>
        <w:t>[4] UserLocationInformation OPTIONAL,</w:t>
      </w:r>
    </w:p>
    <w:p>
      <w:pPr>
        <w:pStyle w:val="PL"/>
        <w:rPr/>
      </w:pPr>
      <w:r>
        <w:rPr/>
        <w:tab/>
        <w:t xml:space="preserve">uETimeZone </w:t>
        <w:tab/>
        <w:tab/>
        <w:tab/>
        <w:tab/>
        <w:tab/>
        <w:t>[5] MSTimeZone OPTIONAL,</w:t>
      </w:r>
    </w:p>
    <w:p>
      <w:pPr>
        <w:pStyle w:val="PL"/>
        <w:rPr/>
      </w:pPr>
      <w:r>
        <w:rPr/>
        <w:tab/>
        <w:t>rATType</w:t>
        <w:tab/>
        <w:tab/>
        <w:tab/>
        <w:tab/>
        <w:tab/>
        <w:tab/>
        <w:t>[6] RATType OPTIONAL,</w:t>
      </w:r>
    </w:p>
    <w:p>
      <w:pPr>
        <w:pStyle w:val="PL"/>
        <w:rPr/>
      </w:pPr>
      <w:r>
        <w:rPr/>
        <w:tab/>
        <w:t>sMSCAddress</w:t>
        <w:tab/>
        <w:tab/>
        <w:tab/>
        <w:tab/>
        <w:tab/>
        <w:t>[7] AddressString OPTIONAL,</w:t>
      </w:r>
    </w:p>
    <w:p>
      <w:pPr>
        <w:pStyle w:val="PL"/>
        <w:rPr/>
      </w:pPr>
      <w:r>
        <w:rPr>
          <w:lang w:val="it-IT"/>
        </w:rPr>
        <w:tab/>
      </w:r>
      <w:r>
        <w:rPr/>
        <w:t>eventtimestamp</w:t>
        <w:tab/>
        <w:tab/>
        <w:tab/>
        <w:tab/>
        <w:t>[8] TimeStamp,</w:t>
      </w:r>
    </w:p>
    <w:p>
      <w:pPr>
        <w:pStyle w:val="PL"/>
        <w:rPr/>
      </w:pPr>
      <w:r>
        <w:rPr/>
        <w:t>-- 9 to 19 is for future use</w:t>
      </w:r>
    </w:p>
    <w:p>
      <w:pPr>
        <w:pStyle w:val="PL"/>
        <w:rPr/>
      </w:pPr>
      <w:r>
        <w:rPr/>
        <w:tab/>
        <w:t>sMDataCodingScheme</w:t>
        <w:tab/>
        <w:tab/>
        <w:tab/>
        <w:t>[20] INTEGER OPTIONAL,</w:t>
      </w:r>
    </w:p>
    <w:p>
      <w:pPr>
        <w:pStyle w:val="PL"/>
        <w:rPr/>
      </w:pPr>
      <w:r>
        <w:rPr/>
        <w:tab/>
        <w:t>sMMessageType</w:t>
        <w:tab/>
        <w:tab/>
        <w:tab/>
        <w:tab/>
        <w:t>[21] SMMessageType OPTIONAL,</w:t>
      </w:r>
    </w:p>
    <w:p>
      <w:pPr>
        <w:pStyle w:val="PL"/>
        <w:rPr/>
      </w:pPr>
      <w:r>
        <w:rPr/>
        <w:tab/>
        <w:t>sMReplyPathRequested</w:t>
        <w:tab/>
        <w:tab/>
        <w:tab/>
        <w:t>[22] SMReplyPathRequested OPTIONAL,</w:t>
      </w:r>
    </w:p>
    <w:p>
      <w:pPr>
        <w:pStyle w:val="PL"/>
        <w:rPr/>
      </w:pPr>
      <w:r>
        <w:rPr/>
        <w:tab/>
        <w:t>sMUserDataHeader</w:t>
        <w:tab/>
        <w:tab/>
        <w:tab/>
        <w:tab/>
        <w:t>[23] OCTET STRING OPTIONAL,</w:t>
      </w:r>
    </w:p>
    <w:p>
      <w:pPr>
        <w:pStyle w:val="PL"/>
        <w:rPr/>
      </w:pPr>
      <w:r>
        <w:rPr/>
        <w:tab/>
        <w:t>sMSStatus</w:t>
        <w:tab/>
        <w:tab/>
        <w:tab/>
        <w:tab/>
        <w:tab/>
        <w:t>[24] SMSStatus OPTIONAL,</w:t>
      </w:r>
    </w:p>
    <w:p>
      <w:pPr>
        <w:pStyle w:val="PL"/>
        <w:rPr/>
      </w:pPr>
      <w:r>
        <w:rPr/>
        <w:tab/>
        <w:t>sMDischargeTime</w:t>
        <w:tab/>
        <w:tab/>
        <w:tab/>
        <w:tab/>
        <w:t>[25] TimeStamp OPTIONAL,</w:t>
      </w:r>
    </w:p>
    <w:p>
      <w:pPr>
        <w:pStyle w:val="PL"/>
        <w:rPr/>
      </w:pPr>
      <w:r>
        <w:rPr/>
        <w:tab/>
        <w:t xml:space="preserve">sMTotalNumber </w:t>
        <w:tab/>
        <w:tab/>
        <w:tab/>
        <w:tab/>
        <w:t>[26] INTEGER OPTIONAL,</w:t>
      </w:r>
    </w:p>
    <w:p>
      <w:pPr>
        <w:pStyle w:val="PL"/>
        <w:rPr/>
      </w:pPr>
      <w:r>
        <w:rPr>
          <w:lang w:val="it-IT"/>
        </w:rPr>
        <w:tab/>
        <w:t>sMServiceType</w:t>
        <w:tab/>
        <w:tab/>
        <w:tab/>
        <w:tab/>
        <w:t>[27] SMServiceType OPTIONAL,</w:t>
      </w:r>
    </w:p>
    <w:p>
      <w:pPr>
        <w:pStyle w:val="PL"/>
        <w:rPr/>
      </w:pPr>
      <w:r>
        <w:rPr/>
        <w:tab/>
        <w:t xml:space="preserve">sMSequenceNumber </w:t>
        <w:tab/>
        <w:tab/>
        <w:tab/>
        <w:t>[28] INTEGER OPTIONAL,</w:t>
      </w:r>
    </w:p>
    <w:p>
      <w:pPr>
        <w:pStyle w:val="PL"/>
        <w:rPr/>
      </w:pPr>
      <w:r>
        <w:rPr/>
        <w:tab/>
        <w:t>sMSResult</w:t>
        <w:tab/>
        <w:tab/>
        <w:tab/>
        <w:tab/>
        <w:tab/>
        <w:t>[29] SMSResult OPTIONAL,</w:t>
      </w:r>
    </w:p>
    <w:p>
      <w:pPr>
        <w:pStyle w:val="PL"/>
        <w:rPr/>
      </w:pPr>
      <w:r>
        <w:rPr/>
        <w:tab/>
        <w:t>submissionTime</w:t>
        <w:tab/>
        <w:tab/>
        <w:tab/>
        <w:tab/>
        <w:t>[30] TimeStamp OPTIONAL,</w:t>
      </w:r>
    </w:p>
    <w:p>
      <w:pPr>
        <w:pStyle w:val="PL"/>
        <w:rPr/>
      </w:pPr>
      <w:r>
        <w:rPr/>
        <w:tab/>
        <w:t>sMPriority</w:t>
        <w:tab/>
        <w:tab/>
        <w:tab/>
        <w:tab/>
        <w:tab/>
        <w:t>[31] PriorityType OPTIONAL,</w:t>
      </w:r>
    </w:p>
    <w:p>
      <w:pPr>
        <w:pStyle w:val="PL"/>
        <w:rPr/>
      </w:pPr>
      <w:r>
        <w:rPr/>
        <w:tab/>
        <w:t>messageReference</w:t>
        <w:tab/>
        <w:tab/>
        <w:tab/>
        <w:tab/>
        <w:t>[32] MessageReference OPTIONAL,</w:t>
      </w:r>
    </w:p>
    <w:p>
      <w:pPr>
        <w:pStyle w:val="PL"/>
        <w:rPr/>
      </w:pPr>
      <w:r>
        <w:rPr/>
        <w:tab/>
        <w:t>messageSize</w:t>
        <w:tab/>
        <w:tab/>
        <w:tab/>
        <w:tab/>
        <w:tab/>
        <w:t>[33] INTEGER OPTIONAL,</w:t>
      </w:r>
    </w:p>
    <w:p>
      <w:pPr>
        <w:pStyle w:val="PL"/>
        <w:rPr/>
      </w:pPr>
      <w:r>
        <w:rPr/>
        <w:tab/>
        <w:t>messageClass</w:t>
        <w:tab/>
        <w:tab/>
        <w:tab/>
        <w:tab/>
        <w:tab/>
        <w:t>[34] MessageClass OPTIONAL,</w:t>
      </w:r>
    </w:p>
    <w:p>
      <w:pPr>
        <w:pStyle w:val="PL"/>
        <w:rPr/>
      </w:pPr>
      <w:r>
        <w:rPr/>
        <w:tab/>
        <w:t>sMdeliveryReportRequested</w:t>
        <w:tab/>
        <w:t>[35] SMdeliveryReportRequested OPTIONAL,</w:t>
      </w:r>
    </w:p>
    <w:p>
      <w:pPr>
        <w:pStyle w:val="PL"/>
        <w:rPr/>
      </w:pPr>
      <w:r>
        <w:rPr/>
        <w:tab/>
        <w:t>messageClassTokenText</w:t>
        <w:tab/>
        <w:tab/>
        <w:t>[36] UTF8String OPTIONAL,</w:t>
      </w:r>
    </w:p>
    <w:p>
      <w:pPr>
        <w:pStyle w:val="PL"/>
        <w:rPr/>
      </w:pPr>
      <w:r>
        <w:rPr/>
        <w:tab/>
        <w:t>userRoamerInOut</w:t>
        <w:tab/>
        <w:tab/>
        <w:tab/>
        <w:tab/>
        <w:t>[37] RoamerInOut OPTIONAL,</w:t>
      </w:r>
    </w:p>
    <w:p>
      <w:pPr>
        <w:pStyle w:val="PL"/>
        <w:rPr/>
      </w:pPr>
      <w:r>
        <w:rPr/>
        <w:tab/>
        <w:t>userLocationInformationASN1</w:t>
        <w:tab/>
        <w:t>[38] UserLocationInformationStructured OPTIONAL</w:t>
      </w:r>
    </w:p>
    <w:p>
      <w:pPr>
        <w:pStyle w:val="PL"/>
        <w:rPr/>
      </w:pPr>
      <w:r>
        <w:rPr/>
      </w:r>
    </w:p>
    <w:p>
      <w:pPr>
        <w:pStyle w:val="PL"/>
        <w:rPr>
          <w:lang w:val="en-US"/>
        </w:rPr>
      </w:pPr>
      <w:r>
        <w:rPr>
          <w:lang w:val="en-US"/>
        </w:rPr>
        <w:t>}</w:t>
      </w:r>
    </w:p>
    <w:p>
      <w:pPr>
        <w:pStyle w:val="PL"/>
        <w:rPr>
          <w:lang w:val="en-US"/>
        </w:rPr>
      </w:pPr>
      <w:r>
        <w:rPr>
          <w:lang w:val="en-US"/>
        </w:rPr>
      </w:r>
    </w:p>
    <w:p>
      <w:pPr>
        <w:pStyle w:val="PL"/>
        <w:rPr/>
      </w:pPr>
      <w:r>
        <w:rPr/>
      </w:r>
    </w:p>
    <w:p>
      <w:pPr>
        <w:pStyle w:val="PL"/>
        <w:rPr/>
      </w:pPr>
      <w:r>
        <w:rPr/>
        <w:t>--</w:t>
      </w:r>
    </w:p>
    <w:p>
      <w:pPr>
        <w:pStyle w:val="PL"/>
        <w:numPr>
          <w:ilvl w:val="0"/>
          <w:numId w:val="0"/>
        </w:numPr>
        <w:outlineLvl w:val="3"/>
        <w:rPr/>
      </w:pPr>
      <w:r>
        <w:rPr/>
        <w:t>-- Exposure Function API Information corresponds to NEF API Charging information</w:t>
      </w:r>
    </w:p>
    <w:p>
      <w:pPr>
        <w:pStyle w:val="PL"/>
        <w:rPr/>
      </w:pPr>
      <w:r>
        <w:rPr/>
        <w:t>--</w:t>
      </w:r>
    </w:p>
    <w:p>
      <w:pPr>
        <w:pStyle w:val="PL"/>
        <w:rPr/>
      </w:pPr>
      <w:r>
        <w:rPr/>
      </w:r>
    </w:p>
    <w:p>
      <w:pPr>
        <w:pStyle w:val="PL"/>
        <w:rPr/>
      </w:pPr>
      <w:r>
        <w:rPr/>
        <w:t>ExposureFunctionAPIInformation</w:t>
        <w:tab/>
        <w:t>::= SET</w:t>
      </w:r>
    </w:p>
    <w:p>
      <w:pPr>
        <w:pStyle w:val="PL"/>
        <w:rPr/>
      </w:pPr>
      <w:r>
        <w:rPr/>
        <w:t>{</w:t>
      </w:r>
    </w:p>
    <w:p>
      <w:pPr>
        <w:pStyle w:val="PL"/>
        <w:rPr/>
      </w:pPr>
      <w:r>
        <w:rPr/>
        <w:tab/>
      </w:r>
      <w:r>
        <w:rPr>
          <w:lang w:bidi="ar-IQ"/>
        </w:rPr>
        <w:t>groupIdentifier</w:t>
      </w:r>
      <w:r>
        <w:rPr/>
        <w:tab/>
        <w:tab/>
        <w:tab/>
        <w:tab/>
        <w:tab/>
        <w:t>[0] UTF8String OPTIONAL,</w:t>
      </w:r>
    </w:p>
    <w:p>
      <w:pPr>
        <w:pStyle w:val="PL"/>
        <w:rPr>
          <w:lang w:bidi="ar-IQ"/>
        </w:rPr>
      </w:pPr>
      <w:r>
        <w:rPr/>
        <w:t xml:space="preserve">-- This UTF8String is based on the </w:t>
      </w:r>
      <w:r>
        <w:rPr>
          <w:lang w:eastAsia="zh-CN"/>
        </w:rPr>
        <w:t>str</w:t>
      </w:r>
      <w:r>
        <w:rPr/>
        <w:t xml:space="preserve">ing specified in </w:t>
      </w:r>
      <w:r>
        <w:rPr>
          <w:lang w:bidi="ar-IQ"/>
        </w:rPr>
        <w:t>TS 29.571 [</w:t>
      </w:r>
      <w:r>
        <w:rPr/>
        <w:t>249</w:t>
      </w:r>
      <w:r>
        <w:rPr>
          <w:lang w:bidi="ar-IQ"/>
        </w:rPr>
        <w:t>]</w:t>
      </w:r>
    </w:p>
    <w:p>
      <w:pPr>
        <w:pStyle w:val="PL"/>
        <w:rPr/>
      </w:pPr>
      <w:r>
        <w:rPr>
          <w:lang w:bidi="ar-IQ"/>
        </w:rPr>
        <w:t xml:space="preserve">-- </w:t>
      </w:r>
      <w:r>
        <w:rPr>
          <w:color w:val="000000"/>
        </w:rPr>
        <w:t>The string may also be based on AddressString</w:t>
      </w:r>
      <w:r>
        <w:rPr/>
        <w:t>.</w:t>
        <w:tab/>
      </w:r>
      <w:r>
        <w:rPr>
          <w:lang w:eastAsia="zh-CN"/>
        </w:rPr>
        <w:t>aPIDirection</w:t>
      </w:r>
      <w:r>
        <w:rPr/>
        <w:tab/>
        <w:tab/>
        <w:tab/>
        <w:tab/>
        <w:tab/>
        <w:t xml:space="preserve">[1] </w:t>
      </w:r>
      <w:r>
        <w:rPr>
          <w:lang w:eastAsia="zh-CN"/>
        </w:rPr>
        <w:t>APIDirection</w:t>
      </w:r>
      <w:r>
        <w:rPr/>
        <w:t xml:space="preserve"> OPTIONAL,</w:t>
      </w:r>
    </w:p>
    <w:p>
      <w:pPr>
        <w:pStyle w:val="PL"/>
        <w:rPr>
          <w:lang w:val="it-IT"/>
        </w:rPr>
      </w:pPr>
      <w:r>
        <w:rPr/>
        <w:tab/>
      </w:r>
      <w:r>
        <w:rPr>
          <w:lang w:eastAsia="zh-CN"/>
        </w:rPr>
        <w:t>aPITargetNetworkFunction</w:t>
      </w:r>
      <w:r>
        <w:rPr>
          <w:lang w:val="it-IT"/>
        </w:rPr>
        <w:tab/>
        <w:tab/>
        <w:t xml:space="preserve">[2] </w:t>
      </w:r>
      <w:r>
        <w:rPr/>
        <w:t>NetworkFunctionInformation</w:t>
      </w:r>
      <w:r>
        <w:rPr>
          <w:lang w:val="it-IT"/>
        </w:rPr>
        <w:t xml:space="preserve"> OPTIONAL,</w:t>
      </w:r>
    </w:p>
    <w:p>
      <w:pPr>
        <w:pStyle w:val="PL"/>
        <w:rPr/>
      </w:pPr>
      <w:r>
        <w:rPr>
          <w:lang w:val="it-IT"/>
        </w:rPr>
        <w:tab/>
      </w:r>
      <w:r>
        <w:rPr>
          <w:lang w:eastAsia="zh-CN"/>
        </w:rPr>
        <w:t>aPI</w:t>
      </w:r>
      <w:r>
        <w:rPr/>
        <w:t>ResultCode</w:t>
        <w:tab/>
        <w:tab/>
        <w:tab/>
        <w:tab/>
        <w:tab/>
        <w:t xml:space="preserve">[3] </w:t>
      </w:r>
      <w:r>
        <w:rPr>
          <w:lang w:eastAsia="zh-CN"/>
        </w:rPr>
        <w:t>API</w:t>
      </w:r>
      <w:r>
        <w:rPr/>
        <w:t>ResultCode OPTIONAL,</w:t>
      </w:r>
    </w:p>
    <w:p>
      <w:pPr>
        <w:pStyle w:val="PL"/>
        <w:rPr/>
      </w:pPr>
      <w:r>
        <w:rPr/>
        <w:tab/>
      </w:r>
      <w:r>
        <w:rPr>
          <w:lang w:eastAsia="zh-CN"/>
        </w:rPr>
        <w:t>aPIName</w:t>
        <w:tab/>
        <w:tab/>
        <w:tab/>
        <w:tab/>
      </w:r>
      <w:r>
        <w:rPr/>
        <w:tab/>
        <w:tab/>
        <w:tab/>
        <w:t>[4] IA5String,</w:t>
      </w:r>
    </w:p>
    <w:p>
      <w:pPr>
        <w:pStyle w:val="PL"/>
        <w:rPr/>
      </w:pPr>
      <w:r>
        <w:rPr/>
        <w:tab/>
      </w:r>
      <w:r>
        <w:rPr>
          <w:lang w:eastAsia="zh-CN"/>
        </w:rPr>
        <w:t>aPIReference</w:t>
      </w:r>
      <w:r>
        <w:rPr/>
        <w:tab/>
        <w:tab/>
        <w:tab/>
        <w:tab/>
        <w:tab/>
        <w:t>[5] IA5String OPTIONAL,</w:t>
      </w:r>
    </w:p>
    <w:p>
      <w:pPr>
        <w:pStyle w:val="PL"/>
        <w:rPr/>
      </w:pPr>
      <w:r>
        <w:rPr/>
        <w:tab/>
      </w:r>
      <w:r>
        <w:rPr>
          <w:lang w:eastAsia="zh-CN"/>
        </w:rPr>
        <w:t>aPIContent</w:t>
      </w:r>
      <w:r>
        <w:rPr/>
        <w:tab/>
        <w:tab/>
        <w:tab/>
        <w:tab/>
        <w:tab/>
        <w:tab/>
        <w:t>[6] OCTET STRING OPTIONAL,</w:t>
      </w:r>
    </w:p>
    <w:p>
      <w:pPr>
        <w:pStyle w:val="PL"/>
        <w:rPr/>
      </w:pPr>
      <w:r>
        <w:rPr/>
        <w:tab/>
        <w:t>externalIndividualIdentifier</w:t>
        <w:tab/>
        <w:t>[7] InvolvedParty OPTIONAL,</w:t>
      </w:r>
    </w:p>
    <w:p>
      <w:pPr>
        <w:pStyle w:val="PL"/>
        <w:rPr/>
      </w:pPr>
      <w:r>
        <w:rPr/>
        <w:tab/>
        <w:t>externalGroupIdentifier</w:t>
        <w:tab/>
        <w:tab/>
        <w:tab/>
        <w:t>[8] ExternalGroupIdentifier OPTIONAL</w:t>
      </w:r>
    </w:p>
    <w:p>
      <w:pPr>
        <w:pStyle w:val="PL"/>
        <w:rPr/>
      </w:pPr>
      <w:r>
        <w:rPr/>
      </w:r>
    </w:p>
    <w:p>
      <w:pPr>
        <w:pStyle w:val="PL"/>
        <w:rPr>
          <w:lang w:val="en-US"/>
        </w:rPr>
      </w:pPr>
      <w:r>
        <w:rPr>
          <w:lang w:val="en-US"/>
        </w:rPr>
        <w:t>}</w:t>
      </w:r>
    </w:p>
    <w:p>
      <w:pPr>
        <w:pStyle w:val="PL"/>
        <w:rPr>
          <w:lang w:val="en-US"/>
        </w:rPr>
      </w:pPr>
      <w:r>
        <w:rPr>
          <w:lang w:val="en-US"/>
        </w:rPr>
      </w:r>
    </w:p>
    <w:p>
      <w:pPr>
        <w:pStyle w:val="PL"/>
        <w:rPr>
          <w:lang w:val="en-US"/>
        </w:rPr>
      </w:pPr>
      <w:r>
        <w:rPr>
          <w:lang w:val="en-US"/>
        </w:rPr>
      </w:r>
    </w:p>
    <w:p>
      <w:pPr>
        <w:pStyle w:val="PL"/>
        <w:rPr/>
      </w:pPr>
      <w:r>
        <w:rPr/>
        <w:t>--</w:t>
      </w:r>
    </w:p>
    <w:p>
      <w:pPr>
        <w:pStyle w:val="PL"/>
        <w:numPr>
          <w:ilvl w:val="0"/>
          <w:numId w:val="0"/>
        </w:numPr>
        <w:overflowPunct w:val="true"/>
        <w:autoSpaceDE w:val="true"/>
        <w:textAlignment w:val="auto"/>
        <w:outlineLvl w:val="3"/>
        <w:rPr/>
      </w:pPr>
      <w:r>
        <w:rPr/>
        <w:t>-- Registration Charging Information</w:t>
      </w:r>
    </w:p>
    <w:p>
      <w:pPr>
        <w:pStyle w:val="PL"/>
        <w:rPr/>
      </w:pPr>
      <w:r>
        <w:rPr/>
        <w:t>--</w:t>
      </w:r>
    </w:p>
    <w:p>
      <w:pPr>
        <w:pStyle w:val="PL"/>
        <w:rPr/>
      </w:pPr>
      <w:r>
        <w:rPr/>
      </w:r>
    </w:p>
    <w:p>
      <w:pPr>
        <w:pStyle w:val="PL"/>
        <w:rPr/>
      </w:pPr>
      <w:r>
        <w:rPr/>
        <w:t xml:space="preserve">RegistrationChargingInformation </w:t>
        <w:tab/>
        <w:t>::= SET</w:t>
      </w:r>
    </w:p>
    <w:p>
      <w:pPr>
        <w:pStyle w:val="PL"/>
        <w:rPr/>
      </w:pPr>
      <w:r>
        <w:rPr/>
        <w:t>{</w:t>
      </w:r>
    </w:p>
    <w:p>
      <w:pPr>
        <w:pStyle w:val="PL"/>
        <w:rPr/>
      </w:pPr>
      <w:r>
        <w:rPr/>
        <w:tab/>
        <w:t>registrationMessagetype</w:t>
        <w:tab/>
        <w:tab/>
        <w:tab/>
        <w:tab/>
        <w:t>[0] RegistrationMessageType,</w:t>
      </w:r>
    </w:p>
    <w:p>
      <w:pPr>
        <w:pStyle w:val="PL"/>
        <w:rPr/>
      </w:pPr>
      <w:r>
        <w:rPr/>
        <w:tab/>
        <w:t>userIdentifier</w:t>
        <w:tab/>
        <w:tab/>
        <w:tab/>
        <w:tab/>
        <w:tab/>
        <w:tab/>
        <w:t>[1] InvolvedParty OPTIONAL,</w:t>
      </w:r>
    </w:p>
    <w:p>
      <w:pPr>
        <w:pStyle w:val="PL"/>
        <w:rPr/>
      </w:pPr>
      <w:r>
        <w:rPr/>
        <w:tab/>
        <w:t>userEquipmentInfo</w:t>
        <w:tab/>
        <w:tab/>
        <w:tab/>
        <w:tab/>
        <w:tab/>
        <w:t>[2] SubscriberEquipmentNumber OPTIONAL,</w:t>
      </w:r>
    </w:p>
    <w:p>
      <w:pPr>
        <w:pStyle w:val="PL"/>
        <w:rPr/>
      </w:pPr>
      <w:r>
        <w:rPr/>
        <w:tab/>
        <w:t xml:space="preserve">sUPIunauthenticatedFlag </w:t>
        <w:tab/>
        <w:tab/>
        <w:tab/>
        <w:tab/>
        <w:t>[3] NULL OPTIONAL,</w:t>
      </w:r>
    </w:p>
    <w:p>
      <w:pPr>
        <w:pStyle w:val="PL"/>
        <w:rPr/>
      </w:pPr>
      <w:r>
        <w:rPr/>
        <w:tab/>
        <w:t>userRoamerInOut</w:t>
        <w:tab/>
        <w:tab/>
        <w:tab/>
        <w:tab/>
        <w:tab/>
        <w:tab/>
        <w:t>[4] RoamerInOut OPTIONAL,</w:t>
      </w:r>
    </w:p>
    <w:p>
      <w:pPr>
        <w:pStyle w:val="PL"/>
        <w:rPr/>
      </w:pPr>
      <w:r>
        <w:rPr/>
        <w:tab/>
        <w:t>userLocationInformation</w:t>
        <w:tab/>
        <w:tab/>
        <w:tab/>
        <w:tab/>
        <w:t>[5] UserLocationInformation OPTIONAL,</w:t>
      </w:r>
    </w:p>
    <w:p>
      <w:pPr>
        <w:pStyle w:val="PL"/>
        <w:rPr/>
      </w:pPr>
      <w:r>
        <w:rPr/>
        <w:tab/>
        <w:t>userLocationInfoTime</w:t>
        <w:tab/>
        <w:tab/>
        <w:tab/>
        <w:tab/>
        <w:tab/>
        <w:t>[6] TimeStamp OPTIONAL, -- This field is not used</w:t>
      </w:r>
    </w:p>
    <w:p>
      <w:pPr>
        <w:pStyle w:val="PL"/>
        <w:rPr/>
      </w:pPr>
      <w:r>
        <w:rPr/>
        <w:t>-- user location info time is included under UserLocationInformation</w:t>
      </w:r>
    </w:p>
    <w:p>
      <w:pPr>
        <w:pStyle w:val="PL"/>
        <w:rPr/>
      </w:pPr>
      <w:r>
        <w:rPr/>
        <w:tab/>
        <w:t xml:space="preserve">uETimeZone </w:t>
        <w:tab/>
        <w:tab/>
        <w:tab/>
        <w:tab/>
        <w:tab/>
        <w:tab/>
        <w:tab/>
        <w:t>[7] MSTimeZone OPTIONAL,</w:t>
      </w:r>
    </w:p>
    <w:p>
      <w:pPr>
        <w:pStyle w:val="PL"/>
        <w:rPr/>
      </w:pPr>
      <w:r>
        <w:rPr/>
        <w:tab/>
        <w:t>rATType</w:t>
        <w:tab/>
        <w:tab/>
        <w:tab/>
        <w:tab/>
        <w:tab/>
        <w:tab/>
        <w:tab/>
        <w:tab/>
        <w:t>[8] RATType OPTIONAL,</w:t>
      </w:r>
    </w:p>
    <w:p>
      <w:pPr>
        <w:pStyle w:val="PL"/>
        <w:rPr/>
      </w:pPr>
      <w:r>
        <w:rPr/>
        <w:tab/>
      </w:r>
      <w:r>
        <w:rPr>
          <w:lang w:eastAsia="ko-KR"/>
        </w:rPr>
        <w:t>mICOModeIndication</w:t>
      </w:r>
      <w:r>
        <w:rPr/>
        <w:tab/>
        <w:tab/>
        <w:tab/>
        <w:tab/>
        <w:tab/>
        <w:t xml:space="preserve">[9] </w:t>
      </w:r>
      <w:r>
        <w:rPr>
          <w:lang w:eastAsia="ko-KR"/>
        </w:rPr>
        <w:t>MICOModeIndication</w:t>
      </w:r>
      <w:r>
        <w:rPr/>
        <w:t xml:space="preserve"> OPTIONAL,</w:t>
      </w:r>
    </w:p>
    <w:p>
      <w:pPr>
        <w:pStyle w:val="PL"/>
        <w:rPr/>
      </w:pPr>
      <w:r>
        <w:rPr/>
        <w:tab/>
      </w:r>
      <w:r>
        <w:rPr>
          <w:lang w:eastAsia="zh-CN"/>
        </w:rPr>
        <w:t>smsIndication</w:t>
      </w:r>
      <w:r>
        <w:rPr/>
        <w:tab/>
        <w:tab/>
        <w:tab/>
        <w:tab/>
        <w:tab/>
        <w:tab/>
        <w:t>[10] S</w:t>
      </w:r>
      <w:r>
        <w:rPr>
          <w:lang w:eastAsia="zh-CN"/>
        </w:rPr>
        <w:t>msIndication</w:t>
      </w:r>
      <w:r>
        <w:rPr/>
        <w:t xml:space="preserve"> OPTIONAL,</w:t>
      </w:r>
    </w:p>
    <w:p>
      <w:pPr>
        <w:pStyle w:val="PL"/>
        <w:rPr/>
      </w:pPr>
      <w:r>
        <w:rPr/>
        <w:tab/>
      </w:r>
      <w:r>
        <w:rPr>
          <w:lang w:eastAsia="zh-CN"/>
        </w:rPr>
        <w:t>taiList</w:t>
      </w:r>
      <w:r>
        <w:rPr/>
        <w:tab/>
        <w:tab/>
        <w:tab/>
        <w:tab/>
        <w:tab/>
        <w:tab/>
        <w:tab/>
        <w:tab/>
        <w:t>[11] SEQUENCE OF TAI OPTIONAL,</w:t>
      </w:r>
    </w:p>
    <w:p>
      <w:pPr>
        <w:pStyle w:val="PL"/>
        <w:rPr/>
      </w:pPr>
      <w:r>
        <w:rPr/>
        <w:tab/>
        <w:t>serviceAreaRestriction</w:t>
        <w:tab/>
        <w:tab/>
        <w:tab/>
        <w:tab/>
        <w:t>[12] ServiceAreaRestriction OPTIONAL,</w:t>
      </w:r>
    </w:p>
    <w:p>
      <w:pPr>
        <w:pStyle w:val="PL"/>
        <w:rPr/>
      </w:pPr>
      <w:r>
        <w:rPr>
          <w:lang w:eastAsia="zh-CN"/>
        </w:rPr>
        <w:tab/>
      </w:r>
      <w:r>
        <w:rPr/>
        <w:t>requestedNSSAI</w:t>
        <w:tab/>
        <w:tab/>
        <w:tab/>
        <w:tab/>
        <w:tab/>
        <w:tab/>
        <w:t>[13] SEQUENCE OF SingleNSSAI OPTIONAL,</w:t>
      </w:r>
    </w:p>
    <w:p>
      <w:pPr>
        <w:pStyle w:val="PL"/>
        <w:rPr/>
      </w:pPr>
      <w:r>
        <w:rPr>
          <w:lang w:eastAsia="zh-CN"/>
        </w:rPr>
        <w:tab/>
      </w:r>
      <w:r>
        <w:rPr/>
        <w:t>allowedNSSAI</w:t>
        <w:tab/>
        <w:tab/>
        <w:tab/>
        <w:tab/>
        <w:tab/>
        <w:tab/>
        <w:tab/>
        <w:t>[14] SEQUENCE OF SingleNSSAI OPTIONAL,</w:t>
      </w:r>
    </w:p>
    <w:p>
      <w:pPr>
        <w:pStyle w:val="PL"/>
        <w:rPr/>
      </w:pPr>
      <w:r>
        <w:rPr>
          <w:lang w:eastAsia="zh-CN"/>
        </w:rPr>
        <w:tab/>
      </w:r>
      <w:r>
        <w:rPr/>
        <w:t>rejectedNSSAI</w:t>
        <w:tab/>
        <w:tab/>
        <w:tab/>
        <w:tab/>
        <w:tab/>
        <w:tab/>
        <w:t>[15] SEQUENCE OF SingleNSSAI OPTIONAL,</w:t>
      </w:r>
    </w:p>
    <w:p>
      <w:pPr>
        <w:pStyle w:val="PL"/>
        <w:rPr/>
      </w:pPr>
      <w:r>
        <w:rPr/>
        <w:tab/>
        <w:t>pSCellInformation</w:t>
        <w:tab/>
        <w:tab/>
        <w:tab/>
        <w:tab/>
        <w:tab/>
        <w:t>[16] PSCellInformation OPTIONAL,</w:t>
      </w:r>
    </w:p>
    <w:p>
      <w:pPr>
        <w:pStyle w:val="PL"/>
        <w:rPr/>
      </w:pPr>
      <w:r>
        <w:rPr/>
        <w:tab/>
        <w:t>fiveGMMCapability</w:t>
        <w:tab/>
        <w:tab/>
        <w:tab/>
        <w:tab/>
        <w:tab/>
        <w:t>[17] FiveGMMCapability OPTIONAL,</w:t>
      </w:r>
    </w:p>
    <w:p>
      <w:pPr>
        <w:pStyle w:val="PL"/>
        <w:rPr/>
      </w:pPr>
      <w:r>
        <w:rPr/>
        <w:tab/>
        <w:t>nSSAIMapList</w:t>
        <w:tab/>
        <w:tab/>
        <w:tab/>
        <w:tab/>
        <w:tab/>
        <w:tab/>
        <w:tab/>
        <w:t>[18] SEQUENCE OF NSSAIMap OPTIONAL,</w:t>
      </w:r>
    </w:p>
    <w:p>
      <w:pPr>
        <w:pStyle w:val="PL"/>
        <w:rPr/>
      </w:pPr>
      <w:r>
        <w:rPr/>
        <w:tab/>
        <w:t>amfUeNgapId</w:t>
        <w:tab/>
        <w:tab/>
        <w:tab/>
        <w:tab/>
        <w:tab/>
        <w:tab/>
        <w:tab/>
        <w:t xml:space="preserve">[19] AmfUeNgapId OPTIONAL, </w:t>
      </w:r>
    </w:p>
    <w:p>
      <w:pPr>
        <w:pStyle w:val="PL"/>
        <w:rPr/>
      </w:pPr>
      <w:r>
        <w:rPr/>
        <w:tab/>
        <w:t>ranUeNgapId</w:t>
        <w:tab/>
        <w:tab/>
        <w:tab/>
        <w:tab/>
        <w:tab/>
        <w:tab/>
        <w:tab/>
        <w:t xml:space="preserve">[20] RanUeNgapId OPTIONAL, </w:t>
      </w:r>
    </w:p>
    <w:p>
      <w:pPr>
        <w:pStyle w:val="PL"/>
        <w:rPr/>
      </w:pPr>
      <w:r>
        <w:rPr/>
        <w:tab/>
        <w:t>ranNodeId</w:t>
        <w:tab/>
        <w:tab/>
        <w:tab/>
        <w:tab/>
        <w:tab/>
        <w:tab/>
        <w:tab/>
        <w:t xml:space="preserve">[21] </w:t>
      </w:r>
      <w:r>
        <w:rPr>
          <w:lang w:eastAsia="zh-CN"/>
        </w:rPr>
        <w:t>GlobalRanNodeId</w:t>
      </w:r>
      <w:r>
        <w:rPr/>
        <w:t xml:space="preserve"> OPTIONAL,</w:t>
      </w:r>
    </w:p>
    <w:p>
      <w:pPr>
        <w:pStyle w:val="PL"/>
        <w:rPr/>
      </w:pPr>
      <w:r>
        <w:rPr/>
        <w:tab/>
        <w:t>userLocationInformationASN1</w:t>
        <w:tab/>
        <w:tab/>
        <w:tab/>
        <w:t>[22] UserLocationInformationStructured OPTIONAL</w:t>
      </w:r>
    </w:p>
    <w:p>
      <w:pPr>
        <w:pStyle w:val="PL"/>
        <w:rPr/>
      </w:pPr>
      <w:r>
        <w:rPr/>
      </w:r>
    </w:p>
    <w:p>
      <w:pPr>
        <w:pStyle w:val="PL"/>
        <w:rPr/>
      </w:pPr>
      <w:r>
        <w:rPr/>
      </w:r>
    </w:p>
    <w:p>
      <w:pPr>
        <w:pStyle w:val="PL"/>
        <w:rPr/>
      </w:pPr>
      <w:r>
        <w:rPr/>
        <w:t>}</w:t>
      </w:r>
    </w:p>
    <w:p>
      <w:pPr>
        <w:pStyle w:val="PL"/>
        <w:rPr/>
      </w:pPr>
      <w:r>
        <w:rPr/>
      </w:r>
    </w:p>
    <w:p>
      <w:pPr>
        <w:pStyle w:val="PL"/>
        <w:rPr/>
      </w:pPr>
      <w:r>
        <w:rPr/>
        <w:t>--</w:t>
      </w:r>
    </w:p>
    <w:p>
      <w:pPr>
        <w:pStyle w:val="PL"/>
        <w:numPr>
          <w:ilvl w:val="0"/>
          <w:numId w:val="0"/>
        </w:numPr>
        <w:overflowPunct w:val="true"/>
        <w:autoSpaceDE w:val="true"/>
        <w:textAlignment w:val="auto"/>
        <w:outlineLvl w:val="3"/>
        <w:rPr/>
      </w:pPr>
      <w:r>
        <w:rPr/>
        <w:t xml:space="preserve">-- N2 connection charging Information </w:t>
      </w:r>
    </w:p>
    <w:p>
      <w:pPr>
        <w:pStyle w:val="PL"/>
        <w:rPr/>
      </w:pPr>
      <w:r>
        <w:rPr/>
        <w:t>--</w:t>
      </w:r>
    </w:p>
    <w:p>
      <w:pPr>
        <w:pStyle w:val="PL"/>
        <w:rPr/>
      </w:pPr>
      <w:r>
        <w:rPr/>
      </w:r>
    </w:p>
    <w:p>
      <w:pPr>
        <w:pStyle w:val="PL"/>
        <w:rPr/>
      </w:pPr>
      <w:r>
        <w:rPr/>
        <w:t xml:space="preserve">N2ConnectionChargingInformation </w:t>
        <w:tab/>
        <w:t>::= SET</w:t>
      </w:r>
    </w:p>
    <w:p>
      <w:pPr>
        <w:pStyle w:val="PL"/>
        <w:rPr/>
      </w:pPr>
      <w:r>
        <w:rPr/>
        <w:t>{</w:t>
      </w:r>
    </w:p>
    <w:p>
      <w:pPr>
        <w:pStyle w:val="PL"/>
        <w:rPr/>
      </w:pPr>
      <w:r>
        <w:rPr/>
        <w:tab/>
        <w:t>n2ConnectionMessageType</w:t>
        <w:tab/>
        <w:tab/>
        <w:tab/>
        <w:tab/>
        <w:t>[0] N2ConnectionMessageType,</w:t>
      </w:r>
    </w:p>
    <w:p>
      <w:pPr>
        <w:pStyle w:val="PL"/>
        <w:rPr/>
      </w:pPr>
      <w:r>
        <w:rPr/>
        <w:tab/>
        <w:t>userIdentifier</w:t>
        <w:tab/>
        <w:tab/>
        <w:tab/>
        <w:tab/>
        <w:tab/>
        <w:tab/>
        <w:t>[1] InvolvedParty OPTIONAL,</w:t>
      </w:r>
    </w:p>
    <w:p>
      <w:pPr>
        <w:pStyle w:val="PL"/>
        <w:rPr/>
      </w:pPr>
      <w:r>
        <w:rPr/>
        <w:tab/>
        <w:t>userEquipmentInfo</w:t>
        <w:tab/>
        <w:tab/>
        <w:tab/>
        <w:tab/>
        <w:tab/>
        <w:t>[2] SubscriberEquipmentNumber OPTIONAL,</w:t>
      </w:r>
    </w:p>
    <w:p>
      <w:pPr>
        <w:pStyle w:val="PL"/>
        <w:rPr/>
      </w:pPr>
      <w:r>
        <w:rPr/>
        <w:tab/>
        <w:t xml:space="preserve">sUPIunauthenticatedFlag </w:t>
        <w:tab/>
        <w:tab/>
        <w:tab/>
        <w:tab/>
        <w:t>[3] NULL OPTIONAL,</w:t>
      </w:r>
    </w:p>
    <w:p>
      <w:pPr>
        <w:pStyle w:val="PL"/>
        <w:rPr/>
      </w:pPr>
      <w:r>
        <w:rPr/>
        <w:tab/>
        <w:t>userRoamerInOut</w:t>
        <w:tab/>
        <w:tab/>
        <w:tab/>
        <w:tab/>
        <w:tab/>
        <w:tab/>
        <w:t>[4] RoamerInOut OPTIONAL,</w:t>
      </w:r>
    </w:p>
    <w:p>
      <w:pPr>
        <w:pStyle w:val="PL"/>
        <w:rPr/>
      </w:pPr>
      <w:r>
        <w:rPr/>
        <w:tab/>
        <w:t>userLocationInformation</w:t>
        <w:tab/>
        <w:tab/>
        <w:tab/>
        <w:tab/>
        <w:t>[5] UserLocationInformation OPTIONAL,</w:t>
      </w:r>
    </w:p>
    <w:p>
      <w:pPr>
        <w:pStyle w:val="PL"/>
        <w:rPr/>
      </w:pPr>
      <w:r>
        <w:rPr/>
        <w:tab/>
        <w:t>userLocationInfoTime</w:t>
        <w:tab/>
        <w:tab/>
        <w:tab/>
        <w:tab/>
        <w:tab/>
        <w:t>[6] TimeStamp OPTIONAL, -- This field is not used</w:t>
      </w:r>
    </w:p>
    <w:p>
      <w:pPr>
        <w:pStyle w:val="PL"/>
        <w:rPr/>
      </w:pPr>
      <w:r>
        <w:rPr/>
        <w:t>-- user location info time is included under UserLocationInformation</w:t>
      </w:r>
    </w:p>
    <w:p>
      <w:pPr>
        <w:pStyle w:val="PL"/>
        <w:rPr/>
      </w:pPr>
      <w:r>
        <w:rPr/>
        <w:tab/>
        <w:t xml:space="preserve">uETimeZone </w:t>
        <w:tab/>
        <w:tab/>
        <w:tab/>
        <w:tab/>
        <w:tab/>
        <w:tab/>
        <w:tab/>
        <w:t>[7] MSTimeZone OPTIONAL,</w:t>
      </w:r>
    </w:p>
    <w:p>
      <w:pPr>
        <w:pStyle w:val="PL"/>
        <w:rPr/>
      </w:pPr>
      <w:r>
        <w:rPr/>
        <w:tab/>
        <w:t>rATType</w:t>
        <w:tab/>
        <w:tab/>
        <w:tab/>
        <w:tab/>
        <w:tab/>
        <w:tab/>
        <w:tab/>
        <w:tab/>
        <w:t>[8] RATType OPTIONAL,</w:t>
      </w:r>
    </w:p>
    <w:p>
      <w:pPr>
        <w:pStyle w:val="PL"/>
        <w:rPr/>
      </w:pPr>
      <w:r>
        <w:rPr/>
        <w:tab/>
        <w:t>ranUeNgapId</w:t>
        <w:tab/>
        <w:tab/>
        <w:tab/>
        <w:tab/>
        <w:tab/>
        <w:tab/>
        <w:tab/>
        <w:t xml:space="preserve">[9] RanUeNgapId OPTIONAL, </w:t>
      </w:r>
    </w:p>
    <w:p>
      <w:pPr>
        <w:pStyle w:val="PL"/>
        <w:rPr/>
      </w:pPr>
      <w:r>
        <w:rPr/>
        <w:tab/>
        <w:t>ranNodeId</w:t>
        <w:tab/>
        <w:tab/>
        <w:tab/>
        <w:tab/>
        <w:tab/>
        <w:tab/>
        <w:tab/>
        <w:t xml:space="preserve">[10] </w:t>
      </w:r>
      <w:r>
        <w:rPr>
          <w:lang w:eastAsia="zh-CN"/>
        </w:rPr>
        <w:t>GlobalRanNodeId</w:t>
      </w:r>
      <w:r>
        <w:rPr/>
        <w:t xml:space="preserve"> OPTIONAL,</w:t>
      </w:r>
    </w:p>
    <w:p>
      <w:pPr>
        <w:pStyle w:val="PL"/>
        <w:rPr/>
      </w:pPr>
      <w:r>
        <w:rPr/>
        <w:tab/>
        <w:t>restrictedRatList</w:t>
        <w:tab/>
        <w:tab/>
        <w:tab/>
        <w:tab/>
        <w:tab/>
        <w:t>[11] SEQUENCE OF RATType OPTIONAL,</w:t>
      </w:r>
    </w:p>
    <w:p>
      <w:pPr>
        <w:pStyle w:val="PL"/>
        <w:rPr/>
      </w:pPr>
      <w:r>
        <w:rPr/>
        <w:tab/>
        <w:t>forbiddenAreaList</w:t>
        <w:tab/>
        <w:tab/>
        <w:tab/>
        <w:tab/>
        <w:tab/>
        <w:t>[12] SEQUENCE OF Area OPTIONAL,</w:t>
      </w:r>
    </w:p>
    <w:p>
      <w:pPr>
        <w:pStyle w:val="PL"/>
        <w:rPr/>
      </w:pPr>
      <w:r>
        <w:rPr/>
        <w:tab/>
        <w:t>serviceAreaRestriction</w:t>
        <w:tab/>
        <w:tab/>
        <w:tab/>
        <w:tab/>
        <w:t>[13] ServiceAreaRestriction OPTIONAL,</w:t>
      </w:r>
    </w:p>
    <w:p>
      <w:pPr>
        <w:pStyle w:val="PL"/>
        <w:rPr/>
      </w:pPr>
      <w:r>
        <w:rPr/>
        <w:tab/>
        <w:t>restrictedCnList</w:t>
        <w:tab/>
        <w:tab/>
        <w:tab/>
        <w:tab/>
        <w:tab/>
        <w:tab/>
        <w:t>[14] SEQUENCE OF CoreNetworkType OPTIONAL,</w:t>
      </w:r>
    </w:p>
    <w:p>
      <w:pPr>
        <w:pStyle w:val="PL"/>
        <w:rPr/>
      </w:pPr>
      <w:r>
        <w:rPr>
          <w:lang w:eastAsia="zh-CN"/>
        </w:rPr>
        <w:tab/>
      </w:r>
      <w:r>
        <w:rPr/>
        <w:t>allowedNSSAI</w:t>
        <w:tab/>
        <w:tab/>
        <w:tab/>
        <w:tab/>
        <w:tab/>
        <w:tab/>
        <w:tab/>
        <w:t>[15] SEQUENCE OF SingleNSSAI OPTIONAL,</w:t>
      </w:r>
    </w:p>
    <w:p>
      <w:pPr>
        <w:pStyle w:val="PL"/>
        <w:rPr/>
      </w:pPr>
      <w:r>
        <w:rPr>
          <w:lang w:eastAsia="zh-CN"/>
        </w:rPr>
        <w:tab/>
      </w:r>
      <w:r>
        <w:rPr/>
        <w:t>rrcEstablishmentCause</w:t>
        <w:tab/>
        <w:tab/>
        <w:tab/>
        <w:tab/>
        <w:t>[16] RrcEstablishmentCause OPTIONAL,</w:t>
      </w:r>
    </w:p>
    <w:p>
      <w:pPr>
        <w:pStyle w:val="PL"/>
        <w:rPr/>
      </w:pPr>
      <w:r>
        <w:rPr/>
        <w:tab/>
        <w:t>pSCellInformation</w:t>
        <w:tab/>
        <w:tab/>
        <w:tab/>
        <w:tab/>
        <w:tab/>
        <w:t>[17] PSCellInformation OPTIONAL,</w:t>
      </w:r>
    </w:p>
    <w:p>
      <w:pPr>
        <w:pStyle w:val="PL"/>
        <w:rPr/>
      </w:pPr>
      <w:r>
        <w:rPr/>
        <w:tab/>
        <w:t>amfUeNgapId</w:t>
        <w:tab/>
        <w:tab/>
        <w:tab/>
        <w:tab/>
        <w:tab/>
        <w:tab/>
        <w:tab/>
        <w:t>[18] AmfUeNgapId OPTIONAL,</w:t>
      </w:r>
    </w:p>
    <w:p>
      <w:pPr>
        <w:pStyle w:val="PL"/>
        <w:rPr/>
      </w:pPr>
      <w:r>
        <w:rPr/>
        <w:tab/>
        <w:t>userLocationInformationASN1</w:t>
        <w:tab/>
        <w:tab/>
        <w:tab/>
        <w:t>[19] UserLocationInformationStructured OPTIONAL</w:t>
      </w:r>
    </w:p>
    <w:p>
      <w:pPr>
        <w:pStyle w:val="PL"/>
        <w:rPr/>
      </w:pPr>
      <w:r>
        <w:rPr/>
      </w:r>
    </w:p>
    <w:p>
      <w:pPr>
        <w:pStyle w:val="PL"/>
        <w:rPr/>
      </w:pPr>
      <w:r>
        <w:rPr/>
      </w:r>
    </w:p>
    <w:p>
      <w:pPr>
        <w:pStyle w:val="PL"/>
        <w:rPr/>
      </w:pPr>
      <w:r>
        <w:rPr/>
        <w:t>}</w:t>
      </w:r>
    </w:p>
    <w:p>
      <w:pPr>
        <w:pStyle w:val="PL"/>
        <w:spacing w:lineRule="atLeast" w:line="0"/>
        <w:rPr/>
      </w:pPr>
      <w:r>
        <w:rPr/>
      </w:r>
    </w:p>
    <w:p>
      <w:pPr>
        <w:pStyle w:val="PL"/>
        <w:rPr/>
      </w:pPr>
      <w:r>
        <w:rPr/>
      </w:r>
    </w:p>
    <w:p>
      <w:pPr>
        <w:pStyle w:val="PL"/>
        <w:rPr/>
      </w:pPr>
      <w:r>
        <w:rPr/>
        <w:t>--</w:t>
      </w:r>
    </w:p>
    <w:p>
      <w:pPr>
        <w:pStyle w:val="PL"/>
        <w:numPr>
          <w:ilvl w:val="0"/>
          <w:numId w:val="0"/>
        </w:numPr>
        <w:overflowPunct w:val="true"/>
        <w:autoSpaceDE w:val="true"/>
        <w:textAlignment w:val="auto"/>
        <w:outlineLvl w:val="3"/>
        <w:rPr/>
      </w:pPr>
      <w:r>
        <w:rPr/>
        <w:t>-- Location reporting charging Information</w:t>
      </w:r>
    </w:p>
    <w:p>
      <w:pPr>
        <w:pStyle w:val="PL"/>
        <w:rPr/>
      </w:pPr>
      <w:r>
        <w:rPr/>
        <w:t>--</w:t>
      </w:r>
    </w:p>
    <w:p>
      <w:pPr>
        <w:pStyle w:val="PL"/>
        <w:rPr/>
      </w:pPr>
      <w:r>
        <w:rPr/>
      </w:r>
    </w:p>
    <w:p>
      <w:pPr>
        <w:pStyle w:val="PL"/>
        <w:rPr/>
      </w:pPr>
      <w:r>
        <w:rPr/>
      </w:r>
    </w:p>
    <w:p>
      <w:pPr>
        <w:pStyle w:val="PL"/>
        <w:rPr/>
      </w:pPr>
      <w:r>
        <w:rPr/>
        <w:t xml:space="preserve">LocationReportingChargingInformation </w:t>
        <w:tab/>
        <w:t>::= SET</w:t>
      </w:r>
    </w:p>
    <w:p>
      <w:pPr>
        <w:pStyle w:val="PL"/>
        <w:rPr/>
      </w:pPr>
      <w:r>
        <w:rPr/>
        <w:t>{</w:t>
      </w:r>
    </w:p>
    <w:p>
      <w:pPr>
        <w:pStyle w:val="PL"/>
        <w:rPr/>
      </w:pPr>
      <w:r>
        <w:rPr/>
        <w:tab/>
        <w:t>locationReportingMessagetype</w:t>
        <w:tab/>
        <w:tab/>
        <w:tab/>
        <w:t>[0] LocationReportingMessageType,</w:t>
      </w:r>
    </w:p>
    <w:p>
      <w:pPr>
        <w:pStyle w:val="PL"/>
        <w:rPr/>
      </w:pPr>
      <w:r>
        <w:rPr/>
        <w:tab/>
        <w:t>userIdentifier</w:t>
        <w:tab/>
        <w:tab/>
        <w:tab/>
        <w:tab/>
        <w:tab/>
        <w:tab/>
        <w:t>[1] InvolvedParty OPTIONAL,</w:t>
      </w:r>
    </w:p>
    <w:p>
      <w:pPr>
        <w:pStyle w:val="PL"/>
        <w:rPr/>
      </w:pPr>
      <w:r>
        <w:rPr/>
        <w:tab/>
        <w:t>userEquipmentInfo</w:t>
        <w:tab/>
        <w:tab/>
        <w:tab/>
        <w:tab/>
        <w:tab/>
        <w:t>[2] SubscriberEquipmentNumber OPTIONAL,</w:t>
      </w:r>
    </w:p>
    <w:p>
      <w:pPr>
        <w:pStyle w:val="PL"/>
        <w:rPr/>
      </w:pPr>
      <w:r>
        <w:rPr/>
        <w:tab/>
        <w:t xml:space="preserve">sUPIunauthenticatedFlag </w:t>
        <w:tab/>
        <w:tab/>
        <w:tab/>
        <w:tab/>
        <w:t>[3] NULL OPTIONAL,</w:t>
      </w:r>
    </w:p>
    <w:p>
      <w:pPr>
        <w:pStyle w:val="PL"/>
        <w:rPr/>
      </w:pPr>
      <w:r>
        <w:rPr/>
        <w:tab/>
        <w:t>userRoamerInOut</w:t>
        <w:tab/>
        <w:tab/>
        <w:tab/>
        <w:tab/>
        <w:tab/>
        <w:tab/>
        <w:t>[4] RoamerInOut OPTIONAL,</w:t>
      </w:r>
    </w:p>
    <w:p>
      <w:pPr>
        <w:pStyle w:val="PL"/>
        <w:rPr/>
      </w:pPr>
      <w:r>
        <w:rPr/>
        <w:tab/>
        <w:t>userLocationInformation</w:t>
        <w:tab/>
        <w:tab/>
        <w:tab/>
        <w:tab/>
        <w:t>[5] UserLocationInformation OPTIONAL,</w:t>
      </w:r>
    </w:p>
    <w:p>
      <w:pPr>
        <w:pStyle w:val="PL"/>
        <w:rPr/>
      </w:pPr>
      <w:r>
        <w:rPr/>
        <w:tab/>
        <w:t>userLocationInfoTime</w:t>
        <w:tab/>
        <w:tab/>
        <w:tab/>
        <w:tab/>
        <w:tab/>
        <w:t>[6] TimeStamp OPTIONAL, -- This field is not used</w:t>
      </w:r>
    </w:p>
    <w:p>
      <w:pPr>
        <w:pStyle w:val="PL"/>
        <w:rPr/>
      </w:pPr>
      <w:r>
        <w:rPr/>
        <w:t>-- user location info time is included under UserLocationInformation</w:t>
      </w:r>
    </w:p>
    <w:p>
      <w:pPr>
        <w:pStyle w:val="PL"/>
        <w:rPr/>
      </w:pPr>
      <w:r>
        <w:rPr/>
        <w:tab/>
        <w:t xml:space="preserve">uETimeZone </w:t>
        <w:tab/>
        <w:tab/>
        <w:tab/>
        <w:tab/>
        <w:tab/>
        <w:tab/>
        <w:tab/>
        <w:t>[7] MSTimeZone OPTIONAL,</w:t>
      </w:r>
    </w:p>
    <w:p>
      <w:pPr>
        <w:pStyle w:val="PL"/>
        <w:rPr/>
      </w:pPr>
      <w:r>
        <w:rPr/>
        <w:tab/>
        <w:t>presenceReportingAreaInfo</w:t>
        <w:tab/>
        <w:tab/>
        <w:tab/>
        <w:t>[8]</w:t>
        <w:tab/>
        <w:t>PresenceReportingAreaInfo OPTIONAL,</w:t>
      </w:r>
    </w:p>
    <w:p>
      <w:pPr>
        <w:pStyle w:val="PL"/>
        <w:rPr/>
      </w:pPr>
      <w:r>
        <w:rPr/>
        <w:tab/>
        <w:t>rATType</w:t>
        <w:tab/>
        <w:tab/>
        <w:tab/>
        <w:tab/>
        <w:tab/>
        <w:tab/>
        <w:tab/>
        <w:tab/>
        <w:t>[9] RATType OPTIONAL,</w:t>
      </w:r>
    </w:p>
    <w:p>
      <w:pPr>
        <w:pStyle w:val="PL"/>
        <w:rPr/>
      </w:pPr>
      <w:r>
        <w:rPr/>
        <w:tab/>
        <w:t>pSCellInformation</w:t>
        <w:tab/>
        <w:tab/>
        <w:tab/>
        <w:tab/>
        <w:tab/>
        <w:t>[10] PSCellInformation OPTIONAL,</w:t>
      </w:r>
    </w:p>
    <w:p>
      <w:pPr>
        <w:pStyle w:val="PL"/>
        <w:rPr/>
      </w:pPr>
      <w:bookmarkStart w:id="739" w:name="_Hlk66118956"/>
      <w:r>
        <w:rPr/>
        <w:tab/>
        <w:t>userLocationInformationASN1</w:t>
        <w:tab/>
        <w:tab/>
        <w:tab/>
        <w:t>[11] UserLocationInformationStructured OPTIONAL</w:t>
      </w:r>
      <w:bookmarkEnd w:id="739"/>
      <w:r>
        <w:rPr/>
        <w:t>,</w:t>
      </w:r>
    </w:p>
    <w:p>
      <w:pPr>
        <w:pStyle w:val="PL"/>
        <w:rPr/>
      </w:pPr>
      <w:r>
        <w:rPr/>
        <w:tab/>
        <w:t>listOfPresenceReportingAreaInformation</w:t>
        <w:tab/>
        <w:t>[39] SEQUENCE OF PresenceReportingAreaInfo OPTIONAL</w:t>
      </w:r>
    </w:p>
    <w:p>
      <w:pPr>
        <w:pStyle w:val="PL"/>
        <w:rPr/>
      </w:pPr>
      <w:r>
        <w:rPr/>
      </w:r>
    </w:p>
    <w:p>
      <w:pPr>
        <w:pStyle w:val="PL"/>
        <w:rPr/>
      </w:pPr>
      <w:r>
        <w:rPr/>
      </w:r>
    </w:p>
    <w:p>
      <w:pPr>
        <w:pStyle w:val="PL"/>
        <w:rPr/>
      </w:pPr>
      <w:r>
        <w:rPr/>
        <w:t>}</w:t>
      </w:r>
    </w:p>
    <w:p>
      <w:pPr>
        <w:pStyle w:val="PL"/>
        <w:rPr>
          <w:lang w:val="en-US"/>
        </w:rPr>
      </w:pPr>
      <w:r>
        <w:rPr>
          <w:lang w:val="en-US"/>
        </w:rPr>
      </w:r>
    </w:p>
    <w:p>
      <w:pPr>
        <w:pStyle w:val="PL"/>
        <w:rPr>
          <w:lang w:val="en-US"/>
        </w:rPr>
      </w:pPr>
      <w:r>
        <w:rPr>
          <w:lang w:val="en-US"/>
        </w:rPr>
      </w:r>
    </w:p>
    <w:p>
      <w:pPr>
        <w:pStyle w:val="PL"/>
        <w:rPr/>
      </w:pPr>
      <w:r>
        <w:rPr/>
        <w:t>--</w:t>
      </w:r>
    </w:p>
    <w:p>
      <w:pPr>
        <w:pStyle w:val="PL"/>
        <w:numPr>
          <w:ilvl w:val="0"/>
          <w:numId w:val="0"/>
        </w:numPr>
        <w:outlineLvl w:val="3"/>
        <w:rPr/>
      </w:pPr>
      <w:r>
        <w:rPr/>
        <w:t>-- Network Slice Performance and Analytics charging Information</w:t>
      </w:r>
    </w:p>
    <w:p>
      <w:pPr>
        <w:pStyle w:val="PL"/>
        <w:rPr/>
      </w:pPr>
      <w:r>
        <w:rPr/>
        <w:t>--</w:t>
      </w:r>
    </w:p>
    <w:p>
      <w:pPr>
        <w:pStyle w:val="PL"/>
        <w:rPr/>
      </w:pPr>
      <w:r>
        <w:rPr/>
      </w:r>
    </w:p>
    <w:p>
      <w:pPr>
        <w:pStyle w:val="PL"/>
        <w:rPr/>
      </w:pPr>
      <w:r>
        <w:rPr>
          <w:lang w:bidi="ar-IQ"/>
        </w:rPr>
        <w:t>NSPAChargingInformation</w:t>
      </w:r>
      <w:r>
        <w:rPr/>
        <w:tab/>
        <w:tab/>
        <w:tab/>
        <w:t>::= SET</w:t>
      </w:r>
    </w:p>
    <w:p>
      <w:pPr>
        <w:pStyle w:val="PL"/>
        <w:rPr/>
      </w:pPr>
      <w:r>
        <w:rPr/>
        <w:t>{</w:t>
      </w:r>
    </w:p>
    <w:p>
      <w:pPr>
        <w:pStyle w:val="PL"/>
        <w:rPr/>
      </w:pPr>
      <w:r>
        <w:rPr/>
        <w:tab/>
        <w:t>singelNSSAI</w:t>
        <w:tab/>
        <w:tab/>
        <w:tab/>
        <w:tab/>
        <w:tab/>
        <w:t>[0] SingleNSSAI</w:t>
      </w:r>
    </w:p>
    <w:p>
      <w:pPr>
        <w:pStyle w:val="PL"/>
        <w:rPr/>
      </w:pPr>
      <w:r>
        <w:rPr/>
        <w:t>}</w:t>
      </w:r>
    </w:p>
    <w:p>
      <w:pPr>
        <w:pStyle w:val="PL"/>
        <w:rPr/>
      </w:pPr>
      <w:r>
        <w:rPr/>
      </w:r>
    </w:p>
    <w:p>
      <w:pPr>
        <w:pStyle w:val="PL"/>
        <w:rPr/>
      </w:pPr>
      <w:r>
        <w:rPr/>
        <w:t>--</w:t>
      </w:r>
    </w:p>
    <w:p>
      <w:pPr>
        <w:pStyle w:val="PL"/>
        <w:numPr>
          <w:ilvl w:val="0"/>
          <w:numId w:val="0"/>
        </w:numPr>
        <w:outlineLvl w:val="3"/>
        <w:rPr/>
      </w:pPr>
      <w:r>
        <w:rPr/>
        <w:t>-- PDU Container Information</w:t>
      </w:r>
    </w:p>
    <w:p>
      <w:pPr>
        <w:pStyle w:val="PL"/>
        <w:rPr/>
      </w:pPr>
      <w:r>
        <w:rPr/>
        <w:t>--</w:t>
      </w:r>
    </w:p>
    <w:p>
      <w:pPr>
        <w:pStyle w:val="PL"/>
        <w:rPr/>
      </w:pPr>
      <w:r>
        <w:rPr/>
      </w:r>
    </w:p>
    <w:p>
      <w:pPr>
        <w:pStyle w:val="PL"/>
        <w:rPr/>
      </w:pPr>
      <w:r>
        <w:rPr/>
        <w:t xml:space="preserve">PDUContainerInformation </w:t>
        <w:tab/>
        <w:tab/>
        <w:t>::= SEQUENCE</w:t>
      </w:r>
    </w:p>
    <w:p>
      <w:pPr>
        <w:pStyle w:val="PL"/>
        <w:rPr/>
      </w:pPr>
      <w:r>
        <w:rPr/>
        <w:t>{</w:t>
      </w:r>
    </w:p>
    <w:p>
      <w:pPr>
        <w:pStyle w:val="PL"/>
        <w:rPr/>
      </w:pPr>
      <w:r>
        <w:rPr/>
        <w:tab/>
        <w:t>chargingRuleBaseName</w:t>
        <w:tab/>
        <w:tab/>
        <w:tab/>
        <w:tab/>
        <w:tab/>
        <w:t>[0] ChargingRuleBaseName OPTIONAL,</w:t>
      </w:r>
    </w:p>
    <w:p>
      <w:pPr>
        <w:pStyle w:val="PL"/>
        <w:rPr/>
      </w:pPr>
      <w:r>
        <w:rPr/>
        <w:tab/>
        <w:t>-- aFCorrelationInformation [1] is replaced by afChargingIdentifier [14]</w:t>
      </w:r>
    </w:p>
    <w:p>
      <w:pPr>
        <w:pStyle w:val="PL"/>
        <w:rPr/>
      </w:pPr>
      <w:r>
        <w:rPr/>
        <w:tab/>
        <w:t>timeOfFirstUsage</w:t>
        <w:tab/>
        <w:tab/>
        <w:tab/>
        <w:tab/>
        <w:tab/>
        <w:tab/>
        <w:t>[2] TimeStamp OPTIONAL,</w:t>
      </w:r>
    </w:p>
    <w:p>
      <w:pPr>
        <w:pStyle w:val="PL"/>
        <w:rPr/>
      </w:pPr>
      <w:r>
        <w:rPr/>
        <w:tab/>
        <w:t>timeOfLastUsage</w:t>
        <w:tab/>
        <w:tab/>
        <w:tab/>
        <w:tab/>
        <w:tab/>
        <w:tab/>
        <w:tab/>
        <w:t>[3] TimeStamp OPTIONAL,</w:t>
      </w:r>
    </w:p>
    <w:p>
      <w:pPr>
        <w:pStyle w:val="PL"/>
        <w:rPr/>
      </w:pPr>
      <w:r>
        <w:rPr/>
        <w:tab/>
        <w:t>qoSInformation</w:t>
        <w:tab/>
        <w:tab/>
        <w:tab/>
        <w:tab/>
        <w:tab/>
        <w:tab/>
        <w:tab/>
        <w:t>[4] FiveGQoSInformation OPTIONAL,</w:t>
      </w:r>
    </w:p>
    <w:p>
      <w:pPr>
        <w:pStyle w:val="PL"/>
        <w:rPr/>
      </w:pPr>
      <w:r>
        <w:rPr/>
        <w:tab/>
        <w:t>userLocationInformation</w:t>
        <w:tab/>
        <w:tab/>
        <w:tab/>
        <w:tab/>
        <w:tab/>
        <w:t>[5] UserLocationInformation OPTIONAL,</w:t>
      </w:r>
    </w:p>
    <w:p>
      <w:pPr>
        <w:pStyle w:val="PL"/>
        <w:rPr/>
      </w:pPr>
      <w:r>
        <w:rPr/>
        <w:tab/>
        <w:t>presenceReportingAreaInfo</w:t>
        <w:tab/>
        <w:tab/>
        <w:tab/>
        <w:tab/>
        <w:t>[6] PresenceReportingAreaInfo OPTIONAL,</w:t>
      </w:r>
    </w:p>
    <w:p>
      <w:pPr>
        <w:pStyle w:val="PL"/>
        <w:rPr/>
      </w:pPr>
      <w:r>
        <w:rPr/>
        <w:tab/>
        <w:t>rATType</w:t>
        <w:tab/>
        <w:tab/>
        <w:tab/>
        <w:tab/>
        <w:tab/>
        <w:tab/>
        <w:tab/>
        <w:tab/>
        <w:tab/>
        <w:t>[7] RATType OPTIONAL,</w:t>
      </w:r>
    </w:p>
    <w:p>
      <w:pPr>
        <w:pStyle w:val="PL"/>
        <w:rPr/>
      </w:pPr>
      <w:r>
        <w:rPr/>
        <w:tab/>
        <w:t>sponsorIdentity</w:t>
        <w:tab/>
        <w:tab/>
        <w:tab/>
        <w:tab/>
        <w:tab/>
        <w:tab/>
        <w:tab/>
        <w:t>[8] OCTET STRING OPTIONAL,</w:t>
      </w:r>
    </w:p>
    <w:p>
      <w:pPr>
        <w:pStyle w:val="PL"/>
        <w:rPr/>
      </w:pPr>
      <w:r>
        <w:rPr/>
        <w:tab/>
        <w:t>applicationServiceProviderIdentity</w:t>
        <w:tab/>
        <w:tab/>
        <w:t>[9] OCTET STRING OPTIONAL,</w:t>
      </w:r>
    </w:p>
    <w:p>
      <w:pPr>
        <w:pStyle w:val="PL"/>
        <w:rPr/>
      </w:pPr>
      <w:r>
        <w:rPr/>
        <w:tab/>
        <w:t>servingNetworkFunctionID</w:t>
        <w:tab/>
        <w:tab/>
        <w:tab/>
        <w:tab/>
        <w:t>[10] SEQUENCE OF ServingNetworkFunctionID OPTIONAL,</w:t>
      </w:r>
    </w:p>
    <w:p>
      <w:pPr>
        <w:pStyle w:val="PL"/>
        <w:rPr/>
      </w:pPr>
      <w:r>
        <w:rPr/>
        <w:tab/>
        <w:t xml:space="preserve">uETimeZone </w:t>
        <w:tab/>
        <w:tab/>
        <w:tab/>
        <w:tab/>
        <w:tab/>
        <w:tab/>
        <w:tab/>
        <w:tab/>
        <w:t>[11] MSTimeZone OPTIONAL,</w:t>
      </w:r>
    </w:p>
    <w:p>
      <w:pPr>
        <w:pStyle w:val="PL"/>
        <w:rPr/>
      </w:pPr>
      <w:r>
        <w:rPr/>
        <w:tab/>
        <w:t>threeGPPPSDataOffStatus</w:t>
        <w:tab/>
        <w:tab/>
        <w:tab/>
        <w:tab/>
        <w:tab/>
        <w:t>[12] ThreeGPPPSDataOffStatus OPTIONAL,</w:t>
      </w:r>
    </w:p>
    <w:p>
      <w:pPr>
        <w:pStyle w:val="PL"/>
        <w:rPr/>
      </w:pPr>
      <w:r>
        <w:rPr/>
        <w:tab/>
        <w:t>qoSCharacteristics</w:t>
        <w:tab/>
        <w:tab/>
        <w:tab/>
        <w:tab/>
        <w:tab/>
        <w:tab/>
        <w:t>[13] QoSCharacteristics OPTIONAL,</w:t>
      </w:r>
    </w:p>
    <w:p>
      <w:pPr>
        <w:pStyle w:val="PL"/>
        <w:rPr/>
      </w:pPr>
      <w:r>
        <w:rPr/>
        <w:tab/>
        <w:t>afChargingIdentifier</w:t>
        <w:tab/>
        <w:tab/>
        <w:tab/>
        <w:tab/>
        <w:tab/>
        <w:t>[14] ChargingID OPTIONAL,</w:t>
      </w:r>
    </w:p>
    <w:p>
      <w:pPr>
        <w:pStyle w:val="PL"/>
        <w:rPr/>
      </w:pPr>
      <w:r>
        <w:rPr/>
        <w:tab/>
        <w:t>afChargingIdString</w:t>
        <w:tab/>
        <w:tab/>
        <w:tab/>
        <w:tab/>
        <w:tab/>
        <w:tab/>
        <w:t>[15] AFChargingID OPTIONAL,</w:t>
      </w:r>
    </w:p>
    <w:p>
      <w:pPr>
        <w:pStyle w:val="PL"/>
        <w:rPr/>
      </w:pPr>
      <w:r>
        <w:rPr/>
        <w:tab/>
        <w:t>mAPDUSteeringFunctionality</w:t>
        <w:tab/>
        <w:tab/>
        <w:tab/>
        <w:tab/>
        <w:t>[16] MAPDUSteeringFunctionality OPTIONAL,</w:t>
      </w:r>
    </w:p>
    <w:p>
      <w:pPr>
        <w:pStyle w:val="PL"/>
        <w:rPr/>
      </w:pPr>
      <w:r>
        <w:rPr/>
        <w:tab/>
        <w:t>mAPDUSteeringMode</w:t>
        <w:tab/>
        <w:tab/>
        <w:tab/>
        <w:tab/>
        <w:tab/>
        <w:tab/>
        <w:t>[17] MAPDUSteeringMode OPTIONAL,</w:t>
      </w:r>
    </w:p>
    <w:p>
      <w:pPr>
        <w:pStyle w:val="PL"/>
        <w:rPr/>
      </w:pPr>
      <w:r>
        <w:rPr/>
        <w:tab/>
        <w:t>userLocationInformationASN1</w:t>
        <w:tab/>
        <w:tab/>
        <w:tab/>
        <w:tab/>
        <w:t>[18] UserLocationInformationStructured OPTIONAL,</w:t>
      </w:r>
    </w:p>
    <w:p>
      <w:pPr>
        <w:pStyle w:val="PL"/>
        <w:rPr/>
      </w:pPr>
      <w:r>
        <w:rPr/>
        <w:tab/>
        <w:t>listOfPresenceReportingAreaInformation</w:t>
        <w:tab/>
        <w:t>[19] SEQUENCE OF PresenceReportingAreaInfo OPTIONAL</w:t>
      </w:r>
    </w:p>
    <w:p>
      <w:pPr>
        <w:pStyle w:val="PL"/>
        <w:rPr/>
      </w:pPr>
      <w:r>
        <w:rPr/>
      </w:r>
    </w:p>
    <w:p>
      <w:pPr>
        <w:pStyle w:val="PL"/>
        <w:rPr/>
      </w:pPr>
      <w:r>
        <w:rPr/>
      </w:r>
    </w:p>
    <w:p>
      <w:pPr>
        <w:pStyle w:val="PL"/>
        <w:rPr/>
      </w:pPr>
      <w:r>
        <w:rPr/>
        <w:t>}</w:t>
      </w:r>
    </w:p>
    <w:p>
      <w:pPr>
        <w:pStyle w:val="PL"/>
        <w:rPr>
          <w:lang w:val="en-US"/>
        </w:rPr>
      </w:pPr>
      <w:r>
        <w:rPr>
          <w:lang w:val="en-US"/>
        </w:rPr>
      </w:r>
    </w:p>
    <w:p>
      <w:pPr>
        <w:pStyle w:val="PL"/>
        <w:rPr/>
      </w:pPr>
      <w:r>
        <w:rPr/>
        <w:t>--</w:t>
      </w:r>
    </w:p>
    <w:p>
      <w:pPr>
        <w:pStyle w:val="PL"/>
        <w:numPr>
          <w:ilvl w:val="0"/>
          <w:numId w:val="0"/>
        </w:numPr>
        <w:outlineLvl w:val="3"/>
        <w:rPr/>
      </w:pPr>
      <w:r>
        <w:rPr/>
        <w:t>-- NSM charging Information</w:t>
      </w:r>
    </w:p>
    <w:p>
      <w:pPr>
        <w:pStyle w:val="PL"/>
        <w:rPr/>
      </w:pPr>
      <w:r>
        <w:rPr/>
        <w:t>--</w:t>
      </w:r>
    </w:p>
    <w:p>
      <w:pPr>
        <w:pStyle w:val="PL"/>
        <w:rPr/>
      </w:pPr>
      <w:r>
        <w:rPr/>
        <w:t>--</w:t>
      </w:r>
    </w:p>
    <w:p>
      <w:pPr>
        <w:pStyle w:val="PL"/>
        <w:rPr/>
      </w:pPr>
      <w:r>
        <w:rPr/>
        <w:t>-- See TS 28.541 [254] for more information</w:t>
      </w:r>
    </w:p>
    <w:p>
      <w:pPr>
        <w:pStyle w:val="PL"/>
        <w:rPr/>
      </w:pPr>
      <w:r>
        <w:rPr/>
        <w:t>--</w:t>
      </w:r>
    </w:p>
    <w:p>
      <w:pPr>
        <w:pStyle w:val="PL"/>
        <w:rPr/>
      </w:pPr>
      <w:r>
        <w:rPr/>
      </w:r>
    </w:p>
    <w:p>
      <w:pPr>
        <w:pStyle w:val="PL"/>
        <w:rPr/>
      </w:pPr>
      <w:r>
        <w:rPr/>
      </w:r>
    </w:p>
    <w:p>
      <w:pPr>
        <w:pStyle w:val="PL"/>
        <w:rPr/>
      </w:pPr>
      <w:r>
        <w:rPr/>
        <w:t xml:space="preserve">NSMChargingInformation </w:t>
        <w:tab/>
        <w:t>::= SET</w:t>
      </w:r>
    </w:p>
    <w:p>
      <w:pPr>
        <w:pStyle w:val="PL"/>
        <w:rPr/>
      </w:pPr>
      <w:r>
        <w:rPr/>
        <w:t>{</w:t>
      </w:r>
    </w:p>
    <w:p>
      <w:pPr>
        <w:pStyle w:val="PL"/>
        <w:rPr/>
      </w:pPr>
      <w:r>
        <w:rPr/>
        <w:tab/>
        <w:t>managementOperation</w:t>
        <w:tab/>
        <w:tab/>
        <w:tab/>
        <w:tab/>
        <w:tab/>
        <w:tab/>
        <w:t>[0] ManagementOperation OPTIONAL,</w:t>
      </w:r>
    </w:p>
    <w:p>
      <w:pPr>
        <w:pStyle w:val="PL"/>
        <w:rPr/>
      </w:pPr>
      <w:r>
        <w:rPr/>
        <w:tab/>
        <w:t>iD</w:t>
      </w:r>
      <w:r>
        <w:rPr>
          <w:lang w:val="en-US"/>
        </w:rPr>
        <w:t>networkSliceInstance</w:t>
      </w:r>
      <w:r>
        <w:rPr/>
        <w:tab/>
        <w:tab/>
        <w:tab/>
        <w:tab/>
        <w:tab/>
        <w:t>[1] OCTET STRING OPTIONAL,</w:t>
      </w:r>
    </w:p>
    <w:p>
      <w:pPr>
        <w:pStyle w:val="PL"/>
        <w:rPr/>
      </w:pPr>
      <w:r>
        <w:rPr/>
        <w:tab/>
        <w:t>listOf</w:t>
      </w:r>
      <w:r>
        <w:rPr>
          <w:lang w:val="en-US"/>
        </w:rPr>
        <w:t>serviceProfileChargingInformation</w:t>
      </w:r>
      <w:r>
        <w:rPr/>
        <w:tab/>
        <w:t>[2] SEQUENCE OF ServiceProfileChargingInformation OPTIONAL,</w:t>
      </w:r>
    </w:p>
    <w:p>
      <w:pPr>
        <w:pStyle w:val="PL"/>
        <w:rPr/>
      </w:pPr>
      <w:r>
        <w:rPr/>
        <w:tab/>
        <w:t>managementOperationStatus</w:t>
        <w:tab/>
        <w:tab/>
        <w:tab/>
        <w:tab/>
        <w:t>[3]</w:t>
        <w:tab/>
        <w:t>ManagementOperationStatus OPTIONAL,</w:t>
      </w:r>
    </w:p>
    <w:p>
      <w:pPr>
        <w:pStyle w:val="PL"/>
        <w:rPr/>
      </w:pPr>
      <w:r>
        <w:rPr/>
        <w:tab/>
        <w:t>operationalState</w:t>
        <w:tab/>
        <w:tab/>
        <w:tab/>
        <w:tab/>
        <w:tab/>
        <w:tab/>
        <w:tab/>
        <w:t>[4]</w:t>
        <w:tab/>
        <w:t>OperationalState OPTIONAL,</w:t>
      </w:r>
    </w:p>
    <w:p>
      <w:pPr>
        <w:pStyle w:val="PL"/>
        <w:rPr/>
      </w:pPr>
      <w:r>
        <w:rPr/>
        <w:tab/>
        <w:t>administrativeState</w:t>
        <w:tab/>
        <w:tab/>
        <w:tab/>
        <w:tab/>
        <w:tab/>
        <w:tab/>
        <w:t>[5]</w:t>
        <w:tab/>
        <w:t>AdministrativeState OPTIONAL</w:t>
      </w:r>
    </w:p>
    <w:p>
      <w:pPr>
        <w:pStyle w:val="PL"/>
        <w:rPr/>
      </w:pPr>
      <w:r>
        <w:rPr/>
      </w:r>
    </w:p>
    <w:p>
      <w:pPr>
        <w:pStyle w:val="PL"/>
        <w:rPr>
          <w:lang w:val="en-US"/>
        </w:rPr>
      </w:pPr>
      <w:r>
        <w:rPr>
          <w:lang w:val="en-US"/>
        </w:rPr>
      </w:r>
    </w:p>
    <w:p>
      <w:pPr>
        <w:pStyle w:val="PL"/>
        <w:rPr>
          <w:lang w:val="en-US"/>
        </w:rPr>
      </w:pPr>
      <w:r>
        <w:rPr>
          <w:lang w:val="en-US"/>
        </w:rPr>
        <w:t>}</w:t>
      </w:r>
    </w:p>
    <w:p>
      <w:pPr>
        <w:pStyle w:val="PL"/>
        <w:rPr>
          <w:lang w:val="en-US"/>
        </w:rPr>
      </w:pPr>
      <w:r>
        <w:rPr>
          <w:lang w:val="en-US"/>
        </w:rPr>
      </w:r>
    </w:p>
    <w:p>
      <w:pPr>
        <w:pStyle w:val="PL"/>
        <w:rPr>
          <w:lang w:val="en-US"/>
        </w:rPr>
      </w:pPr>
      <w:r>
        <w:rPr>
          <w:lang w:val="en-US"/>
        </w:rPr>
      </w:r>
    </w:p>
    <w:p>
      <w:pPr>
        <w:pStyle w:val="PL"/>
        <w:rPr>
          <w:lang w:val="en-US"/>
        </w:rPr>
      </w:pPr>
      <w:r>
        <w:rPr>
          <w:lang w:val="en-US"/>
        </w:rPr>
      </w:r>
    </w:p>
    <w:p>
      <w:pPr>
        <w:pStyle w:val="PL"/>
        <w:rPr/>
      </w:pPr>
      <w:r>
        <w:rPr/>
        <w:t>--</w:t>
      </w:r>
    </w:p>
    <w:p>
      <w:pPr>
        <w:pStyle w:val="PL"/>
        <w:numPr>
          <w:ilvl w:val="0"/>
          <w:numId w:val="0"/>
        </w:numPr>
        <w:outlineLvl w:val="3"/>
        <w:rPr/>
      </w:pPr>
      <w:r>
        <w:rPr/>
        <w:t>-- QFI Container Information</w:t>
      </w:r>
    </w:p>
    <w:p>
      <w:pPr>
        <w:pStyle w:val="PL"/>
        <w:rPr/>
      </w:pPr>
      <w:r>
        <w:rPr/>
        <w:t>--</w:t>
      </w:r>
    </w:p>
    <w:p>
      <w:pPr>
        <w:pStyle w:val="PL"/>
        <w:rPr/>
      </w:pPr>
      <w:r>
        <w:rPr/>
      </w:r>
    </w:p>
    <w:p>
      <w:pPr>
        <w:pStyle w:val="PL"/>
        <w:rPr/>
      </w:pPr>
      <w:r>
        <w:rPr/>
        <w:t xml:space="preserve">MultipleQFIContainer </w:t>
        <w:tab/>
        <w:tab/>
        <w:t>::= SEQUENCE</w:t>
      </w:r>
    </w:p>
    <w:p>
      <w:pPr>
        <w:pStyle w:val="PL"/>
        <w:rPr/>
      </w:pPr>
      <w:r>
        <w:rPr/>
        <w:t>{</w:t>
      </w:r>
    </w:p>
    <w:p>
      <w:pPr>
        <w:pStyle w:val="PL"/>
        <w:rPr/>
      </w:pPr>
      <w:r>
        <w:rPr/>
        <w:tab/>
        <w:t>qosFlowId</w:t>
        <w:tab/>
        <w:tab/>
        <w:tab/>
        <w:tab/>
        <w:tab/>
        <w:tab/>
        <w:tab/>
        <w:tab/>
        <w:t>[0] QoSFlowId OPTIONAL,</w:t>
      </w:r>
    </w:p>
    <w:p>
      <w:pPr>
        <w:pStyle w:val="PL"/>
        <w:rPr/>
      </w:pPr>
      <w:r>
        <w:rPr/>
        <w:tab/>
        <w:t>triggers</w:t>
        <w:tab/>
        <w:tab/>
        <w:tab/>
        <w:tab/>
        <w:tab/>
        <w:tab/>
        <w:tab/>
        <w:tab/>
        <w:t>[1] SEQUENCE OF Trigger OPTIONAL,</w:t>
      </w:r>
    </w:p>
    <w:p>
      <w:pPr>
        <w:pStyle w:val="PL"/>
        <w:rPr/>
      </w:pPr>
      <w:r>
        <w:rPr/>
        <w:tab/>
        <w:t>triggerTimeStamp</w:t>
        <w:tab/>
        <w:tab/>
        <w:tab/>
        <w:tab/>
        <w:tab/>
        <w:tab/>
        <w:t>[2] TimeStamp OPTIONAL,</w:t>
      </w:r>
    </w:p>
    <w:p>
      <w:pPr>
        <w:pStyle w:val="PL"/>
        <w:rPr/>
      </w:pPr>
      <w:r>
        <w:rPr/>
        <w:tab/>
        <w:t>dataTotalVolume</w:t>
        <w:tab/>
        <w:tab/>
        <w:tab/>
        <w:tab/>
        <w:tab/>
        <w:tab/>
        <w:tab/>
        <w:t>[3] DataVolumeOctets OPTIONAL,</w:t>
      </w:r>
    </w:p>
    <w:p>
      <w:pPr>
        <w:pStyle w:val="PL"/>
        <w:rPr/>
      </w:pPr>
      <w:r>
        <w:rPr/>
        <w:tab/>
        <w:t>dataVolumeUplink</w:t>
        <w:tab/>
        <w:tab/>
        <w:tab/>
        <w:tab/>
        <w:tab/>
        <w:tab/>
        <w:t>[4] DataVolumeOctets OPTIONAL,</w:t>
      </w:r>
    </w:p>
    <w:p>
      <w:pPr>
        <w:pStyle w:val="PL"/>
        <w:rPr/>
      </w:pPr>
      <w:r>
        <w:rPr/>
        <w:tab/>
        <w:t>dataVolumeDownlink</w:t>
        <w:tab/>
        <w:tab/>
        <w:tab/>
        <w:tab/>
        <w:tab/>
        <w:tab/>
        <w:t>[5] DataVolumeOctets OPTIONAL,</w:t>
      </w:r>
    </w:p>
    <w:p>
      <w:pPr>
        <w:pStyle w:val="PL"/>
        <w:rPr/>
      </w:pPr>
      <w:r>
        <w:rPr/>
        <w:tab/>
        <w:t>localSequenceNumber</w:t>
        <w:tab/>
        <w:tab/>
        <w:tab/>
        <w:tab/>
        <w:tab/>
        <w:tab/>
        <w:t>[6] LocalSequenceNumber OPTIONAL,</w:t>
      </w:r>
    </w:p>
    <w:p>
      <w:pPr>
        <w:pStyle w:val="PL"/>
        <w:rPr/>
      </w:pPr>
      <w:r>
        <w:rPr/>
        <w:tab/>
        <w:t>timeOfFirstUsage</w:t>
        <w:tab/>
        <w:tab/>
        <w:tab/>
        <w:tab/>
        <w:tab/>
        <w:tab/>
        <w:t>[8] TimeStamp OPTIONAL,</w:t>
      </w:r>
    </w:p>
    <w:p>
      <w:pPr>
        <w:pStyle w:val="PL"/>
        <w:rPr/>
      </w:pPr>
      <w:r>
        <w:rPr/>
        <w:tab/>
        <w:t>timeOfLastUsage</w:t>
        <w:tab/>
        <w:tab/>
        <w:tab/>
        <w:tab/>
        <w:tab/>
        <w:tab/>
        <w:tab/>
        <w:t>[9] TimeStamp OPTIONAL,</w:t>
      </w:r>
    </w:p>
    <w:p>
      <w:pPr>
        <w:pStyle w:val="PL"/>
        <w:rPr/>
      </w:pPr>
      <w:r>
        <w:rPr/>
        <w:tab/>
        <w:t>qoSInformation</w:t>
        <w:tab/>
        <w:tab/>
        <w:tab/>
        <w:tab/>
        <w:tab/>
        <w:tab/>
        <w:tab/>
        <w:t>[10] FiveGQoSInformation OPTIONAL,</w:t>
      </w:r>
    </w:p>
    <w:p>
      <w:pPr>
        <w:pStyle w:val="PL"/>
        <w:rPr/>
      </w:pPr>
      <w:r>
        <w:rPr/>
        <w:tab/>
        <w:t>userLocationInformation</w:t>
        <w:tab/>
        <w:tab/>
        <w:tab/>
        <w:tab/>
        <w:tab/>
        <w:t>[11] UserLocationInformation OPTIONAL,</w:t>
      </w:r>
    </w:p>
    <w:p>
      <w:pPr>
        <w:pStyle w:val="PL"/>
        <w:rPr/>
      </w:pPr>
      <w:r>
        <w:rPr/>
        <w:tab/>
        <w:t>uETimeZone</w:t>
        <w:tab/>
        <w:t xml:space="preserve"> </w:t>
        <w:tab/>
        <w:tab/>
        <w:tab/>
        <w:tab/>
        <w:tab/>
        <w:tab/>
        <w:tab/>
        <w:t>[12] MSTimeZone OPTIONAL,</w:t>
      </w:r>
    </w:p>
    <w:p>
      <w:pPr>
        <w:pStyle w:val="PL"/>
        <w:rPr/>
      </w:pPr>
      <w:r>
        <w:rPr/>
        <w:tab/>
        <w:t>presenceReportingAreaInfo</w:t>
        <w:tab/>
        <w:tab/>
        <w:tab/>
        <w:tab/>
        <w:t>[13] PresenceReportingAreaInfo OPTIONAL,</w:t>
      </w:r>
    </w:p>
    <w:p>
      <w:pPr>
        <w:pStyle w:val="PL"/>
        <w:rPr/>
      </w:pPr>
      <w:r>
        <w:rPr/>
        <w:tab/>
        <w:t>rATType</w:t>
        <w:tab/>
        <w:tab/>
        <w:tab/>
        <w:tab/>
        <w:tab/>
        <w:tab/>
        <w:tab/>
        <w:tab/>
        <w:tab/>
        <w:t>[14] RATType OPTIONAL,</w:t>
      </w:r>
    </w:p>
    <w:p>
      <w:pPr>
        <w:pStyle w:val="PL"/>
        <w:rPr/>
      </w:pPr>
      <w:r>
        <w:rPr/>
        <w:tab/>
        <w:t>reportTime</w:t>
        <w:tab/>
        <w:tab/>
        <w:tab/>
        <w:tab/>
        <w:tab/>
        <w:tab/>
        <w:tab/>
        <w:tab/>
        <w:t>[15] TimeStamp,</w:t>
      </w:r>
    </w:p>
    <w:p>
      <w:pPr>
        <w:pStyle w:val="PL"/>
        <w:rPr/>
      </w:pPr>
      <w:r>
        <w:rPr/>
        <w:tab/>
        <w:t>servingNetworkFunctionID</w:t>
        <w:tab/>
        <w:tab/>
        <w:tab/>
        <w:tab/>
        <w:t>[16] SEQUENCE OF ServingNetworkFunctionID OPTIONAL,</w:t>
      </w:r>
    </w:p>
    <w:p>
      <w:pPr>
        <w:pStyle w:val="PL"/>
        <w:rPr/>
      </w:pPr>
      <w:r>
        <w:rPr/>
        <w:tab/>
        <w:t>threeGPPPSDataOffStatus</w:t>
        <w:tab/>
        <w:tab/>
        <w:tab/>
        <w:tab/>
        <w:tab/>
        <w:t>[17] ThreeGPPPSDataOffStatus OPTIONAL,</w:t>
      </w:r>
    </w:p>
    <w:p>
      <w:pPr>
        <w:pStyle w:val="PL"/>
        <w:rPr/>
      </w:pPr>
      <w:r>
        <w:rPr/>
        <w:tab/>
        <w:t>threeGPPChargingID</w:t>
        <w:tab/>
        <w:tab/>
        <w:tab/>
        <w:tab/>
        <w:tab/>
        <w:tab/>
        <w:t>[18] ChargingID OPTIONAL,</w:t>
      </w:r>
    </w:p>
    <w:p>
      <w:pPr>
        <w:pStyle w:val="PL"/>
        <w:tabs>
          <w:tab w:val="clear" w:pos="3072"/>
          <w:tab w:val="clear" w:pos="3456"/>
          <w:tab w:val="left" w:pos="384" w:leader="none"/>
          <w:tab w:val="left" w:pos="768" w:leader="none"/>
          <w:tab w:val="left" w:pos="1152" w:leader="none"/>
          <w:tab w:val="left" w:pos="1536" w:leader="none"/>
          <w:tab w:val="left" w:pos="1920" w:leader="none"/>
          <w:tab w:val="left" w:pos="2304" w:leader="none"/>
          <w:tab w:val="left" w:pos="2688" w:leader="none"/>
          <w:tab w:val="left" w:pos="3840" w:leader="none"/>
          <w:tab w:val="left" w:pos="387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diagnostics</w:t>
        <w:tab/>
        <w:tab/>
        <w:tab/>
        <w:tab/>
        <w:tab/>
        <w:tab/>
        <w:t>[19] Diagnostics OPTIONAL,</w:t>
      </w:r>
    </w:p>
    <w:p>
      <w:pPr>
        <w:pStyle w:val="PL"/>
        <w:rPr/>
      </w:pPr>
      <w:r>
        <w:rPr/>
        <w:tab/>
        <w:t>extensionDiagnostics</w:t>
        <w:tab/>
        <w:tab/>
        <w:tab/>
        <w:tab/>
        <w:tab/>
        <w:t>[20] EnhancedDiagnostics OPTIONAL,</w:t>
      </w:r>
    </w:p>
    <w:p>
      <w:pPr>
        <w:pStyle w:val="PL"/>
        <w:rPr/>
      </w:pPr>
      <w:r>
        <w:rPr/>
        <w:tab/>
        <w:t>qoSCharacteristics</w:t>
        <w:tab/>
        <w:tab/>
        <w:tab/>
        <w:tab/>
        <w:tab/>
        <w:tab/>
        <w:t>[21] QoSCharacteristics OPTIONAL,</w:t>
      </w:r>
    </w:p>
    <w:p>
      <w:pPr>
        <w:pStyle w:val="PL"/>
        <w:rPr/>
      </w:pPr>
      <w:r>
        <w:rPr/>
        <w:tab/>
        <w:t>time</w:t>
        <w:tab/>
        <w:tab/>
        <w:tab/>
        <w:tab/>
        <w:tab/>
        <w:tab/>
        <w:tab/>
        <w:tab/>
        <w:tab/>
        <w:t>[22] CallDuration OPTIONAL,</w:t>
      </w:r>
    </w:p>
    <w:p>
      <w:pPr>
        <w:pStyle w:val="PL"/>
        <w:rPr/>
      </w:pPr>
      <w:r>
        <w:rPr/>
        <w:tab/>
        <w:t>userLocationInformationASN1</w:t>
        <w:tab/>
        <w:tab/>
        <w:tab/>
        <w:tab/>
        <w:t>[23] UserLocationInformationStructured OPTIONAL,</w:t>
      </w:r>
    </w:p>
    <w:p>
      <w:pPr>
        <w:pStyle w:val="PL"/>
        <w:rPr/>
      </w:pPr>
      <w:r>
        <w:rPr/>
        <w:tab/>
        <w:t>listOfPresenceReportingAreaInformation</w:t>
        <w:tab/>
        <w:t>[39] SEQUENCE OF PresenceReportingAreaInfo OPTIONAL</w:t>
      </w:r>
    </w:p>
    <w:p>
      <w:pPr>
        <w:pStyle w:val="PL"/>
        <w:rPr/>
      </w:pPr>
      <w:r>
        <w:rPr/>
      </w:r>
    </w:p>
    <w:p>
      <w:pPr>
        <w:pStyle w:val="PL"/>
        <w:rPr/>
      </w:pPr>
      <w:r>
        <w:rPr/>
      </w:r>
    </w:p>
    <w:p>
      <w:pPr>
        <w:pStyle w:val="PL"/>
        <w:rPr/>
      </w:pPr>
      <w:r>
        <w:rPr/>
        <w:t>}</w:t>
      </w:r>
    </w:p>
    <w:p>
      <w:pPr>
        <w:pStyle w:val="PL"/>
        <w:rPr/>
      </w:pPr>
      <w:r>
        <w:rPr/>
      </w:r>
    </w:p>
    <w:p>
      <w:pPr>
        <w:pStyle w:val="PL"/>
        <w:rPr/>
      </w:pPr>
      <w:r>
        <w:rPr/>
        <w:t>--</w:t>
      </w:r>
    </w:p>
    <w:p>
      <w:pPr>
        <w:pStyle w:val="PL"/>
        <w:numPr>
          <w:ilvl w:val="0"/>
          <w:numId w:val="0"/>
        </w:numPr>
        <w:overflowPunct w:val="true"/>
        <w:autoSpaceDE w:val="true"/>
        <w:textAlignment w:val="auto"/>
        <w:outlineLvl w:val="3"/>
        <w:rPr/>
      </w:pPr>
      <w:r>
        <w:rPr/>
        <w:t>-- CHF CHARGING TYPES</w:t>
      </w:r>
    </w:p>
    <w:p>
      <w:pPr>
        <w:pStyle w:val="PL"/>
        <w:rPr/>
      </w:pPr>
      <w:r>
        <w:rPr/>
        <w:t>--</w:t>
      </w:r>
    </w:p>
    <w:p>
      <w:pPr>
        <w:pStyle w:val="PL"/>
        <w:rPr/>
      </w:pPr>
      <w:r>
        <w:rPr/>
        <w:t xml:space="preserve">-- </w:t>
      </w:r>
    </w:p>
    <w:p>
      <w:pPr>
        <w:pStyle w:val="PL"/>
        <w:numPr>
          <w:ilvl w:val="0"/>
          <w:numId w:val="0"/>
        </w:numPr>
        <w:outlineLvl w:val="3"/>
        <w:rPr/>
      </w:pPr>
      <w:r>
        <w:rPr/>
        <w:t>-- A</w:t>
      </w:r>
    </w:p>
    <w:p>
      <w:pPr>
        <w:pStyle w:val="PL"/>
        <w:rPr/>
      </w:pPr>
      <w:r>
        <w:rPr/>
        <w:t xml:space="preserve">-- </w:t>
      </w:r>
    </w:p>
    <w:p>
      <w:pPr>
        <w:pStyle w:val="PL"/>
        <w:rPr/>
      </w:pPr>
      <w:r>
        <w:rPr/>
      </w:r>
    </w:p>
    <w:p>
      <w:pPr>
        <w:pStyle w:val="PL"/>
        <w:rPr/>
      </w:pPr>
      <w:r>
        <w:rPr/>
      </w:r>
    </w:p>
    <w:p>
      <w:pPr>
        <w:pStyle w:val="PL"/>
        <w:rPr/>
      </w:pPr>
      <w:r>
        <w:rPr/>
        <w:t>AFChargingID</w:t>
        <w:tab/>
        <w:t>::= UTF8String</w:t>
      </w:r>
    </w:p>
    <w:p>
      <w:pPr>
        <w:pStyle w:val="PL"/>
        <w:rPr/>
      </w:pPr>
      <w:r>
        <w:rPr/>
        <w:t>--</w:t>
      </w:r>
    </w:p>
    <w:p>
      <w:pPr>
        <w:pStyle w:val="PL"/>
        <w:rPr/>
      </w:pPr>
      <w:r>
        <w:rPr/>
        <w:t>-- See 3GPP TS 29.571 [249] for details.</w:t>
      </w:r>
    </w:p>
    <w:p>
      <w:pPr>
        <w:pStyle w:val="PL"/>
        <w:rPr/>
      </w:pPr>
      <w:r>
        <w:rPr/>
        <w:t xml:space="preserve">-- </w:t>
      </w:r>
    </w:p>
    <w:p>
      <w:pPr>
        <w:pStyle w:val="PL"/>
        <w:rPr/>
      </w:pPr>
      <w:r>
        <w:rPr/>
      </w:r>
    </w:p>
    <w:p>
      <w:pPr>
        <w:pStyle w:val="PL"/>
        <w:rPr/>
      </w:pPr>
      <w:r>
        <w:rPr/>
        <w:t xml:space="preserve">AgeOfLocationInformation </w:t>
        <w:tab/>
        <w:t>::= INTEGER</w:t>
      </w:r>
    </w:p>
    <w:p>
      <w:pPr>
        <w:pStyle w:val="PL"/>
        <w:rPr/>
      </w:pPr>
      <w:r>
        <w:rPr/>
      </w:r>
    </w:p>
    <w:p>
      <w:pPr>
        <w:pStyle w:val="PL"/>
        <w:rPr/>
      </w:pPr>
      <w:r>
        <w:rPr/>
      </w:r>
    </w:p>
    <w:p>
      <w:pPr>
        <w:pStyle w:val="PL"/>
        <w:rPr/>
      </w:pPr>
      <w:r>
        <w:rPr/>
        <w:t xml:space="preserve">AdministrativeState </w:t>
        <w:tab/>
        <w:t>::= ENUMERATED</w:t>
      </w:r>
    </w:p>
    <w:p>
      <w:pPr>
        <w:pStyle w:val="PL"/>
        <w:rPr/>
      </w:pPr>
      <w:r>
        <w:rPr/>
        <w:t>{</w:t>
      </w:r>
    </w:p>
    <w:p>
      <w:pPr>
        <w:pStyle w:val="PL"/>
        <w:rPr/>
      </w:pPr>
      <w:r>
        <w:rPr/>
        <w:tab/>
        <w:t>lOCKED</w:t>
        <w:tab/>
        <w:tab/>
        <w:t xml:space="preserve"> (0),</w:t>
      </w:r>
    </w:p>
    <w:p>
      <w:pPr>
        <w:pStyle w:val="PL"/>
        <w:rPr/>
      </w:pPr>
      <w:r>
        <w:rPr/>
        <w:tab/>
        <w:t xml:space="preserve">uNLOCKED </w:t>
        <w:tab/>
        <w:t xml:space="preserve"> (1),</w:t>
      </w:r>
    </w:p>
    <w:p>
      <w:pPr>
        <w:pStyle w:val="PL"/>
        <w:rPr/>
      </w:pPr>
      <w:r>
        <w:rPr/>
        <w:tab/>
        <w:t>sHUTTINGDOWN (2)</w:t>
      </w:r>
    </w:p>
    <w:p>
      <w:pPr>
        <w:pStyle w:val="PL"/>
        <w:rPr/>
      </w:pPr>
      <w:r>
        <w:rPr/>
      </w:r>
    </w:p>
    <w:p>
      <w:pPr>
        <w:pStyle w:val="PL"/>
        <w:rPr/>
      </w:pPr>
      <w:r>
        <w:rPr/>
        <w:t>}</w:t>
      </w:r>
    </w:p>
    <w:p>
      <w:pPr>
        <w:pStyle w:val="PL"/>
        <w:rPr/>
      </w:pPr>
      <w:r>
        <w:rPr/>
      </w:r>
    </w:p>
    <w:p>
      <w:pPr>
        <w:pStyle w:val="PL"/>
        <w:rPr>
          <w:lang w:val="en-US"/>
        </w:rPr>
      </w:pPr>
      <w:r>
        <w:rPr/>
        <w:t>AccessType</w:t>
        <w:tab/>
        <w:t>::= ENUMERATED</w:t>
      </w:r>
    </w:p>
    <w:p>
      <w:pPr>
        <w:pStyle w:val="PL"/>
        <w:rPr/>
      </w:pPr>
      <w:r>
        <w:rPr/>
        <w:t>{</w:t>
      </w:r>
    </w:p>
    <w:p>
      <w:pPr>
        <w:pStyle w:val="PL"/>
        <w:rPr/>
      </w:pPr>
      <w:r>
        <w:rPr/>
        <w:tab/>
        <w:t>threeGPPAccess</w:t>
        <w:tab/>
        <w:tab/>
        <w:tab/>
        <w:tab/>
        <w:tab/>
        <w:t>(0),</w:t>
      </w:r>
    </w:p>
    <w:p>
      <w:pPr>
        <w:pStyle w:val="PL"/>
        <w:rPr/>
      </w:pPr>
      <w:r>
        <w:rPr/>
        <w:tab/>
        <w:t>nonThreeGPPAccess</w:t>
        <w:tab/>
        <w:tab/>
        <w:tab/>
        <w:tab/>
        <w:t>(1)</w:t>
      </w:r>
    </w:p>
    <w:p>
      <w:pPr>
        <w:pStyle w:val="PL"/>
        <w:rPr/>
      </w:pPr>
      <w:r>
        <w:rPr/>
      </w:r>
    </w:p>
    <w:p>
      <w:pPr>
        <w:pStyle w:val="PL"/>
        <w:rPr/>
      </w:pPr>
      <w:r>
        <w:rPr/>
        <w:t>}</w:t>
      </w:r>
    </w:p>
    <w:p>
      <w:pPr>
        <w:pStyle w:val="PL"/>
        <w:rPr/>
      </w:pPr>
      <w:r>
        <w:rPr/>
      </w:r>
    </w:p>
    <w:p>
      <w:pPr>
        <w:pStyle w:val="PL"/>
        <w:rPr/>
      </w:pPr>
      <w:r>
        <w:rPr/>
      </w:r>
    </w:p>
    <w:p>
      <w:pPr>
        <w:pStyle w:val="PL"/>
        <w:rPr/>
      </w:pPr>
      <w:r>
        <w:rPr/>
        <w:t>AllocationRetentionPriority</w:t>
        <w:tab/>
        <w:t>::= SEQUENCE</w:t>
      </w:r>
    </w:p>
    <w:p>
      <w:pPr>
        <w:pStyle w:val="PL"/>
        <w:rPr/>
      </w:pPr>
      <w:r>
        <w:rPr/>
        <w:t>{</w:t>
      </w:r>
    </w:p>
    <w:p>
      <w:pPr>
        <w:pStyle w:val="PL"/>
        <w:rPr/>
      </w:pPr>
      <w:r>
        <w:rPr/>
        <w:tab/>
        <w:t xml:space="preserve">priorityLevel </w:t>
        <w:tab/>
        <w:tab/>
        <w:tab/>
        <w:t>[1] INTEGER,</w:t>
      </w:r>
    </w:p>
    <w:p>
      <w:pPr>
        <w:pStyle w:val="PL"/>
        <w:rPr/>
      </w:pPr>
      <w:r>
        <w:rPr/>
        <w:tab/>
        <w:t>preemptionCapability</w:t>
        <w:tab/>
        <w:t>[2] PreemptionCapability,</w:t>
      </w:r>
    </w:p>
    <w:p>
      <w:pPr>
        <w:pStyle w:val="PL"/>
        <w:rPr/>
      </w:pPr>
      <w:r>
        <w:rPr/>
        <w:tab/>
        <w:t>preemptionVulnerability</w:t>
        <w:tab/>
        <w:t>[3] PreemptionVulnerability</w:t>
      </w:r>
    </w:p>
    <w:p>
      <w:pPr>
        <w:pStyle w:val="PL"/>
        <w:rPr/>
      </w:pPr>
      <w:r>
        <w:rPr/>
        <w:t>}</w:t>
      </w:r>
    </w:p>
    <w:p>
      <w:pPr>
        <w:pStyle w:val="PL"/>
        <w:rPr/>
      </w:pPr>
      <w:r>
        <w:rPr/>
      </w:r>
    </w:p>
    <w:p>
      <w:pPr>
        <w:pStyle w:val="PL"/>
        <w:rPr/>
      </w:pPr>
      <w:r>
        <w:rPr/>
        <w:t>AMFID</w:t>
        <w:tab/>
        <w:t>::= OCTET STRING (SIZE(3..6))</w:t>
      </w:r>
    </w:p>
    <w:p>
      <w:pPr>
        <w:pStyle w:val="PL"/>
        <w:rPr/>
      </w:pPr>
      <w:r>
        <w:rPr/>
        <w:t>-- See subclause 2.10.1 of 3GPP TS 23.003 [7] for encoding.</w:t>
      </w:r>
    </w:p>
    <w:p>
      <w:pPr>
        <w:pStyle w:val="PL"/>
        <w:rPr/>
      </w:pPr>
      <w:r>
        <w:rPr/>
        <w:t>-- Any byte following the 3 first shall be set to ”F”</w:t>
      </w:r>
    </w:p>
    <w:p>
      <w:pPr>
        <w:pStyle w:val="PL"/>
        <w:rPr/>
      </w:pPr>
      <w:r>
        <w:rPr/>
      </w:r>
    </w:p>
    <w:p>
      <w:pPr>
        <w:pStyle w:val="PL"/>
        <w:rPr/>
      </w:pPr>
      <w:r>
        <w:rPr/>
        <w:t>AmfUeNgapId</w:t>
        <w:tab/>
        <w:t>::= INTEGER</w:t>
      </w:r>
    </w:p>
    <w:p>
      <w:pPr>
        <w:pStyle w:val="PL"/>
        <w:rPr/>
      </w:pPr>
      <w:r>
        <w:rPr/>
      </w:r>
    </w:p>
    <w:p>
      <w:pPr>
        <w:pStyle w:val="PL"/>
        <w:rPr/>
      </w:pPr>
      <w:r>
        <w:rPr/>
        <w:t>APIResultCode</w:t>
        <w:tab/>
        <w:t>::= INTEGER</w:t>
      </w:r>
    </w:p>
    <w:p>
      <w:pPr>
        <w:pStyle w:val="PL"/>
        <w:rPr/>
      </w:pPr>
      <w:r>
        <w:rPr/>
        <w:t>--</w:t>
      </w:r>
    </w:p>
    <w:p>
      <w:pPr>
        <w:pStyle w:val="PL"/>
        <w:rPr/>
      </w:pPr>
      <w:r>
        <w:rPr/>
        <w:t>-- See specific API for more information</w:t>
      </w:r>
    </w:p>
    <w:p>
      <w:pPr>
        <w:pStyle w:val="PL"/>
        <w:rPr/>
      </w:pPr>
      <w:r>
        <w:rPr/>
        <w:t>--</w:t>
      </w:r>
    </w:p>
    <w:p>
      <w:pPr>
        <w:pStyle w:val="PL"/>
        <w:rPr/>
      </w:pPr>
      <w:r>
        <w:rPr/>
        <w:t>Area</w:t>
        <w:tab/>
        <w:t>::= SEQUENCE</w:t>
      </w:r>
    </w:p>
    <w:p>
      <w:pPr>
        <w:pStyle w:val="PL"/>
        <w:rPr/>
      </w:pPr>
      <w:r>
        <w:rPr/>
        <w:t>{</w:t>
      </w:r>
    </w:p>
    <w:p>
      <w:pPr>
        <w:pStyle w:val="PL"/>
        <w:rPr/>
      </w:pPr>
      <w:r>
        <w:rPr/>
        <w:tab/>
        <w:t xml:space="preserve">tacs </w:t>
        <w:tab/>
        <w:tab/>
        <w:t>[0] SEQUENCE OF TAC OPTIONAL,</w:t>
      </w:r>
    </w:p>
    <w:p>
      <w:pPr>
        <w:pStyle w:val="PL"/>
        <w:rPr/>
      </w:pPr>
      <w:r>
        <w:rPr/>
        <w:tab/>
        <w:t>areaCode</w:t>
        <w:tab/>
        <w:t>[1] OCTET STRING OPTIONAL</w:t>
      </w:r>
    </w:p>
    <w:p>
      <w:pPr>
        <w:pStyle w:val="PL"/>
        <w:rPr/>
      </w:pPr>
      <w:r>
        <w:rPr/>
      </w:r>
    </w:p>
    <w:p>
      <w:pPr>
        <w:pStyle w:val="PL"/>
        <w:rPr/>
      </w:pPr>
      <w:r>
        <w:rPr/>
        <w:t>}</w:t>
      </w:r>
    </w:p>
    <w:p>
      <w:pPr>
        <w:pStyle w:val="PL"/>
        <w:rPr/>
      </w:pPr>
      <w:r>
        <w:rPr/>
      </w:r>
    </w:p>
    <w:p>
      <w:pPr>
        <w:pStyle w:val="PL"/>
        <w:rPr/>
      </w:pPr>
      <w:r>
        <w:rPr/>
      </w:r>
    </w:p>
    <w:p>
      <w:pPr>
        <w:pStyle w:val="PL"/>
        <w:rPr>
          <w:lang w:val="en-US"/>
        </w:rPr>
      </w:pPr>
      <w:r>
        <w:rPr/>
        <w:t>ATSSSCapability</w:t>
        <w:tab/>
        <w:t>::= ENUMERATED</w:t>
      </w:r>
    </w:p>
    <w:p>
      <w:pPr>
        <w:pStyle w:val="PL"/>
        <w:rPr/>
      </w:pPr>
      <w:r>
        <w:rPr/>
        <w:t>{</w:t>
      </w:r>
    </w:p>
    <w:p>
      <w:pPr>
        <w:pStyle w:val="PL"/>
        <w:rPr/>
      </w:pPr>
      <w:r>
        <w:rPr/>
        <w:tab/>
        <w:t>aTSSS-LL</w:t>
        <w:tab/>
        <w:tab/>
        <w:tab/>
        <w:tab/>
        <w:tab/>
        <w:t>(0),</w:t>
      </w:r>
    </w:p>
    <w:p>
      <w:pPr>
        <w:pStyle w:val="PL"/>
        <w:rPr/>
      </w:pPr>
      <w:r>
        <w:rPr/>
        <w:tab/>
        <w:t>mPTCP-ATSS-LL</w:t>
        <w:tab/>
        <w:tab/>
        <w:tab/>
        <w:tab/>
        <w:t>(1),</w:t>
      </w:r>
    </w:p>
    <w:p>
      <w:pPr>
        <w:pStyle w:val="PL"/>
        <w:rPr/>
      </w:pPr>
      <w:r>
        <w:rPr/>
        <w:tab/>
        <w:t>mPTCP-ATSS-LL-ASModeUL</w:t>
        <w:tab/>
        <w:tab/>
        <w:t>(2),</w:t>
      </w:r>
    </w:p>
    <w:p>
      <w:pPr>
        <w:pStyle w:val="PL"/>
        <w:rPr/>
      </w:pPr>
      <w:r>
        <w:rPr/>
        <w:tab/>
        <w:t>mPTCP-ATSS-LL-ExSDModeUL</w:t>
        <w:tab/>
        <w:t xml:space="preserve">(3), </w:t>
      </w:r>
    </w:p>
    <w:p>
      <w:pPr>
        <w:pStyle w:val="PL"/>
        <w:rPr/>
      </w:pPr>
      <w:r>
        <w:rPr>
          <w:rFonts w:eastAsia="Courier New"/>
        </w:rPr>
        <w:t xml:space="preserve"> </w:t>
      </w:r>
      <w:r>
        <w:rPr/>
        <w:tab/>
        <w:t>mPTCP-ATSS-LL-ASModeDLUL</w:t>
        <w:tab/>
        <w:t xml:space="preserve">(4) </w:t>
      </w:r>
    </w:p>
    <w:p>
      <w:pPr>
        <w:pStyle w:val="PL"/>
        <w:rPr/>
      </w:pPr>
      <w:r>
        <w:rPr/>
      </w:r>
    </w:p>
    <w:p>
      <w:pPr>
        <w:pStyle w:val="PL"/>
        <w:rPr/>
      </w:pPr>
      <w:r>
        <w:rPr/>
        <w:t>}</w:t>
      </w:r>
    </w:p>
    <w:p>
      <w:pPr>
        <w:pStyle w:val="PL"/>
        <w:rPr/>
      </w:pPr>
      <w:r>
        <w:rPr/>
      </w:r>
    </w:p>
    <w:p>
      <w:pPr>
        <w:pStyle w:val="PL"/>
        <w:rPr/>
      </w:pPr>
      <w:r>
        <w:rPr/>
      </w:r>
    </w:p>
    <w:p>
      <w:pPr>
        <w:pStyle w:val="PL"/>
        <w:rPr/>
      </w:pPr>
      <w:r>
        <w:rPr/>
        <w:t>AuthorizedQoSInformation</w:t>
        <w:tab/>
        <w:t>::= SEQUENCE</w:t>
      </w:r>
    </w:p>
    <w:p>
      <w:pPr>
        <w:pStyle w:val="PL"/>
        <w:rPr/>
      </w:pPr>
      <w:r>
        <w:rPr/>
        <w:t>--</w:t>
      </w:r>
    </w:p>
    <w:p>
      <w:pPr>
        <w:pStyle w:val="PL"/>
        <w:rPr/>
      </w:pPr>
      <w:r>
        <w:rPr/>
        <w:t>-- See TS 32.291 [58] for more information</w:t>
      </w:r>
    </w:p>
    <w:p>
      <w:pPr>
        <w:pStyle w:val="PL"/>
        <w:rPr/>
      </w:pPr>
      <w:r>
        <w:rPr/>
        <w:t xml:space="preserve">-- </w:t>
      </w:r>
    </w:p>
    <w:p>
      <w:pPr>
        <w:pStyle w:val="PL"/>
        <w:rPr/>
      </w:pPr>
      <w:r>
        <w:rPr/>
        <w:t>{</w:t>
      </w:r>
    </w:p>
    <w:p>
      <w:pPr>
        <w:pStyle w:val="PL"/>
        <w:rPr/>
      </w:pPr>
      <w:r>
        <w:rPr/>
        <w:tab/>
        <w:t>fiveQi</w:t>
        <w:tab/>
        <w:tab/>
        <w:tab/>
        <w:tab/>
        <w:t>[1] INTEGER OPTIONAL,</w:t>
      </w:r>
    </w:p>
    <w:p>
      <w:pPr>
        <w:pStyle w:val="PL"/>
        <w:rPr/>
      </w:pPr>
      <w:r>
        <w:rPr/>
        <w:tab/>
        <w:t>aRP</w:t>
        <w:tab/>
        <w:tab/>
        <w:tab/>
        <w:tab/>
        <w:tab/>
        <w:t>[2] AllocationRetentionPriority OPTIONAL,</w:t>
      </w:r>
    </w:p>
    <w:p>
      <w:pPr>
        <w:pStyle w:val="PL"/>
        <w:rPr/>
      </w:pPr>
      <w:r>
        <w:rPr/>
        <w:tab/>
        <w:t xml:space="preserve">priorityLevel </w:t>
        <w:tab/>
        <w:tab/>
        <w:t>[3] INTEGER OPTIONAL,</w:t>
      </w:r>
    </w:p>
    <w:p>
      <w:pPr>
        <w:pStyle w:val="PL"/>
        <w:rPr/>
      </w:pPr>
      <w:r>
        <w:rPr/>
        <w:tab/>
        <w:t>averWindow</w:t>
        <w:tab/>
        <w:tab/>
        <w:tab/>
        <w:t>[4] INTEGER OPTIONAL,</w:t>
      </w:r>
    </w:p>
    <w:p>
      <w:pPr>
        <w:pStyle w:val="PL"/>
        <w:rPr/>
      </w:pPr>
      <w:r>
        <w:rPr/>
        <w:tab/>
        <w:t>maxDataBurstVol</w:t>
        <w:tab/>
        <w:tab/>
        <w:t>[5] INTEGER OPTIONAL</w:t>
      </w:r>
    </w:p>
    <w:p>
      <w:pPr>
        <w:pStyle w:val="PL"/>
        <w:rPr/>
      </w:pPr>
      <w:r>
        <w:rPr/>
        <w:t>}</w:t>
      </w:r>
    </w:p>
    <w:p>
      <w:pPr>
        <w:pStyle w:val="PL"/>
        <w:rPr/>
      </w:pPr>
      <w:r>
        <w:rPr/>
      </w:r>
    </w:p>
    <w:p>
      <w:pPr>
        <w:pStyle w:val="PL"/>
        <w:rPr/>
      </w:pPr>
      <w:r>
        <w:rPr/>
        <w:t xml:space="preserve">-- </w:t>
      </w:r>
    </w:p>
    <w:p>
      <w:pPr>
        <w:pStyle w:val="PL"/>
        <w:numPr>
          <w:ilvl w:val="0"/>
          <w:numId w:val="0"/>
        </w:numPr>
        <w:outlineLvl w:val="3"/>
        <w:rPr/>
      </w:pPr>
      <w:r>
        <w:rPr/>
        <w:t>-- B</w:t>
      </w:r>
    </w:p>
    <w:p>
      <w:pPr>
        <w:pStyle w:val="PL"/>
        <w:rPr/>
      </w:pPr>
      <w:r>
        <w:rPr/>
        <w:t xml:space="preserve">-- </w:t>
      </w:r>
    </w:p>
    <w:p>
      <w:pPr>
        <w:pStyle w:val="PL"/>
        <w:rPr/>
      </w:pPr>
      <w:r>
        <w:rPr/>
      </w:r>
    </w:p>
    <w:p>
      <w:pPr>
        <w:pStyle w:val="PL"/>
        <w:rPr/>
      </w:pPr>
      <w:r>
        <w:rPr/>
        <w:t>Bitrate</w:t>
        <w:tab/>
        <w:t>::= OCTET STRING</w:t>
      </w:r>
    </w:p>
    <w:p>
      <w:pPr>
        <w:pStyle w:val="PL"/>
        <w:rPr/>
      </w:pPr>
      <w:r>
        <w:rPr/>
        <w:t xml:space="preserve">-- </w:t>
      </w:r>
    </w:p>
    <w:p>
      <w:pPr>
        <w:pStyle w:val="PL"/>
        <w:rPr/>
      </w:pPr>
      <w:r>
        <w:rPr/>
        <w:t>--  See 3GPP TS 29.571 [249] Bitrate data type.</w:t>
      </w:r>
    </w:p>
    <w:p>
      <w:pPr>
        <w:pStyle w:val="PL"/>
        <w:rPr/>
      </w:pPr>
      <w:r>
        <w:rPr/>
        <w:t xml:space="preserve">-- </w:t>
      </w:r>
    </w:p>
    <w:p>
      <w:pPr>
        <w:pStyle w:val="PL"/>
        <w:rPr/>
      </w:pPr>
      <w:r>
        <w:rPr/>
      </w:r>
    </w:p>
    <w:p>
      <w:pPr>
        <w:pStyle w:val="PL"/>
        <w:rPr/>
      </w:pPr>
      <w:r>
        <w:rPr/>
        <w:t xml:space="preserve">-- </w:t>
      </w:r>
    </w:p>
    <w:p>
      <w:pPr>
        <w:pStyle w:val="PL"/>
        <w:numPr>
          <w:ilvl w:val="0"/>
          <w:numId w:val="0"/>
        </w:numPr>
        <w:outlineLvl w:val="3"/>
        <w:rPr/>
      </w:pPr>
      <w:r>
        <w:rPr/>
        <w:t>-- C</w:t>
      </w:r>
    </w:p>
    <w:p>
      <w:pPr>
        <w:pStyle w:val="PL"/>
        <w:rPr/>
      </w:pPr>
      <w:r>
        <w:rPr/>
        <w:t xml:space="preserve">-- </w:t>
      </w:r>
    </w:p>
    <w:p>
      <w:pPr>
        <w:pStyle w:val="PL"/>
        <w:rPr/>
      </w:pPr>
      <w:r>
        <w:rPr/>
      </w:r>
    </w:p>
    <w:p>
      <w:pPr>
        <w:pStyle w:val="PL"/>
        <w:rPr/>
      </w:pPr>
      <w:r>
        <w:rPr/>
      </w:r>
    </w:p>
    <w:p>
      <w:pPr>
        <w:pStyle w:val="PL"/>
        <w:rPr/>
      </w:pPr>
      <w:r>
        <w:rPr/>
        <w:t>ChargingSessionIdentifier</w:t>
        <w:tab/>
        <w:t>::= OCTET STRING</w:t>
      </w:r>
    </w:p>
    <w:p>
      <w:pPr>
        <w:pStyle w:val="PL"/>
        <w:rPr/>
      </w:pPr>
      <w:r>
        <w:rPr/>
        <w:t>-- See 3GPP TS 32.290 [57] for details.</w:t>
      </w:r>
    </w:p>
    <w:p>
      <w:pPr>
        <w:pStyle w:val="PL"/>
        <w:rPr/>
      </w:pPr>
      <w:r>
        <w:rPr/>
      </w:r>
    </w:p>
    <w:p>
      <w:pPr>
        <w:pStyle w:val="PL"/>
        <w:rPr/>
      </w:pPr>
      <w:r>
        <w:rPr/>
        <w:t xml:space="preserve">CoreNetworkType </w:t>
        <w:tab/>
        <w:tab/>
        <w:t>::= ENUMERATED</w:t>
      </w:r>
    </w:p>
    <w:p>
      <w:pPr>
        <w:pStyle w:val="PL"/>
        <w:rPr/>
      </w:pPr>
      <w:r>
        <w:rPr/>
        <w:t>{</w:t>
      </w:r>
    </w:p>
    <w:p>
      <w:pPr>
        <w:pStyle w:val="PL"/>
        <w:rPr/>
      </w:pPr>
      <w:r>
        <w:rPr/>
        <w:tab/>
        <w:t xml:space="preserve">fiveGC </w:t>
        <w:tab/>
        <w:tab/>
        <w:t>(0),</w:t>
      </w:r>
    </w:p>
    <w:p>
      <w:pPr>
        <w:pStyle w:val="PL"/>
        <w:rPr/>
      </w:pPr>
      <w:r>
        <w:rPr/>
        <w:tab/>
        <w:t>ePC</w:t>
        <w:tab/>
        <w:tab/>
        <w:tab/>
        <w:t>(1)</w:t>
      </w:r>
    </w:p>
    <w:p>
      <w:pPr>
        <w:pStyle w:val="PL"/>
        <w:rPr/>
      </w:pPr>
      <w:r>
        <w:rPr/>
        <w:t>}</w:t>
      </w:r>
    </w:p>
    <w:p>
      <w:pPr>
        <w:pStyle w:val="PL"/>
        <w:rPr/>
      </w:pPr>
      <w:r>
        <w:rPr/>
      </w:r>
    </w:p>
    <w:p>
      <w:pPr>
        <w:pStyle w:val="PL"/>
        <w:rPr/>
      </w:pPr>
      <w:r>
        <w:rPr/>
      </w:r>
    </w:p>
    <w:p>
      <w:pPr>
        <w:pStyle w:val="PL"/>
        <w:rPr/>
      </w:pPr>
      <w:r>
        <w:rPr/>
        <w:t xml:space="preserve">-- </w:t>
      </w:r>
    </w:p>
    <w:p>
      <w:pPr>
        <w:pStyle w:val="PL"/>
        <w:numPr>
          <w:ilvl w:val="0"/>
          <w:numId w:val="0"/>
        </w:numPr>
        <w:outlineLvl w:val="3"/>
        <w:rPr/>
      </w:pPr>
      <w:r>
        <w:rPr/>
        <w:t>-- D</w:t>
      </w:r>
    </w:p>
    <w:p>
      <w:pPr>
        <w:pStyle w:val="PL"/>
        <w:rPr/>
      </w:pPr>
      <w:r>
        <w:rPr/>
        <w:t xml:space="preserve">-- </w:t>
      </w:r>
    </w:p>
    <w:p>
      <w:pPr>
        <w:pStyle w:val="PL"/>
        <w:rPr/>
      </w:pPr>
      <w:r>
        <w:rPr/>
      </w:r>
    </w:p>
    <w:p>
      <w:pPr>
        <w:pStyle w:val="PL"/>
        <w:rPr/>
      </w:pPr>
      <w:r>
        <w:rPr/>
        <w:t>DataNetworkNameIdentifier</w:t>
        <w:tab/>
        <w:t>::= IA5String (SIZE(1..63))</w:t>
      </w:r>
    </w:p>
    <w:p>
      <w:pPr>
        <w:pStyle w:val="PL"/>
        <w:rPr/>
      </w:pPr>
      <w:r>
        <w:rPr/>
        <w:t>--</w:t>
      </w:r>
    </w:p>
    <w:p>
      <w:pPr>
        <w:pStyle w:val="PL"/>
        <w:rPr/>
      </w:pPr>
      <w:r>
        <w:rPr/>
        <w:t>-- Network Identifier part of DNN in dot representation.</w:t>
      </w:r>
    </w:p>
    <w:p>
      <w:pPr>
        <w:pStyle w:val="PL"/>
        <w:rPr/>
      </w:pPr>
      <w:r>
        <w:rPr/>
        <w:t>-- For example, if the complete DNN is 'apn1a.apn1b.apn1c.mnc022.mcc111.gprs'</w:t>
      </w:r>
    </w:p>
    <w:p>
      <w:pPr>
        <w:pStyle w:val="PL"/>
        <w:rPr/>
      </w:pPr>
      <w:r>
        <w:rPr/>
        <w:t>-- The Identifier is 'apn1a.apn1b.apn1c' and is presented in this form in the CDR.</w:t>
      </w:r>
    </w:p>
    <w:p>
      <w:pPr>
        <w:pStyle w:val="PL"/>
        <w:rPr/>
      </w:pPr>
      <w:r>
        <w:rPr/>
        <w:t>--</w:t>
      </w:r>
    </w:p>
    <w:p>
      <w:pPr>
        <w:pStyle w:val="PL"/>
        <w:rPr/>
      </w:pPr>
      <w:r>
        <w:rPr/>
      </w:r>
    </w:p>
    <w:p>
      <w:pPr>
        <w:pStyle w:val="PL"/>
        <w:rPr/>
      </w:pPr>
      <w:r>
        <w:rPr/>
        <w:t>DelayToleranceIndicator</w:t>
      </w:r>
      <w:r>
        <w:rPr>
          <w:lang w:eastAsia="zh-CN"/>
        </w:rPr>
        <w:t xml:space="preserve">   </w:t>
      </w:r>
      <w:r>
        <w:rPr/>
        <w:t>::= ENUMERATED</w:t>
      </w:r>
    </w:p>
    <w:p>
      <w:pPr>
        <w:pStyle w:val="PL"/>
        <w:rPr/>
      </w:pPr>
      <w:r>
        <w:rPr/>
        <w:t>{</w:t>
      </w:r>
    </w:p>
    <w:p>
      <w:pPr>
        <w:pStyle w:val="PL"/>
        <w:rPr/>
      </w:pPr>
      <w:r>
        <w:rPr/>
        <w:tab/>
        <w:t xml:space="preserve">dTSupported </w:t>
        <w:tab/>
        <w:tab/>
        <w:tab/>
        <w:t>(0),</w:t>
      </w:r>
    </w:p>
    <w:p>
      <w:pPr>
        <w:pStyle w:val="PL"/>
        <w:rPr/>
      </w:pPr>
      <w:r>
        <w:rPr/>
        <w:tab/>
        <w:t>dTNotSupported</w:t>
        <w:tab/>
        <w:tab/>
        <w:tab/>
        <w:t>(1)</w:t>
      </w:r>
    </w:p>
    <w:p>
      <w:pPr>
        <w:pStyle w:val="PL"/>
        <w:rPr/>
      </w:pPr>
      <w:r>
        <w:rPr/>
        <w:t>}</w:t>
      </w:r>
    </w:p>
    <w:p>
      <w:pPr>
        <w:pStyle w:val="PL"/>
        <w:rPr/>
      </w:pPr>
      <w:r>
        <w:rPr/>
      </w:r>
    </w:p>
    <w:p>
      <w:pPr>
        <w:pStyle w:val="PL"/>
        <w:rPr/>
      </w:pPr>
      <w:r>
        <w:rPr/>
        <w:t>DNNSelectionMode</w:t>
        <w:tab/>
        <w:t>::= ENUMERATED</w:t>
      </w:r>
    </w:p>
    <w:p>
      <w:pPr>
        <w:pStyle w:val="PL"/>
        <w:rPr/>
      </w:pPr>
      <w:r>
        <w:rPr/>
        <w:t>--</w:t>
      </w:r>
    </w:p>
    <w:p>
      <w:pPr>
        <w:pStyle w:val="PL"/>
        <w:rPr/>
      </w:pPr>
      <w:r>
        <w:rPr/>
        <w:t>-- See Information Elements TS 29.502 [250] for more information</w:t>
      </w:r>
    </w:p>
    <w:p>
      <w:pPr>
        <w:pStyle w:val="PL"/>
        <w:rPr/>
      </w:pPr>
      <w:r>
        <w:rPr/>
        <w:t>--</w:t>
      </w:r>
    </w:p>
    <w:p>
      <w:pPr>
        <w:pStyle w:val="PL"/>
        <w:rPr/>
      </w:pPr>
      <w:r>
        <w:rPr/>
        <w:t>{</w:t>
      </w:r>
    </w:p>
    <w:p>
      <w:pPr>
        <w:pStyle w:val="PL"/>
        <w:rPr/>
      </w:pPr>
      <w:r>
        <w:rPr/>
        <w:tab/>
        <w:t>uEorNetworkProvidedSubscriptionVerified</w:t>
        <w:tab/>
        <w:tab/>
        <w:tab/>
        <w:tab/>
        <w:t>(0),</w:t>
      </w:r>
    </w:p>
    <w:p>
      <w:pPr>
        <w:pStyle w:val="PL"/>
        <w:rPr/>
      </w:pPr>
      <w:r>
        <w:rPr/>
        <w:tab/>
        <w:t>uEProvidedSubscriptionNotVerified</w:t>
        <w:tab/>
        <w:tab/>
        <w:tab/>
        <w:tab/>
        <w:tab/>
        <w:t>(1),</w:t>
      </w:r>
    </w:p>
    <w:p>
      <w:pPr>
        <w:pStyle w:val="PL"/>
        <w:rPr/>
      </w:pPr>
      <w:r>
        <w:rPr/>
        <w:tab/>
        <w:t>networkProvidedSubscriptionNotVerified</w:t>
        <w:tab/>
        <w:tab/>
        <w:tab/>
        <w:tab/>
        <w:t>(2)</w:t>
      </w:r>
    </w:p>
    <w:p>
      <w:pPr>
        <w:pStyle w:val="PL"/>
        <w:rPr/>
      </w:pPr>
      <w:r>
        <w:rPr/>
        <w:t>}</w:t>
      </w:r>
    </w:p>
    <w:p>
      <w:pPr>
        <w:pStyle w:val="PL"/>
        <w:rPr/>
      </w:pPr>
      <w:r>
        <w:rPr/>
      </w:r>
    </w:p>
    <w:p>
      <w:pPr>
        <w:pStyle w:val="PL"/>
        <w:rPr/>
      </w:pPr>
      <w:r>
        <w:rPr/>
        <w:t xml:space="preserve">-- </w:t>
      </w:r>
    </w:p>
    <w:p>
      <w:pPr>
        <w:pStyle w:val="PL"/>
        <w:numPr>
          <w:ilvl w:val="0"/>
          <w:numId w:val="0"/>
        </w:numPr>
        <w:outlineLvl w:val="3"/>
        <w:rPr/>
      </w:pPr>
      <w:r>
        <w:rPr/>
        <w:t>-- E</w:t>
      </w:r>
    </w:p>
    <w:p>
      <w:pPr>
        <w:pStyle w:val="PL"/>
        <w:rPr/>
      </w:pPr>
      <w:r>
        <w:rPr/>
        <w:t xml:space="preserve">-- </w:t>
      </w:r>
    </w:p>
    <w:p>
      <w:pPr>
        <w:pStyle w:val="PL"/>
        <w:rPr/>
      </w:pPr>
      <w:r>
        <w:rPr/>
      </w:r>
    </w:p>
    <w:p>
      <w:pPr>
        <w:pStyle w:val="PL"/>
        <w:rPr/>
      </w:pPr>
      <w:r>
        <w:rPr/>
        <w:t>Ecgi</w:t>
        <w:tab/>
        <w:t>::= SEQUENCE</w:t>
      </w:r>
    </w:p>
    <w:p>
      <w:pPr>
        <w:pStyle w:val="PL"/>
        <w:rPr/>
      </w:pPr>
      <w:r>
        <w:rPr/>
        <w:t>{</w:t>
      </w:r>
    </w:p>
    <w:p>
      <w:pPr>
        <w:pStyle w:val="PL"/>
        <w:rPr/>
      </w:pPr>
      <w:r>
        <w:rPr/>
        <w:tab/>
        <w:t>plmnId</w:t>
        <w:tab/>
        <w:tab/>
        <w:tab/>
        <w:tab/>
        <w:tab/>
        <w:t>[0] PLMN-Id,</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eutraCellId</w:t>
        <w:tab/>
        <w:tab/>
        <w:tab/>
        <w:t>[1] EutraCellId,</w:t>
      </w:r>
    </w:p>
    <w:p>
      <w:pPr>
        <w:pStyle w:val="PL"/>
        <w:rPr/>
      </w:pPr>
      <w:r>
        <w:rPr/>
        <w:tab/>
        <w:t>nid</w:t>
        <w:tab/>
        <w:tab/>
        <w:tab/>
        <w:tab/>
        <w:tab/>
        <w:tab/>
        <w:t>[2] Nid</w:t>
      </w:r>
      <w:r>
        <w:rPr>
          <w:lang w:val="en-US"/>
        </w:rPr>
        <w:t xml:space="preserve"> OPTIONAL</w:t>
      </w:r>
    </w:p>
    <w:p>
      <w:pPr>
        <w:pStyle w:val="PL"/>
        <w:rPr/>
      </w:pPr>
      <w:r>
        <w:rPr/>
        <w:t>}</w:t>
      </w:r>
    </w:p>
    <w:p>
      <w:pPr>
        <w:pStyle w:val="PL"/>
        <w:rPr/>
      </w:pPr>
      <w:r>
        <w:rPr/>
        <w:t xml:space="preserve">-- </w:t>
      </w:r>
    </w:p>
    <w:p>
      <w:pPr>
        <w:pStyle w:val="PL"/>
        <w:rPr/>
      </w:pPr>
      <w:r>
        <w:rPr/>
        <w:t>-- See 3GPP TS 29.571 [249] for details</w:t>
      </w:r>
    </w:p>
    <w:p>
      <w:pPr>
        <w:pStyle w:val="PL"/>
        <w:rPr/>
      </w:pPr>
      <w:r>
        <w:rPr/>
        <w:t xml:space="preserve">-- </w:t>
      </w:r>
    </w:p>
    <w:p>
      <w:pPr>
        <w:pStyle w:val="PL"/>
        <w:rPr/>
      </w:pPr>
      <w:r>
        <w:rPr/>
      </w:r>
    </w:p>
    <w:p>
      <w:pPr>
        <w:pStyle w:val="PL"/>
        <w:rPr/>
      </w:pPr>
      <w:r>
        <w:rPr/>
        <w:t>ENbId</w:t>
        <w:tab/>
        <w:tab/>
        <w:t>::= UTF8String</w:t>
      </w:r>
    </w:p>
    <w:p>
      <w:pPr>
        <w:pStyle w:val="PL"/>
        <w:rPr/>
      </w:pPr>
      <w:r>
        <w:rPr/>
        <w:t xml:space="preserve">-- </w:t>
      </w:r>
    </w:p>
    <w:p>
      <w:pPr>
        <w:pStyle w:val="PL"/>
        <w:rPr/>
      </w:pPr>
      <w:r>
        <w:rPr/>
        <w:t>-- See 3GPP TS 29.571 [249] for details</w:t>
      </w:r>
    </w:p>
    <w:p>
      <w:pPr>
        <w:pStyle w:val="PL"/>
        <w:rPr/>
      </w:pPr>
      <w:r>
        <w:rPr/>
        <w:t>--</w:t>
      </w:r>
    </w:p>
    <w:p>
      <w:pPr>
        <w:pStyle w:val="PL"/>
        <w:rPr/>
      </w:pPr>
      <w:r>
        <w:rPr/>
        <w:t>ExternalGroupIdentifier</w:t>
        <w:tab/>
        <w:tab/>
        <w:t>::= UTF8String</w:t>
      </w:r>
    </w:p>
    <w:p>
      <w:pPr>
        <w:pStyle w:val="PL"/>
        <w:rPr/>
      </w:pPr>
      <w:r>
        <w:rPr/>
        <w:t xml:space="preserve">-- </w:t>
      </w:r>
    </w:p>
    <w:p>
      <w:pPr>
        <w:pStyle w:val="PL"/>
        <w:rPr/>
      </w:pPr>
      <w:r>
        <w:rPr/>
        <w:t>-- See 3GPP TS 29.571 [249] for details</w:t>
      </w:r>
    </w:p>
    <w:p>
      <w:pPr>
        <w:pStyle w:val="PL"/>
        <w:rPr/>
      </w:pPr>
      <w:r>
        <w:rPr/>
        <w:t>--</w:t>
      </w:r>
    </w:p>
    <w:p>
      <w:pPr>
        <w:pStyle w:val="PL"/>
        <w:rPr/>
      </w:pPr>
      <w:r>
        <w:rPr/>
      </w:r>
    </w:p>
    <w:p>
      <w:pPr>
        <w:pStyle w:val="PL"/>
        <w:rPr/>
      </w:pPr>
      <w:r>
        <w:rPr/>
        <w:t>EutraCellId</w:t>
        <w:tab/>
        <w:tab/>
        <w:t>::= UTF8String</w:t>
      </w:r>
    </w:p>
    <w:p>
      <w:pPr>
        <w:pStyle w:val="PL"/>
        <w:rPr/>
      </w:pPr>
      <w:r>
        <w:rPr/>
        <w:t xml:space="preserve">-- </w:t>
      </w:r>
    </w:p>
    <w:p>
      <w:pPr>
        <w:pStyle w:val="PL"/>
        <w:rPr/>
      </w:pPr>
      <w:r>
        <w:rPr/>
        <w:t>-- See 3GPP TS 29.571 [249] for details</w:t>
      </w:r>
    </w:p>
    <w:p>
      <w:pPr>
        <w:pStyle w:val="PL"/>
        <w:rPr/>
      </w:pPr>
      <w:r>
        <w:rPr/>
        <w:t xml:space="preserve">-- </w:t>
      </w:r>
    </w:p>
    <w:p>
      <w:pPr>
        <w:pStyle w:val="PL"/>
        <w:rPr/>
      </w:pPr>
      <w:r>
        <w:rPr/>
      </w:r>
    </w:p>
    <w:p>
      <w:pPr>
        <w:pStyle w:val="PL"/>
        <w:rPr/>
      </w:pPr>
      <w:r>
        <w:rPr>
          <w:lang w:val="fr-FR"/>
        </w:rPr>
        <w:t>EutraLocation</w:t>
        <w:tab/>
        <w:t>::= SEQUENCE</w:t>
      </w:r>
    </w:p>
    <w:p>
      <w:pPr>
        <w:pStyle w:val="PL"/>
        <w:rPr>
          <w:lang w:val="fr-FR"/>
        </w:rPr>
      </w:pPr>
      <w:r>
        <w:rPr>
          <w:lang w:val="fr-FR"/>
        </w:rPr>
        <w:t>{</w:t>
      </w:r>
    </w:p>
    <w:p>
      <w:pPr>
        <w:pStyle w:val="PL"/>
        <w:rPr/>
      </w:pPr>
      <w:r>
        <w:rPr>
          <w:lang w:val="fr-FR"/>
        </w:rPr>
        <w:tab/>
        <w:t>tai</w:t>
        <w:tab/>
        <w:tab/>
        <w:tab/>
        <w:tab/>
        <w:tab/>
        <w:tab/>
        <w:tab/>
        <w:t>[0] TAI OPTIONAL,</w:t>
      </w:r>
    </w:p>
    <w:p>
      <w:pPr>
        <w:pStyle w:val="PL"/>
        <w:rPr/>
      </w:pPr>
      <w:r>
        <w:rPr>
          <w:lang w:val="fr-FR"/>
        </w:rPr>
        <w:tab/>
        <w:t>ecgi</w:t>
        <w:tab/>
        <w:tab/>
        <w:tab/>
        <w:tab/>
        <w:tab/>
        <w:tab/>
        <w:t>[1] Ecgi OPTIONAL,</w:t>
      </w:r>
    </w:p>
    <w:p>
      <w:pPr>
        <w:pStyle w:val="PL"/>
        <w:rPr/>
      </w:pPr>
      <w:r>
        <w:rPr>
          <w:lang w:val="fr-FR"/>
        </w:rPr>
        <w:tab/>
        <w:t>ageOfLocationInformation</w:t>
        <w:tab/>
        <w:tab/>
        <w:t>[3] AgeOfLocationInformation OPTIONAL,</w:t>
      </w:r>
    </w:p>
    <w:p>
      <w:pPr>
        <w:pStyle w:val="PL"/>
        <w:rPr/>
      </w:pPr>
      <w:r>
        <w:rPr>
          <w:lang w:val="fr-FR"/>
        </w:rPr>
        <w:tab/>
        <w:t>ueLocationTimestamp</w:t>
        <w:tab/>
        <w:tab/>
        <w:tab/>
        <w:t>[4] TimeStamp OPTIONAL,</w:t>
      </w:r>
    </w:p>
    <w:p>
      <w:pPr>
        <w:pStyle w:val="PL"/>
        <w:rPr/>
      </w:pPr>
      <w:r>
        <w:rPr>
          <w:lang w:val="fr-FR"/>
        </w:rPr>
        <w:tab/>
        <w:t>geographicalInformation</w:t>
        <w:tab/>
        <w:tab/>
        <w:t>[5] GeographicalInformation</w:t>
        <w:tab/>
        <w:t>OPTIONAL,</w:t>
      </w:r>
    </w:p>
    <w:p>
      <w:pPr>
        <w:pStyle w:val="PL"/>
        <w:rPr/>
      </w:pPr>
      <w:r>
        <w:rPr>
          <w:lang w:val="fr-FR"/>
        </w:rPr>
        <w:tab/>
        <w:t>geodeticInformation</w:t>
        <w:tab/>
        <w:tab/>
        <w:tab/>
        <w:t>[6] GeodeticInformation OPTIONAL,</w:t>
      </w:r>
    </w:p>
    <w:p>
      <w:pPr>
        <w:pStyle w:val="PL"/>
        <w:rPr/>
      </w:pPr>
      <w:r>
        <w:rPr>
          <w:lang w:val="fr-FR"/>
        </w:rPr>
        <w:tab/>
        <w:t>globalNgenbId</w:t>
        <w:tab/>
        <w:tab/>
        <w:tab/>
        <w:tab/>
        <w:t>[7] GlobalRanNodeId OPTIONAL,</w:t>
      </w:r>
    </w:p>
    <w:p>
      <w:pPr>
        <w:pStyle w:val="PL"/>
        <w:rPr/>
      </w:pPr>
      <w:r>
        <w:rPr>
          <w:lang w:val="fr-FR"/>
        </w:rPr>
        <w:tab/>
        <w:t>globalENbId</w:t>
        <w:tab/>
        <w:tab/>
        <w:tab/>
        <w:tab/>
        <w:tab/>
        <w:t>[8] GlobalRanNodeId OPTIONAL</w:t>
      </w:r>
    </w:p>
    <w:p>
      <w:pPr>
        <w:pStyle w:val="PL"/>
        <w:rPr>
          <w:lang w:val="fr-FR"/>
        </w:rPr>
      </w:pPr>
      <w:r>
        <w:rPr>
          <w:lang w:val="fr-FR"/>
        </w:rPr>
      </w:r>
    </w:p>
    <w:p>
      <w:pPr>
        <w:pStyle w:val="PL"/>
        <w:rPr/>
      </w:pPr>
      <w:r>
        <w:rPr/>
        <w:t>}</w:t>
      </w:r>
    </w:p>
    <w:p>
      <w:pPr>
        <w:pStyle w:val="PL"/>
        <w:rPr/>
      </w:pPr>
      <w:r>
        <w:rPr/>
      </w:r>
    </w:p>
    <w:p>
      <w:pPr>
        <w:pStyle w:val="PL"/>
        <w:rPr/>
      </w:pPr>
      <w:r>
        <w:rPr/>
      </w:r>
    </w:p>
    <w:p>
      <w:pPr>
        <w:pStyle w:val="PL"/>
        <w:rPr/>
      </w:pPr>
      <w:r>
        <w:rPr/>
      </w:r>
    </w:p>
    <w:p>
      <w:pPr>
        <w:pStyle w:val="PL"/>
        <w:rPr/>
      </w:pPr>
      <w:r>
        <w:rPr/>
      </w:r>
    </w:p>
    <w:p>
      <w:pPr>
        <w:pStyle w:val="PL"/>
        <w:rPr/>
      </w:pPr>
      <w:r>
        <w:rPr/>
      </w:r>
    </w:p>
    <w:p>
      <w:pPr>
        <w:pStyle w:val="PL"/>
        <w:rPr/>
      </w:pPr>
      <w:r>
        <w:rPr/>
        <w:t>EnhancedDiagnostics5G</w:t>
        <w:tab/>
        <w:tab/>
        <w:tab/>
        <w:tab/>
        <w:tab/>
        <w:t xml:space="preserve">::= </w:t>
      </w:r>
      <w:r>
        <w:rPr>
          <w:lang w:eastAsia="en-GB"/>
        </w:rPr>
        <w:t>SEQUENCE</w:t>
      </w:r>
    </w:p>
    <w:p>
      <w:pPr>
        <w:pStyle w:val="PL"/>
        <w:rPr/>
      </w:pPr>
      <w:r>
        <w:rPr/>
        <w:t>{</w:t>
      </w:r>
    </w:p>
    <w:p>
      <w:pPr>
        <w:pStyle w:val="PL"/>
        <w:rPr>
          <w:lang w:bidi="ar-IQ"/>
        </w:rPr>
      </w:pPr>
      <w:r>
        <w:rPr/>
        <w:tab/>
        <w:t>rANNASRelCause</w:t>
        <w:tab/>
        <w:tab/>
        <w:tab/>
        <w:tab/>
        <w:tab/>
        <w:tab/>
        <w:t>[0] SEQUENCE OF RANNASRelCause</w:t>
      </w:r>
    </w:p>
    <w:p>
      <w:pPr>
        <w:pStyle w:val="PL"/>
        <w:rPr/>
      </w:pPr>
      <w:r>
        <w:rPr/>
        <w:t>}</w:t>
      </w:r>
    </w:p>
    <w:p>
      <w:pPr>
        <w:pStyle w:val="PL"/>
        <w:rPr/>
      </w:pPr>
      <w:r>
        <w:rPr/>
      </w:r>
    </w:p>
    <w:p>
      <w:pPr>
        <w:pStyle w:val="PL"/>
        <w:rPr/>
      </w:pPr>
      <w:r>
        <w:rPr/>
      </w:r>
    </w:p>
    <w:p>
      <w:pPr>
        <w:pStyle w:val="PL"/>
        <w:rPr/>
      </w:pPr>
      <w:r>
        <w:rPr/>
      </w:r>
    </w:p>
    <w:p>
      <w:pPr>
        <w:pStyle w:val="PL"/>
        <w:rPr/>
      </w:pPr>
      <w:r>
        <w:rPr/>
        <w:t xml:space="preserve">-- </w:t>
      </w:r>
    </w:p>
    <w:p>
      <w:pPr>
        <w:pStyle w:val="PL"/>
        <w:numPr>
          <w:ilvl w:val="0"/>
          <w:numId w:val="0"/>
        </w:numPr>
        <w:outlineLvl w:val="3"/>
        <w:rPr/>
      </w:pPr>
      <w:r>
        <w:rPr/>
        <w:t>-- F</w:t>
      </w:r>
    </w:p>
    <w:p>
      <w:pPr>
        <w:pStyle w:val="PL"/>
        <w:rPr/>
      </w:pPr>
      <w:r>
        <w:rPr/>
        <w:t xml:space="preserve">-- </w:t>
      </w:r>
    </w:p>
    <w:p>
      <w:pPr>
        <w:pStyle w:val="PL"/>
        <w:rPr/>
      </w:pPr>
      <w:r>
        <w:rPr/>
      </w:r>
    </w:p>
    <w:p>
      <w:pPr>
        <w:pStyle w:val="PL"/>
        <w:rPr/>
      </w:pPr>
      <w:r>
        <w:rPr/>
        <w:t>FiveGMMCapability</w:t>
        <w:tab/>
        <w:t>::= OCTET STRING</w:t>
      </w:r>
    </w:p>
    <w:p>
      <w:pPr>
        <w:pStyle w:val="PL"/>
        <w:rPr/>
      </w:pPr>
      <w:r>
        <w:rPr/>
        <w:t xml:space="preserve">-- </w:t>
      </w:r>
    </w:p>
    <w:p>
      <w:pPr>
        <w:pStyle w:val="PL"/>
        <w:rPr/>
      </w:pPr>
      <w:r>
        <w:rPr/>
        <w:t>-- See 3GPP TS 29.571 [249] for details</w:t>
      </w:r>
    </w:p>
    <w:p>
      <w:pPr>
        <w:pStyle w:val="PL"/>
        <w:rPr/>
      </w:pPr>
      <w:r>
        <w:rPr/>
        <w:t xml:space="preserve">-- </w:t>
      </w:r>
    </w:p>
    <w:p>
      <w:pPr>
        <w:pStyle w:val="PL"/>
        <w:rPr/>
      </w:pPr>
      <w:r>
        <w:rPr/>
      </w:r>
    </w:p>
    <w:p>
      <w:pPr>
        <w:pStyle w:val="PL"/>
        <w:rPr/>
      </w:pPr>
      <w:r>
        <w:rPr/>
        <w:t>FiveGMmCause</w:t>
        <w:tab/>
        <w:t>::= INTEGER</w:t>
      </w:r>
    </w:p>
    <w:p>
      <w:pPr>
        <w:pStyle w:val="PL"/>
        <w:rPr/>
      </w:pPr>
      <w:r>
        <w:rPr/>
        <w:t xml:space="preserve">-- </w:t>
      </w:r>
    </w:p>
    <w:p>
      <w:pPr>
        <w:pStyle w:val="PL"/>
        <w:rPr/>
      </w:pPr>
      <w:r>
        <w:rPr/>
        <w:t>-- See 3GPP TS 29.571 [249] for details</w:t>
      </w:r>
    </w:p>
    <w:p>
      <w:pPr>
        <w:pStyle w:val="PL"/>
        <w:rPr/>
      </w:pPr>
      <w:r>
        <w:rPr/>
        <w:t xml:space="preserve">-- </w:t>
      </w:r>
    </w:p>
    <w:p>
      <w:pPr>
        <w:pStyle w:val="PL"/>
        <w:rPr/>
      </w:pPr>
      <w:r>
        <w:rPr/>
      </w:r>
    </w:p>
    <w:p>
      <w:pPr>
        <w:pStyle w:val="PL"/>
        <w:rPr/>
      </w:pPr>
      <w:r>
        <w:rPr/>
      </w:r>
    </w:p>
    <w:p>
      <w:pPr>
        <w:pStyle w:val="PL"/>
        <w:rPr/>
      </w:pPr>
      <w:r>
        <w:rPr/>
      </w:r>
    </w:p>
    <w:p>
      <w:pPr>
        <w:pStyle w:val="PL"/>
        <w:rPr/>
      </w:pPr>
      <w:r>
        <w:rPr/>
        <w:t>FiveGQoSInformation</w:t>
        <w:tab/>
        <w:t>::= SEQUENCE</w:t>
      </w:r>
    </w:p>
    <w:p>
      <w:pPr>
        <w:pStyle w:val="PL"/>
        <w:rPr/>
      </w:pPr>
      <w:r>
        <w:rPr/>
        <w:t>--</w:t>
      </w:r>
    </w:p>
    <w:p>
      <w:pPr>
        <w:pStyle w:val="PL"/>
        <w:rPr/>
      </w:pPr>
      <w:r>
        <w:rPr/>
        <w:t>-- See TS 32.291 [58] for more information</w:t>
      </w:r>
    </w:p>
    <w:p>
      <w:pPr>
        <w:pStyle w:val="PL"/>
        <w:rPr/>
      </w:pPr>
      <w:r>
        <w:rPr/>
        <w:t xml:space="preserve">-- </w:t>
      </w:r>
    </w:p>
    <w:p>
      <w:pPr>
        <w:pStyle w:val="PL"/>
        <w:rPr/>
      </w:pPr>
      <w:r>
        <w:rPr/>
        <w:t>{</w:t>
      </w:r>
    </w:p>
    <w:p>
      <w:pPr>
        <w:pStyle w:val="PL"/>
        <w:rPr/>
      </w:pPr>
      <w:r>
        <w:rPr/>
        <w:tab/>
        <w:t>fiveQi</w:t>
        <w:tab/>
        <w:tab/>
        <w:tab/>
        <w:tab/>
        <w:tab/>
        <w:t>[1] INTEGER OPTIONAL,</w:t>
      </w:r>
    </w:p>
    <w:p>
      <w:pPr>
        <w:pStyle w:val="PL"/>
        <w:rPr>
          <w:lang w:val="en-US"/>
        </w:rPr>
      </w:pPr>
      <w:r>
        <w:rPr>
          <w:lang w:val="en-US"/>
        </w:rPr>
        <w:tab/>
        <w:t>aRP</w:t>
        <w:tab/>
        <w:tab/>
        <w:tab/>
        <w:tab/>
        <w:tab/>
        <w:tab/>
        <w:t>[2] AllocationRetentionPriority OPTIONAL,</w:t>
      </w:r>
    </w:p>
    <w:p>
      <w:pPr>
        <w:pStyle w:val="PL"/>
        <w:rPr>
          <w:lang w:val="en-US"/>
        </w:rPr>
      </w:pPr>
      <w:r>
        <w:rPr>
          <w:lang w:val="en-US"/>
        </w:rPr>
        <w:tab/>
        <w:t>qoSNotificationControl</w:t>
        <w:tab/>
        <w:t>[3] BOOLEAN OPTIONAL,</w:t>
      </w:r>
    </w:p>
    <w:p>
      <w:pPr>
        <w:pStyle w:val="PL"/>
        <w:rPr>
          <w:lang w:val="en-US"/>
        </w:rPr>
      </w:pPr>
      <w:r>
        <w:rPr>
          <w:lang w:val="en-US"/>
        </w:rPr>
        <w:tab/>
        <w:t>reflectiveQos</w:t>
        <w:tab/>
        <w:tab/>
        <w:tab/>
        <w:t>[4] BOOLEAN OPTIONAL,</w:t>
      </w:r>
    </w:p>
    <w:p>
      <w:pPr>
        <w:pStyle w:val="PL"/>
        <w:rPr/>
      </w:pPr>
      <w:r>
        <w:rPr/>
        <w:tab/>
        <w:t>maxbitrateUL</w:t>
        <w:tab/>
        <w:tab/>
        <w:tab/>
        <w:tab/>
        <w:t>[5] Bitrate OPTIONAL,</w:t>
      </w:r>
    </w:p>
    <w:p>
      <w:pPr>
        <w:pStyle w:val="PL"/>
        <w:rPr>
          <w:lang w:val="en-US"/>
        </w:rPr>
      </w:pPr>
      <w:r>
        <w:rPr/>
        <w:tab/>
      </w:r>
      <w:r>
        <w:rPr>
          <w:lang w:val="en-US"/>
        </w:rPr>
        <w:t>maxbitrateDL</w:t>
        <w:tab/>
        <w:tab/>
        <w:tab/>
        <w:tab/>
        <w:t>[6] Bitrate OPTIONAL,</w:t>
      </w:r>
    </w:p>
    <w:p>
      <w:pPr>
        <w:pStyle w:val="PL"/>
        <w:rPr>
          <w:lang w:val="en-US"/>
        </w:rPr>
      </w:pPr>
      <w:r>
        <w:rPr>
          <w:lang w:val="en-US"/>
        </w:rPr>
        <w:tab/>
        <w:t>guaranteedbitrateUL</w:t>
        <w:tab/>
        <w:tab/>
        <w:t>[7] Bitrate OPTIONAL,</w:t>
      </w:r>
    </w:p>
    <w:p>
      <w:pPr>
        <w:pStyle w:val="PL"/>
        <w:rPr>
          <w:lang w:val="en-US"/>
        </w:rPr>
      </w:pPr>
      <w:r>
        <w:rPr>
          <w:lang w:val="en-US"/>
        </w:rPr>
        <w:tab/>
        <w:t>guaranteedbitrateDL</w:t>
        <w:tab/>
        <w:tab/>
        <w:t>[8] Bitrate OPTIONAL,</w:t>
      </w:r>
    </w:p>
    <w:p>
      <w:pPr>
        <w:pStyle w:val="PL"/>
        <w:rPr/>
      </w:pPr>
      <w:r>
        <w:rPr>
          <w:lang w:val="en-US"/>
        </w:rPr>
        <w:tab/>
      </w:r>
      <w:r>
        <w:rPr/>
        <w:t xml:space="preserve">priorityLevel </w:t>
        <w:tab/>
        <w:tab/>
        <w:tab/>
        <w:t>[9] INTEGER OPTIONAL,</w:t>
      </w:r>
    </w:p>
    <w:p>
      <w:pPr>
        <w:pStyle w:val="PL"/>
        <w:rPr/>
      </w:pPr>
      <w:r>
        <w:rPr/>
        <w:tab/>
        <w:t>averWindow</w:t>
        <w:tab/>
        <w:tab/>
        <w:tab/>
        <w:tab/>
        <w:t>[10] INTEGER OPTIONAL,</w:t>
      </w:r>
    </w:p>
    <w:p>
      <w:pPr>
        <w:pStyle w:val="PL"/>
        <w:rPr/>
      </w:pPr>
      <w:r>
        <w:rPr/>
        <w:tab/>
        <w:t>maxDataBurstVol</w:t>
        <w:tab/>
        <w:tab/>
        <w:tab/>
        <w:t>[11] INTEGER OPTIONAL,</w:t>
      </w:r>
    </w:p>
    <w:p>
      <w:pPr>
        <w:pStyle w:val="PL"/>
        <w:rPr/>
      </w:pPr>
      <w:r>
        <w:rPr>
          <w:lang w:eastAsia="zh-CN"/>
        </w:rPr>
        <w:tab/>
      </w:r>
      <w:r>
        <w:rPr>
          <w:lang w:eastAsia="zh-CN"/>
        </w:rPr>
        <w:t>m</w:t>
      </w:r>
      <w:r>
        <w:rPr>
          <w:lang w:eastAsia="zh-CN"/>
        </w:rPr>
        <w:t xml:space="preserve">axPacketLossRateDL </w:t>
        <w:tab/>
        <w:tab/>
      </w:r>
      <w:r>
        <w:rPr/>
        <w:t>[12] INTEGER OPTIONAL,</w:t>
      </w:r>
    </w:p>
    <w:p>
      <w:pPr>
        <w:pStyle w:val="PL"/>
        <w:rPr/>
      </w:pPr>
      <w:r>
        <w:rPr>
          <w:lang w:eastAsia="zh-CN"/>
        </w:rPr>
        <w:tab/>
      </w:r>
      <w:r>
        <w:rPr>
          <w:lang w:eastAsia="zh-CN"/>
        </w:rPr>
        <w:t>m</w:t>
      </w:r>
      <w:r>
        <w:rPr>
          <w:lang w:eastAsia="zh-CN"/>
        </w:rPr>
        <w:t xml:space="preserve">axPacketLossRateUL </w:t>
        <w:tab/>
        <w:tab/>
      </w:r>
      <w:r>
        <w:rPr/>
        <w:t>[13] INTEGER OPTIONAL</w:t>
      </w:r>
    </w:p>
    <w:p>
      <w:pPr>
        <w:pStyle w:val="PL"/>
        <w:rPr/>
      </w:pPr>
      <w:r>
        <w:rPr/>
        <w:t>}</w:t>
      </w:r>
    </w:p>
    <w:p>
      <w:pPr>
        <w:pStyle w:val="PL"/>
        <w:rPr/>
      </w:pPr>
      <w:r>
        <w:rPr/>
      </w:r>
    </w:p>
    <w:p>
      <w:pPr>
        <w:pStyle w:val="PL"/>
        <w:rPr/>
      </w:pPr>
      <w:r>
        <w:rPr/>
        <w:t>FiveGSmCause</w:t>
        <w:tab/>
        <w:t>::= INTEGER</w:t>
      </w:r>
    </w:p>
    <w:p>
      <w:pPr>
        <w:pStyle w:val="PL"/>
        <w:rPr/>
      </w:pPr>
      <w:r>
        <w:rPr/>
        <w:t xml:space="preserve">-- </w:t>
      </w:r>
    </w:p>
    <w:p>
      <w:pPr>
        <w:pStyle w:val="PL"/>
        <w:rPr/>
      </w:pPr>
      <w:r>
        <w:rPr/>
        <w:t>-- See 3GPP TS 29.571 [249] for details</w:t>
      </w:r>
    </w:p>
    <w:p>
      <w:pPr>
        <w:pStyle w:val="PL"/>
        <w:rPr/>
      </w:pPr>
      <w:r>
        <w:rPr/>
        <w:t xml:space="preserve">-- </w:t>
      </w:r>
    </w:p>
    <w:p>
      <w:pPr>
        <w:pStyle w:val="PL"/>
        <w:rPr/>
      </w:pPr>
      <w:r>
        <w:rPr/>
      </w:r>
    </w:p>
    <w:p>
      <w:pPr>
        <w:pStyle w:val="PL"/>
        <w:rPr>
          <w:lang w:eastAsia="zh-CN"/>
        </w:rPr>
      </w:pPr>
      <w:r>
        <w:rPr>
          <w:lang w:eastAsia="zh-CN"/>
        </w:rPr>
      </w:r>
    </w:p>
    <w:p>
      <w:pPr>
        <w:pStyle w:val="PL"/>
        <w:rPr>
          <w:lang w:eastAsia="zh-CN"/>
        </w:rPr>
      </w:pPr>
      <w:r>
        <w:rPr>
          <w:lang w:eastAsia="zh-CN"/>
        </w:rPr>
        <w:t xml:space="preserve">-- </w:t>
      </w:r>
    </w:p>
    <w:p>
      <w:pPr>
        <w:pStyle w:val="PL"/>
        <w:numPr>
          <w:ilvl w:val="0"/>
          <w:numId w:val="0"/>
        </w:numPr>
        <w:outlineLvl w:val="3"/>
        <w:rPr/>
      </w:pPr>
      <w:r>
        <w:rPr/>
        <w:t>-- G</w:t>
      </w:r>
    </w:p>
    <w:p>
      <w:pPr>
        <w:pStyle w:val="PL"/>
        <w:rPr>
          <w:lang w:eastAsia="zh-CN"/>
        </w:rPr>
      </w:pPr>
      <w:r>
        <w:rPr>
          <w:lang w:eastAsia="zh-CN"/>
        </w:rPr>
        <w:t xml:space="preserve">-- </w:t>
      </w:r>
    </w:p>
    <w:p>
      <w:pPr>
        <w:pStyle w:val="PL"/>
        <w:rPr>
          <w:lang w:eastAsia="zh-CN"/>
        </w:rPr>
      </w:pPr>
      <w:r>
        <w:rPr>
          <w:lang w:eastAsia="zh-CN"/>
        </w:rPr>
      </w:r>
    </w:p>
    <w:p>
      <w:pPr>
        <w:pStyle w:val="PL"/>
        <w:rPr>
          <w:lang w:eastAsia="zh-CN"/>
        </w:rPr>
      </w:pPr>
      <w:r>
        <w:rPr>
          <w:lang w:eastAsia="zh-CN"/>
        </w:rPr>
        <w:t>GCI</w:t>
        <w:tab/>
        <w:tab/>
        <w:t>::= UTF8String</w:t>
      </w:r>
    </w:p>
    <w:p>
      <w:pPr>
        <w:pStyle w:val="PL"/>
        <w:rPr>
          <w:lang w:eastAsia="zh-CN"/>
        </w:rPr>
      </w:pPr>
      <w:r>
        <w:rPr>
          <w:lang w:eastAsia="zh-CN"/>
        </w:rPr>
        <w:t xml:space="preserve">-- </w:t>
      </w:r>
    </w:p>
    <w:p>
      <w:pPr>
        <w:pStyle w:val="PL"/>
        <w:rPr/>
      </w:pPr>
      <w:r>
        <w:rPr>
          <w:lang w:eastAsia="zh-CN"/>
        </w:rPr>
        <w:t>-- See 3GPP TS 29.571 [249] for details</w:t>
      </w:r>
    </w:p>
    <w:p>
      <w:pPr>
        <w:pStyle w:val="PL"/>
        <w:rPr>
          <w:lang w:eastAsia="zh-CN"/>
        </w:rPr>
      </w:pPr>
      <w:r>
        <w:rPr>
          <w:lang w:eastAsia="zh-CN"/>
        </w:rPr>
        <w:t xml:space="preserve">-- </w:t>
      </w:r>
    </w:p>
    <w:p>
      <w:pPr>
        <w:pStyle w:val="PL"/>
        <w:rPr>
          <w:lang w:eastAsia="zh-CN"/>
        </w:rPr>
      </w:pPr>
      <w:r>
        <w:rPr>
          <w:lang w:eastAsia="zh-CN"/>
        </w:rPr>
      </w:r>
    </w:p>
    <w:p>
      <w:pPr>
        <w:pStyle w:val="PL"/>
        <w:rPr>
          <w:lang w:eastAsia="zh-CN"/>
        </w:rPr>
      </w:pPr>
      <w:r>
        <w:rPr>
          <w:lang w:eastAsia="zh-CN"/>
        </w:rPr>
      </w:r>
    </w:p>
    <w:p>
      <w:pPr>
        <w:pStyle w:val="PL"/>
        <w:rPr/>
      </w:pPr>
      <w:r>
        <w:rPr>
          <w:lang w:eastAsia="zh-CN"/>
        </w:rPr>
        <w:t xml:space="preserve">GeodeticInformation </w:t>
        <w:tab/>
        <w:t>::= UTF8String</w:t>
      </w:r>
    </w:p>
    <w:p>
      <w:pPr>
        <w:pStyle w:val="PL"/>
        <w:rPr>
          <w:lang w:eastAsia="zh-CN"/>
        </w:rPr>
      </w:pPr>
      <w:r>
        <w:rPr>
          <w:lang w:eastAsia="zh-CN"/>
        </w:rPr>
        <w:t xml:space="preserve">-- </w:t>
      </w:r>
    </w:p>
    <w:p>
      <w:pPr>
        <w:pStyle w:val="PL"/>
        <w:rPr/>
      </w:pPr>
      <w:r>
        <w:rPr>
          <w:lang w:eastAsia="zh-CN"/>
        </w:rPr>
        <w:t>-- See 3GPP TS 29.571 [249] for details</w:t>
      </w:r>
    </w:p>
    <w:p>
      <w:pPr>
        <w:pStyle w:val="PL"/>
        <w:rPr>
          <w:lang w:eastAsia="zh-CN"/>
        </w:rPr>
      </w:pPr>
      <w:r>
        <w:rPr>
          <w:lang w:eastAsia="zh-CN"/>
        </w:rPr>
        <w:t xml:space="preserve">-- </w:t>
      </w:r>
    </w:p>
    <w:p>
      <w:pPr>
        <w:pStyle w:val="PL"/>
        <w:rPr>
          <w:lang w:eastAsia="zh-CN"/>
        </w:rPr>
      </w:pPr>
      <w:r>
        <w:rPr>
          <w:lang w:eastAsia="zh-CN"/>
        </w:rPr>
      </w:r>
    </w:p>
    <w:p>
      <w:pPr>
        <w:pStyle w:val="PL"/>
        <w:rPr>
          <w:lang w:eastAsia="zh-CN"/>
        </w:rPr>
      </w:pPr>
      <w:r>
        <w:rPr>
          <w:lang w:eastAsia="zh-CN"/>
        </w:rPr>
      </w:r>
    </w:p>
    <w:p>
      <w:pPr>
        <w:pStyle w:val="PL"/>
        <w:rPr/>
      </w:pPr>
      <w:r>
        <w:rPr>
          <w:lang w:eastAsia="zh-CN"/>
        </w:rPr>
        <w:t>GeographicalInformation ::= UTF8String</w:t>
      </w:r>
    </w:p>
    <w:p>
      <w:pPr>
        <w:pStyle w:val="PL"/>
        <w:rPr>
          <w:lang w:eastAsia="zh-CN"/>
        </w:rPr>
      </w:pPr>
      <w:r>
        <w:rPr>
          <w:lang w:eastAsia="zh-CN"/>
        </w:rPr>
        <w:t xml:space="preserve">-- </w:t>
      </w:r>
    </w:p>
    <w:p>
      <w:pPr>
        <w:pStyle w:val="PL"/>
        <w:rPr/>
      </w:pPr>
      <w:r>
        <w:rPr>
          <w:lang w:eastAsia="zh-CN"/>
        </w:rPr>
        <w:t>-- See 3GPP TS 29.571 [249] for details</w:t>
      </w:r>
    </w:p>
    <w:p>
      <w:pPr>
        <w:pStyle w:val="PL"/>
        <w:rPr>
          <w:lang w:eastAsia="zh-CN"/>
        </w:rPr>
      </w:pPr>
      <w:r>
        <w:rPr>
          <w:lang w:eastAsia="zh-CN"/>
        </w:rPr>
        <w:t xml:space="preserve">-- </w:t>
      </w:r>
    </w:p>
    <w:p>
      <w:pPr>
        <w:pStyle w:val="PL"/>
        <w:rPr>
          <w:lang w:eastAsia="zh-CN"/>
        </w:rPr>
      </w:pPr>
      <w:r>
        <w:rPr>
          <w:lang w:eastAsia="zh-CN"/>
        </w:rPr>
      </w:r>
    </w:p>
    <w:p>
      <w:pPr>
        <w:pStyle w:val="PL"/>
        <w:rPr>
          <w:lang w:eastAsia="zh-CN"/>
        </w:rPr>
      </w:pPr>
      <w:r>
        <w:rPr>
          <w:lang w:eastAsia="zh-CN"/>
        </w:rPr>
        <w:t>GLI</w:t>
        <w:tab/>
        <w:tab/>
        <w:t>::= UTF8String</w:t>
      </w:r>
    </w:p>
    <w:p>
      <w:pPr>
        <w:pStyle w:val="PL"/>
        <w:rPr>
          <w:lang w:eastAsia="zh-CN"/>
        </w:rPr>
      </w:pPr>
      <w:r>
        <w:rPr>
          <w:lang w:eastAsia="zh-CN"/>
        </w:rPr>
        <w:t xml:space="preserve">-- </w:t>
      </w:r>
    </w:p>
    <w:p>
      <w:pPr>
        <w:pStyle w:val="PL"/>
        <w:rPr/>
      </w:pPr>
      <w:r>
        <w:rPr>
          <w:lang w:eastAsia="zh-CN"/>
        </w:rPr>
        <w:t>-- See 3GPP TS 29.571 [249] for details</w:t>
      </w:r>
    </w:p>
    <w:p>
      <w:pPr>
        <w:pStyle w:val="PL"/>
        <w:rPr>
          <w:lang w:eastAsia="zh-CN"/>
        </w:rPr>
      </w:pPr>
      <w:r>
        <w:rPr>
          <w:lang w:eastAsia="zh-CN"/>
        </w:rPr>
        <w:t xml:space="preserve">-- </w:t>
      </w:r>
    </w:p>
    <w:p>
      <w:pPr>
        <w:pStyle w:val="PL"/>
        <w:rPr>
          <w:lang w:eastAsia="zh-CN"/>
        </w:rPr>
      </w:pPr>
      <w:r>
        <w:rPr>
          <w:lang w:eastAsia="zh-CN"/>
        </w:rPr>
      </w:r>
    </w:p>
    <w:p>
      <w:pPr>
        <w:pStyle w:val="PL"/>
        <w:rPr>
          <w:lang w:eastAsia="zh-CN"/>
        </w:rPr>
      </w:pPr>
      <w:r>
        <w:rPr>
          <w:lang w:eastAsia="zh-CN"/>
        </w:rPr>
      </w:r>
    </w:p>
    <w:p>
      <w:pPr>
        <w:pStyle w:val="PL"/>
        <w:rPr>
          <w:lang w:eastAsia="zh-CN"/>
        </w:rPr>
      </w:pPr>
      <w:r>
        <w:rPr>
          <w:lang w:eastAsia="zh-CN"/>
        </w:rPr>
        <w:t>GlobalRanNodeId</w:t>
      </w:r>
      <w:r>
        <w:rPr>
          <w:lang w:eastAsia="zh-CN"/>
        </w:rPr>
        <w:tab/>
        <w:tab/>
      </w:r>
      <w:r>
        <w:rPr/>
        <w:t xml:space="preserve">::= SEQUENCE </w:t>
      </w:r>
    </w:p>
    <w:p>
      <w:pPr>
        <w:pStyle w:val="PL"/>
        <w:rPr/>
      </w:pPr>
      <w:r>
        <w:rPr/>
        <w:t>{</w:t>
      </w:r>
    </w:p>
    <w:p>
      <w:pPr>
        <w:pStyle w:val="PL"/>
        <w:rPr/>
      </w:pPr>
      <w:r>
        <w:rPr/>
        <w:tab/>
        <w:t>pLMNId</w:t>
        <w:tab/>
        <w:tab/>
        <w:t>[0] PLMN-Id OPTIONAL,</w:t>
      </w:r>
    </w:p>
    <w:p>
      <w:pPr>
        <w:pStyle w:val="PL"/>
        <w:rPr/>
      </w:pPr>
      <w:r>
        <w:rPr/>
        <w:tab/>
        <w:t>n3IwfId</w:t>
        <w:tab/>
        <w:tab/>
        <w:t>[1] N3IwFId OPTIONAL,</w:t>
      </w:r>
    </w:p>
    <w:p>
      <w:pPr>
        <w:pStyle w:val="PL"/>
        <w:rPr/>
      </w:pPr>
      <w:r>
        <w:rPr/>
        <w:tab/>
        <w:t>gNbId</w:t>
        <w:tab/>
        <w:tab/>
        <w:t>[2] GNbId OPTIONAL,</w:t>
      </w:r>
    </w:p>
    <w:p>
      <w:pPr>
        <w:pStyle w:val="PL"/>
        <w:rPr/>
      </w:pPr>
      <w:r>
        <w:rPr/>
        <w:tab/>
      </w:r>
      <w:r>
        <w:rPr>
          <w:rFonts w:eastAsia="MS Mincho;ＭＳ 明朝" w:cs="Arial"/>
          <w:lang w:eastAsia="ja-JP"/>
        </w:rPr>
        <w:t>ngeNbId</w:t>
      </w:r>
      <w:r>
        <w:rPr/>
        <w:tab/>
        <w:tab/>
        <w:t>[3] NgeNbId OPTIONAL,</w:t>
      </w:r>
    </w:p>
    <w:p>
      <w:pPr>
        <w:pStyle w:val="PL"/>
        <w:rPr/>
      </w:pPr>
      <w:r>
        <w:rPr/>
        <w:tab/>
        <w:t>wagfId</w:t>
        <w:tab/>
        <w:tab/>
        <w:t>[4] WAgfId OPTIONAL,</w:t>
      </w:r>
    </w:p>
    <w:p>
      <w:pPr>
        <w:pStyle w:val="PL"/>
        <w:rPr/>
      </w:pPr>
      <w:r>
        <w:rPr/>
        <w:tab/>
        <w:t>tngfId</w:t>
        <w:tab/>
        <w:tab/>
        <w:t>[5] TngfId OPTIONAL,</w:t>
      </w:r>
    </w:p>
    <w:p>
      <w:pPr>
        <w:pStyle w:val="PL"/>
        <w:rPr/>
      </w:pPr>
      <w:r>
        <w:rPr/>
        <w:tab/>
        <w:t>nid</w:t>
        <w:tab/>
        <w:tab/>
        <w:tab/>
        <w:t>[6] Nid OPTIONAL,</w:t>
      </w:r>
    </w:p>
    <w:p>
      <w:pPr>
        <w:pStyle w:val="PL"/>
        <w:rPr/>
      </w:pPr>
      <w:r>
        <w:rPr/>
        <w:tab/>
        <w:t>eNbId</w:t>
        <w:tab/>
        <w:tab/>
        <w:t>[7] ENbId OPTIONAL</w:t>
      </w:r>
    </w:p>
    <w:p>
      <w:pPr>
        <w:pStyle w:val="PL"/>
        <w:rPr/>
      </w:pPr>
      <w:r>
        <w:rPr/>
      </w:r>
    </w:p>
    <w:p>
      <w:pPr>
        <w:pStyle w:val="PL"/>
        <w:rPr/>
      </w:pPr>
      <w:r>
        <w:rPr/>
        <w:t>}</w:t>
      </w:r>
    </w:p>
    <w:p>
      <w:pPr>
        <w:pStyle w:val="PL"/>
        <w:rPr>
          <w:rFonts w:eastAsia="Courier New"/>
        </w:rPr>
      </w:pPr>
      <w:r>
        <w:rPr>
          <w:rFonts w:eastAsia="Courier New"/>
        </w:rPr>
        <w:t xml:space="preserve"> </w:t>
      </w:r>
    </w:p>
    <w:p>
      <w:pPr>
        <w:pStyle w:val="PL"/>
        <w:rPr/>
      </w:pPr>
      <w:r>
        <w:rPr/>
      </w:r>
    </w:p>
    <w:p>
      <w:pPr>
        <w:pStyle w:val="PL"/>
        <w:rPr/>
      </w:pPr>
      <w:r>
        <w:rPr/>
        <w:t>GNbId</w:t>
        <w:tab/>
        <w:tab/>
        <w:t>::= SEQUENCE</w:t>
      </w:r>
    </w:p>
    <w:p>
      <w:pPr>
        <w:pStyle w:val="PL"/>
        <w:rPr/>
      </w:pPr>
      <w:r>
        <w:rPr/>
        <w:t>{</w:t>
      </w:r>
    </w:p>
    <w:p>
      <w:pPr>
        <w:pStyle w:val="PL"/>
        <w:rPr/>
      </w:pPr>
      <w:r>
        <w:rPr/>
        <w:tab/>
        <w:t>bitLength</w:t>
        <w:tab/>
        <w:t>[0] INTEGER,</w:t>
      </w:r>
    </w:p>
    <w:p>
      <w:pPr>
        <w:pStyle w:val="PL"/>
        <w:rPr/>
      </w:pPr>
      <w:r>
        <w:rPr/>
        <w:tab/>
      </w:r>
      <w:r>
        <w:rPr>
          <w:rFonts w:cs="Arial"/>
          <w:lang w:eastAsia="ja-JP"/>
        </w:rPr>
        <w:t>gNbValue</w:t>
      </w:r>
      <w:r>
        <w:rPr/>
        <w:tab/>
        <w:t>[1] IA5String (SIZE(6..8))</w:t>
      </w:r>
    </w:p>
    <w:p>
      <w:pPr>
        <w:pStyle w:val="PL"/>
        <w:rPr/>
      </w:pPr>
      <w:r>
        <w:rPr/>
      </w:r>
    </w:p>
    <w:p>
      <w:pPr>
        <w:pStyle w:val="PL"/>
        <w:rPr/>
      </w:pPr>
      <w:r>
        <w:rPr/>
        <w:t>}</w:t>
      </w:r>
    </w:p>
    <w:p>
      <w:pPr>
        <w:pStyle w:val="PL"/>
        <w:rPr/>
      </w:pPr>
      <w:r>
        <w:rPr/>
      </w:r>
    </w:p>
    <w:p>
      <w:pPr>
        <w:pStyle w:val="PL"/>
        <w:rPr/>
      </w:pPr>
      <w:r>
        <w:rPr/>
        <w:t xml:space="preserve">-- </w:t>
      </w:r>
    </w:p>
    <w:p>
      <w:pPr>
        <w:pStyle w:val="PL"/>
        <w:rPr/>
      </w:pPr>
      <w:r>
        <w:rPr/>
        <w:t>-- H</w:t>
      </w:r>
    </w:p>
    <w:p>
      <w:pPr>
        <w:pStyle w:val="PL"/>
        <w:rPr/>
      </w:pPr>
      <w:r>
        <w:rPr/>
        <w:t xml:space="preserve">-- </w:t>
      </w:r>
    </w:p>
    <w:p>
      <w:pPr>
        <w:pStyle w:val="PL"/>
        <w:rPr/>
      </w:pPr>
      <w:r>
        <w:rPr/>
      </w:r>
    </w:p>
    <w:p>
      <w:pPr>
        <w:pStyle w:val="PL"/>
        <w:rPr/>
      </w:pPr>
      <w:r>
        <w:rPr/>
        <w:t>HFCNodeId</w:t>
        <w:tab/>
        <w:tab/>
        <w:t>::= UTF8String</w:t>
      </w:r>
    </w:p>
    <w:p>
      <w:pPr>
        <w:pStyle w:val="PL"/>
        <w:rPr/>
      </w:pPr>
      <w:r>
        <w:rPr/>
        <w:t xml:space="preserve">-- </w:t>
      </w:r>
    </w:p>
    <w:p>
      <w:pPr>
        <w:pStyle w:val="PL"/>
        <w:rPr/>
      </w:pPr>
      <w:r>
        <w:rPr/>
        <w:t>-- See 3GPP TS 29.571 [249] for details</w:t>
      </w:r>
    </w:p>
    <w:p>
      <w:pPr>
        <w:pStyle w:val="PL"/>
        <w:rPr/>
      </w:pPr>
      <w:r>
        <w:rPr/>
        <w:t>--</w:t>
      </w:r>
    </w:p>
    <w:p>
      <w:pPr>
        <w:pStyle w:val="PL"/>
        <w:rPr/>
      </w:pPr>
      <w:r>
        <w:rPr/>
      </w:r>
    </w:p>
    <w:p>
      <w:pPr>
        <w:pStyle w:val="PL"/>
        <w:rPr/>
      </w:pPr>
      <w:r>
        <w:rPr/>
        <w:t xml:space="preserve">-- </w:t>
      </w:r>
    </w:p>
    <w:p>
      <w:pPr>
        <w:pStyle w:val="PL"/>
        <w:numPr>
          <w:ilvl w:val="0"/>
          <w:numId w:val="0"/>
        </w:numPr>
        <w:outlineLvl w:val="3"/>
        <w:rPr/>
      </w:pPr>
      <w:r>
        <w:rPr/>
        <w:t xml:space="preserve">-- I </w:t>
      </w:r>
    </w:p>
    <w:p>
      <w:pPr>
        <w:pStyle w:val="PL"/>
        <w:rPr/>
      </w:pPr>
      <w:r>
        <w:rPr/>
        <w:t xml:space="preserve">-- </w:t>
      </w:r>
    </w:p>
    <w:p>
      <w:pPr>
        <w:pStyle w:val="PL"/>
        <w:rPr/>
      </w:pPr>
      <w:r>
        <w:rPr/>
      </w:r>
    </w:p>
    <w:p>
      <w:pPr>
        <w:pStyle w:val="PL"/>
        <w:rPr/>
      </w:pPr>
      <w:r>
        <w:rPr/>
        <w:t>IncompleteCDRIndication</w:t>
        <w:tab/>
        <w:t>::= SEQUENCE</w:t>
      </w:r>
    </w:p>
    <w:p>
      <w:pPr>
        <w:pStyle w:val="PL"/>
        <w:rPr/>
      </w:pPr>
      <w:r>
        <w:rPr/>
        <w:t>-- The values are TRUE if the corresponding message was lost, FALSE if it is not lost</w:t>
      </w:r>
    </w:p>
    <w:p>
      <w:pPr>
        <w:pStyle w:val="PL"/>
        <w:rPr/>
      </w:pPr>
      <w:r>
        <w:rPr/>
        <w:t>-- and not included if the status is unknown</w:t>
      </w:r>
    </w:p>
    <w:p>
      <w:pPr>
        <w:pStyle w:val="PL"/>
        <w:rPr/>
      </w:pPr>
      <w:r>
        <w:rPr/>
        <w:t>{</w:t>
      </w:r>
    </w:p>
    <w:p>
      <w:pPr>
        <w:pStyle w:val="PL"/>
        <w:rPr/>
      </w:pPr>
      <w:r>
        <w:rPr/>
        <w:tab/>
        <w:t>initialLost</w:t>
        <w:tab/>
        <w:tab/>
        <w:t>[0] BOOLEAN OPTIONAL,</w:t>
        <w:tab/>
        <w:t>-- Initial was lost</w:t>
      </w:r>
    </w:p>
    <w:p>
      <w:pPr>
        <w:pStyle w:val="PL"/>
        <w:rPr/>
      </w:pPr>
      <w:r>
        <w:rPr/>
        <w:tab/>
        <w:t>updateLost</w:t>
        <w:tab/>
        <w:tab/>
        <w:t>[1] BOOLEAN OPTIONAL,</w:t>
        <w:tab/>
        <w:t xml:space="preserve">-- An Update was lost, </w:t>
      </w:r>
    </w:p>
    <w:p>
      <w:pPr>
        <w:pStyle w:val="PL"/>
        <w:rPr/>
      </w:pPr>
      <w:r>
        <w:rPr/>
        <w:tab/>
        <w:t>terminationLost</w:t>
        <w:tab/>
        <w:t>[2] BOOLEAN OPTIONAL</w:t>
        <w:tab/>
        <w:t>-- Termination was lost</w:t>
      </w:r>
    </w:p>
    <w:p>
      <w:pPr>
        <w:pStyle w:val="PL"/>
        <w:rPr/>
      </w:pPr>
      <w:r>
        <w:rPr/>
        <w:t>}</w:t>
      </w:r>
    </w:p>
    <w:p>
      <w:pPr>
        <w:pStyle w:val="PL"/>
        <w:rPr/>
      </w:pPr>
      <w:r>
        <w:rPr/>
      </w:r>
    </w:p>
    <w:p>
      <w:pPr>
        <w:pStyle w:val="PL"/>
        <w:rPr/>
      </w:pPr>
      <w:r>
        <w:rPr/>
        <w:t xml:space="preserve">-- </w:t>
      </w:r>
    </w:p>
    <w:p>
      <w:pPr>
        <w:pStyle w:val="PL"/>
        <w:numPr>
          <w:ilvl w:val="0"/>
          <w:numId w:val="0"/>
        </w:numPr>
        <w:outlineLvl w:val="3"/>
        <w:rPr/>
      </w:pPr>
      <w:r>
        <w:rPr/>
        <w:t xml:space="preserve">-- L </w:t>
      </w:r>
    </w:p>
    <w:p>
      <w:pPr>
        <w:pStyle w:val="PL"/>
        <w:rPr/>
      </w:pPr>
      <w:r>
        <w:rPr/>
        <w:t xml:space="preserve">-- </w:t>
      </w:r>
    </w:p>
    <w:p>
      <w:pPr>
        <w:pStyle w:val="PL"/>
        <w:rPr/>
      </w:pPr>
      <w:r>
        <w:rPr/>
      </w:r>
    </w:p>
    <w:p>
      <w:pPr>
        <w:pStyle w:val="PL"/>
        <w:rPr/>
      </w:pPr>
      <w:r>
        <w:rPr/>
        <w:t>LineType</w:t>
        <w:tab/>
        <w:tab/>
        <w:t>::= ENUMERATED</w:t>
      </w:r>
    </w:p>
    <w:p>
      <w:pPr>
        <w:pStyle w:val="PL"/>
        <w:rPr/>
      </w:pPr>
      <w:r>
        <w:rPr/>
        <w:t>{</w:t>
      </w:r>
    </w:p>
    <w:p>
      <w:pPr>
        <w:pStyle w:val="PL"/>
        <w:rPr/>
      </w:pPr>
      <w:r>
        <w:rPr/>
        <w:tab/>
        <w:t xml:space="preserve">dSL </w:t>
        <w:tab/>
        <w:t>(0),</w:t>
      </w:r>
    </w:p>
    <w:p>
      <w:pPr>
        <w:pStyle w:val="PL"/>
        <w:rPr/>
      </w:pPr>
      <w:r>
        <w:rPr/>
        <w:tab/>
        <w:t>pON</w:t>
        <w:tab/>
        <w:tab/>
        <w:t>(1)</w:t>
      </w:r>
    </w:p>
    <w:p>
      <w:pPr>
        <w:pStyle w:val="PL"/>
        <w:rPr/>
      </w:pPr>
      <w:r>
        <w:rPr/>
      </w:r>
    </w:p>
    <w:p>
      <w:pPr>
        <w:pStyle w:val="PL"/>
        <w:rPr/>
      </w:pPr>
      <w:r>
        <w:rPr/>
        <w:t>}</w:t>
      </w:r>
    </w:p>
    <w:p>
      <w:pPr>
        <w:pStyle w:val="PL"/>
        <w:rPr/>
      </w:pPr>
      <w:r>
        <w:rPr/>
      </w:r>
    </w:p>
    <w:p>
      <w:pPr>
        <w:pStyle w:val="PL"/>
        <w:rPr/>
      </w:pPr>
      <w:r>
        <w:rPr/>
        <w:t>LocationReportingMessageType</w:t>
        <w:tab/>
        <w:tab/>
        <w:t>::= INTEGER</w:t>
      </w:r>
    </w:p>
    <w:p>
      <w:pPr>
        <w:pStyle w:val="PL"/>
        <w:rPr>
          <w:lang w:val="en-US"/>
        </w:rPr>
      </w:pPr>
      <w:r>
        <w:rPr>
          <w:lang w:val="en-US"/>
        </w:rPr>
      </w:r>
    </w:p>
    <w:p>
      <w:pPr>
        <w:pStyle w:val="PL"/>
        <w:rPr>
          <w:lang w:val="en-US" w:eastAsia="zh-CN"/>
        </w:rPr>
      </w:pPr>
      <w:r>
        <w:rPr>
          <w:lang w:val="en-US" w:eastAsia="zh-CN"/>
        </w:rPr>
      </w:r>
    </w:p>
    <w:p>
      <w:pPr>
        <w:pStyle w:val="PL"/>
        <w:rPr/>
      </w:pPr>
      <w:r>
        <w:rPr/>
        <w:t xml:space="preserve">-- </w:t>
      </w:r>
    </w:p>
    <w:p>
      <w:pPr>
        <w:pStyle w:val="PL"/>
        <w:numPr>
          <w:ilvl w:val="0"/>
          <w:numId w:val="0"/>
        </w:numPr>
        <w:outlineLvl w:val="3"/>
        <w:rPr/>
      </w:pPr>
      <w:r>
        <w:rPr/>
        <w:t>-- M</w:t>
      </w:r>
    </w:p>
    <w:p>
      <w:pPr>
        <w:pStyle w:val="PL"/>
        <w:rPr/>
      </w:pPr>
      <w:r>
        <w:rPr/>
        <w:t xml:space="preserve">-- </w:t>
      </w:r>
    </w:p>
    <w:p>
      <w:pPr>
        <w:pStyle w:val="PL"/>
        <w:rPr>
          <w:lang w:eastAsia="zh-CN" w:bidi="ar-IQ"/>
        </w:rPr>
      </w:pPr>
      <w:r>
        <w:rPr>
          <w:lang w:eastAsia="zh-CN" w:bidi="ar-IQ"/>
        </w:rPr>
      </w:r>
    </w:p>
    <w:p>
      <w:pPr>
        <w:pStyle w:val="PL"/>
        <w:rPr/>
      </w:pPr>
      <w:r>
        <w:rPr>
          <w:lang w:eastAsia="zh-CN" w:bidi="ar-IQ"/>
        </w:rPr>
        <w:t>ManagementOperation</w:t>
      </w:r>
      <w:r>
        <w:rPr/>
        <w:t xml:space="preserve"> </w:t>
        <w:tab/>
        <w:t>::= ENUMERATED</w:t>
      </w:r>
    </w:p>
    <w:p>
      <w:pPr>
        <w:pStyle w:val="PL"/>
        <w:rPr/>
      </w:pPr>
      <w:r>
        <w:rPr/>
        <w:t>{</w:t>
      </w:r>
    </w:p>
    <w:p>
      <w:pPr>
        <w:pStyle w:val="PL"/>
        <w:rPr/>
      </w:pPr>
      <w:r>
        <w:rPr/>
        <w:tab/>
        <w:t xml:space="preserve">createMOI </w:t>
        <w:tab/>
        <w:tab/>
        <w:tab/>
        <w:t>(0),</w:t>
      </w:r>
    </w:p>
    <w:p>
      <w:pPr>
        <w:pStyle w:val="PL"/>
        <w:rPr/>
      </w:pPr>
      <w:r>
        <w:rPr/>
        <w:tab/>
        <w:t>modifyMOIAttributes</w:t>
        <w:tab/>
        <w:t>(1),</w:t>
      </w:r>
    </w:p>
    <w:p>
      <w:pPr>
        <w:pStyle w:val="PL"/>
        <w:rPr/>
      </w:pPr>
      <w:r>
        <w:rPr/>
        <w:tab/>
        <w:t>deleteMOI</w:t>
        <w:tab/>
        <w:tab/>
        <w:tab/>
        <w:t>(2)</w:t>
      </w:r>
    </w:p>
    <w:p>
      <w:pPr>
        <w:pStyle w:val="PL"/>
        <w:rPr/>
      </w:pPr>
      <w:r>
        <w:rPr/>
      </w:r>
    </w:p>
    <w:p>
      <w:pPr>
        <w:pStyle w:val="PL"/>
        <w:rPr/>
      </w:pPr>
      <w:r>
        <w:rPr/>
        <w:t>}</w:t>
      </w:r>
    </w:p>
    <w:p>
      <w:pPr>
        <w:pStyle w:val="PL"/>
        <w:rPr>
          <w:lang w:eastAsia="zh-CN" w:bidi="ar-IQ"/>
        </w:rPr>
      </w:pPr>
      <w:r>
        <w:rPr>
          <w:lang w:eastAsia="zh-CN" w:bidi="ar-IQ"/>
        </w:rPr>
      </w:r>
    </w:p>
    <w:p>
      <w:pPr>
        <w:pStyle w:val="PL"/>
        <w:rPr/>
      </w:pPr>
      <w:r>
        <w:rPr>
          <w:lang w:eastAsia="zh-CN" w:bidi="ar-IQ"/>
        </w:rPr>
        <w:t>ManagementOperation</w:t>
      </w:r>
      <w:r>
        <w:rPr>
          <w:lang w:eastAsia="zh-CN"/>
        </w:rPr>
        <w:t>Status</w:t>
      </w:r>
      <w:r>
        <w:rPr/>
        <w:t xml:space="preserve"> </w:t>
        <w:tab/>
        <w:t>::= ENUMERATED</w:t>
      </w:r>
    </w:p>
    <w:p>
      <w:pPr>
        <w:pStyle w:val="PL"/>
        <w:rPr/>
      </w:pPr>
      <w:r>
        <w:rPr/>
        <w:t>{</w:t>
      </w:r>
    </w:p>
    <w:p>
      <w:pPr>
        <w:pStyle w:val="PL"/>
        <w:rPr/>
      </w:pPr>
      <w:r>
        <w:rPr/>
        <w:tab/>
        <w:t>oPERATION-SUCCEEDED</w:t>
        <w:tab/>
        <w:t>(0),</w:t>
      </w:r>
    </w:p>
    <w:p>
      <w:pPr>
        <w:pStyle w:val="PL"/>
        <w:rPr/>
      </w:pPr>
      <w:r>
        <w:rPr/>
        <w:tab/>
        <w:t>oPERATION-FAILED</w:t>
        <w:tab/>
        <w:t>(1)</w:t>
      </w:r>
    </w:p>
    <w:p>
      <w:pPr>
        <w:pStyle w:val="PL"/>
        <w:rPr/>
      </w:pPr>
      <w:r>
        <w:rPr/>
      </w:r>
    </w:p>
    <w:p>
      <w:pPr>
        <w:pStyle w:val="PL"/>
        <w:rPr/>
      </w:pPr>
      <w:r>
        <w:rPr/>
        <w:t>}</w:t>
      </w:r>
    </w:p>
    <w:p>
      <w:pPr>
        <w:pStyle w:val="PL"/>
        <w:rPr/>
      </w:pPr>
      <w:r>
        <w:rPr/>
      </w:r>
    </w:p>
    <w:p>
      <w:pPr>
        <w:pStyle w:val="PL"/>
        <w:rPr/>
      </w:pPr>
      <w:r>
        <w:rPr/>
        <w:t>MnSConsumerIdentifier</w:t>
        <w:tab/>
        <w:tab/>
        <w:t xml:space="preserve">::= OCTET STRING </w:t>
      </w:r>
    </w:p>
    <w:p>
      <w:pPr>
        <w:pStyle w:val="PL"/>
        <w:rPr>
          <w:lang w:val="en-US"/>
        </w:rPr>
      </w:pPr>
      <w:r>
        <w:rPr>
          <w:lang w:val="en-US"/>
        </w:rPr>
      </w:r>
    </w:p>
    <w:p>
      <w:pPr>
        <w:pStyle w:val="PL"/>
        <w:rPr>
          <w:lang w:val="en-US"/>
        </w:rPr>
      </w:pPr>
      <w:r>
        <w:rPr>
          <w:lang w:val="en-US"/>
        </w:rPr>
      </w:r>
    </w:p>
    <w:p>
      <w:pPr>
        <w:pStyle w:val="PL"/>
        <w:rPr>
          <w:lang w:val="en-US"/>
        </w:rPr>
      </w:pPr>
      <w:bookmarkStart w:id="740" w:name="_Hlk47110839"/>
      <w:bookmarkEnd w:id="740"/>
      <w:r>
        <w:rPr/>
        <w:t>MAPDUSessionIndicator</w:t>
        <w:tab/>
        <w:t>::= ENUMERATED</w:t>
      </w:r>
    </w:p>
    <w:p>
      <w:pPr>
        <w:pStyle w:val="PL"/>
        <w:rPr/>
      </w:pPr>
      <w:r>
        <w:rPr/>
        <w:t>{</w:t>
      </w:r>
    </w:p>
    <w:p>
      <w:pPr>
        <w:pStyle w:val="PL"/>
        <w:rPr>
          <w:lang w:val="en-US"/>
        </w:rPr>
      </w:pPr>
      <w:r>
        <w:rPr/>
        <w:tab/>
      </w:r>
      <w:r>
        <w:rPr>
          <w:lang w:val="en-US"/>
        </w:rPr>
        <w:t xml:space="preserve">mAPDURequest </w:t>
        <w:tab/>
        <w:tab/>
        <w:tab/>
        <w:tab/>
        <w:tab/>
        <w:t>(0),</w:t>
      </w:r>
    </w:p>
    <w:p>
      <w:pPr>
        <w:pStyle w:val="PL"/>
        <w:rPr>
          <w:lang w:val="en-US"/>
        </w:rPr>
      </w:pPr>
      <w:r>
        <w:rPr>
          <w:lang w:val="en-US"/>
        </w:rPr>
        <w:tab/>
        <w:t>mAPDUNetworkUpgradeAllowed</w:t>
        <w:tab/>
        <w:tab/>
        <w:t>(1)</w:t>
      </w:r>
    </w:p>
    <w:p>
      <w:pPr>
        <w:pStyle w:val="PL"/>
        <w:rPr>
          <w:lang w:val="en-US"/>
        </w:rPr>
      </w:pPr>
      <w:r>
        <w:rPr>
          <w:lang w:val="en-US"/>
        </w:rPr>
      </w:r>
    </w:p>
    <w:p>
      <w:pPr>
        <w:pStyle w:val="PL"/>
        <w:rPr/>
      </w:pPr>
      <w:r>
        <w:rPr/>
        <w:t>}</w:t>
      </w:r>
    </w:p>
    <w:p>
      <w:pPr>
        <w:pStyle w:val="PL"/>
        <w:rPr/>
      </w:pPr>
      <w:r>
        <w:rPr/>
      </w:r>
    </w:p>
    <w:p>
      <w:pPr>
        <w:pStyle w:val="PL"/>
        <w:rPr/>
      </w:pPr>
      <w:r>
        <w:rPr/>
      </w:r>
    </w:p>
    <w:p>
      <w:pPr>
        <w:pStyle w:val="PL"/>
        <w:rPr>
          <w:lang w:val="en-US"/>
        </w:rPr>
      </w:pPr>
      <w:r>
        <w:rPr/>
        <w:t>MA</w:t>
      </w:r>
      <w:r>
        <w:rPr>
          <w:lang w:val="en-US"/>
        </w:rPr>
        <w:t>PDUSessionInformation</w:t>
      </w:r>
      <w:r>
        <w:rPr/>
        <w:tab/>
        <w:t>::= SEQUENCE</w:t>
      </w:r>
    </w:p>
    <w:p>
      <w:pPr>
        <w:pStyle w:val="PL"/>
        <w:rPr/>
      </w:pPr>
      <w:r>
        <w:rPr/>
        <w:t>{</w:t>
      </w:r>
    </w:p>
    <w:p>
      <w:pPr>
        <w:pStyle w:val="PL"/>
        <w:rPr/>
      </w:pPr>
      <w:r>
        <w:rPr/>
        <w:tab/>
        <w:t>mAPDUSessionIndicator</w:t>
        <w:tab/>
        <w:tab/>
        <w:tab/>
        <w:t>[0] MAPDUSessionIndicator OPTIONAL,</w:t>
      </w:r>
    </w:p>
    <w:p>
      <w:pPr>
        <w:pStyle w:val="PL"/>
        <w:rPr/>
      </w:pPr>
      <w:r>
        <w:rPr/>
        <w:tab/>
        <w:t>aTSSSCapability</w:t>
        <w:tab/>
        <w:tab/>
        <w:tab/>
        <w:tab/>
        <w:tab/>
        <w:t>[1] ATSSSCapability OPTIONAL</w:t>
      </w:r>
    </w:p>
    <w:p>
      <w:pPr>
        <w:pStyle w:val="PL"/>
        <w:rPr/>
      </w:pPr>
      <w:r>
        <w:rPr/>
      </w:r>
    </w:p>
    <w:p>
      <w:pPr>
        <w:pStyle w:val="PL"/>
        <w:rPr/>
      </w:pPr>
      <w:r>
        <w:rPr/>
        <w:t>}</w:t>
      </w:r>
    </w:p>
    <w:p>
      <w:pPr>
        <w:pStyle w:val="PL"/>
        <w:rPr>
          <w:lang w:val="en-US"/>
        </w:rPr>
      </w:pPr>
      <w:r>
        <w:rPr>
          <w:lang w:val="en-US"/>
        </w:rPr>
      </w:r>
      <w:bookmarkStart w:id="741" w:name="_Hlk47110839"/>
      <w:bookmarkStart w:id="742" w:name="_Hlk47110839"/>
      <w:bookmarkEnd w:id="742"/>
    </w:p>
    <w:p>
      <w:pPr>
        <w:pStyle w:val="PL"/>
        <w:rPr>
          <w:lang w:val="en-US"/>
        </w:rPr>
      </w:pPr>
      <w:r>
        <w:rPr>
          <w:lang w:val="en-US"/>
        </w:rPr>
      </w:r>
    </w:p>
    <w:p>
      <w:pPr>
        <w:pStyle w:val="PL"/>
        <w:rPr>
          <w:lang w:val="en-US"/>
        </w:rPr>
      </w:pPr>
      <w:r>
        <w:rPr>
          <w:lang w:val="en-US"/>
        </w:rPr>
      </w:r>
    </w:p>
    <w:p>
      <w:pPr>
        <w:pStyle w:val="PL"/>
        <w:rPr>
          <w:lang w:val="en-US"/>
        </w:rPr>
      </w:pPr>
      <w:r>
        <w:rPr/>
        <w:t>MAPDUSteeringFunctionality</w:t>
        <w:tab/>
        <w:t>::= ENUMERATED</w:t>
      </w:r>
    </w:p>
    <w:p>
      <w:pPr>
        <w:pStyle w:val="PL"/>
        <w:rPr/>
      </w:pPr>
      <w:r>
        <w:rPr/>
        <w:t>{</w:t>
      </w:r>
    </w:p>
    <w:p>
      <w:pPr>
        <w:pStyle w:val="PL"/>
        <w:rPr/>
      </w:pPr>
      <w:r>
        <w:rPr/>
        <w:tab/>
        <w:t xml:space="preserve">mPTCP </w:t>
        <w:tab/>
        <w:tab/>
        <w:t>(0),</w:t>
      </w:r>
    </w:p>
    <w:p>
      <w:pPr>
        <w:pStyle w:val="PL"/>
        <w:rPr/>
      </w:pPr>
      <w:r>
        <w:rPr/>
        <w:tab/>
        <w:t>aTSSSLL</w:t>
        <w:tab/>
        <w:tab/>
        <w:t>(1)</w:t>
      </w:r>
    </w:p>
    <w:p>
      <w:pPr>
        <w:pStyle w:val="PL"/>
        <w:rPr/>
      </w:pPr>
      <w:r>
        <w:rPr/>
      </w:r>
    </w:p>
    <w:p>
      <w:pPr>
        <w:pStyle w:val="PL"/>
        <w:rPr/>
      </w:pPr>
      <w:r>
        <w:rPr/>
        <w:t>}</w:t>
      </w:r>
    </w:p>
    <w:p>
      <w:pPr>
        <w:pStyle w:val="PL"/>
        <w:rPr/>
      </w:pPr>
      <w:r>
        <w:rPr/>
      </w:r>
    </w:p>
    <w:p>
      <w:pPr>
        <w:pStyle w:val="PL"/>
        <w:rPr/>
      </w:pPr>
      <w:r>
        <w:rPr/>
      </w:r>
    </w:p>
    <w:p>
      <w:pPr>
        <w:pStyle w:val="PL"/>
        <w:rPr>
          <w:lang w:val="en-US"/>
        </w:rPr>
      </w:pPr>
      <w:r>
        <w:rPr/>
        <w:t>MAPDUSteeringMode</w:t>
        <w:tab/>
        <w:t>::= SEQUENCE</w:t>
      </w:r>
    </w:p>
    <w:p>
      <w:pPr>
        <w:pStyle w:val="PL"/>
        <w:rPr/>
      </w:pPr>
      <w:r>
        <w:rPr/>
        <w:t>{</w:t>
      </w:r>
    </w:p>
    <w:p>
      <w:pPr>
        <w:pStyle w:val="PL"/>
        <w:rPr/>
      </w:pPr>
      <w:r>
        <w:rPr/>
        <w:tab/>
      </w:r>
      <w:r>
        <w:rPr>
          <w:lang w:eastAsia="zh-CN"/>
        </w:rPr>
        <w:t>steerModeValue</w:t>
      </w:r>
      <w:r>
        <w:rPr/>
        <w:tab/>
        <w:tab/>
        <w:tab/>
        <w:t xml:space="preserve">[0] </w:t>
      </w:r>
      <w:bookmarkStart w:id="743" w:name="_Hlk47430212"/>
      <w:r>
        <w:rPr/>
        <w:t>SteerModeValue</w:t>
      </w:r>
      <w:bookmarkEnd w:id="743"/>
      <w:r>
        <w:rPr/>
        <w:t xml:space="preserve"> OPTIONAL,</w:t>
      </w:r>
    </w:p>
    <w:p>
      <w:pPr>
        <w:pStyle w:val="PL"/>
        <w:rPr/>
      </w:pPr>
      <w:r>
        <w:rPr/>
        <w:tab/>
        <w:t>active</w:t>
        <w:tab/>
        <w:tab/>
        <w:tab/>
        <w:tab/>
        <w:tab/>
        <w:t>[1] AccessType OPTIONAL,</w:t>
      </w:r>
    </w:p>
    <w:p>
      <w:pPr>
        <w:pStyle w:val="PL"/>
        <w:rPr/>
      </w:pPr>
      <w:r>
        <w:rPr/>
        <w:tab/>
        <w:t>standby</w:t>
        <w:tab/>
        <w:tab/>
        <w:tab/>
        <w:tab/>
        <w:tab/>
        <w:t>[2] AccessType OPTIONAL,</w:t>
      </w:r>
    </w:p>
    <w:p>
      <w:pPr>
        <w:pStyle w:val="PL"/>
        <w:rPr/>
      </w:pPr>
      <w:r>
        <w:rPr/>
        <w:tab/>
        <w:t>threegLoad</w:t>
        <w:tab/>
        <w:tab/>
        <w:tab/>
        <w:tab/>
        <w:t>[3] INTEGER OPTIONAL,</w:t>
      </w:r>
    </w:p>
    <w:p>
      <w:pPr>
        <w:pStyle w:val="PL"/>
        <w:rPr/>
      </w:pPr>
      <w:r>
        <w:rPr/>
        <w:tab/>
        <w:t>prioAcc</w:t>
        <w:tab/>
        <w:tab/>
        <w:tab/>
        <w:tab/>
        <w:tab/>
        <w:t>[4] AccessType OPTIONAL</w:t>
      </w:r>
    </w:p>
    <w:p>
      <w:pPr>
        <w:pStyle w:val="PL"/>
        <w:rPr/>
      </w:pPr>
      <w:r>
        <w:rPr/>
      </w:r>
    </w:p>
    <w:p>
      <w:pPr>
        <w:pStyle w:val="PL"/>
        <w:rPr/>
      </w:pPr>
      <w:r>
        <w:rPr/>
        <w:t>}</w:t>
      </w:r>
    </w:p>
    <w:p>
      <w:pPr>
        <w:pStyle w:val="PL"/>
        <w:rPr/>
      </w:pPr>
      <w:r>
        <w:rPr/>
      </w:r>
    </w:p>
    <w:p>
      <w:pPr>
        <w:pStyle w:val="PL"/>
        <w:rPr>
          <w:lang w:val="en-US"/>
        </w:rPr>
      </w:pPr>
      <w:r>
        <w:rPr>
          <w:lang w:val="en-US"/>
        </w:rPr>
      </w:r>
    </w:p>
    <w:p>
      <w:pPr>
        <w:pStyle w:val="PL"/>
        <w:rPr/>
      </w:pPr>
      <w:r>
        <w:rPr>
          <w:lang w:eastAsia="ko-KR"/>
        </w:rPr>
        <w:t>MICOModeIndication</w:t>
      </w:r>
      <w:r>
        <w:rPr/>
        <w:t xml:space="preserve"> </w:t>
        <w:tab/>
        <w:tab/>
        <w:t>::= ENUMERATED</w:t>
      </w:r>
    </w:p>
    <w:p>
      <w:pPr>
        <w:pStyle w:val="PL"/>
        <w:rPr/>
      </w:pPr>
      <w:r>
        <w:rPr/>
        <w:t>{</w:t>
      </w:r>
    </w:p>
    <w:p>
      <w:pPr>
        <w:pStyle w:val="PL"/>
        <w:rPr/>
      </w:pPr>
      <w:r>
        <w:rPr/>
        <w:tab/>
        <w:t xml:space="preserve">mICOMode </w:t>
        <w:tab/>
        <w:tab/>
        <w:tab/>
        <w:t>(0),</w:t>
      </w:r>
    </w:p>
    <w:p>
      <w:pPr>
        <w:pStyle w:val="PL"/>
        <w:rPr/>
      </w:pPr>
      <w:r>
        <w:rPr/>
        <w:tab/>
        <w:t>noMICOMode</w:t>
        <w:tab/>
        <w:tab/>
        <w:tab/>
        <w:t>(1)</w:t>
      </w:r>
    </w:p>
    <w:p>
      <w:pPr>
        <w:pStyle w:val="PL"/>
        <w:rPr/>
      </w:pPr>
      <w:r>
        <w:rPr/>
        <w:t>}</w:t>
      </w:r>
    </w:p>
    <w:p>
      <w:pPr>
        <w:pStyle w:val="PL"/>
        <w:rPr/>
      </w:pPr>
      <w:r>
        <w:rPr/>
      </w:r>
    </w:p>
    <w:p>
      <w:pPr>
        <w:pStyle w:val="PL"/>
        <w:rPr/>
      </w:pPr>
      <w:r>
        <w:rPr/>
        <w:t>MobilityLevel</w:t>
        <w:tab/>
        <w:t>::= ENUMERATED</w:t>
      </w:r>
    </w:p>
    <w:p>
      <w:pPr>
        <w:pStyle w:val="PL"/>
        <w:rPr/>
      </w:pPr>
      <w:r>
        <w:rPr/>
        <w:t>{</w:t>
      </w:r>
    </w:p>
    <w:p>
      <w:pPr>
        <w:pStyle w:val="PL"/>
        <w:rPr/>
      </w:pPr>
      <w:r>
        <w:rPr/>
        <w:tab/>
        <w:t>stationary</w:t>
        <w:tab/>
        <w:tab/>
        <w:tab/>
        <w:t>(0),</w:t>
      </w:r>
    </w:p>
    <w:p>
      <w:pPr>
        <w:pStyle w:val="PL"/>
        <w:rPr/>
      </w:pPr>
      <w:r>
        <w:rPr/>
        <w:tab/>
        <w:t>nomadic</w:t>
        <w:tab/>
        <w:tab/>
        <w:tab/>
        <w:tab/>
        <w:t>(1),</w:t>
      </w:r>
    </w:p>
    <w:p>
      <w:pPr>
        <w:pStyle w:val="PL"/>
        <w:rPr/>
      </w:pPr>
      <w:r>
        <w:rPr/>
        <w:tab/>
        <w:t>restrictedMobility</w:t>
        <w:tab/>
        <w:t>(2),</w:t>
      </w:r>
    </w:p>
    <w:p>
      <w:pPr>
        <w:pStyle w:val="PL"/>
        <w:rPr/>
      </w:pPr>
      <w:r>
        <w:rPr/>
        <w:tab/>
        <w:t>fullyMobility</w:t>
        <w:tab/>
        <w:tab/>
        <w:t>(3)</w:t>
      </w:r>
    </w:p>
    <w:p>
      <w:pPr>
        <w:pStyle w:val="PL"/>
        <w:rPr/>
      </w:pPr>
      <w:r>
        <w:rPr/>
      </w:r>
    </w:p>
    <w:p>
      <w:pPr>
        <w:pStyle w:val="PL"/>
        <w:rPr/>
      </w:pPr>
      <w:r>
        <w:rPr/>
        <w:t>}</w:t>
      </w:r>
    </w:p>
    <w:p>
      <w:pPr>
        <w:pStyle w:val="PL"/>
        <w:rPr>
          <w:rFonts w:eastAsia="Courier New"/>
        </w:rPr>
      </w:pPr>
      <w:r>
        <w:rPr>
          <w:rFonts w:eastAsia="Courier New"/>
        </w:rPr>
        <w:t xml:space="preserve"> </w:t>
      </w:r>
    </w:p>
    <w:p>
      <w:pPr>
        <w:pStyle w:val="PL"/>
        <w:rPr/>
      </w:pPr>
      <w:r>
        <w:rPr/>
      </w:r>
    </w:p>
    <w:p>
      <w:pPr>
        <w:pStyle w:val="PL"/>
        <w:rPr/>
      </w:pPr>
      <w:r>
        <w:rPr/>
        <w:t xml:space="preserve">MultipleUnitUsage </w:t>
        <w:tab/>
        <w:tab/>
        <w:t>::= SEQUENCE</w:t>
      </w:r>
    </w:p>
    <w:p>
      <w:pPr>
        <w:pStyle w:val="PL"/>
        <w:rPr/>
      </w:pPr>
      <w:r>
        <w:rPr/>
        <w:t>{</w:t>
      </w:r>
    </w:p>
    <w:p>
      <w:pPr>
        <w:pStyle w:val="PL"/>
        <w:rPr/>
      </w:pPr>
      <w:r>
        <w:rPr/>
        <w:tab/>
        <w:t>ratingGroup</w:t>
        <w:tab/>
        <w:tab/>
        <w:tab/>
        <w:tab/>
        <w:tab/>
        <w:tab/>
        <w:tab/>
        <w:t>[0] RatingGroupId,</w:t>
      </w:r>
    </w:p>
    <w:p>
      <w:pPr>
        <w:pStyle w:val="PL"/>
        <w:rPr/>
      </w:pPr>
      <w:r>
        <w:rPr/>
        <w:tab/>
        <w:t>usedUnitContainers</w:t>
        <w:tab/>
        <w:tab/>
        <w:tab/>
        <w:tab/>
        <w:tab/>
        <w:t>[1] SEQUENCE OF UsedUnitContainer OPTIONAL,</w:t>
      </w:r>
    </w:p>
    <w:p>
      <w:pPr>
        <w:pStyle w:val="PL"/>
        <w:rPr/>
      </w:pPr>
      <w:r>
        <w:rPr/>
        <w:tab/>
        <w:t>uPFID</w:t>
        <w:tab/>
        <w:tab/>
        <w:tab/>
        <w:tab/>
        <w:tab/>
        <w:tab/>
        <w:tab/>
        <w:tab/>
        <w:t>[2] NetworkFunctionName OPTIONAL,</w:t>
      </w:r>
    </w:p>
    <w:p>
      <w:pPr>
        <w:pStyle w:val="PL"/>
        <w:rPr/>
      </w:pPr>
      <w:r>
        <w:rPr/>
        <w:tab/>
        <w:t>multihomedPDUAddress</w:t>
        <w:tab/>
        <w:tab/>
        <w:tab/>
        <w:tab/>
        <w:t>[3] PDUAddress OPTIONAL</w:t>
      </w:r>
    </w:p>
    <w:p>
      <w:pPr>
        <w:pStyle w:val="PL"/>
        <w:rPr/>
      </w:pPr>
      <w:r>
        <w:rPr/>
        <w:t>}</w:t>
      </w:r>
    </w:p>
    <w:p>
      <w:pPr>
        <w:pStyle w:val="PL"/>
        <w:rPr/>
      </w:pPr>
      <w:r>
        <w:rPr/>
      </w:r>
    </w:p>
    <w:p>
      <w:pPr>
        <w:pStyle w:val="PL"/>
        <w:rPr/>
      </w:pPr>
      <w:r>
        <w:rPr/>
        <w:t xml:space="preserve">-- </w:t>
      </w:r>
    </w:p>
    <w:p>
      <w:pPr>
        <w:pStyle w:val="PL"/>
        <w:numPr>
          <w:ilvl w:val="0"/>
          <w:numId w:val="0"/>
        </w:numPr>
        <w:outlineLvl w:val="3"/>
        <w:rPr/>
      </w:pPr>
      <w:r>
        <w:rPr/>
        <w:t>-- N</w:t>
      </w:r>
    </w:p>
    <w:p>
      <w:pPr>
        <w:pStyle w:val="PL"/>
        <w:rPr/>
      </w:pPr>
      <w:r>
        <w:rPr/>
        <w:t xml:space="preserve">-- </w:t>
      </w:r>
    </w:p>
    <w:p>
      <w:pPr>
        <w:pStyle w:val="PL"/>
        <w:rPr/>
      </w:pPr>
      <w:r>
        <w:rPr/>
        <w:t>N2ConnectionMessageType</w:t>
        <w:tab/>
        <w:tab/>
        <w:t>::= INTEGER</w:t>
      </w:r>
    </w:p>
    <w:p>
      <w:pPr>
        <w:pStyle w:val="PL"/>
        <w:rPr/>
      </w:pPr>
      <w:r>
        <w:rPr/>
      </w:r>
    </w:p>
    <w:p>
      <w:pPr>
        <w:pStyle w:val="PL"/>
        <w:rPr/>
      </w:pPr>
      <w:r>
        <w:rPr/>
        <w:t>N3IwFId</w:t>
        <w:tab/>
        <w:tab/>
        <w:t>::= IA5String (SIZE(1..16))</w:t>
      </w:r>
    </w:p>
    <w:p>
      <w:pPr>
        <w:pStyle w:val="PL"/>
        <w:rPr/>
      </w:pPr>
      <w:r>
        <w:rPr/>
        <w:t>--</w:t>
      </w:r>
    </w:p>
    <w:p>
      <w:pPr>
        <w:pStyle w:val="PL"/>
        <w:rPr/>
      </w:pPr>
      <w:r>
        <w:rPr/>
        <w:t>-- See 3GPP TS 29.571 [249] for details.</w:t>
      </w:r>
    </w:p>
    <w:p>
      <w:pPr>
        <w:pStyle w:val="PL"/>
        <w:rPr/>
      </w:pPr>
      <w:r>
        <w:rPr/>
        <w:t xml:space="preserve">-- </w:t>
      </w:r>
    </w:p>
    <w:p>
      <w:pPr>
        <w:pStyle w:val="PL"/>
        <w:rPr/>
      </w:pPr>
      <w:r>
        <w:rPr/>
      </w:r>
    </w:p>
    <w:p>
      <w:pPr>
        <w:pStyle w:val="PL"/>
        <w:rPr/>
      </w:pPr>
      <w:r>
        <w:rPr>
          <w:lang w:val="fr-FR"/>
        </w:rPr>
        <w:t>N3gaLocation</w:t>
        <w:tab/>
        <w:t>::= SEQUENCE</w:t>
      </w:r>
    </w:p>
    <w:p>
      <w:pPr>
        <w:pStyle w:val="PL"/>
        <w:rPr>
          <w:lang w:val="fr-FR"/>
        </w:rPr>
      </w:pPr>
      <w:r>
        <w:rPr>
          <w:lang w:val="fr-FR"/>
        </w:rPr>
        <w:t>{</w:t>
      </w:r>
    </w:p>
    <w:p>
      <w:pPr>
        <w:pStyle w:val="PL"/>
        <w:rPr/>
      </w:pPr>
      <w:r>
        <w:rPr>
          <w:lang w:val="fr-FR"/>
        </w:rPr>
        <w:tab/>
        <w:t>n3gppTai</w:t>
        <w:tab/>
        <w:tab/>
        <w:tab/>
        <w:t>[0] TAI OPTIONAL,</w:t>
      </w:r>
    </w:p>
    <w:p>
      <w:pPr>
        <w:pStyle w:val="PL"/>
        <w:rPr/>
      </w:pPr>
      <w:r>
        <w:rPr>
          <w:lang w:val="fr-FR"/>
        </w:rPr>
        <w:tab/>
      </w:r>
      <w:r>
        <w:rPr/>
        <w:t>n3IwfId</w:t>
        <w:tab/>
        <w:tab/>
        <w:tab/>
        <w:t>[1] N3IwFId OPTIONAL,</w:t>
      </w:r>
    </w:p>
    <w:p>
      <w:pPr>
        <w:pStyle w:val="PL"/>
        <w:rPr/>
      </w:pPr>
      <w:r>
        <w:rPr/>
        <w:tab/>
        <w:t>ueIpv4Addr</w:t>
        <w:tab/>
        <w:tab/>
        <w:t>[2] IPAddress OPTIONAL,</w:t>
      </w:r>
    </w:p>
    <w:p>
      <w:pPr>
        <w:pStyle w:val="PL"/>
        <w:rPr/>
      </w:pPr>
      <w:r>
        <w:rPr/>
        <w:tab/>
        <w:t>ueIpv6Addr</w:t>
        <w:tab/>
        <w:tab/>
        <w:t>[3] IPAddress OPTIONAL,</w:t>
      </w:r>
    </w:p>
    <w:p>
      <w:pPr>
        <w:pStyle w:val="PL"/>
        <w:rPr/>
      </w:pPr>
      <w:r>
        <w:rPr/>
        <w:tab/>
        <w:t>portNumber</w:t>
        <w:tab/>
        <w:tab/>
        <w:t>[4] INTEGER</w:t>
        <w:tab/>
        <w:t xml:space="preserve">OPTIONAL, </w:t>
      </w:r>
    </w:p>
    <w:p>
      <w:pPr>
        <w:pStyle w:val="PL"/>
        <w:rPr/>
      </w:pPr>
      <w:r>
        <w:rPr/>
        <w:tab/>
        <w:t>tnapId</w:t>
        <w:tab/>
        <w:tab/>
        <w:tab/>
        <w:t>[5] TNAPId</w:t>
        <w:tab/>
        <w:t xml:space="preserve">OPTIONAL, </w:t>
      </w:r>
    </w:p>
    <w:p>
      <w:pPr>
        <w:pStyle w:val="PL"/>
        <w:rPr/>
      </w:pPr>
      <w:r>
        <w:rPr/>
        <w:tab/>
        <w:t>twapId</w:t>
        <w:tab/>
        <w:tab/>
        <w:tab/>
        <w:t>[6] TWAPId</w:t>
        <w:tab/>
        <w:t>OPTIONAL,</w:t>
      </w:r>
    </w:p>
    <w:p>
      <w:pPr>
        <w:pStyle w:val="PL"/>
        <w:rPr/>
      </w:pPr>
      <w:r>
        <w:rPr>
          <w:rFonts w:eastAsia="Courier New"/>
        </w:rPr>
        <w:t xml:space="preserve"> </w:t>
      </w:r>
      <w:r>
        <w:rPr/>
        <w:tab/>
        <w:t>hfcNodeId</w:t>
        <w:tab/>
        <w:tab/>
        <w:t>[7] HFCNodeId OPTIONAL,</w:t>
      </w:r>
    </w:p>
    <w:p>
      <w:pPr>
        <w:pStyle w:val="PL"/>
        <w:rPr/>
      </w:pPr>
      <w:r>
        <w:rPr/>
        <w:tab/>
        <w:t>w5gbanLineType</w:t>
        <w:tab/>
        <w:t>[8] LineType OPTIONAL,</w:t>
      </w:r>
    </w:p>
    <w:p>
      <w:pPr>
        <w:pStyle w:val="PL"/>
        <w:rPr/>
      </w:pPr>
      <w:r>
        <w:rPr/>
        <w:tab/>
      </w:r>
      <w:r>
        <w:rPr>
          <w:lang w:val="fr-FR"/>
        </w:rPr>
        <w:t>gli</w:t>
        <w:tab/>
        <w:tab/>
        <w:tab/>
        <w:tab/>
        <w:t>[9] GLI OPTIONAL,</w:t>
      </w:r>
    </w:p>
    <w:p>
      <w:pPr>
        <w:pStyle w:val="PL"/>
        <w:rPr>
          <w:lang w:val="fr-FR"/>
        </w:rPr>
      </w:pPr>
      <w:r>
        <w:rPr>
          <w:lang w:val="fr-FR"/>
        </w:rPr>
        <w:tab/>
        <w:t>gci</w:t>
        <w:tab/>
        <w:tab/>
        <w:tab/>
        <w:tab/>
        <w:t>[10] GCI OPTIONAL</w:t>
      </w:r>
    </w:p>
    <w:p>
      <w:pPr>
        <w:pStyle w:val="PL"/>
        <w:rPr>
          <w:lang w:val="fr-FR"/>
        </w:rPr>
      </w:pPr>
      <w:r>
        <w:rPr>
          <w:lang w:val="fr-FR"/>
        </w:rPr>
      </w:r>
    </w:p>
    <w:p>
      <w:pPr>
        <w:pStyle w:val="PL"/>
        <w:rPr/>
      </w:pPr>
      <w:r>
        <w:rPr/>
        <w:t>}</w:t>
      </w:r>
    </w:p>
    <w:p>
      <w:pPr>
        <w:pStyle w:val="PL"/>
        <w:rPr/>
      </w:pPr>
      <w:r>
        <w:rPr/>
      </w:r>
    </w:p>
    <w:p>
      <w:pPr>
        <w:pStyle w:val="PL"/>
        <w:rPr/>
      </w:pPr>
      <w:r>
        <w:rPr/>
      </w:r>
    </w:p>
    <w:p>
      <w:pPr>
        <w:pStyle w:val="PL"/>
        <w:rPr/>
      </w:pPr>
      <w:r>
        <w:rPr/>
        <w:t>Ncgi</w:t>
        <w:tab/>
        <w:t>::= SEQUENCE</w:t>
      </w:r>
    </w:p>
    <w:p>
      <w:pPr>
        <w:pStyle w:val="PL"/>
        <w:rPr/>
      </w:pPr>
      <w:r>
        <w:rPr/>
        <w:t>{</w:t>
      </w:r>
    </w:p>
    <w:p>
      <w:pPr>
        <w:pStyle w:val="PL"/>
        <w:rPr/>
      </w:pPr>
      <w:r>
        <w:rPr/>
        <w:tab/>
        <w:t>plmnId</w:t>
        <w:tab/>
        <w:tab/>
        <w:tab/>
        <w:tab/>
        <w:tab/>
        <w:t>[0] PLMN-Id,</w:t>
      </w:r>
    </w:p>
    <w:p>
      <w:pPr>
        <w:pStyle w:val="PL"/>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t>nrCellId</w:t>
        <w:tab/>
        <w:tab/>
        <w:tab/>
        <w:t>[1] NrCellId,</w:t>
      </w:r>
    </w:p>
    <w:p>
      <w:pPr>
        <w:pStyle w:val="PL"/>
        <w:rPr/>
      </w:pPr>
      <w:r>
        <w:rPr/>
        <w:tab/>
        <w:t>nid</w:t>
        <w:tab/>
        <w:tab/>
        <w:tab/>
        <w:tab/>
        <w:tab/>
        <w:tab/>
        <w:t>[2] Nid OPTIONAL</w:t>
      </w:r>
    </w:p>
    <w:p>
      <w:pPr>
        <w:pStyle w:val="PL"/>
        <w:rPr/>
      </w:pPr>
      <w:r>
        <w:rPr/>
        <w:t>}</w:t>
      </w:r>
    </w:p>
    <w:p>
      <w:pPr>
        <w:pStyle w:val="PL"/>
        <w:rPr/>
      </w:pPr>
      <w:r>
        <w:rPr/>
      </w:r>
    </w:p>
    <w:p>
      <w:pPr>
        <w:pStyle w:val="PL"/>
        <w:rPr/>
      </w:pPr>
      <w:r>
        <w:rPr>
          <w:lang w:val="fr-FR"/>
        </w:rPr>
        <w:t>NrLocation</w:t>
        <w:tab/>
        <w:t>::= SEQUENCE</w:t>
      </w:r>
    </w:p>
    <w:p>
      <w:pPr>
        <w:pStyle w:val="PL"/>
        <w:rPr>
          <w:lang w:val="fr-FR"/>
        </w:rPr>
      </w:pPr>
      <w:r>
        <w:rPr>
          <w:lang w:val="fr-FR"/>
        </w:rPr>
        <w:t>{</w:t>
      </w:r>
    </w:p>
    <w:p>
      <w:pPr>
        <w:pStyle w:val="PL"/>
        <w:rPr/>
      </w:pPr>
      <w:r>
        <w:rPr>
          <w:lang w:val="fr-FR"/>
        </w:rPr>
        <w:tab/>
        <w:t>tai</w:t>
        <w:tab/>
        <w:tab/>
        <w:tab/>
        <w:tab/>
        <w:tab/>
        <w:tab/>
        <w:tab/>
        <w:t>[0] TAI OPTIONAL,</w:t>
      </w:r>
    </w:p>
    <w:p>
      <w:pPr>
        <w:pStyle w:val="PL"/>
        <w:rPr/>
      </w:pPr>
      <w:r>
        <w:rPr>
          <w:lang w:val="fr-FR"/>
        </w:rPr>
        <w:tab/>
      </w:r>
      <w:r>
        <w:rPr/>
        <w:t>ncgi</w:t>
        <w:tab/>
        <w:tab/>
        <w:tab/>
        <w:tab/>
        <w:tab/>
        <w:tab/>
        <w:t>[1] Ncgi OPTIONAL,</w:t>
      </w:r>
    </w:p>
    <w:p>
      <w:pPr>
        <w:pStyle w:val="PL"/>
        <w:rPr/>
      </w:pPr>
      <w:r>
        <w:rPr/>
        <w:tab/>
        <w:t>ageOfLocationInformation</w:t>
        <w:tab/>
        <w:tab/>
        <w:t>[2] AgeOfLocationInformation OPTIONAL,</w:t>
      </w:r>
    </w:p>
    <w:p>
      <w:pPr>
        <w:pStyle w:val="PL"/>
        <w:rPr/>
      </w:pPr>
      <w:r>
        <w:rPr/>
        <w:tab/>
        <w:t>ueLocationTimestamp</w:t>
        <w:tab/>
        <w:tab/>
        <w:tab/>
        <w:t>[3] TimeStamp OPTIONAL,</w:t>
      </w:r>
    </w:p>
    <w:p>
      <w:pPr>
        <w:pStyle w:val="PL"/>
        <w:rPr/>
      </w:pPr>
      <w:r>
        <w:rPr/>
        <w:tab/>
        <w:t>geographicalInformation</w:t>
        <w:tab/>
        <w:tab/>
        <w:t>[4] GeographicalInformation</w:t>
        <w:tab/>
        <w:t>OPTIONAL,</w:t>
      </w:r>
    </w:p>
    <w:p>
      <w:pPr>
        <w:pStyle w:val="PL"/>
        <w:rPr/>
      </w:pPr>
      <w:r>
        <w:rPr/>
        <w:tab/>
        <w:t>geodeticInformation</w:t>
        <w:tab/>
        <w:tab/>
        <w:tab/>
        <w:t>[5] GeodeticInformation OPTIONAL,</w:t>
      </w:r>
    </w:p>
    <w:p>
      <w:pPr>
        <w:pStyle w:val="PL"/>
        <w:rPr/>
      </w:pPr>
      <w:r>
        <w:rPr/>
        <w:tab/>
        <w:t>globalGnbId</w:t>
        <w:tab/>
        <w:tab/>
        <w:tab/>
        <w:tab/>
        <w:tab/>
        <w:t>[6] GlobalRanNodeId OPTIONAL</w:t>
      </w:r>
    </w:p>
    <w:p>
      <w:pPr>
        <w:pStyle w:val="PL"/>
        <w:rPr/>
      </w:pPr>
      <w:r>
        <w:rPr/>
      </w:r>
    </w:p>
    <w:p>
      <w:pPr>
        <w:pStyle w:val="PL"/>
        <w:rPr/>
      </w:pPr>
      <w:r>
        <w:rPr/>
        <w:t>}</w:t>
      </w:r>
    </w:p>
    <w:p>
      <w:pPr>
        <w:pStyle w:val="PL"/>
        <w:rPr/>
      </w:pPr>
      <w:r>
        <w:rPr/>
      </w:r>
    </w:p>
    <w:p>
      <w:pPr>
        <w:pStyle w:val="PL"/>
        <w:rPr/>
      </w:pPr>
      <w:r>
        <w:rPr/>
      </w:r>
    </w:p>
    <w:p>
      <w:pPr>
        <w:pStyle w:val="PL"/>
        <w:rPr/>
      </w:pPr>
      <w:r>
        <w:rPr/>
        <w:t xml:space="preserve">-- </w:t>
      </w:r>
    </w:p>
    <w:p>
      <w:pPr>
        <w:pStyle w:val="PL"/>
        <w:rPr/>
      </w:pPr>
      <w:r>
        <w:rPr/>
        <w:t>-- See 3GPP TS 29.571 [249] for details</w:t>
      </w:r>
    </w:p>
    <w:p>
      <w:pPr>
        <w:pStyle w:val="PL"/>
        <w:rPr/>
      </w:pPr>
      <w:r>
        <w:rPr/>
        <w:t xml:space="preserve">-- </w:t>
      </w:r>
    </w:p>
    <w:p>
      <w:pPr>
        <w:pStyle w:val="PL"/>
        <w:rPr/>
      </w:pPr>
      <w:r>
        <w:rPr/>
      </w:r>
    </w:p>
    <w:p>
      <w:pPr>
        <w:pStyle w:val="PL"/>
        <w:rPr/>
      </w:pPr>
      <w:r>
        <w:rPr/>
      </w:r>
    </w:p>
    <w:p>
      <w:pPr>
        <w:pStyle w:val="PL"/>
        <w:rPr/>
      </w:pPr>
      <w:r>
        <w:rPr/>
        <w:t>NetworkAreaInfo</w:t>
        <w:tab/>
        <w:t>::= SEQUENCE</w:t>
      </w:r>
    </w:p>
    <w:p>
      <w:pPr>
        <w:pStyle w:val="PL"/>
        <w:rPr/>
      </w:pPr>
      <w:r>
        <w:rPr/>
        <w:t>{</w:t>
      </w:r>
    </w:p>
    <w:p>
      <w:pPr>
        <w:pStyle w:val="PL"/>
        <w:rPr/>
      </w:pPr>
      <w:r>
        <w:rPr/>
        <w:tab/>
        <w:t>ecgis</w:t>
        <w:tab/>
        <w:tab/>
        <w:tab/>
        <w:tab/>
        <w:t>[0] SEQUENCE OF Ecgi OPTIONAL,</w:t>
      </w:r>
    </w:p>
    <w:p>
      <w:pPr>
        <w:pStyle w:val="PL"/>
        <w:rPr/>
      </w:pPr>
      <w:r>
        <w:rPr/>
        <w:tab/>
        <w:t>ncgis</w:t>
        <w:tab/>
        <w:tab/>
        <w:tab/>
        <w:tab/>
        <w:t>[1] SEQUENCE OF Ncgi OPTIONAL,</w:t>
      </w:r>
    </w:p>
    <w:p>
      <w:pPr>
        <w:pStyle w:val="PL"/>
        <w:rPr/>
      </w:pPr>
      <w:r>
        <w:rPr/>
        <w:tab/>
        <w:t>gRanNodeIds</w:t>
        <w:tab/>
        <w:tab/>
        <w:tab/>
        <w:t>[2] SEQUENCE OF GlobalRanNodeId OPTIONAL,</w:t>
      </w:r>
    </w:p>
    <w:p>
      <w:pPr>
        <w:pStyle w:val="PL"/>
        <w:rPr/>
      </w:pPr>
      <w:r>
        <w:rPr/>
        <w:tab/>
        <w:t>tais</w:t>
        <w:tab/>
        <w:tab/>
        <w:tab/>
        <w:tab/>
        <w:t xml:space="preserve">[3] SEQUENCE OF </w:t>
      </w:r>
      <w:r>
        <w:rPr>
          <w:lang w:eastAsia="zh-CN"/>
        </w:rPr>
        <w:t>TAI</w:t>
      </w:r>
      <w:r>
        <w:rPr/>
        <w:t xml:space="preserve"> OPTIONAL</w:t>
      </w:r>
    </w:p>
    <w:p>
      <w:pPr>
        <w:pStyle w:val="PL"/>
        <w:rPr/>
      </w:pPr>
      <w:r>
        <w:rPr/>
        <w:t>}</w:t>
      </w:r>
    </w:p>
    <w:p>
      <w:pPr>
        <w:pStyle w:val="PL"/>
        <w:rPr/>
      </w:pPr>
      <w:r>
        <w:rPr/>
      </w:r>
    </w:p>
    <w:p>
      <w:pPr>
        <w:pStyle w:val="PL"/>
        <w:rPr/>
      </w:pPr>
      <w:r>
        <w:rPr/>
      </w:r>
    </w:p>
    <w:p>
      <w:pPr>
        <w:pStyle w:val="PL"/>
        <w:rPr/>
      </w:pPr>
      <w:r>
        <w:rPr/>
        <w:t>NetworkFunctionInformation</w:t>
        <w:tab/>
        <w:t>::= SEQUENCE</w:t>
      </w:r>
    </w:p>
    <w:p>
      <w:pPr>
        <w:pStyle w:val="PL"/>
        <w:rPr/>
      </w:pPr>
      <w:r>
        <w:rPr/>
        <w:t>{</w:t>
      </w:r>
    </w:p>
    <w:p>
      <w:pPr>
        <w:pStyle w:val="PL"/>
        <w:rPr/>
      </w:pPr>
      <w:r>
        <w:rPr/>
        <w:tab/>
        <w:t>networkFunctionality</w:t>
        <w:tab/>
        <w:tab/>
        <w:tab/>
        <w:tab/>
        <w:tab/>
        <w:t>[0] NetworkFunctionality,</w:t>
      </w:r>
    </w:p>
    <w:p>
      <w:pPr>
        <w:pStyle w:val="PL"/>
        <w:rPr/>
      </w:pPr>
      <w:r>
        <w:rPr/>
        <w:tab/>
        <w:t>networkFunctionName</w:t>
        <w:tab/>
        <w:tab/>
        <w:tab/>
        <w:tab/>
        <w:tab/>
        <w:t>[1] NetworkFunctionName OPTIONAL,</w:t>
      </w:r>
    </w:p>
    <w:p>
      <w:pPr>
        <w:pStyle w:val="PL"/>
        <w:rPr/>
      </w:pPr>
      <w:r>
        <w:rPr/>
        <w:tab/>
        <w:t>networkFunctionIPv4Address</w:t>
        <w:tab/>
        <w:tab/>
        <w:tab/>
        <w:t>[2] IPAddress OPTIONAL,</w:t>
      </w:r>
    </w:p>
    <w:p>
      <w:pPr>
        <w:pStyle w:val="PL"/>
        <w:rPr/>
      </w:pPr>
      <w:r>
        <w:rPr/>
        <w:tab/>
        <w:t>networkFunctionPLMNIdentifier</w:t>
        <w:tab/>
        <w:tab/>
        <w:t>[3] PLMN-Id OPTIONAL,</w:t>
      </w:r>
    </w:p>
    <w:p>
      <w:pPr>
        <w:pStyle w:val="PL"/>
        <w:rPr/>
      </w:pPr>
      <w:r>
        <w:rPr/>
        <w:tab/>
        <w:t>networkFunctionIPv6Address</w:t>
        <w:tab/>
        <w:tab/>
        <w:tab/>
        <w:t>[4] IPAddress OPTIONAL,</w:t>
      </w:r>
    </w:p>
    <w:p>
      <w:pPr>
        <w:pStyle w:val="PL"/>
        <w:rPr/>
      </w:pPr>
      <w:r>
        <w:rPr/>
        <w:tab/>
        <w:t>networkFunctionFQDN</w:t>
        <w:tab/>
        <w:tab/>
        <w:tab/>
        <w:tab/>
        <w:tab/>
        <w:t>[5] NodeAddress OPTIONAL</w:t>
      </w:r>
    </w:p>
    <w:p>
      <w:pPr>
        <w:pStyle w:val="PL"/>
        <w:rPr/>
      </w:pPr>
      <w:r>
        <w:rPr/>
      </w:r>
    </w:p>
    <w:p>
      <w:pPr>
        <w:pStyle w:val="PL"/>
        <w:rPr/>
      </w:pPr>
      <w:r>
        <w:rPr/>
        <w:t>}</w:t>
      </w:r>
    </w:p>
    <w:p>
      <w:pPr>
        <w:pStyle w:val="PL"/>
        <w:rPr/>
      </w:pPr>
      <w:r>
        <w:rPr/>
      </w:r>
    </w:p>
    <w:p>
      <w:pPr>
        <w:pStyle w:val="PL"/>
        <w:rPr/>
      </w:pPr>
      <w:r>
        <w:rPr/>
        <w:t>NetworkFunctionName</w:t>
        <w:tab/>
        <w:t>::= IA5String (SIZE(1..36))</w:t>
      </w:r>
    </w:p>
    <w:p>
      <w:pPr>
        <w:pStyle w:val="PL"/>
        <w:rPr/>
      </w:pPr>
      <w:r>
        <w:rPr/>
        <w:t>-- Shall be a Universally Unique Identifier (UUID) version 4, as described in IETF RFC 4122 [410]</w:t>
      </w:r>
    </w:p>
    <w:p>
      <w:pPr>
        <w:pStyle w:val="PL"/>
        <w:rPr/>
      </w:pPr>
      <w:r>
        <w:rPr/>
      </w:r>
    </w:p>
    <w:p>
      <w:pPr>
        <w:pStyle w:val="PL"/>
        <w:rPr/>
      </w:pPr>
      <w:r>
        <w:rPr/>
        <w:t>NetworkFunctionality</w:t>
        <w:tab/>
        <w:t>::= ENUMERATED</w:t>
      </w:r>
    </w:p>
    <w:p>
      <w:pPr>
        <w:pStyle w:val="PL"/>
        <w:rPr/>
      </w:pPr>
      <w:r>
        <w:rPr/>
        <w:t>{</w:t>
      </w:r>
    </w:p>
    <w:p>
      <w:pPr>
        <w:pStyle w:val="PL"/>
        <w:rPr/>
      </w:pPr>
      <w:r>
        <w:rPr/>
        <w:tab/>
        <w:t>cHF</w:t>
        <w:tab/>
        <w:tab/>
        <w:tab/>
        <w:tab/>
        <w:t>(0),</w:t>
      </w:r>
    </w:p>
    <w:p>
      <w:pPr>
        <w:pStyle w:val="PL"/>
        <w:rPr/>
      </w:pPr>
      <w:r>
        <w:rPr/>
        <w:tab/>
        <w:t>-- CHF  may only to be used in failure cases</w:t>
      </w:r>
    </w:p>
    <w:p>
      <w:pPr>
        <w:pStyle w:val="PL"/>
        <w:rPr/>
      </w:pPr>
      <w:r>
        <w:rPr/>
        <w:tab/>
        <w:t>sMF</w:t>
        <w:tab/>
        <w:tab/>
        <w:tab/>
        <w:tab/>
        <w:t>(1),</w:t>
      </w:r>
    </w:p>
    <w:p>
      <w:pPr>
        <w:pStyle w:val="PL"/>
        <w:rPr/>
      </w:pPr>
      <w:r>
        <w:rPr/>
        <w:tab/>
        <w:t>aMF</w:t>
        <w:tab/>
        <w:tab/>
        <w:tab/>
        <w:tab/>
        <w:t>(2),</w:t>
      </w:r>
    </w:p>
    <w:p>
      <w:pPr>
        <w:pStyle w:val="PL"/>
        <w:rPr/>
      </w:pPr>
      <w:r>
        <w:rPr/>
        <w:tab/>
        <w:t>sMSF</w:t>
        <w:tab/>
        <w:tab/>
        <w:tab/>
        <w:t>(3),</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538" w:hanging="1140"/>
        <w:rPr>
          <w:lang w:bidi="ar-IQ"/>
        </w:rPr>
      </w:pPr>
      <w:r>
        <w:rPr/>
        <w:t>sGW</w:t>
        <w:tab/>
        <w:tab/>
        <w:tab/>
        <w:t>(4),</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bidi="ar-IQ"/>
        </w:rPr>
      </w:pPr>
      <w:r>
        <w:rPr/>
        <w:t>--</w:t>
      </w:r>
      <w:r>
        <w:rPr>
          <w:lang w:bidi="ar-IQ"/>
        </w:rPr>
        <w:t xml:space="preserve"> SGW is only </w:t>
      </w:r>
      <w:r>
        <w:rPr>
          <w:lang w:eastAsia="zh-CN" w:bidi="ar-IQ"/>
        </w:rPr>
        <w:t xml:space="preserve">applicable </w:t>
      </w:r>
      <w:r>
        <w:rPr>
          <w:lang w:bidi="ar-IQ"/>
        </w:rPr>
        <w:t>for interworking with EPC scenario</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bidi="ar-IQ"/>
        </w:rPr>
      </w:pPr>
      <w:r>
        <w:rPr>
          <w:lang w:bidi="ar-IQ"/>
        </w:rPr>
        <w:t>-- when UE is connected to P-GW+SMF via EPC</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bidi="ar-IQ"/>
        </w:rPr>
      </w:pPr>
      <w:r>
        <w:rPr>
          <w:lang w:bidi="ar-IQ"/>
        </w:rPr>
        <w:tab/>
        <w:t>iSMF</w:t>
        <w:tab/>
        <w:tab/>
        <w:tab/>
        <w:t>(5)</w:t>
      </w:r>
      <w:r>
        <w:rPr/>
        <w:t>,</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bidi="ar-IQ"/>
        </w:rPr>
      </w:pPr>
      <w:r>
        <w:rPr>
          <w:lang w:bidi="ar-IQ"/>
        </w:rPr>
        <w:tab/>
        <w:t>ePDG</w:t>
        <w:tab/>
        <w:tab/>
        <w:tab/>
        <w:t>(6),</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bidi="ar-IQ"/>
        </w:rPr>
      </w:pPr>
      <w:r>
        <w:rPr>
          <w:lang w:bidi="ar-IQ"/>
        </w:rPr>
        <w:t xml:space="preserve">-- ePDG is only </w:t>
      </w:r>
      <w:r>
        <w:rPr>
          <w:lang w:eastAsia="zh-CN" w:bidi="ar-IQ"/>
        </w:rPr>
        <w:t xml:space="preserve">applicable </w:t>
      </w:r>
      <w:r>
        <w:rPr>
          <w:lang w:bidi="ar-IQ"/>
        </w:rPr>
        <w:t>for interworking with EPC scenario</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bidi="ar-IQ"/>
        </w:rPr>
      </w:pPr>
      <w:r>
        <w:rPr>
          <w:lang w:bidi="ar-IQ"/>
        </w:rPr>
        <w:t>-- when UE is connected to P-GW+SMF via EPC/ePDG</w:t>
      </w:r>
    </w:p>
    <w:p>
      <w:pPr>
        <w:pStyle w:val="PL"/>
        <w:rPr/>
      </w:pPr>
      <w:r>
        <w:rPr/>
        <w:tab/>
        <w:t>cEF</w:t>
        <w:tab/>
        <w:tab/>
        <w:tab/>
        <w:tab/>
        <w:t>(7),</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bidi="ar-IQ"/>
        </w:rPr>
      </w:pPr>
      <w:r>
        <w:rPr>
          <w:lang w:bidi="ar-IQ"/>
        </w:rPr>
        <w:tab/>
        <w:t>nEF</w:t>
        <w:tab/>
        <w:tab/>
        <w:tab/>
        <w:t>(8)</w:t>
      </w:r>
      <w:r>
        <w:rPr/>
        <w:t>,</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bidi="ar-IQ"/>
        </w:rPr>
      </w:pPr>
      <w:r>
        <w:rPr>
          <w:lang w:bidi="ar-IQ"/>
        </w:rPr>
        <w:tab/>
        <w:t>pGWCSMF</w:t>
        <w:tab/>
        <w:tab/>
        <w:tab/>
        <w:t>(9),</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bidi="ar-IQ"/>
        </w:rPr>
      </w:pPr>
      <w:r>
        <w:rPr>
          <w:lang w:bidi="ar-IQ"/>
        </w:rPr>
        <w:tab/>
        <w:t xml:space="preserve">mnS-Producer </w:t>
        <w:tab/>
        <w:t>(10)</w:t>
      </w:r>
    </w:p>
    <w:p>
      <w:pPr>
        <w:pStyle w:val="PL"/>
        <w:rPr>
          <w:lang w:bidi="ar-IQ"/>
        </w:rPr>
      </w:pPr>
      <w:r>
        <w:rPr>
          <w:lang w:bidi="ar-IQ"/>
        </w:rPr>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
    </w:p>
    <w:p>
      <w:pPr>
        <w:pStyle w:val="PL"/>
        <w:rPr/>
      </w:pPr>
      <w:r>
        <w:rPr/>
        <w:t>}</w:t>
      </w:r>
    </w:p>
    <w:p>
      <w:pPr>
        <w:pStyle w:val="PL"/>
        <w:rPr/>
      </w:pPr>
      <w:r>
        <w:rPr/>
      </w:r>
    </w:p>
    <w:p>
      <w:pPr>
        <w:pStyle w:val="PL"/>
        <w:rPr/>
      </w:pPr>
      <w:r>
        <w:rPr/>
        <w:t>NgApCause</w:t>
        <w:tab/>
        <w:t>::= SEQUENCE</w:t>
      </w:r>
    </w:p>
    <w:p>
      <w:pPr>
        <w:pStyle w:val="PL"/>
        <w:rPr/>
      </w:pPr>
      <w:r>
        <w:rPr/>
        <w:t>-- See 3GPP TS 29.571 [249] for details.</w:t>
      </w:r>
    </w:p>
    <w:p>
      <w:pPr>
        <w:pStyle w:val="PL"/>
        <w:rPr>
          <w:lang w:eastAsia="zh-CN"/>
        </w:rPr>
      </w:pPr>
      <w:r>
        <w:rPr>
          <w:lang w:eastAsia="zh-CN"/>
        </w:rPr>
        <w:t>{</w:t>
      </w:r>
    </w:p>
    <w:p>
      <w:pPr>
        <w:pStyle w:val="PL"/>
        <w:rPr/>
      </w:pPr>
      <w:r>
        <w:rPr>
          <w:lang w:eastAsia="zh-CN"/>
        </w:rPr>
        <w:tab/>
      </w:r>
      <w:r>
        <w:rPr>
          <w:lang w:eastAsia="zh-CN"/>
        </w:rPr>
        <w:t>group</w:t>
      </w:r>
      <w:r>
        <w:rPr>
          <w:lang w:eastAsia="zh-CN"/>
        </w:rPr>
        <w:tab/>
        <w:tab/>
        <w:tab/>
        <w:t>[</w:t>
      </w:r>
      <w:r>
        <w:rPr>
          <w:lang w:eastAsia="zh-CN"/>
        </w:rPr>
        <w:t>0</w:t>
      </w:r>
      <w:r>
        <w:rPr>
          <w:lang w:eastAsia="zh-CN"/>
        </w:rPr>
        <w:t xml:space="preserve">] </w:t>
      </w:r>
      <w:r>
        <w:rPr/>
        <w:t>INTEGER,</w:t>
      </w:r>
    </w:p>
    <w:p>
      <w:pPr>
        <w:pStyle w:val="PL"/>
        <w:rPr/>
      </w:pPr>
      <w:r>
        <w:rPr/>
        <w:tab/>
      </w:r>
      <w:r>
        <w:rPr>
          <w:lang w:eastAsia="zh-CN"/>
        </w:rPr>
        <w:t>value</w:t>
      </w:r>
      <w:r>
        <w:rPr/>
        <w:tab/>
        <w:tab/>
        <w:tab/>
        <w:t>[1] INTEGER</w:t>
      </w:r>
    </w:p>
    <w:p>
      <w:pPr>
        <w:pStyle w:val="PL"/>
        <w:rPr>
          <w:lang w:eastAsia="zh-CN"/>
        </w:rPr>
      </w:pPr>
      <w:r>
        <w:rPr>
          <w:lang w:eastAsia="zh-CN"/>
        </w:rPr>
        <w:t>}</w:t>
      </w:r>
    </w:p>
    <w:p>
      <w:pPr>
        <w:pStyle w:val="PL"/>
        <w:rPr/>
      </w:pPr>
      <w:r>
        <w:rPr/>
      </w:r>
    </w:p>
    <w:p>
      <w:pPr>
        <w:pStyle w:val="PL"/>
        <w:rPr/>
      </w:pPr>
      <w:r>
        <w:rPr/>
        <w:t>NgeNbId</w:t>
        <w:tab/>
        <w:tab/>
        <w:t>::= IA5String (SIZE(1..21))</w:t>
      </w:r>
    </w:p>
    <w:p>
      <w:pPr>
        <w:pStyle w:val="PL"/>
        <w:rPr/>
      </w:pPr>
      <w:r>
        <w:rPr/>
        <w:t>--</w:t>
      </w:r>
    </w:p>
    <w:p>
      <w:pPr>
        <w:pStyle w:val="PL"/>
        <w:rPr/>
      </w:pPr>
      <w:r>
        <w:rPr/>
        <w:t>-- See 3GPP TS 29.571 [249] for details.</w:t>
      </w:r>
    </w:p>
    <w:p>
      <w:pPr>
        <w:pStyle w:val="PL"/>
        <w:rPr/>
      </w:pPr>
      <w:r>
        <w:rPr/>
        <w:t xml:space="preserve">-- </w:t>
      </w:r>
    </w:p>
    <w:p>
      <w:pPr>
        <w:pStyle w:val="PL"/>
        <w:rPr/>
      </w:pPr>
      <w:r>
        <w:rPr/>
      </w:r>
    </w:p>
    <w:p>
      <w:pPr>
        <w:pStyle w:val="PL"/>
        <w:rPr/>
      </w:pPr>
      <w:r>
        <w:rPr/>
        <w:t>NGRANSecondaryRATType</w:t>
        <w:tab/>
        <w:t>::= OCTET STRING</w:t>
      </w:r>
    </w:p>
    <w:p>
      <w:pPr>
        <w:pStyle w:val="PL"/>
        <w:rPr/>
      </w:pPr>
      <w:r>
        <w:rPr/>
        <w:t xml:space="preserve">-- </w:t>
      </w:r>
    </w:p>
    <w:p>
      <w:pPr>
        <w:pStyle w:val="PL"/>
        <w:rPr/>
      </w:pPr>
      <w:r>
        <w:rPr/>
        <w:t>-- "NR" or "EUTRA"</w:t>
      </w:r>
    </w:p>
    <w:p>
      <w:pPr>
        <w:pStyle w:val="PL"/>
        <w:rPr/>
      </w:pPr>
      <w:r>
        <w:rPr/>
        <w:t xml:space="preserve">-- </w:t>
      </w:r>
    </w:p>
    <w:p>
      <w:pPr>
        <w:pStyle w:val="PL"/>
        <w:rPr>
          <w:rFonts w:eastAsia="Courier New"/>
        </w:rPr>
      </w:pPr>
      <w:r>
        <w:rPr>
          <w:rFonts w:eastAsia="Courier New"/>
        </w:rPr>
        <w:t xml:space="preserve"> </w:t>
      </w:r>
    </w:p>
    <w:p>
      <w:pPr>
        <w:pStyle w:val="PL"/>
        <w:rPr/>
      </w:pPr>
      <w:r>
        <w:rPr/>
      </w:r>
    </w:p>
    <w:p>
      <w:pPr>
        <w:pStyle w:val="PL"/>
        <w:rPr/>
      </w:pPr>
      <w:r>
        <w:rPr/>
        <w:t>NGRANSecondaryRATUsageReport</w:t>
        <w:tab/>
        <w:t>::= SEQUENCE</w:t>
      </w:r>
    </w:p>
    <w:p>
      <w:pPr>
        <w:pStyle w:val="PL"/>
        <w:rPr/>
      </w:pPr>
      <w:r>
        <w:rPr/>
        <w:t>{</w:t>
      </w:r>
    </w:p>
    <w:p>
      <w:pPr>
        <w:pStyle w:val="PL"/>
        <w:rPr/>
      </w:pPr>
      <w:r>
        <w:rPr>
          <w:lang w:eastAsia="zh-CN"/>
        </w:rPr>
        <w:tab/>
      </w:r>
      <w:r>
        <w:rPr>
          <w:lang w:eastAsia="zh-CN"/>
        </w:rPr>
        <w:t>nGRANSecondaryR</w:t>
      </w:r>
      <w:r>
        <w:rPr>
          <w:lang w:eastAsia="zh-CN"/>
        </w:rPr>
        <w:t>ATType</w:t>
        <w:tab/>
        <w:tab/>
        <w:tab/>
        <w:t>[</w:t>
      </w:r>
      <w:r>
        <w:rPr>
          <w:lang w:eastAsia="zh-CN"/>
        </w:rPr>
        <w:t>0</w:t>
      </w:r>
      <w:r>
        <w:rPr>
          <w:lang w:eastAsia="zh-CN"/>
        </w:rPr>
        <w:t xml:space="preserve">] </w:t>
      </w:r>
      <w:r>
        <w:rPr>
          <w:lang w:eastAsia="zh-CN"/>
        </w:rPr>
        <w:t>NGRANSecondary</w:t>
      </w:r>
      <w:r>
        <w:rPr/>
        <w:t>RATType OPTIONAL,</w:t>
      </w:r>
    </w:p>
    <w:p>
      <w:pPr>
        <w:pStyle w:val="PL"/>
        <w:rPr/>
      </w:pPr>
      <w:r>
        <w:rPr/>
        <w:tab/>
        <w:t>qosFlowsUsageReports</w:t>
        <w:tab/>
        <w:tab/>
        <w:tab/>
        <w:t>[1] SEQUENCE OF QosFlowsUsageReport OPTIONAL</w:t>
      </w:r>
    </w:p>
    <w:p>
      <w:pPr>
        <w:pStyle w:val="PL"/>
        <w:rPr/>
      </w:pPr>
      <w:r>
        <w:rPr/>
        <w:t>}</w:t>
      </w:r>
    </w:p>
    <w:p>
      <w:pPr>
        <w:pStyle w:val="PL"/>
        <w:rPr/>
      </w:pPr>
      <w:r>
        <w:rPr/>
      </w:r>
    </w:p>
    <w:p>
      <w:pPr>
        <w:pStyle w:val="PL"/>
        <w:rPr/>
      </w:pPr>
      <w:r>
        <w:rPr/>
        <w:t>Nid</w:t>
        <w:tab/>
        <w:tab/>
        <w:t>::= UTF8String--</w:t>
      </w:r>
    </w:p>
    <w:p>
      <w:pPr>
        <w:pStyle w:val="PL"/>
        <w:rPr/>
      </w:pPr>
      <w:r>
        <w:rPr/>
        <w:t>-- See 3GPP TS 29.571 [249] for details.</w:t>
      </w:r>
    </w:p>
    <w:p>
      <w:pPr>
        <w:pStyle w:val="PL"/>
        <w:rPr/>
      </w:pPr>
      <w:r>
        <w:rPr/>
        <w:t xml:space="preserve">-- </w:t>
      </w:r>
    </w:p>
    <w:p>
      <w:pPr>
        <w:pStyle w:val="PL"/>
        <w:rPr/>
      </w:pPr>
      <w:r>
        <w:rPr/>
      </w:r>
    </w:p>
    <w:p>
      <w:pPr>
        <w:pStyle w:val="PL"/>
        <w:tabs>
          <w:tab w:val="clear" w:pos="1536"/>
          <w:tab w:val="left" w:pos="384" w:leader="none"/>
          <w:tab w:val="left" w:pos="768" w:leader="none"/>
          <w:tab w:val="left" w:pos="1152" w:leader="none"/>
          <w:tab w:val="left" w:pos="1370"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US"/>
        </w:rPr>
        <w:t>NrCellId</w:t>
      </w:r>
      <w:r>
        <w:rPr/>
        <w:tab/>
        <w:tab/>
        <w:t>::= UTF8String</w:t>
      </w:r>
    </w:p>
    <w:p>
      <w:pPr>
        <w:pStyle w:val="PL"/>
        <w:rPr/>
      </w:pPr>
      <w:r>
        <w:rPr/>
        <w:t>--</w:t>
      </w:r>
    </w:p>
    <w:p>
      <w:pPr>
        <w:pStyle w:val="PL"/>
        <w:rPr/>
      </w:pPr>
      <w:r>
        <w:rPr/>
        <w:t>-- See 3GPP TS 29.571 [249] for details.</w:t>
      </w:r>
    </w:p>
    <w:p>
      <w:pPr>
        <w:pStyle w:val="PL"/>
        <w:rPr/>
      </w:pPr>
      <w:r>
        <w:rPr/>
        <w:t xml:space="preserve">-- </w:t>
      </w:r>
    </w:p>
    <w:p>
      <w:pPr>
        <w:pStyle w:val="PL"/>
        <w:tabs>
          <w:tab w:val="clear" w:pos="1536"/>
          <w:tab w:val="left" w:pos="384" w:leader="none"/>
          <w:tab w:val="left" w:pos="768" w:leader="none"/>
          <w:tab w:val="left" w:pos="1152" w:leader="none"/>
          <w:tab w:val="left" w:pos="1370"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rPr>
      </w:pPr>
      <w:r>
        <w:rPr>
          <w:lang w:val="en-US"/>
        </w:rPr>
      </w:r>
    </w:p>
    <w:p>
      <w:pPr>
        <w:pStyle w:val="PL"/>
        <w:rPr>
          <w:lang w:val="en-US"/>
        </w:rPr>
      </w:pPr>
      <w:r>
        <w:rPr>
          <w:lang w:val="en-US"/>
        </w:rPr>
      </w:r>
    </w:p>
    <w:p>
      <w:pPr>
        <w:pStyle w:val="PL"/>
        <w:rPr/>
      </w:pPr>
      <w:r>
        <w:rPr/>
        <w:t>NsiLoadLevelInfo</w:t>
        <w:tab/>
        <w:tab/>
        <w:t>::= SEQUENCE</w:t>
      </w:r>
    </w:p>
    <w:p>
      <w:pPr>
        <w:pStyle w:val="PL"/>
        <w:rPr/>
      </w:pPr>
      <w:r>
        <w:rPr/>
        <w:t xml:space="preserve">-- </w:t>
      </w:r>
    </w:p>
    <w:p>
      <w:pPr>
        <w:pStyle w:val="PL"/>
        <w:rPr/>
      </w:pPr>
      <w:r>
        <w:rPr/>
        <w:t>-- See 3GPP TS 29.520 [233] for details</w:t>
      </w:r>
    </w:p>
    <w:p>
      <w:pPr>
        <w:pStyle w:val="PL"/>
        <w:rPr/>
      </w:pPr>
      <w:r>
        <w:rPr/>
        <w:t xml:space="preserve">-- </w:t>
      </w:r>
    </w:p>
    <w:p>
      <w:pPr>
        <w:pStyle w:val="PL"/>
        <w:rPr/>
      </w:pPr>
      <w:r>
        <w:rPr/>
        <w:t>{</w:t>
      </w:r>
    </w:p>
    <w:p>
      <w:pPr>
        <w:pStyle w:val="PL"/>
        <w:rPr/>
      </w:pPr>
      <w:r>
        <w:rPr/>
        <w:tab/>
        <w:t>loadLevelInformation</w:t>
        <w:tab/>
        <w:tab/>
        <w:tab/>
        <w:tab/>
        <w:t>[0] INTEGER OPTIONAL,</w:t>
      </w:r>
    </w:p>
    <w:p>
      <w:pPr>
        <w:pStyle w:val="PL"/>
        <w:rPr/>
      </w:pPr>
      <w:r>
        <w:rPr/>
        <w:tab/>
        <w:t>snssai</w:t>
        <w:tab/>
        <w:tab/>
        <w:tab/>
        <w:tab/>
        <w:tab/>
        <w:tab/>
        <w:tab/>
        <w:tab/>
        <w:t>[1] SingleNSSAI OPTIONAL,</w:t>
      </w:r>
    </w:p>
    <w:p>
      <w:pPr>
        <w:pStyle w:val="PL"/>
        <w:rPr/>
      </w:pPr>
      <w:r>
        <w:rPr/>
        <w:tab/>
        <w:t>nsiId</w:t>
        <w:tab/>
        <w:tab/>
        <w:tab/>
        <w:tab/>
        <w:tab/>
        <w:tab/>
        <w:tab/>
        <w:tab/>
        <w:t xml:space="preserve">[2] </w:t>
      </w:r>
      <w:r>
        <w:rPr>
          <w:color w:val="000000"/>
        </w:rPr>
        <w:t xml:space="preserve">OCTET STRING </w:t>
      </w:r>
      <w:r>
        <w:rPr/>
        <w:t>OPTIONAL</w:t>
      </w:r>
    </w:p>
    <w:p>
      <w:pPr>
        <w:pStyle w:val="PL"/>
        <w:rPr/>
      </w:pPr>
      <w:r>
        <w:rPr/>
        <w:t>}</w:t>
      </w:r>
    </w:p>
    <w:p>
      <w:pPr>
        <w:pStyle w:val="PL"/>
        <w:rPr/>
      </w:pPr>
      <w:r>
        <w:rPr/>
      </w:r>
    </w:p>
    <w:p>
      <w:pPr>
        <w:pStyle w:val="PL"/>
        <w:rPr/>
      </w:pPr>
      <w:r>
        <w:rPr/>
        <w:t>NSPAContainerInformation</w:t>
        <w:tab/>
        <w:tab/>
        <w:t>::= SEQUENCE</w:t>
      </w:r>
    </w:p>
    <w:p>
      <w:pPr>
        <w:pStyle w:val="PL"/>
        <w:rPr/>
      </w:pPr>
      <w:r>
        <w:rPr/>
        <w:t>{</w:t>
      </w:r>
    </w:p>
    <w:p>
      <w:pPr>
        <w:pStyle w:val="PL"/>
        <w:rPr>
          <w:lang w:val="en-US" w:eastAsia="zh-CN"/>
        </w:rPr>
      </w:pPr>
      <w:r>
        <w:rPr/>
        <w:tab/>
      </w:r>
      <w:r>
        <w:rPr>
          <w:lang w:val="en-US" w:eastAsia="zh-CN"/>
        </w:rPr>
        <w:t>latency</w:t>
      </w:r>
      <w:r>
        <w:rPr/>
        <w:tab/>
        <w:tab/>
        <w:tab/>
        <w:tab/>
        <w:tab/>
        <w:tab/>
        <w:tab/>
        <w:tab/>
        <w:t>[0] INTEGER OPTIONAL,</w:t>
      </w:r>
    </w:p>
    <w:p>
      <w:pPr>
        <w:pStyle w:val="PL"/>
        <w:rPr>
          <w:lang w:val="en-US" w:eastAsia="zh-CN"/>
        </w:rPr>
      </w:pPr>
      <w:r>
        <w:rPr/>
        <w:tab/>
      </w:r>
      <w:r>
        <w:rPr>
          <w:lang w:val="en-US" w:eastAsia="zh-CN"/>
        </w:rPr>
        <w:t>throughput</w:t>
      </w:r>
      <w:r>
        <w:rPr/>
        <w:tab/>
        <w:tab/>
        <w:tab/>
        <w:tab/>
        <w:tab/>
        <w:tab/>
        <w:tab/>
        <w:t xml:space="preserve">[1] </w:t>
      </w:r>
      <w:r>
        <w:rPr>
          <w:rFonts w:cs="Arial"/>
          <w:szCs w:val="18"/>
        </w:rPr>
        <w:t>Throughput</w:t>
      </w:r>
      <w:r>
        <w:rPr/>
        <w:t xml:space="preserve"> OPTIONAL,</w:t>
      </w:r>
    </w:p>
    <w:p>
      <w:pPr>
        <w:pStyle w:val="PL"/>
        <w:rPr>
          <w:lang w:val="en-US" w:eastAsia="zh-CN"/>
        </w:rPr>
      </w:pPr>
      <w:r>
        <w:rPr/>
        <w:tab/>
      </w:r>
      <w:r>
        <w:rPr>
          <w:lang w:val="en-US" w:eastAsia="zh-CN"/>
        </w:rPr>
        <w:t>maximumPacketLossRate</w:t>
      </w:r>
      <w:r>
        <w:rPr/>
        <w:tab/>
        <w:tab/>
        <w:tab/>
        <w:tab/>
        <w:t xml:space="preserve">[3] </w:t>
      </w:r>
      <w:r>
        <w:rPr>
          <w:color w:val="000000"/>
        </w:rPr>
        <w:t>UTF8String</w:t>
      </w:r>
      <w:r>
        <w:rPr/>
        <w:t xml:space="preserve"> OPTIONAL,</w:t>
      </w:r>
    </w:p>
    <w:p>
      <w:pPr>
        <w:pStyle w:val="PL"/>
        <w:rPr>
          <w:lang w:val="en-US" w:eastAsia="zh-CN"/>
        </w:rPr>
      </w:pPr>
      <w:r>
        <w:rPr/>
        <w:tab/>
      </w:r>
      <w:r>
        <w:rPr>
          <w:lang w:val="en-US" w:eastAsia="zh-CN"/>
        </w:rPr>
        <w:t>serviceExperienceStatisticsData</w:t>
        <w:tab/>
      </w:r>
      <w:r>
        <w:rPr/>
        <w:tab/>
        <w:t>[4] ServiceExperienceInfo OPTIONAL,</w:t>
      </w:r>
    </w:p>
    <w:p>
      <w:pPr>
        <w:pStyle w:val="PL"/>
        <w:rPr>
          <w:lang w:val="en-US" w:eastAsia="zh-CN"/>
        </w:rPr>
      </w:pPr>
      <w:r>
        <w:rPr/>
        <w:tab/>
      </w:r>
      <w:r>
        <w:rPr>
          <w:lang w:eastAsia="zh-CN"/>
        </w:rPr>
        <w:t>n</w:t>
      </w:r>
      <w:r>
        <w:rPr>
          <w:lang w:val="en-US" w:eastAsia="zh-CN"/>
        </w:rPr>
        <w:t>umberOfPDUSessions</w:t>
      </w:r>
      <w:r>
        <w:rPr/>
        <w:tab/>
        <w:tab/>
        <w:tab/>
        <w:tab/>
        <w:tab/>
        <w:t>[5] INTEGER OPTIONAL,</w:t>
      </w:r>
    </w:p>
    <w:p>
      <w:pPr>
        <w:pStyle w:val="PL"/>
        <w:rPr>
          <w:lang w:val="en-US" w:eastAsia="zh-CN"/>
        </w:rPr>
      </w:pPr>
      <w:r>
        <w:rPr/>
        <w:tab/>
      </w:r>
      <w:r>
        <w:rPr>
          <w:lang w:eastAsia="zh-CN"/>
        </w:rPr>
        <w:t>n</w:t>
      </w:r>
      <w:r>
        <w:rPr>
          <w:lang w:val="en-US" w:eastAsia="zh-CN"/>
        </w:rPr>
        <w:t>umberOfRegisteredSubscribers</w:t>
        <w:tab/>
        <w:tab/>
      </w:r>
      <w:r>
        <w:rPr/>
        <w:t>[6] INTEGER OPTIONAL,</w:t>
      </w:r>
    </w:p>
    <w:p>
      <w:pPr>
        <w:pStyle w:val="PL"/>
        <w:rPr>
          <w:lang w:val="en-US" w:eastAsia="zh-CN"/>
        </w:rPr>
      </w:pPr>
      <w:r>
        <w:rPr/>
        <w:tab/>
      </w:r>
      <w:r>
        <w:rPr>
          <w:lang w:val="en-US" w:eastAsia="zh-CN"/>
        </w:rPr>
        <w:t>loadLevel</w:t>
      </w:r>
      <w:r>
        <w:rPr/>
        <w:tab/>
        <w:tab/>
        <w:tab/>
        <w:tab/>
        <w:tab/>
        <w:tab/>
        <w:tab/>
        <w:t>[7] NsiLoadLevelInfo OPTIONAL</w:t>
      </w:r>
    </w:p>
    <w:p>
      <w:pPr>
        <w:pStyle w:val="PL"/>
        <w:rPr/>
      </w:pPr>
      <w:r>
        <w:rPr/>
        <w:t>}</w:t>
      </w:r>
    </w:p>
    <w:p>
      <w:pPr>
        <w:pStyle w:val="PL"/>
        <w:rPr/>
      </w:pPr>
      <w:r>
        <w:rPr/>
      </w:r>
    </w:p>
    <w:p>
      <w:pPr>
        <w:pStyle w:val="PL"/>
        <w:rPr/>
      </w:pPr>
      <w:r>
        <w:rPr/>
        <w:t>NSSAIMap</w:t>
        <w:tab/>
        <w:tab/>
        <w:t>::= SEQUENCE</w:t>
      </w:r>
    </w:p>
    <w:p>
      <w:pPr>
        <w:pStyle w:val="PL"/>
        <w:rPr/>
      </w:pPr>
      <w:r>
        <w:rPr/>
        <w:t>{</w:t>
      </w:r>
    </w:p>
    <w:p>
      <w:pPr>
        <w:pStyle w:val="PL"/>
        <w:rPr/>
      </w:pPr>
      <w:r>
        <w:rPr/>
        <w:tab/>
        <w:t>servingSnssai</w:t>
        <w:tab/>
        <w:tab/>
        <w:tab/>
        <w:tab/>
        <w:tab/>
        <w:tab/>
        <w:t>[0] SingleNSSAI,</w:t>
      </w:r>
    </w:p>
    <w:p>
      <w:pPr>
        <w:pStyle w:val="PL"/>
        <w:rPr/>
      </w:pPr>
      <w:r>
        <w:rPr/>
        <w:tab/>
        <w:t>homeSnssai</w:t>
        <w:tab/>
        <w:tab/>
        <w:tab/>
        <w:tab/>
        <w:tab/>
        <w:tab/>
        <w:tab/>
        <w:t>[1] SingleNSSAI</w:t>
      </w:r>
    </w:p>
    <w:p>
      <w:pPr>
        <w:pStyle w:val="PL"/>
        <w:rPr>
          <w:rFonts w:eastAsia="Courier New"/>
        </w:rPr>
      </w:pPr>
      <w:r>
        <w:rPr>
          <w:rFonts w:eastAsia="Courier New"/>
        </w:rPr>
        <w:t xml:space="preserve"> </w:t>
      </w:r>
    </w:p>
    <w:p>
      <w:pPr>
        <w:pStyle w:val="PL"/>
        <w:rPr/>
      </w:pPr>
      <w:r>
        <w:rPr/>
        <w:t>}</w:t>
      </w:r>
    </w:p>
    <w:p>
      <w:pPr>
        <w:pStyle w:val="PL"/>
        <w:rPr/>
      </w:pPr>
      <w:r>
        <w:rPr/>
      </w:r>
    </w:p>
    <w:p>
      <w:pPr>
        <w:pStyle w:val="PL"/>
        <w:rPr/>
      </w:pPr>
      <w:r>
        <w:rPr/>
      </w:r>
    </w:p>
    <w:p>
      <w:pPr>
        <w:pStyle w:val="PL"/>
        <w:rPr/>
      </w:pPr>
      <w:r>
        <w:rPr/>
        <w:t xml:space="preserve">-- </w:t>
      </w:r>
    </w:p>
    <w:p>
      <w:pPr>
        <w:pStyle w:val="PL"/>
        <w:numPr>
          <w:ilvl w:val="0"/>
          <w:numId w:val="0"/>
        </w:numPr>
        <w:outlineLvl w:val="3"/>
        <w:rPr/>
      </w:pPr>
      <w:r>
        <w:rPr/>
        <w:t>-- O</w:t>
      </w:r>
    </w:p>
    <w:p>
      <w:pPr>
        <w:pStyle w:val="PL"/>
        <w:rPr/>
      </w:pPr>
      <w:r>
        <w:rPr/>
        <w:t xml:space="preserve">-- </w:t>
      </w:r>
    </w:p>
    <w:p>
      <w:pPr>
        <w:pStyle w:val="PL"/>
        <w:rPr/>
      </w:pPr>
      <w:r>
        <w:rPr/>
      </w:r>
    </w:p>
    <w:p>
      <w:pPr>
        <w:pStyle w:val="PL"/>
        <w:rPr/>
      </w:pPr>
      <w:r>
        <w:rPr/>
      </w:r>
    </w:p>
    <w:p>
      <w:pPr>
        <w:pStyle w:val="PL"/>
        <w:rPr/>
      </w:pPr>
      <w:r>
        <w:rPr>
          <w:lang w:eastAsia="zh-CN" w:bidi="ar-IQ"/>
        </w:rPr>
        <w:t>Operational</w:t>
      </w:r>
      <w:r>
        <w:rPr>
          <w:lang w:eastAsia="zh-CN"/>
        </w:rPr>
        <w:t>State</w:t>
      </w:r>
      <w:r>
        <w:rPr/>
        <w:t xml:space="preserve"> </w:t>
        <w:tab/>
        <w:t>::= ENUMERATED</w:t>
      </w:r>
    </w:p>
    <w:p>
      <w:pPr>
        <w:pStyle w:val="PL"/>
        <w:rPr/>
      </w:pPr>
      <w:r>
        <w:rPr/>
        <w:t>{</w:t>
      </w:r>
    </w:p>
    <w:p>
      <w:pPr>
        <w:pStyle w:val="PL"/>
        <w:rPr/>
      </w:pPr>
      <w:r>
        <w:rPr/>
        <w:tab/>
        <w:t>eNABLED</w:t>
        <w:tab/>
        <w:t>(0),</w:t>
      </w:r>
    </w:p>
    <w:p>
      <w:pPr>
        <w:pStyle w:val="PL"/>
        <w:rPr/>
      </w:pPr>
      <w:r>
        <w:rPr/>
        <w:tab/>
        <w:t>dISABLED(1)</w:t>
      </w:r>
    </w:p>
    <w:p>
      <w:pPr>
        <w:pStyle w:val="PL"/>
        <w:rPr/>
      </w:pPr>
      <w:r>
        <w:rPr/>
      </w:r>
    </w:p>
    <w:p>
      <w:pPr>
        <w:pStyle w:val="PL"/>
        <w:rPr/>
      </w:pPr>
      <w:r>
        <w:rPr/>
        <w:t>}</w:t>
      </w:r>
    </w:p>
    <w:p>
      <w:pPr>
        <w:pStyle w:val="PL"/>
        <w:rPr/>
      </w:pPr>
      <w:r>
        <w:rPr/>
      </w:r>
    </w:p>
    <w:p>
      <w:pPr>
        <w:pStyle w:val="PL"/>
        <w:rPr/>
      </w:pPr>
      <w:r>
        <w:rPr/>
      </w:r>
    </w:p>
    <w:p>
      <w:pPr>
        <w:pStyle w:val="PL"/>
        <w:rPr/>
      </w:pPr>
      <w:r>
        <w:rPr/>
        <w:t xml:space="preserve">-- </w:t>
      </w:r>
    </w:p>
    <w:p>
      <w:pPr>
        <w:pStyle w:val="PL"/>
        <w:numPr>
          <w:ilvl w:val="0"/>
          <w:numId w:val="0"/>
        </w:numPr>
        <w:outlineLvl w:val="3"/>
        <w:rPr/>
      </w:pPr>
      <w:r>
        <w:rPr/>
        <w:t>-- P</w:t>
      </w:r>
    </w:p>
    <w:p>
      <w:pPr>
        <w:pStyle w:val="PL"/>
        <w:rPr/>
      </w:pPr>
      <w:r>
        <w:rPr/>
        <w:t xml:space="preserve">-- </w:t>
      </w:r>
    </w:p>
    <w:p>
      <w:pPr>
        <w:pStyle w:val="PL"/>
        <w:rPr/>
      </w:pPr>
      <w:r>
        <w:rPr/>
      </w:r>
    </w:p>
    <w:p>
      <w:pPr>
        <w:pStyle w:val="PL"/>
        <w:rPr/>
      </w:pPr>
      <w:r>
        <w:rPr/>
      </w:r>
    </w:p>
    <w:p>
      <w:pPr>
        <w:pStyle w:val="PL"/>
        <w:rPr/>
      </w:pPr>
      <w:r>
        <w:rPr/>
        <w:t>PartialRecordMethod</w:t>
        <w:tab/>
        <w:t>::= ENUMERATED</w:t>
      </w:r>
    </w:p>
    <w:p>
      <w:pPr>
        <w:pStyle w:val="PL"/>
        <w:rPr/>
      </w:pPr>
      <w:r>
        <w:rPr/>
        <w:t>{</w:t>
      </w:r>
    </w:p>
    <w:p>
      <w:pPr>
        <w:pStyle w:val="PL"/>
        <w:rPr/>
      </w:pPr>
      <w:r>
        <w:rPr/>
        <w:tab/>
        <w:t>default</w:t>
        <w:tab/>
        <w:tab/>
        <w:tab/>
        <w:t>(0),</w:t>
      </w:r>
    </w:p>
    <w:p>
      <w:pPr>
        <w:pStyle w:val="PL"/>
        <w:rPr/>
      </w:pPr>
      <w:r>
        <w:rPr/>
        <w:tab/>
        <w:t>individual</w:t>
        <w:tab/>
        <w:tab/>
        <w:t>(1)</w:t>
      </w:r>
    </w:p>
    <w:p>
      <w:pPr>
        <w:pStyle w:val="PL"/>
        <w:rPr/>
      </w:pPr>
      <w:r>
        <w:rPr/>
        <w:t>}</w:t>
      </w:r>
    </w:p>
    <w:p>
      <w:pPr>
        <w:pStyle w:val="PL"/>
        <w:rPr/>
      </w:pPr>
      <w:r>
        <w:rPr/>
      </w:r>
    </w:p>
    <w:p>
      <w:pPr>
        <w:pStyle w:val="PL"/>
        <w:rPr/>
      </w:pPr>
      <w:r>
        <w:rPr/>
        <w:t xml:space="preserve">PDUAddress </w:t>
        <w:tab/>
        <w:t>::= SEQUENCE</w:t>
      </w:r>
    </w:p>
    <w:p>
      <w:pPr>
        <w:pStyle w:val="PL"/>
        <w:rPr/>
      </w:pPr>
      <w:r>
        <w:rPr/>
        <w:t>{</w:t>
      </w:r>
    </w:p>
    <w:p>
      <w:pPr>
        <w:pStyle w:val="PL"/>
        <w:rPr/>
      </w:pPr>
      <w:r>
        <w:rPr/>
        <w:tab/>
        <w:t>pDUIPv4Address</w:t>
        <w:tab/>
        <w:tab/>
        <w:tab/>
        <w:tab/>
        <w:t>[0] IPAddress OPTIONAL,</w:t>
      </w:r>
    </w:p>
    <w:p>
      <w:pPr>
        <w:pStyle w:val="PL"/>
        <w:rPr/>
      </w:pPr>
      <w:r>
        <w:rPr/>
        <w:tab/>
        <w:t>pDUIPv6AddresswithPrefix</w:t>
        <w:tab/>
        <w:tab/>
        <w:t>[1] IPAddress OPTIONAL,</w:t>
      </w:r>
    </w:p>
    <w:p>
      <w:pPr>
        <w:pStyle w:val="PL"/>
        <w:rPr/>
      </w:pPr>
      <w:r>
        <w:rPr/>
        <w:tab/>
        <w:t>iPV4dynamicAddressFlag</w:t>
        <w:tab/>
        <w:tab/>
        <w:t>[2] DynamicAddressFlag OPTIONAL,</w:t>
      </w:r>
    </w:p>
    <w:p>
      <w:pPr>
        <w:pStyle w:val="PL"/>
        <w:rPr/>
      </w:pPr>
      <w:r>
        <w:rPr/>
        <w:tab/>
        <w:t>iPV6dynamicPrefixFlag</w:t>
        <w:tab/>
        <w:tab/>
        <w:t xml:space="preserve">[3] DynamicAddressFlag OPTIONAL,  </w:t>
      </w:r>
    </w:p>
    <w:p>
      <w:pPr>
        <w:pStyle w:val="PL"/>
        <w:rPr/>
      </w:pPr>
      <w:r>
        <w:rPr/>
        <w:tab/>
        <w:t>additionalPDUIPv6Prefixes</w:t>
        <w:tab/>
        <w:t>[4]</w:t>
        <w:tab/>
        <w:t>SEQUENCE OF IPAddress OPTIONAL</w:t>
      </w:r>
    </w:p>
    <w:p>
      <w:pPr>
        <w:pStyle w:val="PL"/>
        <w:rPr/>
      </w:pPr>
      <w:r>
        <w:rPr/>
        <w:t>}</w:t>
      </w:r>
    </w:p>
    <w:p>
      <w:pPr>
        <w:pStyle w:val="PL"/>
        <w:rPr/>
      </w:pPr>
      <w:r>
        <w:rPr/>
      </w:r>
    </w:p>
    <w:p>
      <w:pPr>
        <w:pStyle w:val="PL"/>
        <w:rPr/>
      </w:pPr>
      <w:r>
        <w:rPr/>
        <w:t xml:space="preserve">PDUSessionId </w:t>
        <w:tab/>
        <w:tab/>
        <w:t>::= INTEGER (0..255)</w:t>
      </w:r>
    </w:p>
    <w:p>
      <w:pPr>
        <w:pStyle w:val="PL"/>
        <w:rPr/>
      </w:pPr>
      <w:r>
        <w:rPr/>
        <w:t xml:space="preserve">-- </w:t>
      </w:r>
    </w:p>
    <w:p>
      <w:pPr>
        <w:pStyle w:val="PL"/>
        <w:rPr/>
      </w:pPr>
      <w:r>
        <w:rPr/>
        <w:t>-- See 3GPP TS 29.571 [249] for details</w:t>
      </w:r>
    </w:p>
    <w:p>
      <w:pPr>
        <w:pStyle w:val="PL"/>
        <w:rPr/>
      </w:pPr>
      <w:r>
        <w:rPr/>
        <w:t xml:space="preserve">-- </w:t>
      </w:r>
    </w:p>
    <w:p>
      <w:pPr>
        <w:pStyle w:val="PL"/>
        <w:rPr/>
      </w:pPr>
      <w:r>
        <w:rPr/>
      </w:r>
    </w:p>
    <w:p>
      <w:pPr>
        <w:pStyle w:val="PL"/>
        <w:rPr/>
      </w:pPr>
      <w:r>
        <w:rPr/>
        <w:t>PDUSessionType</w:t>
        <w:tab/>
        <w:tab/>
        <w:t>::= ENUMERATED</w:t>
      </w:r>
    </w:p>
    <w:p>
      <w:pPr>
        <w:pStyle w:val="PL"/>
        <w:rPr/>
      </w:pPr>
      <w:r>
        <w:rPr/>
        <w:t>{</w:t>
      </w:r>
    </w:p>
    <w:p>
      <w:pPr>
        <w:pStyle w:val="PL"/>
        <w:rPr/>
      </w:pPr>
      <w:r>
        <w:rPr/>
        <w:tab/>
        <w:t>iPv4v6</w:t>
        <w:tab/>
        <w:tab/>
        <w:tab/>
        <w:t>(0),</w:t>
      </w:r>
    </w:p>
    <w:p>
      <w:pPr>
        <w:pStyle w:val="PL"/>
        <w:rPr/>
      </w:pPr>
      <w:r>
        <w:rPr/>
        <w:tab/>
        <w:t>iPv4</w:t>
        <w:tab/>
        <w:tab/>
        <w:tab/>
        <w:t>(1),</w:t>
      </w:r>
    </w:p>
    <w:p>
      <w:pPr>
        <w:pStyle w:val="PL"/>
        <w:rPr/>
      </w:pPr>
      <w:r>
        <w:rPr/>
        <w:tab/>
        <w:t>iPv6</w:t>
        <w:tab/>
        <w:tab/>
        <w:tab/>
        <w:t>(2),</w:t>
      </w:r>
    </w:p>
    <w:p>
      <w:pPr>
        <w:pStyle w:val="PL"/>
        <w:rPr/>
      </w:pPr>
      <w:r>
        <w:rPr/>
        <w:tab/>
        <w:t>unstructured</w:t>
        <w:tab/>
        <w:t>(3),</w:t>
      </w:r>
    </w:p>
    <w:p>
      <w:pPr>
        <w:pStyle w:val="PL"/>
        <w:rPr/>
      </w:pPr>
      <w:r>
        <w:rPr/>
        <w:tab/>
        <w:t>ethernet</w:t>
        <w:tab/>
        <w:tab/>
        <w:t>(4)</w:t>
      </w:r>
    </w:p>
    <w:p>
      <w:pPr>
        <w:pStyle w:val="PL"/>
        <w:rPr/>
      </w:pPr>
      <w:r>
        <w:rPr/>
        <w:t>}</w:t>
      </w:r>
    </w:p>
    <w:p>
      <w:pPr>
        <w:pStyle w:val="PL"/>
        <w:rPr/>
      </w:pPr>
      <w:r>
        <w:rPr/>
        <w:t>-- See 3GPP TS 29.571 [249] for details.</w:t>
      </w:r>
    </w:p>
    <w:p>
      <w:pPr>
        <w:pStyle w:val="PL"/>
        <w:rPr/>
      </w:pPr>
      <w:r>
        <w:rPr/>
      </w:r>
    </w:p>
    <w:p>
      <w:pPr>
        <w:pStyle w:val="PL"/>
        <w:rPr/>
      </w:pPr>
      <w:r>
        <w:rPr/>
      </w:r>
    </w:p>
    <w:p>
      <w:pPr>
        <w:pStyle w:val="PL"/>
        <w:rPr/>
      </w:pPr>
      <w:r>
        <w:rPr/>
        <w:t>PreemptionCapability</w:t>
        <w:tab/>
        <w:tab/>
        <w:t>::= ENUMERATED</w:t>
      </w:r>
    </w:p>
    <w:p>
      <w:pPr>
        <w:pStyle w:val="PL"/>
        <w:rPr/>
      </w:pPr>
      <w:r>
        <w:rPr/>
        <w:t>{</w:t>
      </w:r>
    </w:p>
    <w:p>
      <w:pPr>
        <w:pStyle w:val="PL"/>
        <w:rPr/>
      </w:pPr>
      <w:r>
        <w:rPr/>
        <w:tab/>
        <w:t>nOT-PREEMPT</w:t>
        <w:tab/>
        <w:tab/>
        <w:tab/>
        <w:t>(0),</w:t>
      </w:r>
    </w:p>
    <w:p>
      <w:pPr>
        <w:pStyle w:val="PL"/>
        <w:rPr/>
      </w:pPr>
      <w:r>
        <w:rPr/>
        <w:tab/>
        <w:t>mAY-PREEMPT</w:t>
        <w:tab/>
        <w:tab/>
        <w:tab/>
        <w:t>(1)</w:t>
      </w:r>
    </w:p>
    <w:p>
      <w:pPr>
        <w:pStyle w:val="PL"/>
        <w:rPr/>
      </w:pPr>
      <w:r>
        <w:rPr/>
        <w:t>}</w:t>
      </w:r>
    </w:p>
    <w:p>
      <w:pPr>
        <w:pStyle w:val="PL"/>
        <w:rPr/>
      </w:pPr>
      <w:r>
        <w:rPr/>
      </w:r>
    </w:p>
    <w:p>
      <w:pPr>
        <w:pStyle w:val="PL"/>
        <w:rPr/>
      </w:pPr>
      <w:r>
        <w:rPr/>
        <w:t>PreemptionVulnerability</w:t>
        <w:tab/>
        <w:tab/>
        <w:t>::= ENUMERATED</w:t>
      </w:r>
    </w:p>
    <w:p>
      <w:pPr>
        <w:pStyle w:val="PL"/>
        <w:rPr/>
      </w:pPr>
      <w:r>
        <w:rPr/>
        <w:t>{</w:t>
      </w:r>
    </w:p>
    <w:p>
      <w:pPr>
        <w:pStyle w:val="PL"/>
        <w:rPr/>
      </w:pPr>
      <w:r>
        <w:rPr/>
        <w:tab/>
        <w:t>nOT-PREEMPTABLE</w:t>
        <w:tab/>
        <w:tab/>
        <w:t>(0),</w:t>
      </w:r>
    </w:p>
    <w:p>
      <w:pPr>
        <w:pStyle w:val="PL"/>
        <w:rPr/>
      </w:pPr>
      <w:r>
        <w:rPr/>
        <w:tab/>
        <w:t>pREEMPTABLE</w:t>
        <w:tab/>
        <w:tab/>
        <w:tab/>
        <w:t>(1)</w:t>
      </w:r>
    </w:p>
    <w:p>
      <w:pPr>
        <w:pStyle w:val="PL"/>
        <w:rPr/>
      </w:pPr>
      <w:r>
        <w:rPr/>
        <w:t>}</w:t>
      </w:r>
    </w:p>
    <w:p>
      <w:pPr>
        <w:pStyle w:val="PL"/>
        <w:rPr/>
      </w:pPr>
      <w:r>
        <w:rPr/>
      </w:r>
    </w:p>
    <w:p>
      <w:pPr>
        <w:pStyle w:val="PL"/>
        <w:rPr/>
      </w:pPr>
      <w:r>
        <w:rPr/>
        <w:t>PSCellInformation</w:t>
        <w:tab/>
        <w:t>::= SEQUENCE</w:t>
      </w:r>
    </w:p>
    <w:p>
      <w:pPr>
        <w:pStyle w:val="PL"/>
        <w:rPr/>
      </w:pPr>
      <w:r>
        <w:rPr/>
        <w:t>{</w:t>
      </w:r>
    </w:p>
    <w:p>
      <w:pPr>
        <w:pStyle w:val="PL"/>
        <w:rPr/>
      </w:pPr>
      <w:r>
        <w:rPr/>
        <w:tab/>
        <w:t>nRcgi</w:t>
        <w:tab/>
        <w:tab/>
        <w:tab/>
        <w:tab/>
        <w:tab/>
        <w:t>[0] Ncgi OPTIONAL,</w:t>
      </w:r>
    </w:p>
    <w:p>
      <w:pPr>
        <w:pStyle w:val="PL"/>
        <w:rPr/>
      </w:pPr>
      <w:r>
        <w:rPr/>
        <w:tab/>
        <w:t>ecgi</w:t>
        <w:tab/>
        <w:tab/>
        <w:tab/>
        <w:tab/>
        <w:tab/>
        <w:t xml:space="preserve">[1] Ecgi OPTIONAL </w:t>
      </w:r>
    </w:p>
    <w:p>
      <w:pPr>
        <w:pStyle w:val="PL"/>
        <w:rPr/>
      </w:pPr>
      <w:r>
        <w:rPr/>
      </w:r>
    </w:p>
    <w:p>
      <w:pPr>
        <w:pStyle w:val="PL"/>
        <w:rPr/>
      </w:pPr>
      <w:r>
        <w:rPr/>
        <w:t>}</w:t>
      </w:r>
    </w:p>
    <w:p>
      <w:pPr>
        <w:pStyle w:val="PL"/>
        <w:rPr/>
      </w:pPr>
      <w:r>
        <w:rPr/>
      </w:r>
    </w:p>
    <w:p>
      <w:pPr>
        <w:pStyle w:val="PL"/>
        <w:rPr/>
      </w:pPr>
      <w:r>
        <w:rPr/>
        <w:t xml:space="preserve">-- </w:t>
      </w:r>
    </w:p>
    <w:p>
      <w:pPr>
        <w:pStyle w:val="PL"/>
        <w:numPr>
          <w:ilvl w:val="0"/>
          <w:numId w:val="0"/>
        </w:numPr>
        <w:outlineLvl w:val="3"/>
        <w:rPr/>
      </w:pPr>
      <w:r>
        <w:rPr/>
        <w:t>-- Q</w:t>
      </w:r>
    </w:p>
    <w:p>
      <w:pPr>
        <w:pStyle w:val="PL"/>
        <w:rPr/>
      </w:pPr>
      <w:r>
        <w:rPr/>
        <w:t xml:space="preserve">-- </w:t>
      </w:r>
    </w:p>
    <w:p>
      <w:pPr>
        <w:pStyle w:val="PL"/>
        <w:rPr/>
      </w:pPr>
      <w:r>
        <w:rPr/>
      </w:r>
    </w:p>
    <w:p>
      <w:pPr>
        <w:pStyle w:val="PL"/>
        <w:rPr/>
      </w:pPr>
      <w:r>
        <w:rPr/>
        <w:t>QoSCharacteristics</w:t>
        <w:tab/>
        <w:t>::= OCTET STRING</w:t>
      </w:r>
    </w:p>
    <w:p>
      <w:pPr>
        <w:pStyle w:val="PL"/>
        <w:rPr/>
      </w:pPr>
      <w:r>
        <w:rPr/>
        <w:t xml:space="preserve">-- </w:t>
      </w:r>
    </w:p>
    <w:p>
      <w:pPr>
        <w:pStyle w:val="PL"/>
        <w:rPr/>
      </w:pPr>
      <w:r>
        <w:rPr/>
        <w:t xml:space="preserve">-- This </w:t>
      </w:r>
      <w:r>
        <w:rPr>
          <w:lang w:eastAsia="zh-CN"/>
        </w:rPr>
        <w:t xml:space="preserve">data is </w:t>
      </w:r>
      <w:r>
        <w:rPr/>
        <w:t>converted from JSON format of the QoSCharacteristics as described in TS 29.512</w:t>
      </w:r>
    </w:p>
    <w:p>
      <w:pPr>
        <w:pStyle w:val="PL"/>
        <w:rPr/>
      </w:pPr>
      <w:r>
        <w:rPr/>
        <w:t>-- [251].</w:t>
      </w:r>
    </w:p>
    <w:p>
      <w:pPr>
        <w:pStyle w:val="PL"/>
        <w:rPr/>
      </w:pPr>
      <w:r>
        <w:rPr/>
        <w:t>--</w:t>
      </w:r>
    </w:p>
    <w:p>
      <w:pPr>
        <w:pStyle w:val="PL"/>
        <w:rPr/>
      </w:pPr>
      <w:r>
        <w:rPr/>
      </w:r>
    </w:p>
    <w:p>
      <w:pPr>
        <w:pStyle w:val="PL"/>
        <w:rPr/>
      </w:pPr>
      <w:r>
        <w:rPr/>
        <w:t>QoSFlowId</w:t>
        <w:tab/>
        <w:tab/>
        <w:t>::= INTEGER</w:t>
      </w:r>
    </w:p>
    <w:p>
      <w:pPr>
        <w:pStyle w:val="PL"/>
        <w:rPr/>
      </w:pPr>
      <w:r>
        <w:rPr/>
      </w:r>
    </w:p>
    <w:p>
      <w:pPr>
        <w:pStyle w:val="PL"/>
        <w:rPr/>
      </w:pPr>
      <w:r>
        <w:rPr/>
        <w:t>QosFlowsUsageReport</w:t>
        <w:tab/>
        <w:tab/>
        <w:t>::= SEQUENCE</w:t>
      </w:r>
    </w:p>
    <w:p>
      <w:pPr>
        <w:pStyle w:val="PL"/>
        <w:rPr/>
      </w:pPr>
      <w:r>
        <w:rPr/>
        <w:t>{</w:t>
      </w:r>
    </w:p>
    <w:p>
      <w:pPr>
        <w:pStyle w:val="PL"/>
        <w:rPr/>
      </w:pPr>
      <w:r>
        <w:rPr/>
        <w:tab/>
        <w:t>qosFlowId</w:t>
        <w:tab/>
        <w:tab/>
        <w:tab/>
        <w:tab/>
        <w:tab/>
        <w:tab/>
        <w:t>[0] QoSFlowId OPTIONAL,</w:t>
      </w:r>
    </w:p>
    <w:p>
      <w:pPr>
        <w:pStyle w:val="PL"/>
        <w:rPr/>
      </w:pPr>
      <w:r>
        <w:rPr/>
        <w:tab/>
        <w:t>startTime</w:t>
        <w:tab/>
        <w:tab/>
        <w:tab/>
        <w:tab/>
        <w:tab/>
        <w:tab/>
        <w:t>[1] TimeStamp,</w:t>
      </w:r>
    </w:p>
    <w:p>
      <w:pPr>
        <w:pStyle w:val="PL"/>
        <w:rPr/>
      </w:pPr>
      <w:r>
        <w:rPr/>
        <w:tab/>
        <w:t>endTime</w:t>
        <w:tab/>
        <w:tab/>
        <w:tab/>
        <w:tab/>
        <w:tab/>
        <w:tab/>
        <w:tab/>
        <w:t>[2] TimeStamp,</w:t>
      </w:r>
    </w:p>
    <w:p>
      <w:pPr>
        <w:pStyle w:val="PL"/>
        <w:rPr/>
      </w:pPr>
      <w:r>
        <w:rPr/>
        <w:tab/>
        <w:t>dataVolumeDownlink</w:t>
        <w:tab/>
        <w:tab/>
        <w:tab/>
        <w:tab/>
        <w:t>[3] DataVolumeOctets,</w:t>
      </w:r>
    </w:p>
    <w:p>
      <w:pPr>
        <w:pStyle w:val="PL"/>
        <w:rPr/>
      </w:pPr>
      <w:r>
        <w:rPr/>
        <w:tab/>
        <w:t>dataVolumeUplink</w:t>
        <w:tab/>
        <w:tab/>
        <w:tab/>
        <w:tab/>
        <w:tab/>
        <w:t>[4] DataVolumeOctets</w:t>
      </w:r>
    </w:p>
    <w:p>
      <w:pPr>
        <w:pStyle w:val="PL"/>
        <w:rPr/>
      </w:pPr>
      <w:r>
        <w:rPr/>
        <w:t>}</w:t>
      </w:r>
    </w:p>
    <w:p>
      <w:pPr>
        <w:pStyle w:val="PL"/>
        <w:rPr/>
      </w:pPr>
      <w:r>
        <w:rPr/>
        <w:t>QuotaManagementIndicator</w:t>
        <w:tab/>
        <w:t>::= ENUMERATED</w:t>
      </w:r>
    </w:p>
    <w:p>
      <w:pPr>
        <w:pStyle w:val="PL"/>
        <w:rPr/>
      </w:pPr>
      <w:r>
        <w:rPr/>
        <w:t>{</w:t>
      </w:r>
    </w:p>
    <w:p>
      <w:pPr>
        <w:pStyle w:val="PL"/>
        <w:rPr/>
      </w:pPr>
      <w:r>
        <w:rPr/>
        <w:tab/>
        <w:t>onlineCharging</w:t>
        <w:tab/>
        <w:tab/>
        <w:tab/>
        <w:tab/>
        <w:t>(0),</w:t>
      </w:r>
    </w:p>
    <w:p>
      <w:pPr>
        <w:pStyle w:val="PL"/>
        <w:rPr/>
      </w:pPr>
      <w:r>
        <w:rPr/>
        <w:tab/>
        <w:t>offlineCharging</w:t>
        <w:tab/>
        <w:tab/>
        <w:tab/>
        <w:tab/>
        <w:t>(1),</w:t>
      </w:r>
    </w:p>
    <w:p>
      <w:pPr>
        <w:pStyle w:val="PL"/>
        <w:rPr/>
      </w:pPr>
      <w:r>
        <w:rPr/>
        <w:tab/>
        <w:t>quotaManagementSuspended</w:t>
        <w:tab/>
        <w:t>(2)</w:t>
      </w:r>
    </w:p>
    <w:p>
      <w:pPr>
        <w:pStyle w:val="PL"/>
        <w:rPr/>
      </w:pPr>
      <w:r>
        <w:rPr/>
        <w:t>}</w:t>
      </w:r>
    </w:p>
    <w:p>
      <w:pPr>
        <w:pStyle w:val="PL"/>
        <w:rPr/>
      </w:pPr>
      <w:r>
        <w:rPr/>
      </w:r>
    </w:p>
    <w:p>
      <w:pPr>
        <w:pStyle w:val="PL"/>
        <w:rPr/>
      </w:pPr>
      <w:r>
        <w:rPr/>
      </w:r>
    </w:p>
    <w:p>
      <w:pPr>
        <w:pStyle w:val="PL"/>
        <w:rPr/>
      </w:pPr>
      <w:r>
        <w:rPr/>
        <w:t xml:space="preserve">-- </w:t>
      </w:r>
    </w:p>
    <w:p>
      <w:pPr>
        <w:pStyle w:val="PL"/>
        <w:numPr>
          <w:ilvl w:val="0"/>
          <w:numId w:val="0"/>
        </w:numPr>
        <w:outlineLvl w:val="3"/>
        <w:rPr/>
      </w:pPr>
      <w:r>
        <w:rPr/>
        <w:t>-- R</w:t>
      </w:r>
    </w:p>
    <w:p>
      <w:pPr>
        <w:pStyle w:val="PL"/>
        <w:rPr/>
      </w:pPr>
      <w:r>
        <w:rPr/>
        <w:t xml:space="preserve">-- </w:t>
      </w:r>
    </w:p>
    <w:p>
      <w:pPr>
        <w:pStyle w:val="PL"/>
        <w:rPr/>
      </w:pPr>
      <w:r>
        <w:rPr/>
      </w:r>
    </w:p>
    <w:p>
      <w:pPr>
        <w:pStyle w:val="PL"/>
        <w:rPr/>
      </w:pPr>
      <w:r>
        <w:rPr/>
        <w:t>RanUeNgapId</w:t>
        <w:tab/>
        <w:t xml:space="preserve">::= INTEGER </w:t>
        <w:br/>
        <w:br/>
      </w:r>
    </w:p>
    <w:p>
      <w:pPr>
        <w:pStyle w:val="PL"/>
        <w:rPr/>
      </w:pPr>
      <w:r>
        <w:rPr/>
        <w:t xml:space="preserve">RANNASRelCause </w:t>
        <w:tab/>
        <w:tab/>
        <w:t>::= SEQUENCE</w:t>
      </w:r>
    </w:p>
    <w:p>
      <w:pPr>
        <w:pStyle w:val="PL"/>
        <w:rPr/>
      </w:pPr>
      <w:r>
        <w:rPr/>
        <w:t>-- Mode details are described in TS 29.512[251].</w:t>
      </w:r>
    </w:p>
    <w:p>
      <w:pPr>
        <w:pStyle w:val="PL"/>
        <w:rPr/>
      </w:pPr>
      <w:r>
        <w:rPr/>
        <w:t>{</w:t>
      </w:r>
    </w:p>
    <w:p>
      <w:pPr>
        <w:pStyle w:val="PL"/>
        <w:rPr/>
      </w:pPr>
      <w:r>
        <w:rPr/>
        <w:tab/>
        <w:t>ngApCause</w:t>
        <w:tab/>
        <w:tab/>
        <w:t>[0] NgApCause OPTIONAL,</w:t>
      </w:r>
    </w:p>
    <w:p>
      <w:pPr>
        <w:pStyle w:val="PL"/>
        <w:rPr/>
      </w:pPr>
      <w:r>
        <w:rPr/>
        <w:tab/>
        <w:t>fivegMmCause</w:t>
        <w:tab/>
        <w:t>[1] FiveGMmCause OPTIONAL,</w:t>
      </w:r>
    </w:p>
    <w:p>
      <w:pPr>
        <w:pStyle w:val="PL"/>
        <w:rPr/>
      </w:pPr>
      <w:r>
        <w:rPr/>
        <w:tab/>
        <w:t>fivegSmCause</w:t>
        <w:tab/>
        <w:t>[2] FiveGSmCause OPTIONAL,</w:t>
      </w:r>
    </w:p>
    <w:p>
      <w:pPr>
        <w:pStyle w:val="PL"/>
        <w:rPr/>
      </w:pPr>
      <w:r>
        <w:rPr/>
        <w:tab/>
        <w:t>epsCause</w:t>
        <w:tab/>
        <w:tab/>
        <w:t>[3] RANNASCause OPTIONAL</w:t>
      </w:r>
    </w:p>
    <w:p>
      <w:pPr>
        <w:pStyle w:val="PL"/>
        <w:rPr>
          <w:lang w:eastAsia="zh-CN"/>
        </w:rPr>
      </w:pPr>
      <w:r>
        <w:rPr>
          <w:lang w:eastAsia="zh-CN"/>
        </w:rPr>
        <w:t>}</w:t>
      </w:r>
    </w:p>
    <w:p>
      <w:pPr>
        <w:pStyle w:val="PL"/>
        <w:rPr>
          <w:lang w:eastAsia="zh-CN"/>
        </w:rPr>
      </w:pPr>
      <w:r>
        <w:rPr>
          <w:lang w:eastAsia="zh-CN"/>
        </w:rPr>
      </w:r>
    </w:p>
    <w:p>
      <w:pPr>
        <w:pStyle w:val="PL"/>
        <w:rPr/>
      </w:pPr>
      <w:r>
        <w:rPr/>
        <w:t>RatingIndicator</w:t>
        <w:tab/>
        <w:t>::= BOOLEAN</w:t>
      </w:r>
    </w:p>
    <w:p>
      <w:pPr>
        <w:pStyle w:val="PL"/>
        <w:rPr/>
      </w:pPr>
      <w:r>
        <w:rPr/>
        <w:t>-- Included if the units have been rated.</w:t>
      </w:r>
    </w:p>
    <w:p>
      <w:pPr>
        <w:pStyle w:val="PL"/>
        <w:rPr/>
      </w:pPr>
      <w:r>
        <w:rPr/>
      </w:r>
    </w:p>
    <w:p>
      <w:pPr>
        <w:pStyle w:val="PL"/>
        <w:rPr/>
      </w:pPr>
      <w:r>
        <w:rPr/>
        <w:t>RATType</w:t>
        <w:tab/>
        <w:tab/>
        <w:t>::= INTEGER</w:t>
      </w:r>
    </w:p>
    <w:p>
      <w:pPr>
        <w:pStyle w:val="PL"/>
        <w:rPr/>
      </w:pPr>
      <w:r>
        <w:rPr/>
        <w:t>--</w:t>
      </w:r>
    </w:p>
    <w:p>
      <w:pPr>
        <w:pStyle w:val="PL"/>
        <w:rPr>
          <w:lang w:bidi="ar-IQ"/>
        </w:rPr>
      </w:pPr>
      <w:r>
        <w:rPr/>
        <w:t xml:space="preserve">-- This integer is based on the RatType specified in </w:t>
      </w:r>
      <w:r>
        <w:rPr>
          <w:lang w:bidi="ar-IQ"/>
        </w:rPr>
        <w:t>TS 29.571 [</w:t>
      </w:r>
      <w:r>
        <w:rPr/>
        <w:t>249</w:t>
      </w:r>
      <w:r>
        <w:rPr>
          <w:lang w:bidi="ar-IQ"/>
        </w:rPr>
        <w:t>]</w:t>
      </w:r>
    </w:p>
    <w:p>
      <w:pPr>
        <w:pStyle w:val="PL"/>
        <w:rPr/>
      </w:pPr>
      <w:r>
        <w:rPr>
          <w:lang w:bidi="ar-IQ"/>
        </w:rPr>
        <w:t xml:space="preserve">-- with </w:t>
      </w:r>
      <w:r>
        <w:rPr/>
        <w:t>3GPP RAT Type specified in TS 29.061 [216] added for backwards compatibility.</w:t>
      </w:r>
    </w:p>
    <w:p>
      <w:pPr>
        <w:pStyle w:val="PL"/>
        <w:rPr/>
      </w:pPr>
      <w:r>
        <w:rPr/>
        <w:t>--</w:t>
      </w:r>
    </w:p>
    <w:p>
      <w:pPr>
        <w:pStyle w:val="PL"/>
        <w:rPr/>
      </w:pPr>
      <w:r>
        <w:rPr/>
        <w:t>{</w:t>
      </w:r>
    </w:p>
    <w:p>
      <w:pPr>
        <w:pStyle w:val="PL"/>
        <w:rPr/>
      </w:pPr>
      <w:r>
        <w:rPr/>
        <w:t>-- 0 reserved</w:t>
      </w:r>
    </w:p>
    <w:p>
      <w:pPr>
        <w:pStyle w:val="PL"/>
        <w:rPr/>
      </w:pPr>
      <w:r>
        <w:rPr/>
        <w:t>-- 1 reserved for uTRA</w:t>
      </w:r>
    </w:p>
    <w:p>
      <w:pPr>
        <w:pStyle w:val="PL"/>
        <w:rPr/>
      </w:pPr>
      <w:r>
        <w:rPr/>
        <w:t>-- 2 reserved for gERA</w:t>
      </w:r>
    </w:p>
    <w:p>
      <w:pPr>
        <w:pStyle w:val="PL"/>
        <w:rPr/>
      </w:pPr>
      <w:r>
        <w:rPr/>
        <w:tab/>
        <w:t>wLAN</w:t>
        <w:tab/>
        <w:tab/>
        <w:tab/>
        <w:t>(3),</w:t>
      </w:r>
    </w:p>
    <w:p>
      <w:pPr>
        <w:pStyle w:val="PL"/>
        <w:rPr/>
      </w:pPr>
      <w:r>
        <w:rPr/>
        <w:t>-- 4 reserved for GAN</w:t>
      </w:r>
    </w:p>
    <w:p>
      <w:pPr>
        <w:pStyle w:val="PL"/>
        <w:rPr/>
      </w:pPr>
      <w:r>
        <w:rPr/>
        <w:t>-- 5 reserved for HSPA Evolution</w:t>
      </w:r>
    </w:p>
    <w:p>
      <w:pPr>
        <w:pStyle w:val="PL"/>
        <w:rPr/>
      </w:pPr>
      <w:r>
        <w:rPr/>
        <w:tab/>
        <w:t>eUTRAN</w:t>
        <w:tab/>
        <w:tab/>
        <w:tab/>
        <w:t>(6),</w:t>
      </w:r>
    </w:p>
    <w:p>
      <w:pPr>
        <w:pStyle w:val="PL"/>
        <w:rPr/>
      </w:pPr>
      <w:r>
        <w:rPr/>
        <w:tab/>
        <w:t>virtual</w:t>
        <w:tab/>
        <w:tab/>
        <w:tab/>
        <w:t>(7),</w:t>
      </w:r>
    </w:p>
    <w:p>
      <w:pPr>
        <w:pStyle w:val="PL"/>
        <w:rPr/>
      </w:pPr>
      <w:r>
        <w:rPr/>
        <w:t>-- 8 reserved for nBIoT</w:t>
      </w:r>
    </w:p>
    <w:p>
      <w:pPr>
        <w:pStyle w:val="PL"/>
        <w:rPr/>
      </w:pPr>
      <w:r>
        <w:rPr/>
        <w:t>-- 9 reserved for lTEM</w:t>
      </w:r>
    </w:p>
    <w:p>
      <w:pPr>
        <w:pStyle w:val="PL"/>
        <w:rPr/>
      </w:pPr>
      <w:r>
        <w:rPr/>
        <w:tab/>
        <w:t>nR</w:t>
        <w:tab/>
        <w:tab/>
        <w:tab/>
        <w:tab/>
        <w:t>(51),</w:t>
      </w:r>
    </w:p>
    <w:p>
      <w:pPr>
        <w:pStyle w:val="PL"/>
        <w:rPr/>
      </w:pPr>
      <w:r>
        <w:rPr/>
        <w:t>-- 51 is used for NG-RAN</w:t>
      </w:r>
    </w:p>
    <w:p>
      <w:pPr>
        <w:pStyle w:val="PL"/>
        <w:rPr/>
      </w:pPr>
      <w:r>
        <w:rPr/>
        <w:tab/>
      </w:r>
      <w:r>
        <w:rPr>
          <w:lang w:val="en-US" w:eastAsia="zh-CN"/>
        </w:rPr>
        <w:t>wIRELINE</w:t>
      </w:r>
      <w:r>
        <w:rPr/>
        <w:tab/>
        <w:tab/>
        <w:t>(55),</w:t>
      </w:r>
    </w:p>
    <w:p>
      <w:pPr>
        <w:pStyle w:val="PL"/>
        <w:rPr/>
      </w:pPr>
      <w:r>
        <w:rPr/>
        <w:tab/>
        <w:t>w</w:t>
      </w:r>
      <w:r>
        <w:rPr>
          <w:lang w:val="en-US" w:eastAsia="zh-CN"/>
        </w:rPr>
        <w:t>IRELINE-CABLE</w:t>
      </w:r>
      <w:r>
        <w:rPr/>
        <w:tab/>
        <w:t>(56),</w:t>
      </w:r>
    </w:p>
    <w:p>
      <w:pPr>
        <w:pStyle w:val="PL"/>
        <w:rPr/>
      </w:pPr>
      <w:r>
        <w:rPr/>
        <w:tab/>
      </w:r>
      <w:r>
        <w:rPr>
          <w:lang w:val="en-US" w:eastAsia="zh-CN"/>
        </w:rPr>
        <w:t>wIRELINE-BBF</w:t>
      </w:r>
      <w:r>
        <w:rPr/>
        <w:tab/>
        <w:t>(57),</w:t>
      </w:r>
    </w:p>
    <w:p>
      <w:pPr>
        <w:pStyle w:val="PL"/>
        <w:rPr/>
      </w:pPr>
      <w:r>
        <w:rPr/>
        <w:tab/>
        <w:t>tRUSTED-N3GA</w:t>
        <w:tab/>
        <w:t>(65)</w:t>
      </w:r>
    </w:p>
    <w:p>
      <w:pPr>
        <w:pStyle w:val="PL"/>
        <w:rPr/>
      </w:pPr>
      <w:r>
        <w:rPr/>
        <w:t>-- 101 reserved for IEEE 802.16e</w:t>
      </w:r>
    </w:p>
    <w:p>
      <w:pPr>
        <w:pStyle w:val="PL"/>
        <w:rPr/>
      </w:pPr>
      <w:r>
        <w:rPr/>
        <w:t>-- 102 reserved for 3GPP2 eHRPD</w:t>
      </w:r>
    </w:p>
    <w:p>
      <w:pPr>
        <w:pStyle w:val="PL"/>
        <w:rPr/>
      </w:pPr>
      <w:r>
        <w:rPr/>
        <w:t>-- 103 reserved for 3GPP2 HRPD</w:t>
      </w:r>
    </w:p>
    <w:p>
      <w:pPr>
        <w:pStyle w:val="PL"/>
        <w:rPr/>
      </w:pPr>
      <w:r>
        <w:rPr/>
        <w:t>-- 104 reserved for 3GPP2 1xRTT</w:t>
      </w:r>
    </w:p>
    <w:p>
      <w:pPr>
        <w:pStyle w:val="PL"/>
        <w:rPr/>
      </w:pPr>
      <w:r>
        <w:rPr/>
        <w:t>-- 105 reserved for 3GPP2 UMB</w:t>
      </w:r>
    </w:p>
    <w:p>
      <w:pPr>
        <w:pStyle w:val="PL"/>
        <w:rPr/>
      </w:pPr>
      <w:r>
        <w:rPr/>
        <w:t>}</w:t>
      </w:r>
    </w:p>
    <w:p>
      <w:pPr>
        <w:pStyle w:val="PL"/>
        <w:rPr/>
      </w:pPr>
      <w:r>
        <w:rPr/>
      </w:r>
    </w:p>
    <w:p>
      <w:pPr>
        <w:pStyle w:val="PL"/>
        <w:rPr/>
      </w:pPr>
      <w:r>
        <w:rPr/>
        <w:t>RegistrationMessageType</w:t>
        <w:tab/>
        <w:tab/>
        <w:t>::= ENUMERATED</w:t>
      </w:r>
    </w:p>
    <w:p>
      <w:pPr>
        <w:pStyle w:val="PL"/>
        <w:rPr/>
      </w:pPr>
      <w:r>
        <w:rPr/>
        <w:t>{</w:t>
      </w:r>
    </w:p>
    <w:p>
      <w:pPr>
        <w:pStyle w:val="PL"/>
        <w:rPr/>
      </w:pPr>
      <w:r>
        <w:rPr/>
        <w:tab/>
        <w:t>initial</w:t>
        <w:tab/>
        <w:tab/>
        <w:tab/>
        <w:t>(0),</w:t>
      </w:r>
    </w:p>
    <w:p>
      <w:pPr>
        <w:pStyle w:val="PL"/>
        <w:rPr/>
      </w:pPr>
      <w:r>
        <w:rPr/>
        <w:tab/>
        <w:t>mobility</w:t>
        <w:tab/>
        <w:tab/>
        <w:t>(1),</w:t>
      </w:r>
    </w:p>
    <w:p>
      <w:pPr>
        <w:pStyle w:val="PL"/>
        <w:rPr/>
      </w:pPr>
      <w:r>
        <w:rPr/>
        <w:tab/>
        <w:t>periodic</w:t>
        <w:tab/>
        <w:tab/>
        <w:t>(2),</w:t>
      </w:r>
    </w:p>
    <w:p>
      <w:pPr>
        <w:pStyle w:val="PL"/>
        <w:rPr/>
      </w:pPr>
      <w:r>
        <w:rPr/>
        <w:tab/>
        <w:t>emergency</w:t>
        <w:tab/>
        <w:tab/>
        <w:t>(3),</w:t>
      </w:r>
    </w:p>
    <w:p>
      <w:pPr>
        <w:pStyle w:val="PL"/>
        <w:rPr/>
      </w:pPr>
      <w:r>
        <w:rPr/>
        <w:tab/>
        <w:t>deregistration</w:t>
        <w:tab/>
        <w:t>(4)</w:t>
      </w:r>
    </w:p>
    <w:p>
      <w:pPr>
        <w:pStyle w:val="PL"/>
        <w:rPr/>
      </w:pPr>
      <w:r>
        <w:rPr/>
        <w:t>}</w:t>
      </w:r>
    </w:p>
    <w:p>
      <w:pPr>
        <w:pStyle w:val="PL"/>
        <w:rPr/>
      </w:pPr>
      <w:r>
        <w:rPr/>
      </w:r>
    </w:p>
    <w:p>
      <w:pPr>
        <w:pStyle w:val="PL"/>
        <w:rPr/>
      </w:pPr>
      <w:r>
        <w:rPr/>
        <w:t>RestrictionType</w:t>
        <w:tab/>
        <w:tab/>
        <w:t>::= ENUMERATED</w:t>
      </w:r>
    </w:p>
    <w:p>
      <w:pPr>
        <w:pStyle w:val="PL"/>
        <w:rPr/>
      </w:pPr>
      <w:r>
        <w:rPr/>
        <w:t>{</w:t>
      </w:r>
    </w:p>
    <w:p>
      <w:pPr>
        <w:pStyle w:val="PL"/>
        <w:rPr/>
      </w:pPr>
      <w:r>
        <w:rPr/>
        <w:tab/>
        <w:t>allowedAreas</w:t>
        <w:tab/>
        <w:t>(0),</w:t>
      </w:r>
    </w:p>
    <w:p>
      <w:pPr>
        <w:pStyle w:val="PL"/>
        <w:rPr/>
      </w:pPr>
      <w:r>
        <w:rPr/>
        <w:tab/>
        <w:t>notAllowedAreas</w:t>
        <w:tab/>
        <w:t>(1)</w:t>
      </w:r>
    </w:p>
    <w:p>
      <w:pPr>
        <w:pStyle w:val="PL"/>
        <w:rPr/>
      </w:pPr>
      <w:r>
        <w:rPr/>
        <w:t>}</w:t>
      </w:r>
    </w:p>
    <w:p>
      <w:pPr>
        <w:pStyle w:val="PL"/>
        <w:rPr/>
      </w:pPr>
      <w:r>
        <w:rPr/>
      </w:r>
    </w:p>
    <w:p>
      <w:pPr>
        <w:pStyle w:val="PL"/>
        <w:rPr/>
      </w:pPr>
      <w:r>
        <w:rPr/>
      </w:r>
    </w:p>
    <w:p>
      <w:pPr>
        <w:pStyle w:val="PL"/>
        <w:rPr/>
      </w:pPr>
      <w:r>
        <w:rPr/>
        <w:t xml:space="preserve">RoamingChargingProfile </w:t>
        <w:tab/>
        <w:tab/>
        <w:t>::= SEQUENCE</w:t>
      </w:r>
    </w:p>
    <w:p>
      <w:pPr>
        <w:pStyle w:val="PL"/>
        <w:rPr/>
      </w:pPr>
      <w:r>
        <w:rPr/>
        <w:t>{</w:t>
      </w:r>
    </w:p>
    <w:p>
      <w:pPr>
        <w:pStyle w:val="PL"/>
        <w:rPr/>
      </w:pPr>
      <w:r>
        <w:rPr/>
        <w:tab/>
        <w:t>roamingTriggers</w:t>
        <w:tab/>
        <w:tab/>
        <w:tab/>
        <w:t>[0] SEQUENCE OF RoamingTrigger OPTIONAL,</w:t>
      </w:r>
    </w:p>
    <w:p>
      <w:pPr>
        <w:pStyle w:val="PL"/>
        <w:rPr/>
      </w:pPr>
      <w:r>
        <w:rPr/>
        <w:tab/>
        <w:t>partialRecordMethod</w:t>
        <w:tab/>
        <w:tab/>
        <w:t>[1] PartialRecordMethod OPTIONAL</w:t>
      </w:r>
    </w:p>
    <w:p>
      <w:pPr>
        <w:pStyle w:val="PL"/>
        <w:rPr/>
      </w:pPr>
      <w:r>
        <w:rPr/>
        <w:t>}</w:t>
      </w:r>
    </w:p>
    <w:p>
      <w:pPr>
        <w:pStyle w:val="PL"/>
        <w:rPr/>
      </w:pPr>
      <w:r>
        <w:rPr/>
      </w:r>
    </w:p>
    <w:p>
      <w:pPr>
        <w:pStyle w:val="PL"/>
        <w:rPr/>
      </w:pPr>
      <w:r>
        <w:rPr/>
        <w:t>RoamerInOut</w:t>
        <w:tab/>
        <w:t>::= ENUMERATED</w:t>
      </w:r>
    </w:p>
    <w:p>
      <w:pPr>
        <w:pStyle w:val="PL"/>
        <w:rPr/>
      </w:pPr>
      <w:r>
        <w:rPr/>
        <w:t>{</w:t>
      </w:r>
    </w:p>
    <w:p>
      <w:pPr>
        <w:pStyle w:val="PL"/>
        <w:rPr/>
      </w:pPr>
      <w:r>
        <w:rPr/>
        <w:tab/>
        <w:t>roamerInBound</w:t>
        <w:tab/>
        <w:tab/>
        <w:t>(0),</w:t>
      </w:r>
    </w:p>
    <w:p>
      <w:pPr>
        <w:pStyle w:val="PL"/>
        <w:rPr/>
      </w:pPr>
      <w:r>
        <w:rPr/>
        <w:tab/>
        <w:t>roamerOutBound</w:t>
        <w:tab/>
        <w:tab/>
        <w:t>(1)</w:t>
      </w:r>
    </w:p>
    <w:p>
      <w:pPr>
        <w:pStyle w:val="PL"/>
        <w:rPr/>
      </w:pPr>
      <w:r>
        <w:rPr/>
        <w:t>}</w:t>
      </w:r>
    </w:p>
    <w:p>
      <w:pPr>
        <w:pStyle w:val="PL"/>
        <w:rPr/>
      </w:pPr>
      <w:r>
        <w:rPr/>
      </w:r>
    </w:p>
    <w:p>
      <w:pPr>
        <w:pStyle w:val="PL"/>
        <w:rPr/>
      </w:pPr>
      <w:r>
        <w:rPr/>
        <w:t xml:space="preserve">RoamingTrigger </w:t>
        <w:tab/>
        <w:tab/>
        <w:t>::= SEQUENCE</w:t>
      </w:r>
    </w:p>
    <w:p>
      <w:pPr>
        <w:pStyle w:val="PL"/>
        <w:rPr/>
      </w:pPr>
      <w:r>
        <w:rPr/>
        <w:t>{</w:t>
      </w:r>
    </w:p>
    <w:p>
      <w:pPr>
        <w:pStyle w:val="PL"/>
        <w:rPr/>
      </w:pPr>
      <w:r>
        <w:rPr/>
        <w:tab/>
        <w:t>trigger</w:t>
        <w:tab/>
        <w:tab/>
        <w:tab/>
        <w:tab/>
        <w:tab/>
        <w:t>[0] SMFTrigger OPTIONAL,</w:t>
      </w:r>
    </w:p>
    <w:p>
      <w:pPr>
        <w:pStyle w:val="PL"/>
        <w:rPr/>
      </w:pPr>
      <w:r>
        <w:rPr/>
        <w:tab/>
        <w:t>triggerCategory</w:t>
        <w:tab/>
        <w:tab/>
        <w:tab/>
        <w:t>[1] TriggerCategory</w:t>
        <w:tab/>
        <w:t xml:space="preserve"> OPTIONAL,</w:t>
      </w:r>
    </w:p>
    <w:p>
      <w:pPr>
        <w:pStyle w:val="PL"/>
        <w:rPr/>
      </w:pPr>
      <w:r>
        <w:rPr/>
        <w:tab/>
        <w:t>timeLimit</w:t>
        <w:tab/>
        <w:tab/>
        <w:tab/>
        <w:tab/>
        <w:t>[2] CallDuration OPTIONAL,</w:t>
      </w:r>
    </w:p>
    <w:p>
      <w:pPr>
        <w:pStyle w:val="PL"/>
        <w:rPr/>
      </w:pPr>
      <w:r>
        <w:rPr/>
        <w:tab/>
        <w:t>volumeLimit</w:t>
        <w:tab/>
        <w:tab/>
        <w:tab/>
        <w:tab/>
        <w:t>[3] DataVolumeOctets OPTIONAL,</w:t>
      </w:r>
    </w:p>
    <w:p>
      <w:pPr>
        <w:pStyle w:val="PL"/>
        <w:rPr/>
      </w:pPr>
      <w:r>
        <w:rPr/>
        <w:tab/>
        <w:t>maxNbChargingConditions</w:t>
        <w:tab/>
        <w:t>[4] INTEGER OPTIONAL</w:t>
      </w:r>
    </w:p>
    <w:p>
      <w:pPr>
        <w:pStyle w:val="PL"/>
        <w:rPr/>
      </w:pPr>
      <w:r>
        <w:rPr/>
        <w:t>}</w:t>
      </w:r>
    </w:p>
    <w:p>
      <w:pPr>
        <w:pStyle w:val="PL"/>
        <w:rPr/>
      </w:pPr>
      <w:r>
        <w:rPr/>
      </w:r>
    </w:p>
    <w:p>
      <w:pPr>
        <w:pStyle w:val="PL"/>
        <w:rPr/>
      </w:pPr>
      <w:r>
        <w:rPr/>
        <w:t>RrcEstablishmentCause</w:t>
        <w:tab/>
        <w:t>::= OCTET STRING</w:t>
      </w:r>
    </w:p>
    <w:p>
      <w:pPr>
        <w:pStyle w:val="PL"/>
        <w:rPr/>
      </w:pPr>
      <w:r>
        <w:rPr/>
      </w:r>
    </w:p>
    <w:p>
      <w:pPr>
        <w:pStyle w:val="PL"/>
        <w:rPr/>
      </w:pPr>
      <w:r>
        <w:rPr/>
      </w:r>
    </w:p>
    <w:p>
      <w:pPr>
        <w:pStyle w:val="PL"/>
        <w:rPr/>
      </w:pPr>
      <w:r>
        <w:rPr/>
      </w:r>
    </w:p>
    <w:p>
      <w:pPr>
        <w:pStyle w:val="PL"/>
        <w:rPr/>
      </w:pPr>
      <w:r>
        <w:rPr/>
      </w:r>
    </w:p>
    <w:p>
      <w:pPr>
        <w:pStyle w:val="PL"/>
        <w:rPr/>
      </w:pPr>
      <w:r>
        <w:rPr/>
        <w:t xml:space="preserve">-- </w:t>
      </w:r>
    </w:p>
    <w:p>
      <w:pPr>
        <w:pStyle w:val="PL"/>
        <w:numPr>
          <w:ilvl w:val="0"/>
          <w:numId w:val="0"/>
        </w:numPr>
        <w:outlineLvl w:val="3"/>
        <w:rPr/>
      </w:pPr>
      <w:r>
        <w:rPr/>
        <w:t>-- S</w:t>
      </w:r>
    </w:p>
    <w:p>
      <w:pPr>
        <w:pStyle w:val="PL"/>
        <w:rPr/>
      </w:pPr>
      <w:r>
        <w:rPr/>
        <w:t xml:space="preserve">-- </w:t>
      </w:r>
    </w:p>
    <w:p>
      <w:pPr>
        <w:pStyle w:val="PL"/>
        <w:rPr/>
      </w:pPr>
      <w:r>
        <w:rPr/>
      </w:r>
    </w:p>
    <w:p>
      <w:pPr>
        <w:pStyle w:val="PL"/>
        <w:rPr/>
      </w:pPr>
      <w:r>
        <w:rPr/>
        <w:t>ServiceAreaRestriction</w:t>
        <w:tab/>
        <w:t>::= SEQUENCE</w:t>
      </w:r>
    </w:p>
    <w:p>
      <w:pPr>
        <w:pStyle w:val="PL"/>
        <w:rPr/>
      </w:pPr>
      <w:r>
        <w:rPr/>
        <w:t>{</w:t>
      </w:r>
    </w:p>
    <w:p>
      <w:pPr>
        <w:pStyle w:val="PL"/>
        <w:rPr/>
      </w:pPr>
      <w:r>
        <w:rPr/>
        <w:tab/>
        <w:t>restrictionType</w:t>
        <w:tab/>
        <w:tab/>
        <w:tab/>
        <w:tab/>
        <w:tab/>
        <w:t>[0] RestrictionType OPTIONAL,</w:t>
      </w:r>
    </w:p>
    <w:p>
      <w:pPr>
        <w:pStyle w:val="PL"/>
        <w:rPr/>
      </w:pPr>
      <w:r>
        <w:rPr/>
        <w:tab/>
        <w:t>areas</w:t>
        <w:tab/>
        <w:tab/>
        <w:tab/>
        <w:tab/>
        <w:tab/>
        <w:tab/>
        <w:tab/>
        <w:t>[1] SEQUENCE OF Area OPTIONAL,</w:t>
      </w:r>
    </w:p>
    <w:p>
      <w:pPr>
        <w:pStyle w:val="PL"/>
        <w:rPr/>
      </w:pPr>
      <w:r>
        <w:rPr/>
        <w:tab/>
        <w:t>maxNumOfTAs</w:t>
        <w:tab/>
        <w:tab/>
        <w:tab/>
        <w:tab/>
        <w:tab/>
        <w:tab/>
        <w:t>[2] INTEGER OPTIONAL,</w:t>
      </w:r>
    </w:p>
    <w:p>
      <w:pPr>
        <w:pStyle w:val="PL"/>
        <w:rPr/>
      </w:pPr>
      <w:r>
        <w:rPr/>
        <w:tab/>
        <w:t>maxNumOfTAsForNotAllowedAreas</w:t>
        <w:tab/>
        <w:t>[3] INTEGER OPTIONAL</w:t>
      </w:r>
    </w:p>
    <w:p>
      <w:pPr>
        <w:pStyle w:val="PL"/>
        <w:rPr/>
      </w:pPr>
      <w:r>
        <w:rPr/>
      </w:r>
    </w:p>
    <w:p>
      <w:pPr>
        <w:pStyle w:val="PL"/>
        <w:rPr/>
      </w:pPr>
      <w:r>
        <w:rPr/>
        <w:t>}</w:t>
      </w:r>
    </w:p>
    <w:p>
      <w:pPr>
        <w:pStyle w:val="PL"/>
        <w:rPr/>
      </w:pPr>
      <w:r>
        <w:rPr/>
        <w:t>-- See 3GPP TS 29.571 [249] for details.</w:t>
      </w:r>
    </w:p>
    <w:p>
      <w:pPr>
        <w:pStyle w:val="PL"/>
        <w:rPr/>
      </w:pPr>
      <w:r>
        <w:rPr/>
      </w:r>
    </w:p>
    <w:p>
      <w:pPr>
        <w:pStyle w:val="PL"/>
        <w:rPr/>
      </w:pPr>
      <w:r>
        <w:rPr/>
        <w:t>ServiceExperienceInfo</w:t>
        <w:tab/>
        <w:t>::= SEQUENCE</w:t>
      </w:r>
    </w:p>
    <w:p>
      <w:pPr>
        <w:pStyle w:val="PL"/>
        <w:rPr/>
      </w:pPr>
      <w:r>
        <w:rPr/>
        <w:t xml:space="preserve">-- </w:t>
      </w:r>
    </w:p>
    <w:p>
      <w:pPr>
        <w:pStyle w:val="PL"/>
        <w:rPr/>
      </w:pPr>
      <w:r>
        <w:rPr/>
        <w:t>-- See 3GPP TS 29.520 [233] for details</w:t>
      </w:r>
    </w:p>
    <w:p>
      <w:pPr>
        <w:pStyle w:val="PL"/>
        <w:rPr/>
      </w:pPr>
      <w:r>
        <w:rPr/>
        <w:t xml:space="preserve">-- </w:t>
      </w:r>
    </w:p>
    <w:p>
      <w:pPr>
        <w:pStyle w:val="PL"/>
        <w:rPr/>
      </w:pPr>
      <w:r>
        <w:rPr/>
        <w:t>{</w:t>
      </w:r>
    </w:p>
    <w:p>
      <w:pPr>
        <w:pStyle w:val="PL"/>
        <w:rPr/>
      </w:pPr>
      <w:r>
        <w:rPr/>
        <w:tab/>
        <w:t>svcExprc</w:t>
        <w:tab/>
        <w:tab/>
        <w:tab/>
        <w:tab/>
        <w:tab/>
        <w:tab/>
        <w:t>[0] SvcExperience OPTIONAL,</w:t>
      </w:r>
    </w:p>
    <w:p>
      <w:pPr>
        <w:pStyle w:val="PL"/>
        <w:rPr/>
      </w:pPr>
      <w:r>
        <w:rPr/>
        <w:tab/>
        <w:t>svcExprcVariance</w:t>
        <w:tab/>
        <w:tab/>
        <w:tab/>
        <w:tab/>
        <w:t xml:space="preserve">[1] </w:t>
      </w:r>
      <w:r>
        <w:rPr>
          <w:color w:val="000000"/>
          <w:lang w:val="en-US"/>
        </w:rPr>
        <w:t xml:space="preserve">INTEGER </w:t>
      </w:r>
      <w:r>
        <w:rPr/>
        <w:t>OPTIONAL,</w:t>
      </w:r>
    </w:p>
    <w:p>
      <w:pPr>
        <w:pStyle w:val="PL"/>
        <w:rPr/>
      </w:pPr>
      <w:r>
        <w:rPr/>
        <w:tab/>
        <w:t>snssai</w:t>
        <w:tab/>
        <w:tab/>
        <w:tab/>
        <w:tab/>
        <w:tab/>
        <w:tab/>
        <w:t>[2] SingleNSSAI OPTIONAL,</w:t>
      </w:r>
    </w:p>
    <w:p>
      <w:pPr>
        <w:pStyle w:val="PL"/>
        <w:rPr/>
      </w:pPr>
      <w:r>
        <w:rPr/>
        <w:tab/>
        <w:t>appId</w:t>
        <w:tab/>
        <w:tab/>
        <w:tab/>
        <w:tab/>
        <w:tab/>
        <w:tab/>
        <w:t xml:space="preserve">[3] </w:t>
      </w:r>
      <w:r>
        <w:rPr>
          <w:color w:val="000000"/>
        </w:rPr>
        <w:t>OCTET STRING</w:t>
      </w:r>
      <w:r>
        <w:rPr/>
        <w:t xml:space="preserve"> OPTIONAL,</w:t>
      </w:r>
    </w:p>
    <w:p>
      <w:pPr>
        <w:pStyle w:val="PL"/>
        <w:rPr/>
      </w:pPr>
      <w:r>
        <w:rPr/>
        <w:tab/>
        <w:t>confidence</w:t>
        <w:tab/>
        <w:tab/>
        <w:tab/>
        <w:tab/>
        <w:tab/>
        <w:t>[4] INTEGER</w:t>
      </w:r>
      <w:r>
        <w:rPr>
          <w:lang w:eastAsia="zh-CN"/>
        </w:rPr>
        <w:t xml:space="preserve"> </w:t>
      </w:r>
      <w:r>
        <w:rPr/>
        <w:t>OPTIONAL,</w:t>
      </w:r>
    </w:p>
    <w:p>
      <w:pPr>
        <w:pStyle w:val="PL"/>
        <w:rPr/>
      </w:pPr>
      <w:r>
        <w:rPr/>
        <w:tab/>
        <w:t>dnn</w:t>
        <w:tab/>
        <w:tab/>
        <w:tab/>
        <w:tab/>
        <w:tab/>
        <w:tab/>
        <w:tab/>
        <w:t xml:space="preserve">[5] </w:t>
      </w:r>
      <w:r>
        <w:rPr>
          <w:color w:val="000000"/>
        </w:rPr>
        <w:t>DataNetworkNameIdentifier</w:t>
      </w:r>
      <w:r>
        <w:rPr/>
        <w:t xml:space="preserve"> OPTIONAL,</w:t>
      </w:r>
    </w:p>
    <w:p>
      <w:pPr>
        <w:pStyle w:val="PL"/>
        <w:rPr/>
      </w:pPr>
      <w:r>
        <w:rPr/>
        <w:tab/>
        <w:t>networkArea</w:t>
        <w:tab/>
        <w:tab/>
        <w:tab/>
        <w:tab/>
        <w:tab/>
        <w:t>[6] NetworkAreaInfo OPTIONAL,</w:t>
      </w:r>
    </w:p>
    <w:p>
      <w:pPr>
        <w:pStyle w:val="PL"/>
        <w:rPr/>
      </w:pPr>
      <w:r>
        <w:rPr/>
        <w:tab/>
        <w:t>nsiId</w:t>
        <w:tab/>
        <w:tab/>
        <w:tab/>
        <w:tab/>
        <w:tab/>
        <w:tab/>
        <w:t xml:space="preserve">[7] </w:t>
      </w:r>
      <w:r>
        <w:rPr>
          <w:color w:val="000000"/>
        </w:rPr>
        <w:t>OCTET STRING</w:t>
      </w:r>
      <w:r>
        <w:rPr/>
        <w:t xml:space="preserve"> OPTIONAL,</w:t>
      </w:r>
    </w:p>
    <w:p>
      <w:pPr>
        <w:pStyle w:val="PL"/>
        <w:rPr/>
      </w:pPr>
      <w:r>
        <w:rPr/>
        <w:tab/>
        <w:t>ratio</w:t>
        <w:tab/>
        <w:tab/>
        <w:tab/>
        <w:tab/>
        <w:tab/>
        <w:tab/>
        <w:t>[8] INTEGER OPTIONAL</w:t>
      </w:r>
    </w:p>
    <w:p>
      <w:pPr>
        <w:pStyle w:val="PL"/>
        <w:rPr/>
      </w:pPr>
      <w:bookmarkStart w:id="744" w:name="_Hlk47630943"/>
      <w:bookmarkEnd w:id="744"/>
      <w:r>
        <w:rPr/>
        <w:t>}</w:t>
      </w:r>
    </w:p>
    <w:p>
      <w:pPr>
        <w:pStyle w:val="PL"/>
        <w:rPr/>
      </w:pPr>
      <w:r>
        <w:rPr/>
      </w:r>
    </w:p>
    <w:p>
      <w:pPr>
        <w:pStyle w:val="PL"/>
        <w:rPr/>
      </w:pPr>
      <w:r>
        <w:rPr/>
        <w:t xml:space="preserve">ServiceProfileChargingInformation </w:t>
        <w:tab/>
        <w:t>::= SET</w:t>
      </w:r>
    </w:p>
    <w:p>
      <w:pPr>
        <w:pStyle w:val="PL"/>
        <w:rPr/>
      </w:pPr>
      <w:r>
        <w:rPr/>
        <w:t>{</w:t>
      </w:r>
    </w:p>
    <w:p>
      <w:pPr>
        <w:pStyle w:val="PL"/>
        <w:rPr/>
      </w:pPr>
      <w:r>
        <w:rPr/>
        <w:t>--</w:t>
      </w:r>
    </w:p>
    <w:p>
      <w:pPr>
        <w:pStyle w:val="PL"/>
        <w:rPr/>
      </w:pPr>
      <w:r>
        <w:rPr/>
        <w:t>-- attributes of the service profile: see TS 28.541 [254]</w:t>
      </w:r>
    </w:p>
    <w:p>
      <w:pPr>
        <w:pStyle w:val="PL"/>
        <w:rPr/>
      </w:pPr>
      <w:r>
        <w:rPr/>
        <w:t>--</w:t>
      </w:r>
    </w:p>
    <w:p>
      <w:pPr>
        <w:pStyle w:val="PL"/>
        <w:rPr/>
      </w:pPr>
      <w:r>
        <w:rPr/>
        <w:tab/>
        <w:t>serviceProfileIdentifier</w:t>
        <w:tab/>
        <w:tab/>
        <w:tab/>
        <w:tab/>
        <w:t>[0] OCTET STRING OPTIONAL,</w:t>
      </w:r>
    </w:p>
    <w:p>
      <w:pPr>
        <w:pStyle w:val="PL"/>
        <w:rPr/>
      </w:pPr>
      <w:r>
        <w:rPr/>
        <w:tab/>
      </w:r>
      <w:r>
        <w:rPr>
          <w:lang w:val="en-US"/>
        </w:rPr>
        <w:t>sNSSAIList</w:t>
      </w:r>
      <w:r>
        <w:rPr/>
        <w:tab/>
        <w:tab/>
        <w:tab/>
        <w:tab/>
        <w:tab/>
        <w:tab/>
        <w:tab/>
        <w:t>[1] SEQUENCE OF SingleNSSAI OPTIONAL,</w:t>
      </w:r>
    </w:p>
    <w:p>
      <w:pPr>
        <w:pStyle w:val="PL"/>
        <w:rPr/>
      </w:pPr>
      <w:r>
        <w:rPr/>
        <w:tab/>
        <w:t>sST</w:t>
        <w:tab/>
        <w:tab/>
        <w:tab/>
        <w:t xml:space="preserve"> </w:t>
        <w:tab/>
        <w:tab/>
        <w:tab/>
        <w:tab/>
        <w:tab/>
        <w:tab/>
        <w:t>[2] SliceServiceType OPTIONAL,</w:t>
      </w:r>
    </w:p>
    <w:p>
      <w:pPr>
        <w:pStyle w:val="PL"/>
        <w:rPr/>
      </w:pPr>
      <w:r>
        <w:rPr/>
        <w:tab/>
        <w:t>latency</w:t>
        <w:tab/>
        <w:tab/>
        <w:tab/>
        <w:tab/>
        <w:tab/>
        <w:tab/>
        <w:tab/>
        <w:tab/>
        <w:t>[3] INTEGER OPTIONAL,</w:t>
      </w:r>
    </w:p>
    <w:p>
      <w:pPr>
        <w:pStyle w:val="PL"/>
        <w:rPr/>
      </w:pPr>
      <w:r>
        <w:rPr/>
        <w:tab/>
        <w:t>availability</w:t>
        <w:tab/>
        <w:tab/>
        <w:tab/>
        <w:tab/>
        <w:tab/>
        <w:tab/>
        <w:tab/>
        <w:t>[4]</w:t>
        <w:tab/>
        <w:t>INTEGER OPTIONAL,</w:t>
      </w:r>
    </w:p>
    <w:p>
      <w:pPr>
        <w:pStyle w:val="PL"/>
        <w:rPr/>
      </w:pPr>
      <w:r>
        <w:rPr/>
        <w:tab/>
        <w:t>resourceSharingLevel</w:t>
        <w:tab/>
        <w:tab/>
        <w:tab/>
        <w:tab/>
        <w:tab/>
        <w:t>[5] SharingLevel OPTIONAL,</w:t>
      </w:r>
    </w:p>
    <w:p>
      <w:pPr>
        <w:pStyle w:val="PL"/>
        <w:rPr/>
      </w:pPr>
      <w:r>
        <w:rPr/>
        <w:tab/>
        <w:t>jitter</w:t>
        <w:tab/>
        <w:tab/>
        <w:tab/>
        <w:tab/>
        <w:tab/>
        <w:tab/>
        <w:tab/>
        <w:tab/>
        <w:t>[6]</w:t>
        <w:tab/>
        <w:t>INTEGER OPTIONAL,</w:t>
      </w:r>
    </w:p>
    <w:p>
      <w:pPr>
        <w:pStyle w:val="PL"/>
        <w:rPr/>
      </w:pPr>
      <w:r>
        <w:rPr/>
        <w:tab/>
        <w:t>reliability</w:t>
        <w:tab/>
        <w:tab/>
        <w:tab/>
        <w:tab/>
        <w:tab/>
        <w:tab/>
        <w:tab/>
        <w:t>[7] OCTET STRING OPTIONAL,</w:t>
      </w:r>
    </w:p>
    <w:p>
      <w:pPr>
        <w:pStyle w:val="PL"/>
        <w:rPr/>
      </w:pPr>
      <w:r>
        <w:rPr/>
        <w:tab/>
        <w:t xml:space="preserve">maxNumberofUEs </w:t>
        <w:tab/>
        <w:tab/>
        <w:tab/>
        <w:tab/>
        <w:tab/>
        <w:tab/>
        <w:t>[8] INTEGER OPTIONAL,</w:t>
      </w:r>
    </w:p>
    <w:p>
      <w:pPr>
        <w:pStyle w:val="PL"/>
        <w:rPr/>
      </w:pPr>
      <w:r>
        <w:rPr/>
        <w:tab/>
        <w:t xml:space="preserve">coverageArea </w:t>
        <w:tab/>
        <w:tab/>
        <w:tab/>
        <w:tab/>
        <w:tab/>
        <w:tab/>
        <w:t>[9] OCTET STRING OPTIONAL,</w:t>
      </w:r>
    </w:p>
    <w:p>
      <w:pPr>
        <w:pStyle w:val="PL"/>
        <w:rPr/>
      </w:pPr>
      <w:r>
        <w:rPr/>
        <w:tab/>
        <w:t>uEMobilityLevel</w:t>
        <w:tab/>
        <w:tab/>
        <w:tab/>
        <w:tab/>
        <w:tab/>
        <w:tab/>
        <w:t>[10] MobilityLevel OPTIONAL,</w:t>
      </w:r>
    </w:p>
    <w:p>
      <w:pPr>
        <w:pStyle w:val="PL"/>
        <w:rPr/>
      </w:pPr>
      <w:r>
        <w:rPr/>
        <w:tab/>
        <w:t xml:space="preserve">delayToleranceIndicator </w:t>
        <w:tab/>
        <w:tab/>
        <w:tab/>
        <w:tab/>
        <w:t>[11] DelayToleranceIndicator OPTIONAL,</w:t>
      </w:r>
    </w:p>
    <w:p>
      <w:pPr>
        <w:pStyle w:val="PL"/>
        <w:rPr>
          <w:lang w:val="en-US"/>
        </w:rPr>
      </w:pPr>
      <w:r>
        <w:rPr/>
        <w:tab/>
      </w:r>
      <w:r>
        <w:rPr>
          <w:lang w:val="en-US"/>
        </w:rPr>
        <w:t>dLThroughtputPerSlice</w:t>
        <w:tab/>
        <w:tab/>
        <w:tab/>
        <w:tab/>
        <w:t>[12] Throughput OPTIONAL,</w:t>
      </w:r>
    </w:p>
    <w:p>
      <w:pPr>
        <w:pStyle w:val="PL"/>
        <w:rPr>
          <w:lang w:val="en-US"/>
        </w:rPr>
      </w:pPr>
      <w:r>
        <w:rPr/>
        <w:tab/>
      </w:r>
      <w:r>
        <w:rPr>
          <w:lang w:val="en-US"/>
        </w:rPr>
        <w:t>dLThroughtputPerUE</w:t>
        <w:tab/>
        <w:tab/>
        <w:tab/>
        <w:tab/>
        <w:tab/>
        <w:t>[13] Throughput OPTIONAL,</w:t>
      </w:r>
    </w:p>
    <w:p>
      <w:pPr>
        <w:pStyle w:val="PL"/>
        <w:rPr>
          <w:lang w:val="en-US"/>
        </w:rPr>
      </w:pPr>
      <w:r>
        <w:rPr/>
        <w:tab/>
        <w:t>u</w:t>
      </w:r>
      <w:r>
        <w:rPr>
          <w:lang w:val="en-US"/>
        </w:rPr>
        <w:t>LThroughtputPerSlice</w:t>
        <w:tab/>
        <w:tab/>
        <w:tab/>
        <w:tab/>
        <w:t>[14] Throughput OPTIONAL,</w:t>
      </w:r>
    </w:p>
    <w:p>
      <w:pPr>
        <w:pStyle w:val="PL"/>
        <w:rPr>
          <w:lang w:val="en-US"/>
        </w:rPr>
      </w:pPr>
      <w:r>
        <w:rPr/>
        <w:tab/>
      </w:r>
      <w:r>
        <w:rPr>
          <w:lang w:val="en-US"/>
        </w:rPr>
        <w:t>uLThroughtputPerUE</w:t>
        <w:tab/>
        <w:tab/>
        <w:tab/>
        <w:tab/>
        <w:tab/>
        <w:t>[15] Throughput OPTIONAL,</w:t>
      </w:r>
    </w:p>
    <w:p>
      <w:pPr>
        <w:pStyle w:val="PL"/>
        <w:rPr/>
      </w:pPr>
      <w:r>
        <w:rPr/>
        <w:tab/>
        <w:t xml:space="preserve">maxNumberofPDUsessions </w:t>
        <w:tab/>
        <w:tab/>
        <w:tab/>
        <w:tab/>
        <w:t>[16] INTEGER OPTIONAL,</w:t>
      </w:r>
    </w:p>
    <w:p>
      <w:pPr>
        <w:pStyle w:val="PL"/>
        <w:rPr/>
      </w:pPr>
      <w:r>
        <w:rPr/>
        <w:tab/>
        <w:t xml:space="preserve">kPIsMonitoringList </w:t>
        <w:tab/>
        <w:tab/>
        <w:tab/>
        <w:tab/>
        <w:tab/>
        <w:t>[17] OCTET STRING OPTIONAL,</w:t>
      </w:r>
    </w:p>
    <w:p>
      <w:pPr>
        <w:pStyle w:val="PL"/>
        <w:rPr/>
      </w:pPr>
      <w:r>
        <w:rPr/>
        <w:tab/>
        <w:t>supportedAccessTechnology</w:t>
        <w:tab/>
        <w:tab/>
        <w:tab/>
        <w:t>[18] INTEGER OPTIONAL,</w:t>
      </w:r>
    </w:p>
    <w:p>
      <w:pPr>
        <w:pStyle w:val="PL"/>
        <w:rPr/>
      </w:pPr>
      <w:r>
        <w:rPr/>
        <w:tab/>
        <w:t xml:space="preserve">v2XCommunicationMode </w:t>
        <w:tab/>
        <w:tab/>
        <w:tab/>
        <w:tab/>
        <w:t>[19] V2XCommunicationModeIndicator OPTIONAL,</w:t>
      </w:r>
    </w:p>
    <w:p>
      <w:pPr>
        <w:pStyle w:val="PL"/>
        <w:rPr/>
      </w:pPr>
      <w:r>
        <w:rPr/>
        <w:tab/>
        <w:t>addServiceProfileChargingInfo</w:t>
        <w:tab/>
        <w:tab/>
        <w:t>[100] OCTET STRING OPTIONAL</w:t>
      </w:r>
    </w:p>
    <w:p>
      <w:pPr>
        <w:pStyle w:val="PL"/>
        <w:rPr>
          <w:lang w:val="en-US"/>
        </w:rPr>
      </w:pPr>
      <w:r>
        <w:rPr>
          <w:lang w:val="en-US"/>
        </w:rPr>
      </w:r>
    </w:p>
    <w:p>
      <w:pPr>
        <w:pStyle w:val="PL"/>
        <w:rPr>
          <w:lang w:val="en-US"/>
        </w:rPr>
      </w:pPr>
      <w:r>
        <w:rPr>
          <w:lang w:val="en-US"/>
        </w:rPr>
        <w:t>}</w:t>
      </w:r>
    </w:p>
    <w:p>
      <w:pPr>
        <w:pStyle w:val="PL"/>
        <w:rPr>
          <w:lang w:val="en-US"/>
        </w:rPr>
      </w:pPr>
      <w:r>
        <w:rPr>
          <w:lang w:val="en-US"/>
        </w:rPr>
      </w:r>
      <w:bookmarkStart w:id="745" w:name="_Hlk47630943"/>
      <w:bookmarkStart w:id="746" w:name="_Hlk47630943"/>
      <w:bookmarkEnd w:id="746"/>
    </w:p>
    <w:p>
      <w:pPr>
        <w:pStyle w:val="PL"/>
        <w:rPr/>
      </w:pPr>
      <w:r>
        <w:rPr/>
        <w:t>ServingNetworkFunctionID</w:t>
        <w:tab/>
        <w:t>::= SEQUENCE</w:t>
      </w:r>
    </w:p>
    <w:p>
      <w:pPr>
        <w:pStyle w:val="PL"/>
        <w:rPr/>
      </w:pPr>
      <w:r>
        <w:rPr/>
        <w:t>{</w:t>
      </w:r>
    </w:p>
    <w:p>
      <w:pPr>
        <w:pStyle w:val="PL"/>
        <w:rPr/>
      </w:pPr>
      <w:r>
        <w:rPr/>
        <w:tab/>
        <w:t>servingNetworkFunctionInformation</w:t>
        <w:tab/>
        <w:t>[0] NetworkFunctionInformation,</w:t>
      </w:r>
    </w:p>
    <w:p>
      <w:pPr>
        <w:pStyle w:val="PL"/>
        <w:rPr/>
      </w:pPr>
      <w:r>
        <w:rPr/>
        <w:tab/>
        <w:t>aMFIdentifier</w:t>
        <w:tab/>
        <w:tab/>
        <w:tab/>
        <w:tab/>
        <w:tab/>
        <w:tab/>
        <w:t>[1] AMFID OPTIONAL</w:t>
      </w:r>
    </w:p>
    <w:p>
      <w:pPr>
        <w:pStyle w:val="PL"/>
        <w:rPr/>
      </w:pPr>
      <w:r>
        <w:rPr/>
      </w:r>
    </w:p>
    <w:p>
      <w:pPr>
        <w:pStyle w:val="PL"/>
        <w:rPr/>
      </w:pPr>
      <w:r>
        <w:rPr/>
        <w:t>}</w:t>
      </w:r>
    </w:p>
    <w:p>
      <w:pPr>
        <w:pStyle w:val="PL"/>
        <w:rPr/>
      </w:pPr>
      <w:r>
        <w:rPr/>
      </w:r>
    </w:p>
    <w:p>
      <w:pPr>
        <w:pStyle w:val="PL"/>
        <w:rPr>
          <w:lang w:bidi="ar-IQ"/>
        </w:rPr>
      </w:pPr>
      <w:r>
        <w:rPr>
          <w:lang w:bidi="ar-IQ"/>
        </w:rPr>
        <w:t>SessionAMBR</w:t>
      </w:r>
      <w:r>
        <w:rPr/>
        <w:tab/>
        <w:t>::= SEQUENCE</w:t>
      </w:r>
    </w:p>
    <w:p>
      <w:pPr>
        <w:pStyle w:val="PL"/>
        <w:rPr/>
      </w:pPr>
      <w:r>
        <w:rPr/>
        <w:t>{</w:t>
      </w:r>
    </w:p>
    <w:p>
      <w:pPr>
        <w:pStyle w:val="PL"/>
        <w:rPr/>
      </w:pPr>
      <w:r>
        <w:rPr/>
        <w:tab/>
        <w:t>ambrUL</w:t>
        <w:tab/>
        <w:tab/>
        <w:tab/>
        <w:tab/>
        <w:t>[1] Bitrate,</w:t>
      </w:r>
    </w:p>
    <w:p>
      <w:pPr>
        <w:pStyle w:val="PL"/>
        <w:rPr/>
      </w:pPr>
      <w:r>
        <w:rPr/>
        <w:tab/>
        <w:t>ambrDL</w:t>
        <w:tab/>
        <w:tab/>
        <w:tab/>
        <w:tab/>
        <w:t>[2] Bitrate</w:t>
      </w:r>
    </w:p>
    <w:p>
      <w:pPr>
        <w:pStyle w:val="PL"/>
        <w:rPr/>
      </w:pPr>
      <w:r>
        <w:rPr/>
        <w:t>}</w:t>
      </w:r>
    </w:p>
    <w:p>
      <w:pPr>
        <w:pStyle w:val="PL"/>
        <w:rPr/>
      </w:pPr>
      <w:r>
        <w:rPr/>
      </w:r>
    </w:p>
    <w:p>
      <w:pPr>
        <w:pStyle w:val="PL"/>
        <w:rPr/>
      </w:pPr>
      <w:r>
        <w:rPr/>
        <w:t>SharingLevel</w:t>
        <w:tab/>
        <w:t>::= ENUMERATED</w:t>
      </w:r>
    </w:p>
    <w:p>
      <w:pPr>
        <w:pStyle w:val="PL"/>
        <w:rPr/>
      </w:pPr>
      <w:r>
        <w:rPr/>
        <w:t>{</w:t>
      </w:r>
    </w:p>
    <w:p>
      <w:pPr>
        <w:pStyle w:val="PL"/>
        <w:rPr/>
      </w:pPr>
      <w:r>
        <w:rPr/>
        <w:tab/>
        <w:t>sHARED</w:t>
        <w:tab/>
        <w:tab/>
        <w:tab/>
        <w:t>(0),</w:t>
      </w:r>
    </w:p>
    <w:p>
      <w:pPr>
        <w:pStyle w:val="PL"/>
        <w:rPr/>
      </w:pPr>
      <w:r>
        <w:rPr/>
        <w:tab/>
        <w:t>nON-SHARED</w:t>
        <w:tab/>
        <w:tab/>
        <w:t>(1)</w:t>
      </w:r>
    </w:p>
    <w:p>
      <w:pPr>
        <w:pStyle w:val="PL"/>
        <w:rPr/>
      </w:pPr>
      <w:r>
        <w:rPr/>
      </w:r>
    </w:p>
    <w:p>
      <w:pPr>
        <w:pStyle w:val="PL"/>
        <w:rPr/>
      </w:pPr>
      <w:r>
        <w:rPr/>
        <w:t>}</w:t>
      </w:r>
    </w:p>
    <w:p>
      <w:pPr>
        <w:pStyle w:val="PL"/>
        <w:rPr>
          <w:rFonts w:eastAsia="Courier New"/>
        </w:rPr>
      </w:pPr>
      <w:r>
        <w:rPr>
          <w:rFonts w:eastAsia="Courier New"/>
        </w:rPr>
        <w:t xml:space="preserve"> </w:t>
      </w:r>
    </w:p>
    <w:p>
      <w:pPr>
        <w:pStyle w:val="PL"/>
        <w:rPr/>
      </w:pPr>
      <w:r>
        <w:rPr/>
      </w:r>
    </w:p>
    <w:p>
      <w:pPr>
        <w:pStyle w:val="PL"/>
        <w:rPr/>
      </w:pPr>
      <w:r>
        <w:rPr/>
        <w:t>SingleNSSAI</w:t>
        <w:tab/>
        <w:t>::= SEQUENCE</w:t>
      </w:r>
    </w:p>
    <w:p>
      <w:pPr>
        <w:pStyle w:val="PL"/>
        <w:rPr/>
      </w:pPr>
      <w:r>
        <w:rPr/>
        <w:t>-- See S-NSSAI subclause 28.4.2 of TS 23.003 [200] for encoding.</w:t>
      </w:r>
    </w:p>
    <w:p>
      <w:pPr>
        <w:pStyle w:val="PL"/>
        <w:rPr/>
      </w:pPr>
      <w:r>
        <w:rPr/>
        <w:t>{</w:t>
      </w:r>
    </w:p>
    <w:p>
      <w:pPr>
        <w:pStyle w:val="PL"/>
        <w:rPr/>
      </w:pPr>
      <w:r>
        <w:rPr/>
        <w:tab/>
        <w:t>sST</w:t>
        <w:tab/>
        <w:tab/>
        <w:tab/>
        <w:t>[0] SliceServiceType,</w:t>
      </w:r>
    </w:p>
    <w:p>
      <w:pPr>
        <w:pStyle w:val="PL"/>
        <w:rPr/>
      </w:pPr>
      <w:r>
        <w:rPr/>
        <w:tab/>
        <w:t xml:space="preserve">sD </w:t>
        <w:tab/>
        <w:tab/>
        <w:tab/>
        <w:t>[1] SliceDifferentiator OPTIONAL</w:t>
      </w:r>
    </w:p>
    <w:p>
      <w:pPr>
        <w:pStyle w:val="PL"/>
        <w:rPr/>
      </w:pPr>
      <w:r>
        <w:rPr/>
        <w:t>}</w:t>
      </w:r>
    </w:p>
    <w:p>
      <w:pPr>
        <w:pStyle w:val="PL"/>
        <w:rPr/>
      </w:pPr>
      <w:r>
        <w:rPr/>
      </w:r>
    </w:p>
    <w:p>
      <w:pPr>
        <w:pStyle w:val="PL"/>
        <w:rPr/>
      </w:pPr>
      <w:r>
        <w:rPr/>
        <w:t>SliceServiceType ::= INTEGER (0..255)</w:t>
      </w:r>
    </w:p>
    <w:p>
      <w:pPr>
        <w:pStyle w:val="PL"/>
        <w:rPr/>
      </w:pPr>
      <w:r>
        <w:rPr/>
        <w:t>--</w:t>
      </w:r>
    </w:p>
    <w:p>
      <w:pPr>
        <w:pStyle w:val="PL"/>
        <w:rPr/>
      </w:pPr>
      <w:r>
        <w:rPr/>
        <w:t>-- See subclause 28.4.2 TS 23.003 [200]</w:t>
      </w:r>
    </w:p>
    <w:p>
      <w:pPr>
        <w:pStyle w:val="PL"/>
        <w:rPr/>
      </w:pPr>
      <w:r>
        <w:rPr/>
        <w:t>--</w:t>
      </w:r>
    </w:p>
    <w:p>
      <w:pPr>
        <w:pStyle w:val="PL"/>
        <w:rPr/>
      </w:pPr>
      <w:r>
        <w:rPr/>
      </w:r>
    </w:p>
    <w:p>
      <w:pPr>
        <w:pStyle w:val="PL"/>
        <w:rPr/>
      </w:pPr>
      <w:r>
        <w:rPr/>
        <w:t>SliceDifferentiator</w:t>
        <w:tab/>
        <w:tab/>
        <w:t>::= OCTET STRING (SIZE(3))</w:t>
      </w:r>
    </w:p>
    <w:p>
      <w:pPr>
        <w:pStyle w:val="PL"/>
        <w:rPr/>
      </w:pPr>
      <w:r>
        <w:rPr/>
        <w:t>--</w:t>
      </w:r>
    </w:p>
    <w:p>
      <w:pPr>
        <w:pStyle w:val="PL"/>
        <w:rPr/>
      </w:pPr>
      <w:r>
        <w:rPr/>
        <w:t>-- See subclause 28.4.2 TS 23.003 [200]</w:t>
      </w:r>
    </w:p>
    <w:p>
      <w:pPr>
        <w:pStyle w:val="PL"/>
        <w:rPr/>
      </w:pPr>
      <w:r>
        <w:rPr/>
        <w:t>--</w:t>
      </w:r>
    </w:p>
    <w:p>
      <w:pPr>
        <w:pStyle w:val="PL"/>
        <w:rPr/>
      </w:pPr>
      <w:r>
        <w:rPr/>
      </w:r>
    </w:p>
    <w:p>
      <w:pPr>
        <w:pStyle w:val="PL"/>
        <w:rPr/>
      </w:pPr>
      <w:r>
        <w:rPr/>
      </w:r>
    </w:p>
    <w:p>
      <w:pPr>
        <w:pStyle w:val="PL"/>
        <w:rPr/>
      </w:pPr>
      <w:r>
        <w:rPr/>
        <w:t>SMdeliveryReportRequested ::= ENUMERATED</w:t>
      </w:r>
    </w:p>
    <w:p>
      <w:pPr>
        <w:pStyle w:val="PL"/>
        <w:rPr/>
      </w:pPr>
      <w:r>
        <w:rPr/>
        <w:t>{</w:t>
      </w:r>
    </w:p>
    <w:p>
      <w:pPr>
        <w:pStyle w:val="PL"/>
        <w:rPr/>
      </w:pPr>
      <w:r>
        <w:rPr/>
        <w:tab/>
        <w:t>yes</w:t>
        <w:tab/>
        <w:tab/>
        <w:t>(0),</w:t>
      </w:r>
    </w:p>
    <w:p>
      <w:pPr>
        <w:pStyle w:val="PL"/>
        <w:rPr/>
      </w:pPr>
      <w:r>
        <w:rPr/>
        <w:tab/>
        <w:t>no</w:t>
        <w:tab/>
        <w:tab/>
        <w:t>(1)</w:t>
      </w:r>
    </w:p>
    <w:p>
      <w:pPr>
        <w:pStyle w:val="PL"/>
        <w:rPr/>
      </w:pPr>
      <w:r>
        <w:rPr/>
        <w:t>}</w:t>
      </w:r>
    </w:p>
    <w:p>
      <w:pPr>
        <w:pStyle w:val="PL"/>
        <w:rPr/>
      </w:pPr>
      <w:r>
        <w:rPr/>
      </w:r>
    </w:p>
    <w:p>
      <w:pPr>
        <w:pStyle w:val="PL"/>
        <w:rPr/>
      </w:pPr>
      <w:r>
        <w:rPr/>
        <w:t>SMFTrigger</w:t>
        <w:tab/>
        <w:tab/>
        <w:tab/>
        <w:tab/>
        <w:t>::= INTEGER</w:t>
      </w:r>
    </w:p>
    <w:p>
      <w:pPr>
        <w:pStyle w:val="PL"/>
        <w:rPr/>
      </w:pPr>
      <w:r>
        <w:rPr/>
        <w:t>{</w:t>
      </w:r>
    </w:p>
    <w:p>
      <w:pPr>
        <w:pStyle w:val="PL"/>
        <w:rPr/>
      </w:pPr>
      <w:r>
        <w:rPr/>
        <w:tab/>
        <w:t>startOfPDUSession</w:t>
        <w:tab/>
        <w:tab/>
        <w:tab/>
        <w:tab/>
        <w:tab/>
        <w:tab/>
        <w:tab/>
        <w:t>(1),</w:t>
      </w:r>
    </w:p>
    <w:p>
      <w:pPr>
        <w:pStyle w:val="PL"/>
        <w:rPr/>
      </w:pPr>
      <w:r>
        <w:rPr/>
        <w:tab/>
        <w:t>startOfServiceDataFlowNoSession</w:t>
        <w:tab/>
        <w:tab/>
        <w:tab/>
        <w:tab/>
        <w:t>(2),</w:t>
      </w:r>
    </w:p>
    <w:p>
      <w:pPr>
        <w:pStyle w:val="PL"/>
        <w:rPr/>
      </w:pPr>
      <w:r>
        <w:rPr/>
        <w:t>-- Change of Charging conditions</w:t>
      </w:r>
    </w:p>
    <w:p>
      <w:pPr>
        <w:pStyle w:val="PL"/>
        <w:rPr/>
      </w:pPr>
      <w:r>
        <w:rPr/>
        <w:tab/>
        <w:t>qoSChange</w:t>
        <w:tab/>
        <w:tab/>
        <w:tab/>
        <w:tab/>
        <w:tab/>
        <w:tab/>
        <w:tab/>
        <w:tab/>
        <w:tab/>
        <w:t>(100),</w:t>
      </w:r>
    </w:p>
    <w:p>
      <w:pPr>
        <w:pStyle w:val="PL"/>
        <w:rPr/>
      </w:pPr>
      <w:r>
        <w:rPr/>
        <w:tab/>
        <w:t>userLocationChange</w:t>
        <w:tab/>
        <w:tab/>
        <w:tab/>
        <w:tab/>
        <w:tab/>
        <w:tab/>
        <w:tab/>
        <w:t>(101),</w:t>
      </w:r>
    </w:p>
    <w:p>
      <w:pPr>
        <w:pStyle w:val="PL"/>
        <w:rPr/>
      </w:pPr>
      <w:r>
        <w:rPr/>
        <w:tab/>
      </w:r>
      <w:r>
        <w:rPr>
          <w:lang w:eastAsia="zh-CN"/>
        </w:rPr>
        <w:t>s</w:t>
      </w:r>
      <w:r>
        <w:rPr>
          <w:lang w:eastAsia="zh-CN"/>
        </w:rPr>
        <w:t>ervingNodeChange</w:t>
      </w:r>
      <w:r>
        <w:rPr/>
        <w:tab/>
        <w:tab/>
        <w:tab/>
        <w:tab/>
        <w:tab/>
        <w:tab/>
        <w:tab/>
        <w:t>(102),</w:t>
      </w:r>
    </w:p>
    <w:p>
      <w:pPr>
        <w:pStyle w:val="PL"/>
        <w:rPr/>
      </w:pPr>
      <w:r>
        <w:rPr/>
        <w:tab/>
        <w:t>presenceReportingAreaChange</w:t>
        <w:tab/>
        <w:tab/>
        <w:tab/>
        <w:tab/>
        <w:tab/>
        <w:t>(103),</w:t>
      </w:r>
    </w:p>
    <w:p>
      <w:pPr>
        <w:pStyle w:val="PL"/>
        <w:rPr/>
      </w:pPr>
      <w:r>
        <w:rPr/>
        <w:tab/>
        <w:t>threeGPPPSDataOffStatusChange</w:t>
        <w:tab/>
        <w:tab/>
        <w:tab/>
        <w:tab/>
        <w:t>(104),</w:t>
      </w:r>
    </w:p>
    <w:p>
      <w:pPr>
        <w:pStyle w:val="PL"/>
        <w:rPr/>
      </w:pPr>
      <w:r>
        <w:rPr/>
        <w:tab/>
      </w:r>
      <w:r>
        <w:rPr>
          <w:lang w:val="fr-FR"/>
        </w:rPr>
        <w:t>tariffTimeChange</w:t>
        <w:tab/>
        <w:tab/>
        <w:tab/>
        <w:tab/>
        <w:tab/>
        <w:tab/>
        <w:tab/>
        <w:t>(105),</w:t>
      </w:r>
    </w:p>
    <w:p>
      <w:pPr>
        <w:pStyle w:val="PL"/>
        <w:rPr/>
      </w:pPr>
      <w:r>
        <w:rPr>
          <w:lang w:val="fr-FR"/>
        </w:rPr>
        <w:tab/>
        <w:t>uETimeZoneChange</w:t>
        <w:tab/>
        <w:tab/>
        <w:tab/>
        <w:tab/>
        <w:tab/>
        <w:tab/>
        <w:tab/>
        <w:t>(106),</w:t>
      </w:r>
    </w:p>
    <w:p>
      <w:pPr>
        <w:pStyle w:val="PL"/>
        <w:rPr/>
      </w:pPr>
      <w:r>
        <w:rPr>
          <w:lang w:val="fr-FR"/>
        </w:rPr>
        <w:tab/>
        <w:t>pLMNChange</w:t>
        <w:tab/>
        <w:tab/>
        <w:tab/>
        <w:tab/>
        <w:tab/>
        <w:tab/>
        <w:tab/>
        <w:tab/>
        <w:tab/>
        <w:t>(107),</w:t>
      </w:r>
    </w:p>
    <w:p>
      <w:pPr>
        <w:pStyle w:val="PL"/>
        <w:rPr/>
      </w:pPr>
      <w:r>
        <w:rPr>
          <w:lang w:val="fr-FR"/>
        </w:rPr>
        <w:tab/>
        <w:t>rATTypeChange</w:t>
        <w:tab/>
        <w:tab/>
        <w:tab/>
        <w:tab/>
        <w:tab/>
        <w:tab/>
        <w:tab/>
        <w:tab/>
        <w:t>(108),</w:t>
      </w:r>
    </w:p>
    <w:p>
      <w:pPr>
        <w:pStyle w:val="PL"/>
        <w:rPr/>
      </w:pPr>
      <w:r>
        <w:rPr>
          <w:lang w:val="fr-FR"/>
        </w:rPr>
        <w:tab/>
        <w:t>sessionAMBRChange</w:t>
        <w:tab/>
        <w:tab/>
        <w:tab/>
        <w:tab/>
        <w:tab/>
        <w:tab/>
        <w:tab/>
        <w:t>(109),</w:t>
      </w:r>
    </w:p>
    <w:p>
      <w:pPr>
        <w:pStyle w:val="PL"/>
        <w:rPr/>
      </w:pPr>
      <w:r>
        <w:rPr>
          <w:lang w:val="fr-FR"/>
        </w:rPr>
        <w:tab/>
      </w:r>
      <w:r>
        <w:rPr/>
        <w:t>additionOfUPF</w:t>
        <w:tab/>
        <w:tab/>
        <w:tab/>
        <w:tab/>
        <w:tab/>
        <w:tab/>
        <w:tab/>
        <w:tab/>
        <w:t>(110),</w:t>
      </w:r>
    </w:p>
    <w:p>
      <w:pPr>
        <w:pStyle w:val="PL"/>
        <w:rPr/>
      </w:pPr>
      <w:r>
        <w:rPr/>
        <w:tab/>
        <w:t xml:space="preserve">removalOfUPF </w:t>
        <w:tab/>
        <w:tab/>
        <w:tab/>
        <w:tab/>
        <w:tab/>
        <w:tab/>
        <w:tab/>
        <w:tab/>
        <w:t>(111),</w:t>
      </w:r>
    </w:p>
    <w:p>
      <w:pPr>
        <w:pStyle w:val="PL"/>
        <w:rPr/>
      </w:pPr>
      <w:r>
        <w:rPr/>
        <w:tab/>
        <w:t>insertionOfISMF</w:t>
        <w:tab/>
        <w:tab/>
        <w:tab/>
        <w:tab/>
        <w:tab/>
        <w:tab/>
        <w:tab/>
        <w:tab/>
        <w:t>(112),</w:t>
      </w:r>
    </w:p>
    <w:p>
      <w:pPr>
        <w:pStyle w:val="PL"/>
        <w:rPr/>
      </w:pPr>
      <w:r>
        <w:rPr/>
        <w:tab/>
        <w:t>removalOfISMF</w:t>
        <w:tab/>
        <w:tab/>
        <w:tab/>
        <w:tab/>
        <w:tab/>
        <w:tab/>
        <w:tab/>
        <w:tab/>
        <w:t>(113),</w:t>
      </w:r>
    </w:p>
    <w:p>
      <w:pPr>
        <w:pStyle w:val="PL"/>
        <w:rPr/>
      </w:pPr>
      <w:r>
        <w:rPr/>
        <w:tab/>
        <w:t>changeOfISMF</w:t>
        <w:tab/>
        <w:tab/>
        <w:tab/>
        <w:tab/>
        <w:tab/>
        <w:tab/>
        <w:tab/>
        <w:tab/>
        <w:t>(114),</w:t>
      </w:r>
    </w:p>
    <w:p>
      <w:pPr>
        <w:pStyle w:val="PL"/>
        <w:rPr>
          <w:lang w:bidi="ar-IQ"/>
        </w:rPr>
      </w:pPr>
      <w:r>
        <w:rPr/>
        <w:tab/>
      </w:r>
      <w:r>
        <w:rPr>
          <w:lang w:bidi="ar-IQ"/>
        </w:rPr>
        <w:t>gFBRGuaranteedStatusChange</w:t>
        <w:tab/>
        <w:tab/>
        <w:tab/>
        <w:tab/>
        <w:tab/>
        <w:t>(115),</w:t>
      </w:r>
    </w:p>
    <w:p>
      <w:pPr>
        <w:pStyle w:val="PL"/>
        <w:rPr/>
      </w:pPr>
      <w:r>
        <w:rPr>
          <w:lang w:val="en-US"/>
        </w:rPr>
        <w:tab/>
      </w:r>
      <w:r>
        <w:rPr/>
        <w:t>additionOfAccess</w:t>
        <w:tab/>
        <w:tab/>
        <w:tab/>
        <w:tab/>
        <w:tab/>
        <w:tab/>
        <w:tab/>
        <w:t>(116),</w:t>
      </w:r>
    </w:p>
    <w:p>
      <w:pPr>
        <w:pStyle w:val="PL"/>
        <w:rPr/>
      </w:pPr>
      <w:r>
        <w:rPr/>
        <w:tab/>
        <w:t xml:space="preserve">removalOfAccess </w:t>
        <w:tab/>
        <w:tab/>
        <w:tab/>
        <w:tab/>
        <w:tab/>
        <w:tab/>
        <w:tab/>
        <w:t>(117),</w:t>
      </w:r>
    </w:p>
    <w:p>
      <w:pPr>
        <w:pStyle w:val="PL"/>
        <w:rPr/>
      </w:pPr>
      <w:r>
        <w:rPr/>
        <w:t>-- Limit per PDU session</w:t>
      </w:r>
    </w:p>
    <w:p>
      <w:pPr>
        <w:pStyle w:val="PL"/>
        <w:rPr/>
      </w:pPr>
      <w:r>
        <w:rPr/>
        <w:tab/>
        <w:t>pDUSessionExpiryDataTimeLimit</w:t>
        <w:tab/>
        <w:tab/>
        <w:tab/>
        <w:tab/>
        <w:t>(200),</w:t>
      </w:r>
    </w:p>
    <w:p>
      <w:pPr>
        <w:pStyle w:val="PL"/>
        <w:rPr/>
      </w:pPr>
      <w:r>
        <w:rPr/>
        <w:tab/>
        <w:t>pDUSessionExpiryDataVolumeLimit</w:t>
        <w:tab/>
        <w:tab/>
        <w:tab/>
        <w:tab/>
        <w:t>(201),</w:t>
      </w:r>
    </w:p>
    <w:p>
      <w:pPr>
        <w:pStyle w:val="PL"/>
        <w:rPr/>
      </w:pPr>
      <w:r>
        <w:rPr/>
        <w:tab/>
        <w:t>pDUSessionExpiryDataEventLimit</w:t>
        <w:tab/>
        <w:tab/>
        <w:tab/>
        <w:tab/>
        <w:t>(202),</w:t>
      </w:r>
    </w:p>
    <w:p>
      <w:pPr>
        <w:pStyle w:val="PL"/>
        <w:rPr/>
      </w:pPr>
      <w:r>
        <w:rPr/>
        <w:tab/>
        <w:t>pDUSessionExpiryChargingConditionChanges</w:t>
        <w:tab/>
        <w:t>(203),</w:t>
      </w:r>
    </w:p>
    <w:p>
      <w:pPr>
        <w:pStyle w:val="PL"/>
        <w:rPr/>
      </w:pPr>
      <w:r>
        <w:rPr/>
        <w:t>-- Limit per Rating group</w:t>
      </w:r>
    </w:p>
    <w:p>
      <w:pPr>
        <w:pStyle w:val="PL"/>
        <w:rPr/>
      </w:pPr>
      <w:r>
        <w:rPr/>
        <w:tab/>
        <w:t>ratingGroupDataTimeLimit</w:t>
        <w:tab/>
        <w:tab/>
        <w:tab/>
        <w:tab/>
        <w:tab/>
        <w:t>(300),</w:t>
      </w:r>
    </w:p>
    <w:p>
      <w:pPr>
        <w:pStyle w:val="PL"/>
        <w:rPr/>
      </w:pPr>
      <w:r>
        <w:rPr/>
        <w:tab/>
        <w:t>ratingGroupDataVolumeLimit</w:t>
        <w:tab/>
        <w:tab/>
        <w:tab/>
        <w:tab/>
        <w:tab/>
        <w:t>(301),</w:t>
      </w:r>
    </w:p>
    <w:p>
      <w:pPr>
        <w:pStyle w:val="PL"/>
        <w:rPr/>
      </w:pPr>
      <w:r>
        <w:rPr/>
        <w:tab/>
        <w:t>ratingGroupDataEventLimit</w:t>
        <w:tab/>
        <w:tab/>
        <w:tab/>
        <w:tab/>
        <w:tab/>
        <w:t>(302),</w:t>
      </w:r>
    </w:p>
    <w:p>
      <w:pPr>
        <w:pStyle w:val="PL"/>
        <w:rPr/>
      </w:pPr>
      <w:r>
        <w:rPr/>
        <w:t>-- Quota management</w:t>
      </w:r>
    </w:p>
    <w:p>
      <w:pPr>
        <w:pStyle w:val="PL"/>
        <w:rPr/>
      </w:pPr>
      <w:r>
        <w:rPr/>
        <w:tab/>
        <w:t>timeThresholdReached</w:t>
        <w:tab/>
        <w:tab/>
        <w:tab/>
        <w:tab/>
        <w:tab/>
        <w:tab/>
        <w:t>(400),</w:t>
      </w:r>
    </w:p>
    <w:p>
      <w:pPr>
        <w:pStyle w:val="PL"/>
        <w:rPr/>
      </w:pPr>
      <w:r>
        <w:rPr/>
        <w:tab/>
        <w:t>volumeThresholdReached</w:t>
        <w:tab/>
        <w:tab/>
        <w:tab/>
        <w:tab/>
        <w:tab/>
        <w:tab/>
        <w:t>(401),</w:t>
      </w:r>
    </w:p>
    <w:p>
      <w:pPr>
        <w:pStyle w:val="PL"/>
        <w:rPr/>
      </w:pPr>
      <w:r>
        <w:rPr/>
        <w:tab/>
        <w:t>unitThresholdReached</w:t>
        <w:tab/>
        <w:tab/>
        <w:tab/>
        <w:tab/>
        <w:tab/>
        <w:tab/>
        <w:t>(402),</w:t>
      </w:r>
    </w:p>
    <w:p>
      <w:pPr>
        <w:pStyle w:val="PL"/>
        <w:rPr/>
      </w:pPr>
      <w:r>
        <w:rPr/>
        <w:tab/>
        <w:t>timeQuotaExhausted</w:t>
        <w:tab/>
        <w:tab/>
        <w:tab/>
        <w:tab/>
        <w:tab/>
        <w:tab/>
        <w:tab/>
        <w:t>(403),</w:t>
      </w:r>
    </w:p>
    <w:p>
      <w:pPr>
        <w:pStyle w:val="PL"/>
        <w:rPr/>
      </w:pPr>
      <w:r>
        <w:rPr/>
        <w:tab/>
        <w:t>volumeQuotaExhausted</w:t>
        <w:tab/>
        <w:tab/>
        <w:tab/>
        <w:tab/>
        <w:tab/>
        <w:tab/>
        <w:t>(404),</w:t>
      </w:r>
    </w:p>
    <w:p>
      <w:pPr>
        <w:pStyle w:val="PL"/>
        <w:rPr/>
      </w:pPr>
      <w:r>
        <w:rPr/>
        <w:tab/>
        <w:t>unitQuotaExhausted</w:t>
        <w:tab/>
        <w:tab/>
        <w:tab/>
        <w:tab/>
        <w:tab/>
        <w:tab/>
        <w:tab/>
        <w:t>(405),</w:t>
      </w:r>
    </w:p>
    <w:p>
      <w:pPr>
        <w:pStyle w:val="PL"/>
        <w:rPr/>
      </w:pPr>
      <w:r>
        <w:rPr/>
        <w:tab/>
        <w:t>expiryOfQuotaValidityTime</w:t>
        <w:tab/>
        <w:tab/>
        <w:tab/>
        <w:tab/>
        <w:tab/>
        <w:t>(406),</w:t>
      </w:r>
    </w:p>
    <w:p>
      <w:pPr>
        <w:pStyle w:val="PL"/>
        <w:rPr/>
      </w:pPr>
      <w:r>
        <w:rPr/>
        <w:tab/>
        <w:t>reAuthorizationRequest</w:t>
        <w:tab/>
        <w:tab/>
        <w:tab/>
        <w:tab/>
        <w:tab/>
        <w:tab/>
        <w:t>(407),</w:t>
      </w:r>
    </w:p>
    <w:p>
      <w:pPr>
        <w:pStyle w:val="PL"/>
        <w:rPr/>
      </w:pPr>
      <w:r>
        <w:rPr/>
        <w:tab/>
        <w:t>startOfServiceDataFlowNoValidQuota</w:t>
        <w:tab/>
        <w:tab/>
        <w:tab/>
        <w:t>(408),</w:t>
      </w:r>
    </w:p>
    <w:p>
      <w:pPr>
        <w:pStyle w:val="PL"/>
        <w:rPr/>
      </w:pPr>
      <w:r>
        <w:rPr/>
        <w:tab/>
        <w:t>otherQuotaType</w:t>
        <w:tab/>
        <w:tab/>
        <w:tab/>
        <w:tab/>
        <w:tab/>
        <w:tab/>
        <w:tab/>
        <w:tab/>
        <w:t>(409),</w:t>
      </w:r>
    </w:p>
    <w:p>
      <w:pPr>
        <w:pStyle w:val="PL"/>
        <w:rPr/>
      </w:pPr>
      <w:r>
        <w:rPr/>
        <w:tab/>
        <w:t>expiryOfQuotaHoldingTime</w:t>
        <w:tab/>
        <w:tab/>
        <w:tab/>
        <w:tab/>
        <w:tab/>
        <w:t>(410),</w:t>
      </w:r>
    </w:p>
    <w:p>
      <w:pPr>
        <w:pStyle w:val="PL"/>
        <w:rPr/>
      </w:pPr>
      <w:r>
        <w:rPr/>
        <w:tab/>
        <w:t>startOfSDFAdditionalAccessNoValidQuota</w:t>
        <w:tab/>
        <w:tab/>
        <w:t>(411),</w:t>
      </w:r>
    </w:p>
    <w:p>
      <w:pPr>
        <w:pStyle w:val="PL"/>
        <w:rPr/>
      </w:pPr>
      <w:r>
        <w:rPr/>
        <w:t xml:space="preserve">-- Others </w:t>
      </w:r>
    </w:p>
    <w:p>
      <w:pPr>
        <w:pStyle w:val="PL"/>
        <w:rPr/>
      </w:pPr>
      <w:r>
        <w:rPr/>
        <w:tab/>
        <w:t>terminationOfServiceDataFlow</w:t>
        <w:tab/>
        <w:tab/>
        <w:tab/>
        <w:tab/>
        <w:t>(500),</w:t>
      </w:r>
    </w:p>
    <w:p>
      <w:pPr>
        <w:pStyle w:val="PL"/>
        <w:rPr/>
      </w:pPr>
      <w:r>
        <w:rPr/>
        <w:tab/>
        <w:t>managementIntervention</w:t>
        <w:tab/>
        <w:tab/>
        <w:tab/>
        <w:tab/>
        <w:tab/>
        <w:tab/>
        <w:t>(501),</w:t>
      </w:r>
    </w:p>
    <w:p>
      <w:pPr>
        <w:pStyle w:val="PL"/>
        <w:rPr/>
      </w:pPr>
      <w:r>
        <w:rPr/>
        <w:tab/>
        <w:t>unitCountInactivityTime</w:t>
        <w:tab/>
        <w:tab/>
        <w:tab/>
        <w:tab/>
        <w:tab/>
        <w:tab/>
        <w:t>(502),</w:t>
      </w:r>
    </w:p>
    <w:p>
      <w:pPr>
        <w:pStyle w:val="PL"/>
        <w:rPr/>
      </w:pPr>
      <w:r>
        <w:rPr/>
        <w:tab/>
        <w:t>endOfPDUSession</w:t>
        <w:tab/>
        <w:tab/>
        <w:tab/>
        <w:tab/>
        <w:tab/>
        <w:tab/>
        <w:tab/>
        <w:tab/>
        <w:t>(503),</w:t>
      </w:r>
    </w:p>
    <w:p>
      <w:pPr>
        <w:pStyle w:val="PL"/>
        <w:rPr/>
      </w:pPr>
      <w:r>
        <w:rPr/>
        <w:tab/>
        <w:t>cHFResponseWithSessionTermination</w:t>
        <w:tab/>
        <w:tab/>
        <w:tab/>
        <w:t>(504),</w:t>
      </w:r>
    </w:p>
    <w:p>
      <w:pPr>
        <w:pStyle w:val="PL"/>
        <w:rPr/>
      </w:pPr>
      <w:r>
        <w:rPr/>
        <w:tab/>
        <w:t>cHFAbortRequest</w:t>
        <w:tab/>
        <w:tab/>
        <w:tab/>
        <w:tab/>
        <w:tab/>
        <w:tab/>
        <w:tab/>
        <w:tab/>
        <w:t>(505),</w:t>
      </w:r>
    </w:p>
    <w:p>
      <w:pPr>
        <w:pStyle w:val="PL"/>
        <w:rPr/>
      </w:pPr>
      <w:r>
        <w:rPr/>
        <w:tab/>
        <w:t>abnormalRelease</w:t>
        <w:tab/>
        <w:tab/>
        <w:tab/>
        <w:tab/>
        <w:tab/>
        <w:tab/>
        <w:tab/>
        <w:tab/>
        <w:t>(506),</w:t>
      </w:r>
    </w:p>
    <w:p>
      <w:pPr>
        <w:pStyle w:val="PL"/>
        <w:rPr/>
      </w:pPr>
      <w:r>
        <w:rPr/>
        <w:tab/>
        <w:t>notProvidedBySMF</w:t>
        <w:tab/>
        <w:tab/>
        <w:tab/>
        <w:tab/>
        <w:tab/>
        <w:tab/>
        <w:tab/>
        <w:t>(507), -- used if not provided by SMF</w:t>
      </w:r>
    </w:p>
    <w:p>
      <w:pPr>
        <w:pStyle w:val="PL"/>
        <w:rPr/>
      </w:pPr>
      <w:r>
        <w:rPr/>
        <w:t>-- Limit per QoS Flow</w:t>
      </w:r>
    </w:p>
    <w:p>
      <w:pPr>
        <w:pStyle w:val="PL"/>
        <w:rPr/>
      </w:pPr>
      <w:r>
        <w:rPr/>
        <w:tab/>
        <w:t>qoSFlowExpiryDataTimeLimit</w:t>
        <w:tab/>
        <w:tab/>
        <w:tab/>
        <w:tab/>
        <w:tab/>
        <w:t>(600),</w:t>
      </w:r>
    </w:p>
    <w:p>
      <w:pPr>
        <w:pStyle w:val="PL"/>
        <w:rPr/>
      </w:pPr>
      <w:r>
        <w:rPr/>
        <w:tab/>
        <w:t>qoSFlowExpiryDataVolumeLimit</w:t>
        <w:tab/>
        <w:tab/>
        <w:tab/>
        <w:tab/>
        <w:t>(601),</w:t>
      </w:r>
    </w:p>
    <w:p>
      <w:pPr>
        <w:pStyle w:val="PL"/>
        <w:rPr/>
      </w:pPr>
      <w:r>
        <w:rPr/>
        <w:t>-- interworking with EPC</w:t>
      </w:r>
    </w:p>
    <w:p>
      <w:pPr>
        <w:pStyle w:val="PL"/>
        <w:rPr/>
      </w:pPr>
      <w:r>
        <w:rPr/>
        <w:tab/>
        <w:t>eCGIChange</w:t>
        <w:tab/>
        <w:tab/>
        <w:tab/>
        <w:tab/>
        <w:tab/>
        <w:tab/>
        <w:tab/>
        <w:tab/>
        <w:tab/>
        <w:t>(700),</w:t>
      </w:r>
    </w:p>
    <w:p>
      <w:pPr>
        <w:pStyle w:val="PL"/>
        <w:rPr/>
      </w:pPr>
      <w:r>
        <w:rPr/>
        <w:tab/>
        <w:t>tAIChange</w:t>
        <w:tab/>
        <w:tab/>
        <w:tab/>
        <w:tab/>
        <w:tab/>
        <w:tab/>
        <w:tab/>
        <w:tab/>
        <w:tab/>
        <w:t>(701),</w:t>
      </w:r>
    </w:p>
    <w:p>
      <w:pPr>
        <w:pStyle w:val="PL"/>
        <w:rPr/>
      </w:pPr>
      <w:r>
        <w:rPr/>
        <w:tab/>
        <w:t>handoverCancel</w:t>
        <w:tab/>
        <w:tab/>
        <w:tab/>
        <w:tab/>
        <w:tab/>
        <w:tab/>
        <w:tab/>
        <w:tab/>
        <w:t>(702),</w:t>
      </w:r>
    </w:p>
    <w:p>
      <w:pPr>
        <w:pStyle w:val="PL"/>
        <w:rPr/>
      </w:pPr>
      <w:r>
        <w:rPr/>
        <w:tab/>
        <w:t>handoverStart</w:t>
        <w:tab/>
        <w:tab/>
        <w:tab/>
        <w:tab/>
        <w:tab/>
        <w:tab/>
        <w:tab/>
        <w:tab/>
        <w:t>(703),</w:t>
      </w:r>
    </w:p>
    <w:p>
      <w:pPr>
        <w:pStyle w:val="PL"/>
        <w:rPr/>
      </w:pPr>
      <w:r>
        <w:rPr/>
        <w:tab/>
        <w:t>handoverComplete</w:t>
        <w:tab/>
        <w:tab/>
        <w:tab/>
        <w:tab/>
        <w:tab/>
        <w:tab/>
        <w:tab/>
        <w:t>(704)</w:t>
      </w:r>
    </w:p>
    <w:p>
      <w:pPr>
        <w:pStyle w:val="PL"/>
        <w:rPr/>
      </w:pPr>
      <w:r>
        <w:rPr/>
      </w:r>
    </w:p>
    <w:p>
      <w:pPr>
        <w:pStyle w:val="PL"/>
        <w:rPr/>
      </w:pPr>
      <w:r>
        <w:rPr/>
        <w:t>}</w:t>
      </w:r>
    </w:p>
    <w:p>
      <w:pPr>
        <w:pStyle w:val="PL"/>
        <w:rPr/>
      </w:pPr>
      <w:r>
        <w:rPr/>
        <w:t>-- See TS 32.255 [15] for details.</w:t>
      </w:r>
    </w:p>
    <w:p>
      <w:pPr>
        <w:pStyle w:val="PL"/>
        <w:rPr/>
      </w:pPr>
      <w:r>
        <w:rPr/>
      </w:r>
    </w:p>
    <w:p>
      <w:pPr>
        <w:pStyle w:val="PL"/>
        <w:rPr/>
      </w:pPr>
      <w:r>
        <w:rPr/>
        <w:t>SMReplyPathRequested</w:t>
        <w:tab/>
        <w:t>::= ENUMERATED</w:t>
      </w:r>
    </w:p>
    <w:p>
      <w:pPr>
        <w:pStyle w:val="PL"/>
        <w:rPr/>
      </w:pPr>
      <w:r>
        <w:rPr/>
        <w:t>{</w:t>
      </w:r>
    </w:p>
    <w:p>
      <w:pPr>
        <w:pStyle w:val="PL"/>
        <w:rPr/>
      </w:pPr>
      <w:r>
        <w:rPr/>
        <w:tab/>
        <w:t xml:space="preserve">noReplyPathSet </w:t>
        <w:tab/>
        <w:tab/>
        <w:tab/>
        <w:t>(0),</w:t>
      </w:r>
    </w:p>
    <w:p>
      <w:pPr>
        <w:pStyle w:val="PL"/>
        <w:rPr/>
      </w:pPr>
      <w:r>
        <w:rPr/>
        <w:tab/>
        <w:t>replyPathSet</w:t>
        <w:tab/>
        <w:tab/>
        <w:tab/>
        <w:t>(1)</w:t>
      </w:r>
    </w:p>
    <w:p>
      <w:pPr>
        <w:pStyle w:val="PL"/>
        <w:rPr/>
      </w:pPr>
      <w:r>
        <w:rPr/>
        <w:t>}</w:t>
      </w:r>
    </w:p>
    <w:p>
      <w:pPr>
        <w:pStyle w:val="PL"/>
        <w:rPr/>
      </w:pPr>
      <w:r>
        <w:rPr/>
      </w:r>
    </w:p>
    <w:p>
      <w:pPr>
        <w:pStyle w:val="PL"/>
        <w:rPr/>
      </w:pPr>
      <w:r>
        <w:rPr>
          <w:lang w:val="it-IT"/>
        </w:rPr>
        <w:t xml:space="preserve">SMServiceType </w:t>
      </w:r>
      <w:r>
        <w:rPr/>
        <w:tab/>
        <w:t>::= INTEGER</w:t>
      </w:r>
    </w:p>
    <w:p>
      <w:pPr>
        <w:pStyle w:val="PL"/>
        <w:rPr/>
      </w:pPr>
      <w:r>
        <w:rPr/>
        <w:t>{</w:t>
      </w:r>
    </w:p>
    <w:p>
      <w:pPr>
        <w:pStyle w:val="PL"/>
        <w:rPr/>
      </w:pPr>
      <w:r>
        <w:rPr/>
        <w:t xml:space="preserve">-- 0 to 10 VAS4SMS Short Message, </w:t>
      </w:r>
      <w:r>
        <w:rPr>
          <w:lang w:val="it-IT"/>
        </w:rPr>
        <w:t xml:space="preserve">see TS </w:t>
      </w:r>
      <w:r>
        <w:rPr>
          <w:lang w:eastAsia="zh-CN"/>
        </w:rPr>
        <w:t>TS 22.142 [x] for details</w:t>
      </w:r>
    </w:p>
    <w:p>
      <w:pPr>
        <w:pStyle w:val="PL"/>
        <w:rPr/>
      </w:pPr>
      <w:r>
        <w:rPr/>
        <w:tab/>
        <w:t>contentProcessing</w:t>
        <w:tab/>
        <w:tab/>
        <w:tab/>
        <w:tab/>
        <w:tab/>
        <w:t>(0),</w:t>
      </w:r>
    </w:p>
    <w:p>
      <w:pPr>
        <w:pStyle w:val="PL"/>
        <w:rPr/>
      </w:pPr>
      <w:r>
        <w:rPr/>
        <w:tab/>
        <w:t>forwarding</w:t>
        <w:tab/>
        <w:tab/>
        <w:tab/>
        <w:tab/>
        <w:tab/>
        <w:tab/>
        <w:tab/>
        <w:t>(1),</w:t>
      </w:r>
    </w:p>
    <w:p>
      <w:pPr>
        <w:pStyle w:val="PL"/>
        <w:rPr/>
      </w:pPr>
      <w:r>
        <w:rPr/>
        <w:tab/>
        <w:t>forwardingMultipleSubscriptions</w:t>
        <w:tab/>
        <w:tab/>
        <w:t>(2),</w:t>
      </w:r>
    </w:p>
    <w:p>
      <w:pPr>
        <w:pStyle w:val="PL"/>
        <w:rPr/>
      </w:pPr>
      <w:r>
        <w:rPr/>
        <w:tab/>
        <w:t xml:space="preserve">filtering </w:t>
        <w:tab/>
        <w:tab/>
        <w:tab/>
        <w:tab/>
        <w:tab/>
        <w:tab/>
        <w:tab/>
        <w:t>(3),</w:t>
      </w:r>
    </w:p>
    <w:p>
      <w:pPr>
        <w:pStyle w:val="PL"/>
        <w:rPr/>
      </w:pPr>
      <w:r>
        <w:rPr/>
        <w:tab/>
        <w:t>receipt</w:t>
        <w:tab/>
        <w:tab/>
        <w:tab/>
        <w:tab/>
        <w:tab/>
        <w:tab/>
        <w:tab/>
        <w:tab/>
        <w:t>(4),</w:t>
      </w:r>
    </w:p>
    <w:p>
      <w:pPr>
        <w:pStyle w:val="PL"/>
        <w:rPr/>
      </w:pPr>
      <w:r>
        <w:rPr/>
        <w:tab/>
        <w:t>networkStorage</w:t>
        <w:tab/>
        <w:tab/>
        <w:tab/>
        <w:tab/>
        <w:tab/>
        <w:tab/>
        <w:t>(5),</w:t>
      </w:r>
    </w:p>
    <w:p>
      <w:pPr>
        <w:pStyle w:val="PL"/>
        <w:rPr/>
      </w:pPr>
      <w:r>
        <w:rPr/>
        <w:tab/>
        <w:t>toMultipleDestinations</w:t>
        <w:tab/>
        <w:tab/>
        <w:tab/>
        <w:tab/>
        <w:t>(6),</w:t>
      </w:r>
    </w:p>
    <w:p>
      <w:pPr>
        <w:pStyle w:val="PL"/>
        <w:rPr/>
      </w:pPr>
      <w:r>
        <w:rPr/>
        <w:tab/>
        <w:t>virtualPrivateNetwork</w:t>
        <w:tab/>
        <w:tab/>
        <w:tab/>
        <w:tab/>
        <w:t>(7),</w:t>
      </w:r>
    </w:p>
    <w:p>
      <w:pPr>
        <w:pStyle w:val="PL"/>
        <w:rPr/>
      </w:pPr>
      <w:r>
        <w:rPr/>
        <w:tab/>
        <w:t>autoreply</w:t>
        <w:tab/>
        <w:tab/>
        <w:tab/>
        <w:tab/>
        <w:tab/>
        <w:tab/>
        <w:tab/>
        <w:t>(8),</w:t>
      </w:r>
    </w:p>
    <w:p>
      <w:pPr>
        <w:pStyle w:val="PL"/>
        <w:rPr/>
      </w:pPr>
      <w:r>
        <w:rPr/>
        <w:tab/>
        <w:t>personalSignature</w:t>
        <w:tab/>
        <w:tab/>
        <w:tab/>
        <w:tab/>
        <w:tab/>
        <w:t>(9),</w:t>
      </w:r>
    </w:p>
    <w:p>
      <w:pPr>
        <w:pStyle w:val="PL"/>
        <w:rPr/>
      </w:pPr>
      <w:r>
        <w:rPr/>
        <w:tab/>
        <w:t>deferredDelivery</w:t>
        <w:tab/>
        <w:tab/>
        <w:tab/>
        <w:tab/>
        <w:tab/>
        <w:t>(10)</w:t>
      </w:r>
    </w:p>
    <w:p>
      <w:pPr>
        <w:pStyle w:val="PL"/>
        <w:rPr/>
      </w:pPr>
      <w:r>
        <w:rPr/>
        <w:t>-- 11 to 99</w:t>
        <w:tab/>
        <w:t>Reserved for 3GPP defined SM services</w:t>
      </w:r>
    </w:p>
    <w:p>
      <w:pPr>
        <w:pStyle w:val="PL"/>
        <w:rPr/>
      </w:pPr>
      <w:r>
        <w:rPr/>
        <w:t>-- 100 to 199 Vendor specific SM services</w:t>
      </w:r>
    </w:p>
    <w:p>
      <w:pPr>
        <w:pStyle w:val="PL"/>
        <w:rPr/>
      </w:pPr>
      <w:r>
        <w:rPr/>
        <w:t>}</w:t>
      </w:r>
    </w:p>
    <w:p>
      <w:pPr>
        <w:pStyle w:val="PL"/>
        <w:rPr>
          <w:lang w:val="it-IT"/>
        </w:rPr>
      </w:pPr>
      <w:r>
        <w:rPr>
          <w:lang w:val="it-IT"/>
        </w:rPr>
      </w:r>
    </w:p>
    <w:p>
      <w:pPr>
        <w:pStyle w:val="PL"/>
        <w:rPr/>
      </w:pPr>
      <w:r>
        <w:rPr/>
        <w:t>S</w:t>
      </w:r>
      <w:r>
        <w:rPr>
          <w:lang w:eastAsia="zh-CN"/>
        </w:rPr>
        <w:t xml:space="preserve">msIndication   </w:t>
      </w:r>
      <w:r>
        <w:rPr/>
        <w:t>::= ENUMERATED</w:t>
      </w:r>
    </w:p>
    <w:p>
      <w:pPr>
        <w:pStyle w:val="PL"/>
        <w:rPr/>
      </w:pPr>
      <w:r>
        <w:rPr/>
        <w:t>{</w:t>
      </w:r>
    </w:p>
    <w:p>
      <w:pPr>
        <w:pStyle w:val="PL"/>
        <w:rPr/>
      </w:pPr>
      <w:r>
        <w:rPr/>
        <w:tab/>
        <w:t xml:space="preserve">sMSSupported </w:t>
        <w:tab/>
        <w:tab/>
        <w:tab/>
        <w:t>(0),</w:t>
      </w:r>
    </w:p>
    <w:p>
      <w:pPr>
        <w:pStyle w:val="PL"/>
        <w:rPr/>
      </w:pPr>
      <w:r>
        <w:rPr/>
        <w:tab/>
        <w:t>sMSNotSupported</w:t>
        <w:tab/>
        <w:tab/>
        <w:tab/>
        <w:t>(1)</w:t>
      </w:r>
    </w:p>
    <w:p>
      <w:pPr>
        <w:pStyle w:val="PL"/>
        <w:rPr/>
      </w:pPr>
      <w:r>
        <w:rPr/>
        <w:t>}</w:t>
      </w:r>
    </w:p>
    <w:p>
      <w:pPr>
        <w:pStyle w:val="PL"/>
        <w:rPr>
          <w:lang w:eastAsia="zh-CN"/>
        </w:rPr>
      </w:pPr>
      <w:r>
        <w:rPr>
          <w:lang w:eastAsia="zh-CN"/>
        </w:rPr>
      </w:r>
    </w:p>
    <w:p>
      <w:pPr>
        <w:pStyle w:val="PL"/>
        <w:rPr>
          <w:lang w:val="it-IT" w:eastAsia="zh-CN"/>
        </w:rPr>
      </w:pPr>
      <w:r>
        <w:rPr>
          <w:lang w:val="it-IT" w:eastAsia="zh-CN"/>
        </w:rPr>
      </w:r>
    </w:p>
    <w:p>
      <w:pPr>
        <w:pStyle w:val="PL"/>
        <w:rPr>
          <w:lang w:val="it-IT"/>
        </w:rPr>
      </w:pPr>
      <w:r>
        <w:rPr>
          <w:lang w:val="it-IT"/>
        </w:rPr>
      </w:r>
    </w:p>
    <w:p>
      <w:pPr>
        <w:pStyle w:val="PL"/>
        <w:rPr/>
      </w:pPr>
      <w:r>
        <w:rPr/>
        <w:t>SSCMode</w:t>
        <w:tab/>
        <w:t>::= INTEGER</w:t>
      </w:r>
    </w:p>
    <w:p>
      <w:pPr>
        <w:pStyle w:val="PL"/>
        <w:rPr/>
      </w:pPr>
      <w:r>
        <w:rPr/>
        <w:t>{</w:t>
      </w:r>
    </w:p>
    <w:p>
      <w:pPr>
        <w:pStyle w:val="PL"/>
        <w:rPr/>
      </w:pPr>
      <w:r>
        <w:rPr/>
        <w:tab/>
        <w:t>sSCMode1</w:t>
        <w:tab/>
        <w:tab/>
        <w:tab/>
        <w:tab/>
        <w:t>(1),</w:t>
      </w:r>
    </w:p>
    <w:p>
      <w:pPr>
        <w:pStyle w:val="PL"/>
        <w:rPr/>
      </w:pPr>
      <w:r>
        <w:rPr/>
        <w:tab/>
        <w:t>sSCMode2</w:t>
        <w:tab/>
        <w:tab/>
        <w:tab/>
        <w:tab/>
        <w:t>(2),</w:t>
      </w:r>
    </w:p>
    <w:p>
      <w:pPr>
        <w:pStyle w:val="PL"/>
        <w:rPr/>
      </w:pPr>
      <w:r>
        <w:rPr/>
        <w:tab/>
        <w:t>sSCMode3</w:t>
        <w:tab/>
        <w:tab/>
        <w:tab/>
        <w:tab/>
        <w:t>(3)</w:t>
      </w:r>
    </w:p>
    <w:p>
      <w:pPr>
        <w:pStyle w:val="PL"/>
        <w:rPr/>
      </w:pPr>
      <w:r>
        <w:rPr/>
        <w:t>}</w:t>
      </w:r>
    </w:p>
    <w:p>
      <w:pPr>
        <w:pStyle w:val="PL"/>
        <w:rPr/>
      </w:pPr>
      <w:r>
        <w:rPr/>
        <w:t>-- See 3GPP TS 23.501 [247] for details.</w:t>
      </w:r>
    </w:p>
    <w:p>
      <w:pPr>
        <w:pStyle w:val="PL"/>
        <w:rPr/>
      </w:pPr>
      <w:r>
        <w:rPr/>
      </w:r>
    </w:p>
    <w:p>
      <w:pPr>
        <w:pStyle w:val="PL"/>
        <w:rPr>
          <w:lang w:val="en-US"/>
        </w:rPr>
      </w:pPr>
      <w:r>
        <w:rPr/>
        <w:t>SteerModeValue</w:t>
        <w:tab/>
        <w:t>::= ENUMERATED</w:t>
      </w:r>
    </w:p>
    <w:p>
      <w:pPr>
        <w:pStyle w:val="PL"/>
        <w:rPr/>
      </w:pPr>
      <w:r>
        <w:rPr/>
        <w:t>{</w:t>
      </w:r>
    </w:p>
    <w:p>
      <w:pPr>
        <w:pStyle w:val="PL"/>
        <w:rPr/>
      </w:pPr>
      <w:r>
        <w:rPr/>
        <w:tab/>
        <w:t xml:space="preserve">activeStandby </w:t>
        <w:tab/>
        <w:tab/>
        <w:t>(0),</w:t>
      </w:r>
    </w:p>
    <w:p>
      <w:pPr>
        <w:pStyle w:val="PL"/>
        <w:rPr/>
      </w:pPr>
      <w:r>
        <w:rPr/>
        <w:tab/>
        <w:t>loadBalancing</w:t>
        <w:tab/>
        <w:tab/>
        <w:t>(1),</w:t>
      </w:r>
    </w:p>
    <w:p>
      <w:pPr>
        <w:pStyle w:val="PL"/>
        <w:rPr/>
      </w:pPr>
      <w:r>
        <w:rPr/>
        <w:tab/>
        <w:t xml:space="preserve">smallestDelay </w:t>
        <w:tab/>
        <w:tab/>
        <w:t>(2),</w:t>
      </w:r>
    </w:p>
    <w:p>
      <w:pPr>
        <w:pStyle w:val="PL"/>
        <w:rPr/>
      </w:pPr>
      <w:r>
        <w:rPr/>
        <w:tab/>
        <w:t xml:space="preserve">priorityBased </w:t>
        <w:tab/>
        <w:tab/>
        <w:t>(3)</w:t>
      </w:r>
    </w:p>
    <w:p>
      <w:pPr>
        <w:pStyle w:val="PL"/>
        <w:rPr/>
      </w:pPr>
      <w:r>
        <w:rPr/>
      </w:r>
    </w:p>
    <w:p>
      <w:pPr>
        <w:pStyle w:val="PL"/>
        <w:rPr/>
      </w:pPr>
      <w:r>
        <w:rPr/>
        <w:t>}</w:t>
      </w:r>
    </w:p>
    <w:p>
      <w:pPr>
        <w:pStyle w:val="PL"/>
        <w:rPr/>
      </w:pPr>
      <w:r>
        <w:rPr/>
      </w:r>
    </w:p>
    <w:p>
      <w:pPr>
        <w:pStyle w:val="PL"/>
        <w:rPr/>
      </w:pPr>
      <w:r>
        <w:rPr/>
      </w:r>
    </w:p>
    <w:p>
      <w:pPr>
        <w:pStyle w:val="PL"/>
        <w:rPr/>
      </w:pPr>
      <w:r>
        <w:rPr/>
        <w:t>SubscribedQoSInformation</w:t>
        <w:tab/>
        <w:t>::= SEQUENCE</w:t>
      </w:r>
    </w:p>
    <w:p>
      <w:pPr>
        <w:pStyle w:val="PL"/>
        <w:rPr/>
      </w:pPr>
      <w:r>
        <w:rPr/>
        <w:t>--</w:t>
      </w:r>
    </w:p>
    <w:p>
      <w:pPr>
        <w:pStyle w:val="PL"/>
        <w:rPr/>
      </w:pPr>
      <w:r>
        <w:rPr/>
        <w:t>-- See TS 32.291 [58] for more information</w:t>
      </w:r>
    </w:p>
    <w:p>
      <w:pPr>
        <w:pStyle w:val="PL"/>
        <w:rPr/>
      </w:pPr>
      <w:r>
        <w:rPr/>
        <w:t xml:space="preserve">-- </w:t>
      </w:r>
    </w:p>
    <w:p>
      <w:pPr>
        <w:pStyle w:val="PL"/>
        <w:rPr/>
      </w:pPr>
      <w:r>
        <w:rPr/>
        <w:t>{</w:t>
      </w:r>
    </w:p>
    <w:p>
      <w:pPr>
        <w:pStyle w:val="PL"/>
        <w:rPr/>
      </w:pPr>
      <w:r>
        <w:rPr/>
        <w:tab/>
        <w:t>fiveQi</w:t>
        <w:tab/>
        <w:tab/>
        <w:tab/>
        <w:tab/>
        <w:t>[1] INTEGER</w:t>
      </w:r>
      <w:r>
        <w:rPr>
          <w:lang w:val="en-US"/>
        </w:rPr>
        <w:t xml:space="preserve"> OPTIONAL</w:t>
      </w:r>
      <w:r>
        <w:rPr/>
        <w:t>,</w:t>
      </w:r>
    </w:p>
    <w:p>
      <w:pPr>
        <w:pStyle w:val="PL"/>
        <w:rPr/>
      </w:pPr>
      <w:r>
        <w:rPr/>
        <w:tab/>
        <w:t>aRP</w:t>
        <w:tab/>
        <w:tab/>
        <w:tab/>
        <w:tab/>
        <w:tab/>
        <w:t>[2] AllocationRetentionPriority OPTIONAL,</w:t>
      </w:r>
    </w:p>
    <w:p>
      <w:pPr>
        <w:pStyle w:val="PL"/>
        <w:rPr/>
      </w:pPr>
      <w:r>
        <w:rPr/>
        <w:tab/>
        <w:t xml:space="preserve">priorityLevel </w:t>
        <w:tab/>
        <w:tab/>
        <w:t>[3] INTEGER OPTIONAL</w:t>
      </w:r>
    </w:p>
    <w:p>
      <w:pPr>
        <w:pStyle w:val="PL"/>
        <w:rPr/>
      </w:pPr>
      <w:r>
        <w:rPr/>
        <w:t>}</w:t>
      </w:r>
    </w:p>
    <w:p>
      <w:pPr>
        <w:pStyle w:val="PL"/>
        <w:rPr/>
      </w:pPr>
      <w:r>
        <w:rPr/>
      </w:r>
      <w:bookmarkStart w:id="747" w:name="_Hlk49498400"/>
      <w:bookmarkStart w:id="748" w:name="_Hlk49498400"/>
      <w:bookmarkEnd w:id="748"/>
    </w:p>
    <w:p>
      <w:pPr>
        <w:pStyle w:val="PL"/>
        <w:rPr/>
      </w:pPr>
      <w:r>
        <w:rPr/>
      </w:r>
    </w:p>
    <w:p>
      <w:pPr>
        <w:pStyle w:val="PL"/>
        <w:rPr/>
      </w:pPr>
      <w:r>
        <w:rPr/>
        <w:t xml:space="preserve">SvcExperience </w:t>
        <w:tab/>
        <w:t>::= SEQUENCE</w:t>
      </w:r>
    </w:p>
    <w:p>
      <w:pPr>
        <w:pStyle w:val="PL"/>
        <w:rPr/>
      </w:pPr>
      <w:r>
        <w:rPr/>
        <w:t>{</w:t>
      </w:r>
    </w:p>
    <w:p>
      <w:pPr>
        <w:pStyle w:val="PL"/>
        <w:rPr/>
      </w:pPr>
      <w:r>
        <w:rPr/>
        <w:tab/>
        <w:t>mos</w:t>
        <w:tab/>
        <w:tab/>
        <w:tab/>
        <w:tab/>
        <w:tab/>
        <w:t xml:space="preserve">[0] </w:t>
      </w:r>
      <w:r>
        <w:rPr>
          <w:color w:val="000000"/>
          <w:lang w:val="en-US"/>
        </w:rPr>
        <w:t xml:space="preserve">INTEGER </w:t>
      </w:r>
      <w:r>
        <w:rPr/>
        <w:t>OPTIONAL,</w:t>
      </w:r>
    </w:p>
    <w:p>
      <w:pPr>
        <w:pStyle w:val="PL"/>
        <w:rPr/>
      </w:pPr>
      <w:r>
        <w:rPr/>
        <w:tab/>
        <w:t>upperRange</w:t>
        <w:tab/>
        <w:tab/>
        <w:tab/>
        <w:t xml:space="preserve">[1] </w:t>
      </w:r>
      <w:r>
        <w:rPr>
          <w:color w:val="000000"/>
          <w:lang w:val="en-US"/>
        </w:rPr>
        <w:t xml:space="preserve">INTEGER </w:t>
      </w:r>
      <w:r>
        <w:rPr/>
        <w:t>OPTIONAL,</w:t>
      </w:r>
    </w:p>
    <w:p>
      <w:pPr>
        <w:pStyle w:val="PL"/>
        <w:rPr/>
      </w:pPr>
      <w:r>
        <w:rPr/>
        <w:tab/>
        <w:t>lowerRange</w:t>
        <w:tab/>
        <w:tab/>
        <w:tab/>
        <w:t xml:space="preserve">[2] </w:t>
      </w:r>
      <w:r>
        <w:rPr>
          <w:color w:val="000000"/>
          <w:lang w:val="en-US"/>
        </w:rPr>
        <w:t xml:space="preserve">INTEGER </w:t>
      </w:r>
      <w:r>
        <w:rPr/>
        <w:t>OPTIONAL</w:t>
      </w:r>
    </w:p>
    <w:p>
      <w:pPr>
        <w:pStyle w:val="PL"/>
        <w:rPr/>
      </w:pPr>
      <w:r>
        <w:rPr/>
        <w:t>}</w:t>
      </w:r>
    </w:p>
    <w:p>
      <w:pPr>
        <w:pStyle w:val="PL"/>
        <w:rPr/>
      </w:pPr>
      <w:r>
        <w:rPr/>
      </w:r>
    </w:p>
    <w:p>
      <w:pPr>
        <w:pStyle w:val="PL"/>
        <w:rPr/>
      </w:pPr>
      <w:r>
        <w:rPr/>
      </w:r>
      <w:bookmarkStart w:id="749" w:name="_Hlk49498400"/>
      <w:bookmarkStart w:id="750" w:name="_Hlk49498400"/>
      <w:bookmarkEnd w:id="750"/>
    </w:p>
    <w:p>
      <w:pPr>
        <w:pStyle w:val="PL"/>
        <w:rPr/>
      </w:pPr>
      <w:r>
        <w:rPr/>
        <w:t xml:space="preserve">-- </w:t>
      </w:r>
    </w:p>
    <w:p>
      <w:pPr>
        <w:pStyle w:val="PL"/>
        <w:numPr>
          <w:ilvl w:val="0"/>
          <w:numId w:val="0"/>
        </w:numPr>
        <w:outlineLvl w:val="3"/>
        <w:rPr/>
      </w:pPr>
      <w:r>
        <w:rPr/>
        <w:t>-- T</w:t>
      </w:r>
    </w:p>
    <w:p>
      <w:pPr>
        <w:pStyle w:val="PL"/>
        <w:rPr/>
      </w:pPr>
      <w:r>
        <w:rPr/>
        <w:t xml:space="preserve">-- </w:t>
      </w:r>
    </w:p>
    <w:p>
      <w:pPr>
        <w:pStyle w:val="PL"/>
        <w:rPr/>
      </w:pPr>
      <w:r>
        <w:rPr/>
      </w:r>
    </w:p>
    <w:p>
      <w:pPr>
        <w:pStyle w:val="PL"/>
        <w:rPr/>
      </w:pPr>
      <w:r>
        <w:rPr/>
      </w:r>
    </w:p>
    <w:p>
      <w:pPr>
        <w:pStyle w:val="PL"/>
        <w:rPr/>
      </w:pPr>
      <w:r>
        <w:rPr/>
        <w:t>TAC</w:t>
        <w:tab/>
        <w:tab/>
        <w:tab/>
        <w:t>::= OCTET STRING (SIZE(3))</w:t>
      </w:r>
    </w:p>
    <w:p>
      <w:pPr>
        <w:pStyle w:val="PL"/>
        <w:rPr/>
      </w:pPr>
      <w:r>
        <w:rPr/>
      </w:r>
    </w:p>
    <w:p>
      <w:pPr>
        <w:pStyle w:val="PL"/>
        <w:rPr/>
      </w:pPr>
      <w:r>
        <w:rPr/>
        <w:t>TAI</w:t>
        <w:tab/>
        <w:t>::= SEQUENCE</w:t>
      </w:r>
    </w:p>
    <w:p>
      <w:pPr>
        <w:pStyle w:val="PL"/>
        <w:rPr/>
      </w:pPr>
      <w:r>
        <w:rPr/>
        <w:t>{</w:t>
      </w:r>
    </w:p>
    <w:p>
      <w:pPr>
        <w:pStyle w:val="PL"/>
        <w:rPr/>
      </w:pPr>
      <w:r>
        <w:rPr/>
        <w:tab/>
        <w:t>pLMNId</w:t>
        <w:tab/>
        <w:tab/>
        <w:t>[0] PLMN-Id,</w:t>
      </w:r>
    </w:p>
    <w:p>
      <w:pPr>
        <w:pStyle w:val="PL"/>
        <w:rPr/>
      </w:pPr>
      <w:r>
        <w:rPr/>
        <w:tab/>
        <w:t>tac</w:t>
        <w:tab/>
        <w:tab/>
        <w:tab/>
        <w:t>[1] TAC</w:t>
      </w:r>
    </w:p>
    <w:p>
      <w:pPr>
        <w:pStyle w:val="PL"/>
        <w:rPr/>
      </w:pPr>
      <w:r>
        <w:rPr/>
      </w:r>
    </w:p>
    <w:p>
      <w:pPr>
        <w:pStyle w:val="PL"/>
        <w:rPr/>
      </w:pPr>
      <w:r>
        <w:rPr/>
        <w:t>}</w:t>
      </w:r>
    </w:p>
    <w:p>
      <w:pPr>
        <w:pStyle w:val="PL"/>
        <w:rPr/>
      </w:pPr>
      <w:r>
        <w:rPr/>
      </w:r>
    </w:p>
    <w:p>
      <w:pPr>
        <w:pStyle w:val="PL"/>
        <w:rPr/>
      </w:pPr>
      <w:r>
        <w:rPr/>
        <w:t>TenantIdentifier</w:t>
        <w:tab/>
        <w:tab/>
        <w:tab/>
        <w:t xml:space="preserve">::= OCTET STRING </w:t>
      </w:r>
    </w:p>
    <w:p>
      <w:pPr>
        <w:pStyle w:val="PL"/>
        <w:rPr/>
      </w:pPr>
      <w:r>
        <w:rPr/>
      </w:r>
    </w:p>
    <w:p>
      <w:pPr>
        <w:pStyle w:val="PL"/>
        <w:rPr/>
      </w:pPr>
      <w:r>
        <w:rPr/>
      </w:r>
    </w:p>
    <w:p>
      <w:pPr>
        <w:pStyle w:val="PL"/>
        <w:rPr>
          <w:lang w:bidi="ar-IQ"/>
        </w:rPr>
      </w:pPr>
      <w:r>
        <w:rPr>
          <w:lang w:bidi="ar-IQ"/>
        </w:rPr>
        <w:t>Throughput</w:t>
      </w:r>
      <w:r>
        <w:rPr/>
        <w:tab/>
        <w:t>::= SEQUENCE</w:t>
      </w:r>
    </w:p>
    <w:p>
      <w:pPr>
        <w:pStyle w:val="PL"/>
        <w:rPr/>
      </w:pPr>
      <w:r>
        <w:rPr/>
        <w:t>{</w:t>
      </w:r>
    </w:p>
    <w:p>
      <w:pPr>
        <w:pStyle w:val="PL"/>
        <w:rPr/>
      </w:pPr>
      <w:r>
        <w:rPr/>
        <w:tab/>
        <w:t>guaranteedThpt</w:t>
        <w:tab/>
        <w:tab/>
        <w:tab/>
        <w:t>[0] Bitrate,</w:t>
      </w:r>
    </w:p>
    <w:p>
      <w:pPr>
        <w:pStyle w:val="PL"/>
        <w:rPr/>
      </w:pPr>
      <w:r>
        <w:rPr/>
        <w:tab/>
        <w:t>maximumThpt</w:t>
        <w:tab/>
        <w:tab/>
        <w:tab/>
        <w:tab/>
        <w:t>[1] Bitrate</w:t>
      </w:r>
    </w:p>
    <w:p>
      <w:pPr>
        <w:pStyle w:val="PL"/>
        <w:rPr/>
      </w:pPr>
      <w:r>
        <w:rPr/>
        <w:t>}</w:t>
      </w:r>
    </w:p>
    <w:p>
      <w:pPr>
        <w:pStyle w:val="PL"/>
        <w:rPr/>
      </w:pPr>
      <w:r>
        <w:rPr/>
      </w:r>
    </w:p>
    <w:p>
      <w:pPr>
        <w:pStyle w:val="PL"/>
        <w:rPr/>
      </w:pPr>
      <w:r>
        <w:rPr/>
        <w:t>TNAPId</w:t>
        <w:tab/>
        <w:tab/>
        <w:t>::= UTF8String</w:t>
      </w:r>
    </w:p>
    <w:p>
      <w:pPr>
        <w:pStyle w:val="PL"/>
        <w:rPr/>
      </w:pPr>
      <w:r>
        <w:rPr/>
        <w:t xml:space="preserve">-- </w:t>
      </w:r>
    </w:p>
    <w:p>
      <w:pPr>
        <w:pStyle w:val="PL"/>
        <w:rPr/>
      </w:pPr>
      <w:r>
        <w:rPr/>
        <w:t>-- See 3GPP TS 29.571 [249] for details</w:t>
      </w:r>
    </w:p>
    <w:p>
      <w:pPr>
        <w:pStyle w:val="PL"/>
        <w:rPr/>
      </w:pPr>
      <w:r>
        <w:rPr/>
        <w:t xml:space="preserve">-- </w:t>
      </w:r>
    </w:p>
    <w:p>
      <w:pPr>
        <w:pStyle w:val="PL"/>
        <w:rPr/>
      </w:pPr>
      <w:r>
        <w:rPr/>
      </w:r>
    </w:p>
    <w:p>
      <w:pPr>
        <w:pStyle w:val="PL"/>
        <w:rPr/>
      </w:pPr>
      <w:r>
        <w:rPr/>
        <w:t>TngfId</w:t>
        <w:tab/>
        <w:tab/>
        <w:t>::= UTF8String</w:t>
      </w:r>
    </w:p>
    <w:p>
      <w:pPr>
        <w:pStyle w:val="PL"/>
        <w:rPr/>
      </w:pPr>
      <w:r>
        <w:rPr/>
        <w:t xml:space="preserve">-- </w:t>
      </w:r>
    </w:p>
    <w:p>
      <w:pPr>
        <w:pStyle w:val="PL"/>
        <w:rPr/>
      </w:pPr>
      <w:r>
        <w:rPr/>
        <w:t>-- See 3GPP TS 29.571 [249] for details</w:t>
      </w:r>
    </w:p>
    <w:p>
      <w:pPr>
        <w:pStyle w:val="PL"/>
        <w:rPr/>
      </w:pPr>
      <w:r>
        <w:rPr/>
        <w:t>--</w:t>
      </w:r>
    </w:p>
    <w:p>
      <w:pPr>
        <w:pStyle w:val="PL"/>
        <w:rPr/>
      </w:pPr>
      <w:r>
        <w:rPr/>
      </w:r>
    </w:p>
    <w:p>
      <w:pPr>
        <w:pStyle w:val="PL"/>
        <w:rPr/>
      </w:pPr>
      <w:r>
        <w:rPr/>
      </w:r>
    </w:p>
    <w:p>
      <w:pPr>
        <w:pStyle w:val="PL"/>
        <w:rPr/>
      </w:pPr>
      <w:r>
        <w:rPr/>
        <w:t>Trigger</w:t>
        <w:tab/>
        <w:t>::= CHOICE</w:t>
      </w:r>
    </w:p>
    <w:p>
      <w:pPr>
        <w:pStyle w:val="PL"/>
        <w:rPr/>
      </w:pPr>
      <w:r>
        <w:rPr/>
        <w:t>{</w:t>
      </w:r>
    </w:p>
    <w:p>
      <w:pPr>
        <w:pStyle w:val="PL"/>
        <w:rPr/>
      </w:pPr>
      <w:r>
        <w:rPr/>
        <w:tab/>
        <w:t>sMFTrigger</w:t>
        <w:tab/>
        <w:tab/>
        <w:t>[0] SMFTrigger</w:t>
      </w:r>
    </w:p>
    <w:p>
      <w:pPr>
        <w:pStyle w:val="PL"/>
        <w:rPr/>
      </w:pPr>
      <w:r>
        <w:rPr/>
        <w:t>}</w:t>
      </w:r>
    </w:p>
    <w:p>
      <w:pPr>
        <w:pStyle w:val="PL"/>
        <w:rPr/>
      </w:pPr>
      <w:r>
        <w:rPr/>
      </w:r>
    </w:p>
    <w:p>
      <w:pPr>
        <w:pStyle w:val="PL"/>
        <w:rPr/>
      </w:pPr>
      <w:r>
        <w:rPr/>
        <w:t>TriggerCategory</w:t>
        <w:tab/>
        <w:t>::= ENUMERATED</w:t>
      </w:r>
    </w:p>
    <w:p>
      <w:pPr>
        <w:pStyle w:val="PL"/>
        <w:rPr/>
      </w:pPr>
      <w:r>
        <w:rPr/>
        <w:t>{</w:t>
      </w:r>
    </w:p>
    <w:p>
      <w:pPr>
        <w:pStyle w:val="PL"/>
        <w:rPr/>
      </w:pPr>
      <w:r>
        <w:rPr/>
        <w:tab/>
        <w:t>immediateReport</w:t>
        <w:tab/>
        <w:tab/>
        <w:t>(0),</w:t>
      </w:r>
    </w:p>
    <w:p>
      <w:pPr>
        <w:pStyle w:val="PL"/>
        <w:rPr/>
      </w:pPr>
      <w:r>
        <w:rPr/>
        <w:tab/>
        <w:t>deferredReport</w:t>
        <w:tab/>
        <w:tab/>
        <w:t>(1)</w:t>
      </w:r>
    </w:p>
    <w:p>
      <w:pPr>
        <w:pStyle w:val="PL"/>
        <w:rPr/>
      </w:pPr>
      <w:r>
        <w:rPr/>
        <w:t>}</w:t>
      </w:r>
    </w:p>
    <w:p>
      <w:pPr>
        <w:pStyle w:val="PL"/>
        <w:rPr/>
      </w:pPr>
      <w:r>
        <w:rPr/>
      </w:r>
    </w:p>
    <w:p>
      <w:pPr>
        <w:pStyle w:val="PL"/>
        <w:rPr/>
      </w:pPr>
      <w:r>
        <w:rPr/>
        <w:t>TWAPId</w:t>
        <w:tab/>
        <w:tab/>
        <w:t>::= UTF8String</w:t>
      </w:r>
    </w:p>
    <w:p>
      <w:pPr>
        <w:pStyle w:val="PL"/>
        <w:rPr/>
      </w:pPr>
      <w:r>
        <w:rPr/>
        <w:t xml:space="preserve">-- </w:t>
      </w:r>
    </w:p>
    <w:p>
      <w:pPr>
        <w:pStyle w:val="PL"/>
        <w:rPr/>
      </w:pPr>
      <w:r>
        <w:rPr/>
        <w:t>-- See 3GPP TS 29.571 [249] for details</w:t>
      </w:r>
    </w:p>
    <w:p>
      <w:pPr>
        <w:pStyle w:val="PL"/>
        <w:rPr/>
      </w:pPr>
      <w:r>
        <w:rPr/>
        <w:t>--</w:t>
      </w:r>
    </w:p>
    <w:p>
      <w:pPr>
        <w:pStyle w:val="PL"/>
        <w:rPr/>
      </w:pPr>
      <w:r>
        <w:rPr/>
      </w:r>
    </w:p>
    <w:p>
      <w:pPr>
        <w:pStyle w:val="PL"/>
        <w:rPr/>
      </w:pPr>
      <w:r>
        <w:rPr/>
        <w:t xml:space="preserve">-- </w:t>
      </w:r>
    </w:p>
    <w:p>
      <w:pPr>
        <w:pStyle w:val="PL"/>
        <w:numPr>
          <w:ilvl w:val="0"/>
          <w:numId w:val="0"/>
        </w:numPr>
        <w:outlineLvl w:val="3"/>
        <w:rPr/>
      </w:pPr>
      <w:r>
        <w:rPr/>
        <w:t>-- U</w:t>
      </w:r>
    </w:p>
    <w:p>
      <w:pPr>
        <w:pStyle w:val="PL"/>
        <w:rPr/>
      </w:pPr>
      <w:r>
        <w:rPr/>
        <w:t xml:space="preserve">-- </w:t>
      </w:r>
    </w:p>
    <w:p>
      <w:pPr>
        <w:pStyle w:val="PL"/>
        <w:rPr/>
      </w:pPr>
      <w:r>
        <w:rPr/>
      </w:r>
    </w:p>
    <w:p>
      <w:pPr>
        <w:pStyle w:val="PL"/>
        <w:rPr/>
      </w:pPr>
      <w:r>
        <w:rPr/>
        <w:t xml:space="preserve">UsedUnitContainer </w:t>
        <w:tab/>
        <w:tab/>
        <w:t>::= SEQUENCE</w:t>
      </w:r>
    </w:p>
    <w:p>
      <w:pPr>
        <w:pStyle w:val="PL"/>
        <w:rPr/>
      </w:pPr>
      <w:r>
        <w:rPr/>
        <w:t>{</w:t>
      </w:r>
    </w:p>
    <w:p>
      <w:pPr>
        <w:pStyle w:val="PL"/>
        <w:rPr/>
      </w:pPr>
      <w:r>
        <w:rPr/>
        <w:tab/>
        <w:t>serviceIdentifier</w:t>
        <w:tab/>
        <w:tab/>
        <w:tab/>
        <w:tab/>
        <w:tab/>
        <w:t>[0] ServiceIdentifier OPTIONAL,</w:t>
      </w:r>
    </w:p>
    <w:p>
      <w:pPr>
        <w:pStyle w:val="PL"/>
        <w:rPr/>
      </w:pPr>
      <w:r>
        <w:rPr/>
        <w:tab/>
        <w:t>time</w:t>
        <w:tab/>
        <w:tab/>
        <w:tab/>
        <w:tab/>
        <w:tab/>
        <w:tab/>
        <w:tab/>
        <w:tab/>
        <w:t>[1] CallDuration OPTIONAL,</w:t>
      </w:r>
    </w:p>
    <w:p>
      <w:pPr>
        <w:pStyle w:val="PL"/>
        <w:rPr/>
      </w:pPr>
      <w:r>
        <w:rPr/>
        <w:tab/>
        <w:t>triggers</w:t>
        <w:tab/>
        <w:tab/>
        <w:tab/>
        <w:tab/>
        <w:tab/>
        <w:tab/>
        <w:tab/>
        <w:tab/>
        <w:t>[2] SEQUENCE OF Trigger OPTIONAL,</w:t>
      </w:r>
    </w:p>
    <w:p>
      <w:pPr>
        <w:pStyle w:val="PL"/>
        <w:rPr/>
      </w:pPr>
      <w:r>
        <w:rPr/>
        <w:tab/>
        <w:t>triggerTimeStamp</w:t>
        <w:tab/>
        <w:tab/>
        <w:tab/>
        <w:tab/>
        <w:tab/>
        <w:tab/>
        <w:t>[3] TimeStamp OPTIONAL,</w:t>
      </w:r>
    </w:p>
    <w:p>
      <w:pPr>
        <w:pStyle w:val="PL"/>
        <w:rPr/>
      </w:pPr>
      <w:r>
        <w:rPr/>
        <w:tab/>
        <w:t>dataTotalVolume</w:t>
        <w:tab/>
        <w:tab/>
        <w:tab/>
        <w:tab/>
        <w:tab/>
        <w:tab/>
        <w:t>[4] DataVolumeOctets OPTIONAL,</w:t>
      </w:r>
    </w:p>
    <w:p>
      <w:pPr>
        <w:pStyle w:val="PL"/>
        <w:rPr/>
      </w:pPr>
      <w:r>
        <w:rPr/>
        <w:tab/>
        <w:t>dataVolumeUplink</w:t>
        <w:tab/>
        <w:tab/>
        <w:tab/>
        <w:tab/>
        <w:tab/>
        <w:tab/>
        <w:t>[5] DataVolumeOctets OPTIONAL,</w:t>
      </w:r>
    </w:p>
    <w:p>
      <w:pPr>
        <w:pStyle w:val="PL"/>
        <w:rPr/>
      </w:pPr>
      <w:r>
        <w:rPr/>
        <w:tab/>
        <w:t>dataVolumeDownlink</w:t>
        <w:tab/>
        <w:tab/>
        <w:tab/>
        <w:tab/>
        <w:tab/>
        <w:t>[6] DataVolumeOctets OPTIONAL,</w:t>
      </w:r>
    </w:p>
    <w:p>
      <w:pPr>
        <w:pStyle w:val="PL"/>
        <w:rPr/>
      </w:pPr>
      <w:r>
        <w:rPr/>
        <w:tab/>
        <w:t>serviceSpecificUnits</w:t>
        <w:tab/>
        <w:tab/>
        <w:tab/>
        <w:tab/>
        <w:tab/>
        <w:t>[7] INTEGER OPTIONAL,</w:t>
      </w:r>
    </w:p>
    <w:p>
      <w:pPr>
        <w:pStyle w:val="PL"/>
        <w:rPr/>
      </w:pPr>
      <w:r>
        <w:rPr/>
        <w:tab/>
        <w:t>eventTimeStamp</w:t>
        <w:tab/>
        <w:tab/>
        <w:tab/>
        <w:tab/>
        <w:tab/>
        <w:tab/>
        <w:t>[8] TimeStamp OPTIONAL,</w:t>
      </w:r>
    </w:p>
    <w:p>
      <w:pPr>
        <w:pStyle w:val="PL"/>
        <w:rPr/>
      </w:pPr>
      <w:r>
        <w:rPr/>
        <w:tab/>
        <w:t>localSequenceNumber</w:t>
        <w:tab/>
        <w:tab/>
        <w:tab/>
        <w:tab/>
        <w:tab/>
        <w:t>[9] LocalSequenceNumber OPTIONAL,</w:t>
      </w:r>
    </w:p>
    <w:p>
      <w:pPr>
        <w:pStyle w:val="PL"/>
        <w:rPr/>
      </w:pPr>
      <w:r>
        <w:rPr/>
        <w:tab/>
        <w:t>ratingIndicator</w:t>
        <w:tab/>
        <w:tab/>
        <w:tab/>
        <w:tab/>
        <w:tab/>
        <w:tab/>
        <w:t>[10] RatingIndicator OPTIONAL,</w:t>
      </w:r>
    </w:p>
    <w:p>
      <w:pPr>
        <w:pStyle w:val="PL"/>
        <w:rPr/>
      </w:pPr>
      <w:r>
        <w:rPr/>
        <w:tab/>
        <w:t>pDUContainerInformation</w:t>
        <w:tab/>
        <w:tab/>
        <w:tab/>
        <w:tab/>
        <w:t>[11] PDUContainerInformation OPTIONAL,</w:t>
      </w:r>
    </w:p>
    <w:p>
      <w:pPr>
        <w:pStyle w:val="PL"/>
        <w:rPr/>
      </w:pPr>
      <w:r>
        <w:rPr/>
        <w:tab/>
        <w:t>quotaManagementIndicator</w:t>
        <w:tab/>
        <w:tab/>
        <w:tab/>
        <w:tab/>
        <w:t>[12] BOOLEAN OPTIONAL,</w:t>
      </w:r>
    </w:p>
    <w:p>
      <w:pPr>
        <w:pStyle w:val="PL"/>
        <w:rPr/>
      </w:pPr>
      <w:r>
        <w:rPr/>
        <w:tab/>
        <w:t>quotaManagementIndicatorExt</w:t>
        <w:tab/>
        <w:tab/>
        <w:tab/>
        <w:t>[13] QuotaManagementIndicator OPTIONAL,</w:t>
      </w:r>
    </w:p>
    <w:p>
      <w:pPr>
        <w:pStyle w:val="PL"/>
        <w:rPr/>
      </w:pPr>
      <w:r>
        <w:rPr/>
        <w:tab/>
        <w:t>nSPAContainerInformation</w:t>
        <w:tab/>
        <w:tab/>
        <w:tab/>
        <w:tab/>
        <w:t>[14] NSPAContainerInformation OPTIONAL,</w:t>
      </w:r>
    </w:p>
    <w:p>
      <w:pPr>
        <w:pStyle w:val="PL"/>
        <w:rPr/>
      </w:pPr>
      <w:r>
        <w:rPr/>
        <w:tab/>
        <w:t>eventTimeStampExt</w:t>
        <w:tab/>
        <w:tab/>
        <w:tab/>
        <w:tab/>
        <w:tab/>
        <w:t>[15] SEQUENCE OF TimeStamp OPTIONAL</w:t>
      </w:r>
    </w:p>
    <w:p>
      <w:pPr>
        <w:pStyle w:val="PL"/>
        <w:rPr/>
      </w:pPr>
      <w:r>
        <w:rPr/>
        <w:t>}</w:t>
      </w:r>
    </w:p>
    <w:p>
      <w:pPr>
        <w:pStyle w:val="PL"/>
        <w:rPr/>
      </w:pPr>
      <w:r>
        <w:rPr/>
      </w:r>
    </w:p>
    <w:p>
      <w:pPr>
        <w:pStyle w:val="PL"/>
        <w:rPr/>
      </w:pPr>
      <w:r>
        <w:rPr/>
        <w:t>--</w:t>
      </w:r>
    </w:p>
    <w:p>
      <w:pPr>
        <w:pStyle w:val="PL"/>
        <w:rPr/>
      </w:pPr>
      <w:r>
        <w:rPr/>
        <w:t>-- UserLocationInformationStructured is an alternative ASN.1 format to UserLocationInformation</w:t>
      </w:r>
    </w:p>
    <w:p>
      <w:pPr>
        <w:pStyle w:val="PL"/>
        <w:rPr/>
      </w:pPr>
      <w:r>
        <w:rPr/>
        <w:t>--</w:t>
      </w:r>
    </w:p>
    <w:p>
      <w:pPr>
        <w:pStyle w:val="PL"/>
        <w:rPr/>
      </w:pPr>
      <w:r>
        <w:rPr/>
      </w:r>
    </w:p>
    <w:p>
      <w:pPr>
        <w:pStyle w:val="PL"/>
        <w:rPr/>
      </w:pPr>
      <w:r>
        <w:rPr/>
        <w:t>UserLocationInformation</w:t>
        <w:tab/>
        <w:t>::= OCTET STRING</w:t>
      </w:r>
    </w:p>
    <w:p>
      <w:pPr>
        <w:pStyle w:val="PL"/>
        <w:rPr/>
      </w:pPr>
      <w:r>
        <w:rPr/>
      </w:r>
    </w:p>
    <w:p>
      <w:pPr>
        <w:pStyle w:val="PL"/>
        <w:rPr/>
      </w:pPr>
      <w:r>
        <w:rPr/>
        <w:t xml:space="preserve">UserLocationInformationStructured </w:t>
        <w:tab/>
        <w:t>::= SEQUENCE</w:t>
      </w:r>
    </w:p>
    <w:p>
      <w:pPr>
        <w:pStyle w:val="PL"/>
        <w:rPr/>
      </w:pPr>
      <w:r>
        <w:rPr/>
        <w:t>{</w:t>
      </w:r>
    </w:p>
    <w:p>
      <w:pPr>
        <w:pStyle w:val="PL"/>
        <w:rPr/>
      </w:pPr>
      <w:r>
        <w:rPr/>
        <w:tab/>
        <w:t>eutraLocation</w:t>
        <w:tab/>
        <w:tab/>
        <w:tab/>
        <w:tab/>
        <w:t>[0] EutraLocation OPTIONAL,</w:t>
      </w:r>
    </w:p>
    <w:p>
      <w:pPr>
        <w:pStyle w:val="PL"/>
        <w:rPr/>
      </w:pPr>
      <w:r>
        <w:rPr/>
        <w:tab/>
        <w:t>nrLocation</w:t>
        <w:tab/>
        <w:tab/>
        <w:tab/>
        <w:tab/>
        <w:tab/>
        <w:t>[1] NrLocation OPTIONAL,</w:t>
      </w:r>
    </w:p>
    <w:p>
      <w:pPr>
        <w:pStyle w:val="PL"/>
        <w:rPr/>
      </w:pPr>
      <w:r>
        <w:rPr/>
        <w:tab/>
        <w:t>n3gaLocation</w:t>
        <w:tab/>
        <w:tab/>
        <w:tab/>
        <w:tab/>
        <w:tab/>
        <w:t>[2] N3gaLocation OPTIONAL</w:t>
      </w:r>
    </w:p>
    <w:p>
      <w:pPr>
        <w:pStyle w:val="PL"/>
        <w:rPr/>
      </w:pPr>
      <w:r>
        <w:rPr/>
      </w:r>
    </w:p>
    <w:p>
      <w:pPr>
        <w:pStyle w:val="PL"/>
        <w:rPr/>
      </w:pPr>
      <w:r>
        <w:rPr/>
        <w:t>}</w:t>
      </w:r>
    </w:p>
    <w:p>
      <w:pPr>
        <w:pStyle w:val="PL"/>
        <w:rPr/>
      </w:pPr>
      <w:r>
        <w:rPr/>
      </w:r>
    </w:p>
    <w:p>
      <w:pPr>
        <w:pStyle w:val="PL"/>
        <w:rPr/>
      </w:pPr>
      <w:r>
        <w:rPr/>
      </w:r>
    </w:p>
    <w:p>
      <w:pPr>
        <w:pStyle w:val="PL"/>
        <w:rPr/>
      </w:pPr>
      <w:r>
        <w:rPr/>
      </w:r>
    </w:p>
    <w:p>
      <w:pPr>
        <w:pStyle w:val="PL"/>
        <w:rPr/>
      </w:pPr>
      <w:r>
        <w:rPr/>
        <w:t xml:space="preserve">-- </w:t>
      </w:r>
    </w:p>
    <w:p>
      <w:pPr>
        <w:pStyle w:val="PL"/>
        <w:rPr/>
      </w:pPr>
      <w:r>
        <w:rPr/>
        <w:t xml:space="preserve">-- This </w:t>
      </w:r>
      <w:r>
        <w:rPr>
          <w:lang w:eastAsia="zh-CN"/>
        </w:rPr>
        <w:t xml:space="preserve">data is </w:t>
      </w:r>
      <w:r>
        <w:rPr/>
        <w:t>converted from JSON format of the User Location as described in TS 29.571 [249].</w:t>
      </w:r>
    </w:p>
    <w:p>
      <w:pPr>
        <w:pStyle w:val="PL"/>
        <w:rPr/>
      </w:pPr>
      <w:r>
        <w:rPr/>
        <w:t>--</w:t>
      </w:r>
    </w:p>
    <w:p>
      <w:pPr>
        <w:pStyle w:val="PL"/>
        <w:rPr/>
      </w:pPr>
      <w:r>
        <w:rPr/>
      </w:r>
    </w:p>
    <w:p>
      <w:pPr>
        <w:pStyle w:val="PL"/>
        <w:rPr/>
      </w:pPr>
      <w:r>
        <w:rPr/>
        <w:t xml:space="preserve">-- </w:t>
      </w:r>
    </w:p>
    <w:p>
      <w:pPr>
        <w:pStyle w:val="PL"/>
        <w:numPr>
          <w:ilvl w:val="0"/>
          <w:numId w:val="0"/>
        </w:numPr>
        <w:outlineLvl w:val="3"/>
        <w:rPr/>
      </w:pPr>
      <w:r>
        <w:rPr/>
        <w:t>-- V</w:t>
      </w:r>
    </w:p>
    <w:p>
      <w:pPr>
        <w:pStyle w:val="PL"/>
        <w:rPr/>
      </w:pPr>
      <w:r>
        <w:rPr/>
        <w:t xml:space="preserve">-- </w:t>
      </w:r>
    </w:p>
    <w:p>
      <w:pPr>
        <w:pStyle w:val="PL"/>
        <w:rPr/>
      </w:pPr>
      <w:r>
        <w:rPr/>
      </w:r>
    </w:p>
    <w:p>
      <w:pPr>
        <w:pStyle w:val="PL"/>
        <w:rPr/>
      </w:pPr>
      <w:r>
        <w:rPr/>
        <w:t>V2XCommunicationModeIndicator</w:t>
      </w:r>
      <w:r>
        <w:rPr>
          <w:lang w:eastAsia="zh-CN"/>
        </w:rPr>
        <w:t xml:space="preserve">   </w:t>
      </w:r>
      <w:r>
        <w:rPr/>
        <w:t>::= ENUMERATED</w:t>
      </w:r>
    </w:p>
    <w:p>
      <w:pPr>
        <w:pStyle w:val="PL"/>
        <w:rPr/>
      </w:pPr>
      <w:r>
        <w:rPr/>
        <w:t>{</w:t>
      </w:r>
    </w:p>
    <w:p>
      <w:pPr>
        <w:pStyle w:val="PL"/>
        <w:rPr/>
      </w:pPr>
      <w:r>
        <w:rPr/>
        <w:tab/>
        <w:t xml:space="preserve">v2XComSupported </w:t>
        <w:tab/>
        <w:tab/>
        <w:tab/>
        <w:t>(0),</w:t>
      </w:r>
    </w:p>
    <w:p>
      <w:pPr>
        <w:pStyle w:val="PL"/>
        <w:rPr/>
      </w:pPr>
      <w:r>
        <w:rPr/>
        <w:tab/>
        <w:t>v2XComNotSupported</w:t>
        <w:tab/>
        <w:tab/>
        <w:tab/>
        <w:t>(1)</w:t>
      </w:r>
    </w:p>
    <w:p>
      <w:pPr>
        <w:pStyle w:val="PL"/>
        <w:rPr/>
      </w:pPr>
      <w:r>
        <w:rPr/>
        <w:t>}</w:t>
      </w:r>
    </w:p>
    <w:p>
      <w:pPr>
        <w:pStyle w:val="PL"/>
        <w:rPr/>
      </w:pPr>
      <w:r>
        <w:rPr/>
      </w:r>
    </w:p>
    <w:p>
      <w:pPr>
        <w:pStyle w:val="PL"/>
        <w:rPr/>
      </w:pPr>
      <w:r>
        <w:rPr/>
        <w:t xml:space="preserve">-- </w:t>
      </w:r>
    </w:p>
    <w:p>
      <w:pPr>
        <w:pStyle w:val="PL"/>
        <w:rPr/>
      </w:pPr>
      <w:r>
        <w:rPr/>
        <w:t>-- W</w:t>
      </w:r>
    </w:p>
    <w:p>
      <w:pPr>
        <w:pStyle w:val="PL"/>
        <w:rPr/>
      </w:pPr>
      <w:r>
        <w:rPr/>
        <w:t xml:space="preserve">-- </w:t>
      </w:r>
    </w:p>
    <w:p>
      <w:pPr>
        <w:pStyle w:val="PL"/>
        <w:rPr/>
      </w:pPr>
      <w:r>
        <w:rPr/>
        <w:t>WAgfId</w:t>
        <w:tab/>
        <w:tab/>
        <w:t>::= UTF8String</w:t>
      </w:r>
    </w:p>
    <w:p>
      <w:pPr>
        <w:pStyle w:val="PL"/>
        <w:rPr/>
      </w:pPr>
      <w:r>
        <w:rPr/>
        <w:t xml:space="preserve">-- </w:t>
      </w:r>
    </w:p>
    <w:p>
      <w:pPr>
        <w:pStyle w:val="PL"/>
        <w:rPr/>
      </w:pPr>
      <w:r>
        <w:rPr/>
        <w:t>-- See 3GPP TS 29.571 [249] for details</w:t>
      </w:r>
    </w:p>
    <w:p>
      <w:pPr>
        <w:pStyle w:val="PL"/>
        <w:rPr/>
      </w:pPr>
      <w:r>
        <w:rPr/>
        <w:t>--</w:t>
      </w:r>
    </w:p>
    <w:p>
      <w:pPr>
        <w:pStyle w:val="PL"/>
        <w:rPr/>
      </w:pPr>
      <w:r>
        <w:rPr/>
      </w:r>
    </w:p>
    <w:p>
      <w:pPr>
        <w:pStyle w:val="PL"/>
        <w:rPr/>
      </w:pPr>
      <w:r>
        <w:rPr/>
        <w:t>.#END</w:t>
      </w:r>
    </w:p>
    <w:p>
      <w:pPr>
        <w:pStyle w:val="Normal"/>
        <w:rPr/>
      </w:pPr>
      <w:r>
        <w:rPr/>
      </w:r>
      <w:r>
        <w:br w:type="page"/>
      </w:r>
    </w:p>
    <w:p>
      <w:pPr>
        <w:pStyle w:val="Heading1"/>
        <w:ind w:left="1134" w:hanging="1134"/>
        <w:rPr/>
      </w:pPr>
      <w:bookmarkStart w:id="751" w:name="__RefHeading___Toc59009668"/>
      <w:bookmarkEnd w:id="751"/>
      <w:r>
        <w:rPr/>
        <w:t>6</w:t>
        <w:tab/>
        <w:t>CDR encoding rules</w:t>
      </w:r>
    </w:p>
    <w:p>
      <w:pPr>
        <w:pStyle w:val="Heading2"/>
        <w:rPr/>
      </w:pPr>
      <w:bookmarkStart w:id="752" w:name="__RefHeading___Toc59009669"/>
      <w:bookmarkEnd w:id="752"/>
      <w:r>
        <w:rPr/>
        <w:t>6.0</w:t>
        <w:tab/>
        <w:t>Introduction</w:t>
      </w:r>
    </w:p>
    <w:p>
      <w:pPr>
        <w:pStyle w:val="Normal"/>
        <w:rPr/>
      </w:pPr>
      <w:r>
        <w:rPr/>
        <w:t>TS 32.297 [52] specifies the file based protocol for the "Bx" interface between the CDR generating node, i.e. the Charging Gateway Functionality, and the operator's Billing Domain (BD) (refer to TS 32.240 [1] for details on the charging architecture). The following subclauses define</w:t>
      </w:r>
    </w:p>
    <w:p>
      <w:pPr>
        <w:pStyle w:val="B1"/>
        <w:rPr/>
      </w:pPr>
      <w:r>
        <w:rPr/>
        <w:t>- the various CDR encodings that are standardised within 3GPP,</w:t>
      </w:r>
    </w:p>
    <w:p>
      <w:pPr>
        <w:pStyle w:val="B1"/>
        <w:rPr/>
      </w:pPr>
      <w:r>
        <w:rPr/>
        <w:t>- a method how to indicate the encoding applied to the CDRs,</w:t>
      </w:r>
    </w:p>
    <w:p>
      <w:pPr>
        <w:pStyle w:val="B1"/>
        <w:rPr/>
      </w:pPr>
      <w:r>
        <w:rPr/>
        <w:t>- a version indication of the encoded CDRs.</w:t>
      </w:r>
    </w:p>
    <w:p>
      <w:pPr>
        <w:pStyle w:val="Normal"/>
        <w:rPr/>
      </w:pPr>
      <w:r>
        <w:rPr/>
        <w:t>The latter two items can be used by the system(s) in the BD to easily detect the encoding version used. See TS 32.297 [52] for a detailed description on how this information is used on the Bx interface.</w:t>
      </w:r>
    </w:p>
    <w:p>
      <w:pPr>
        <w:pStyle w:val="Heading2"/>
        <w:rPr/>
      </w:pPr>
      <w:bookmarkStart w:id="753" w:name="__RefHeading___Toc59009670"/>
      <w:bookmarkEnd w:id="753"/>
      <w:r>
        <w:rPr/>
        <w:t>6.1</w:t>
        <w:tab/>
        <w:t>3GPP standardized encodings</w:t>
      </w:r>
    </w:p>
    <w:p>
      <w:pPr>
        <w:pStyle w:val="Normal"/>
        <w:rPr/>
      </w:pPr>
      <w:r>
        <w:rPr/>
        <w:t>The contents of the CDRs sent on the Bx interface are defined by the ASN.1 language clause 5. A number of transfer syntaxes, or encodings, is specified for use in 3GPP systems as follows. For the CDR transfer via the Bx interface, as defined in TS 32.297 [52], the Basic Encoding Rules (ITU-T Recommendation X.690 [301]) encoding shall be supported by all 3GPP systems. Optionally, other additional CDR encodings, i.e. Packed Encoding Rules (ITU-T Recommendation X.691 [302]) and XML Encoding Rules (ITU-T Recommendation XER [303]) may also be offered.</w:t>
      </w:r>
    </w:p>
    <w:p>
      <w:pPr>
        <w:pStyle w:val="Normal"/>
        <w:rPr/>
      </w:pPr>
      <w:r>
        <w:rPr/>
        <w:t>The encoding applied to the CDRs is indicated by means of the "Data Record Format" parameter. The following "Data Record Format" values are used:</w:t>
      </w:r>
    </w:p>
    <w:p>
      <w:pPr>
        <w:pStyle w:val="B1"/>
        <w:rPr/>
      </w:pPr>
      <w:r>
        <w:rPr/>
        <w:t>- "1" signifies the use of Basic Encoding Rules (BER);</w:t>
      </w:r>
    </w:p>
    <w:p>
      <w:pPr>
        <w:pStyle w:val="B1"/>
        <w:rPr/>
      </w:pPr>
      <w:r>
        <w:rPr/>
        <w:t>- "2" signifies the use of unaligned basic Packed Encoding Rules (PER);</w:t>
      </w:r>
    </w:p>
    <w:p>
      <w:pPr>
        <w:pStyle w:val="B1"/>
        <w:rPr/>
      </w:pPr>
      <w:r>
        <w:rPr/>
        <w:t>- "3" signifies the use of aligned basic Packed Encoding Rules (PER);</w:t>
      </w:r>
    </w:p>
    <w:p>
      <w:pPr>
        <w:pStyle w:val="B1"/>
        <w:rPr/>
      </w:pPr>
      <w:r>
        <w:rPr/>
        <w:t>- "4" signifies the use of XML Encoding Rules (XER).</w:t>
      </w:r>
    </w:p>
    <w:p>
      <w:pPr>
        <w:pStyle w:val="Heading2"/>
        <w:rPr/>
      </w:pPr>
      <w:bookmarkStart w:id="754" w:name="__RefHeading___Toc59009671"/>
      <w:bookmarkEnd w:id="754"/>
      <w:r>
        <w:rPr/>
        <w:t>6.2</w:t>
        <w:tab/>
        <w:t>Encoding version indication</w:t>
      </w:r>
    </w:p>
    <w:p>
      <w:pPr>
        <w:pStyle w:val="Normal"/>
        <w:rPr/>
      </w:pPr>
      <w:r>
        <w:rPr/>
        <w:t>An indication of the version of the CDR definition and encoding shall be included in the CDR files transferred via the Bx interface specified in TS 32.297 [52]. This version indication consists of a Release Identifier and a Version Identifier.</w:t>
      </w:r>
    </w:p>
    <w:p>
      <w:pPr>
        <w:pStyle w:val="Normal"/>
        <w:rPr/>
      </w:pPr>
      <w:r>
        <w:rPr/>
        <w:t xml:space="preserve">For CDRs specified in referenced middle tier Charging TSs, applying the syntax as described in clause 5 of the present document, the Release Identifier and Version Identifier shall be set as per clause 6.1.2 of TS 32.297 [52]. </w:t>
      </w:r>
      <w:r>
        <w:br w:type="page"/>
      </w:r>
    </w:p>
    <w:p>
      <w:pPr>
        <w:pStyle w:val="Heading8"/>
        <w:ind w:left="0" w:hanging="0"/>
        <w:rPr/>
      </w:pPr>
      <w:bookmarkStart w:id="755" w:name="__RefHeading___Toc59009672"/>
      <w:bookmarkEnd w:id="755"/>
      <w:r>
        <w:rPr/>
        <w:t>Annex A (informative):</w:t>
        <w:br/>
        <w:t>Void</w:t>
      </w:r>
      <w:r>
        <w:br w:type="page"/>
      </w:r>
    </w:p>
    <w:p>
      <w:pPr>
        <w:pStyle w:val="Heading8"/>
        <w:ind w:left="0" w:hanging="0"/>
        <w:rPr/>
      </w:pPr>
      <w:bookmarkStart w:id="756" w:name="__RefHeading___Toc59009673"/>
      <w:bookmarkEnd w:id="756"/>
      <w:r>
        <w:rPr/>
        <w:t>Annex B (informative):</w:t>
        <w:br/>
        <w:t>Bibliography</w:t>
      </w:r>
    </w:p>
    <w:p>
      <w:pPr>
        <w:pStyle w:val="B1"/>
        <w:rPr/>
      </w:pPr>
      <w:r>
        <w:rPr>
          <w:b/>
        </w:rPr>
        <w:t>a)</w:t>
        <w:tab/>
        <w:t>The 3GPP charging specifications</w:t>
      </w:r>
    </w:p>
    <w:p>
      <w:pPr>
        <w:pStyle w:val="B2"/>
        <w:rPr>
          <w:lang w:eastAsia="de-DE"/>
        </w:rPr>
      </w:pPr>
      <w:r>
        <w:rPr>
          <w:lang w:eastAsia="de-DE"/>
        </w:rPr>
        <w:t xml:space="preserve">- </w:t>
        <w:tab/>
      </w:r>
      <w:r>
        <w:rPr/>
        <w:t>3GPP TS 32.276: "Telecommunication management; Charging management; Voice Call Service Charging".</w:t>
      </w:r>
    </w:p>
    <w:p>
      <w:pPr>
        <w:pStyle w:val="B2"/>
        <w:rPr/>
      </w:pPr>
      <w:r>
        <w:rPr/>
        <w:t>-</w:t>
        <w:tab/>
        <w:t>3GPP TS 32.277: "Telecommunication management; Charging management; Proximity-based Services (ProSe) Charging".</w:t>
      </w:r>
    </w:p>
    <w:p>
      <w:pPr>
        <w:pStyle w:val="B2"/>
        <w:rPr>
          <w:lang w:eastAsia="de-DE"/>
        </w:rPr>
      </w:pPr>
      <w:r>
        <w:rPr>
          <w:lang w:eastAsia="de-DE"/>
        </w:rPr>
        <w:t>-</w:t>
        <w:tab/>
      </w:r>
      <w:r>
        <w:rPr/>
        <w:t>3GPP TS 32.293: "Telecommunication management; Charging management; Proxy Function".</w:t>
      </w:r>
    </w:p>
    <w:p>
      <w:pPr>
        <w:pStyle w:val="B2"/>
        <w:rPr/>
      </w:pPr>
      <w:r>
        <w:rPr>
          <w:lang w:eastAsia="de-DE"/>
        </w:rPr>
        <w:t>-</w:t>
        <w:tab/>
      </w:r>
      <w:r>
        <w:rPr/>
        <w:t>3GPP TS 32.295: "Telecommunication management; Charging management; Charging Data Record (CDR) transfer".</w:t>
      </w:r>
    </w:p>
    <w:p>
      <w:pPr>
        <w:pStyle w:val="B2"/>
        <w:rPr>
          <w:lang w:eastAsia="de-DE"/>
        </w:rPr>
      </w:pPr>
      <w:r>
        <w:rPr/>
        <w:t>-</w:t>
        <w:tab/>
        <w:t>3GPP TS 32.296: "Telecommunication management; Charging management; Online Charging System (OCS) applications and interfaces".</w:t>
      </w:r>
    </w:p>
    <w:p>
      <w:pPr>
        <w:pStyle w:val="B1"/>
        <w:rPr/>
      </w:pPr>
      <w:r>
        <w:rPr>
          <w:b/>
        </w:rPr>
        <w:t>b)</w:t>
        <w:tab/>
        <w:t xml:space="preserve">Common 3GPP specifications </w:t>
      </w:r>
    </w:p>
    <w:p>
      <w:pPr>
        <w:pStyle w:val="B2"/>
        <w:rPr/>
      </w:pPr>
      <w:r>
        <w:rPr/>
        <w:t>-</w:t>
        <w:tab/>
        <w:t>3GPP TS 22.101: "Service aspects; Service Principles".</w:t>
      </w:r>
    </w:p>
    <w:p>
      <w:pPr>
        <w:pStyle w:val="B1"/>
        <w:rPr/>
      </w:pPr>
      <w:r>
        <w:rPr>
          <w:b/>
        </w:rPr>
        <w:t>c)</w:t>
        <w:tab/>
        <w:t>other Domain and Service specific 3GPP / ETSI / ITU specifications</w:t>
      </w:r>
    </w:p>
    <w:p>
      <w:pPr>
        <w:pStyle w:val="EX"/>
        <w:rPr/>
      </w:pPr>
      <w:r>
        <w:rPr/>
        <w:t>-</w:t>
      </w:r>
    </w:p>
    <w:p>
      <w:pPr>
        <w:pStyle w:val="B1"/>
        <w:rPr/>
      </w:pPr>
      <w:r>
        <w:rPr>
          <w:b/>
        </w:rPr>
        <w:t>c)</w:t>
        <w:tab/>
        <w:t>Network Management related specifications</w:t>
      </w:r>
      <w:r>
        <w:br w:type="page"/>
      </w:r>
    </w:p>
    <w:p>
      <w:pPr>
        <w:pStyle w:val="Heading8"/>
        <w:ind w:left="0" w:hanging="0"/>
        <w:rPr/>
      </w:pPr>
      <w:bookmarkStart w:id="757" w:name="__RefHeading___Toc59009674"/>
      <w:bookmarkEnd w:id="757"/>
      <w:r>
        <w:rPr/>
        <w:t>Annex C (informative):</w:t>
        <w:br/>
        <w:t>ASN.1 Cross-reference listing and fully expanded sources</w:t>
      </w:r>
    </w:p>
    <w:p>
      <w:pPr>
        <w:pStyle w:val="Normal"/>
        <w:rPr>
          <w:b/>
          <w:b/>
          <w:bCs/>
        </w:rPr>
      </w:pPr>
      <w:r>
        <w:rPr/>
        <w:t xml:space="preserve">The ASN.1 Cross-reference listing and the fully expanded ASN.1 sources of the Charging protocol are provided for information at </w:t>
      </w:r>
      <w:r>
        <w:rPr>
          <w:color w:val="0000FF"/>
          <w:u w:val="single"/>
          <w:lang w:eastAsia="en-GB"/>
        </w:rPr>
        <w:t>http://www.3gpp.org/ftp/Specs/archive/32_series/32.298/ASN.1/</w:t>
      </w:r>
      <w:r>
        <w:br w:type="page"/>
      </w:r>
    </w:p>
    <w:p>
      <w:pPr>
        <w:pStyle w:val="Heading8"/>
        <w:ind w:left="0" w:hanging="0"/>
        <w:rPr/>
      </w:pPr>
      <w:bookmarkStart w:id="758" w:name="__RefHeading___Toc59009675"/>
      <w:bookmarkStart w:id="759" w:name="historyclause"/>
      <w:bookmarkEnd w:id="758"/>
      <w:bookmarkEnd w:id="759"/>
      <w:r>
        <w:rPr/>
        <w:t>Annex D (informative):</w:t>
        <w:br/>
        <w:t>Change history</w:t>
      </w:r>
    </w:p>
    <w:tbl>
      <w:tblPr>
        <w:tblW w:w="5000" w:type="pct"/>
        <w:jc w:val="left"/>
        <w:tblInd w:w="-47" w:type="dxa"/>
        <w:tblLayout w:type="fixed"/>
        <w:tblCellMar>
          <w:top w:w="0" w:type="dxa"/>
          <w:left w:w="40" w:type="dxa"/>
          <w:bottom w:w="0" w:type="dxa"/>
          <w:right w:w="40" w:type="dxa"/>
        </w:tblCellMar>
      </w:tblPr>
      <w:tblGrid>
        <w:gridCol w:w="772"/>
        <w:gridCol w:w="551"/>
        <w:gridCol w:w="952"/>
        <w:gridCol w:w="525"/>
        <w:gridCol w:w="419"/>
        <w:gridCol w:w="4598"/>
        <w:gridCol w:w="559"/>
        <w:gridCol w:w="560"/>
        <w:gridCol w:w="704"/>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9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5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SP-090541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0103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 MBMS GW address</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SP-090536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0105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Rel-9 CR 32.298 correction of number portability and carrier select information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SP-090538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0106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 "Closed User Group (CUG)" for MMTel Charging</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SP-090538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0107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 3PTY MMTel supplementary service charging</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SP-090538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0108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CDR parameter for RTTI support in IMS offline charging</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SP-090536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0110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Set of Corrections in ASN1 description for IMS CDRs</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SP-090536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0112</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Set of Corrections in ASN1 description for EPC CDRs</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SP-090536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0114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Charging Characteristics Format</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SP-090537</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0115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Emergency bearer service consideration for charging</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SP-090536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0117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to MO and MT SMS CDRs for SMS over SGs</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SP-090536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0119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Remove CAMEL Charging Information from SGW CDR</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SP-45</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SP-090536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0121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Addition of IP multicast delivery related contents in MBMS information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SP-090720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0123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of PDP/PDN Type</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9.1.0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Dec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SP-46</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SP-090720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0125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Alignment with TS 32.251 for "Volume Limit" and "Time Limit" in Change-Condition AVP</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9.1.0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SP-090720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0127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Alignment with TS 32.251 for "User location Change" Condition in  ServiceConditionChange and ChangeCondition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9.1.0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Dec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SP-090720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0129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of interOperatorIdentifiers information alignment with TS 32.260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9.1.0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Dec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SP-090720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0131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Clarify "Change Condition" setting for containers level and "Cause for record Closing" for CDR level for P-GW and S-GW.</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9.1.0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Dec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SP-090720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0133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priority session treatment - alignment with TS 22.153</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9.1.0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SP-090721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0134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Editorial clean-up</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D</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9.1.0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SP-090721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0135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 CSG parameters for CSG based offline charging</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9.1.0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SP-100040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136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of the Role of Node charging parameter definition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9.2.0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SP-100041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137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Old/New location description for Location update VLR record - Alignment with TS 32.250.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9.2.0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SP-100041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138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Session Id for AS acting as B2BUA</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9.2.0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SP-100040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141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MMTel CDR description for Early SDP- Alignment with TS 32.260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9.2.0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SP-100040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143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in MMTel Charging for session priority - Alignment with TS 32.260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9.2.0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SP-100041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144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SDP handling in IMS Charging</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9.2.0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SP-100044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145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Add "Personal Network management" MMTel supplementary service charging description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9.2.0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9.3.0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SP-100044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146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 "Customized Ringing Signal (CRS)" MMTel supplementary service charging description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9.2.0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SP-100040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147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for offline Charging from PGW - 3GPP2 User location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9.2.0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SP-47</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SP-100042</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148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 Originating Address in SGSNSMTRecord</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9.3.0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Jun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SP-48</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SP-100266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150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on ASN.1 definitions</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10.0.0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10.1.0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SP-48</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SP-100266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152</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Charging information for Emergency IMS Sessions</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10.0.0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Oct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SP-49</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SP-100496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155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for Dual IP addresses associated to one PDN connection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10.1.0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10.2.0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Oct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SP-49</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SP-100496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158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SDP-Type</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10.2.0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SP-50</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SP-100754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161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 the missing RecordType for GWMBMSRecord</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10.2.0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SP-50</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SP-100757</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164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Add missing Charging Data Record (CDR) tag for MMTelRecord</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10.2.0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SP-50</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SP-100758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166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 missing timestamp granularity</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10.2.0</w:t>
            </w:r>
          </w:p>
        </w:tc>
        <w:tc>
          <w:tcPr>
            <w:tcW w:w="7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2010</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SP-50</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SP-100758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170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Correction of Data Volume Uplink &amp; Downlink in the "List of Service Data" parameter</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10.2.0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SP-110109</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171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2</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Correction on ICSI availability - Align with SA2 TS 23.228</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SP-110105</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172</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3</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Adding CDR fields needed for Machine Type Communication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SP-110109</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177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Addition of IARI in IMS charging information, alignment with TS 22.115 and TS 23.228</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SP-110108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179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Correction on ASN.1</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SP-110109</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181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Correction on Subscriber role</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SP-110108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182</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Introduction of new CDRs for SRVCC feature in enhanced MSC server</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SP-110108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183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Corrections in ASN.1 description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SP-110112</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184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 'Advice Of Charge (AoC)' MMTel supplementary service Charging description - Align with 32.275</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SP-110109</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185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MMTel Charging enhancement for alignment with generic AS Charging description in TS 32.260</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C</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SP-110108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187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Correction on availability of Called Asserted Identity</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May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SP-52</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SP-110281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193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with reference to Access Correlation ID</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10.4.0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10.5.0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May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SP-52</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SP-110281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196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of RAT-Type AVP, alignment with TS 29.212, Gx interface</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10.4.0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10.5.0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May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SP-52</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SP-110404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198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Qos information - Alignment with TS 29.212</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May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SP-52</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SP-110294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199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CDRs enhancement for OMR Charging introduction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10.5.0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May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SP-52</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SP-110280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201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in SCC AS CDR for IMS service continuity</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10.4.0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May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SP-52</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SP-110281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205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on IMS Application Reference Identifier (IARI) in IMS Charging</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10.4.0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SP-110528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208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PDN connection identifier for Charging</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SP-110528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211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Solve Editor's Note on Charging Id</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SP-110530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213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MT-LR CDR - Alignment with TS 23.271</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SP-110530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214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for IARI - Alignment with TS 24.229</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SP-110529</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219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Alignment of the occurrence condition for IMSI with TS 32.251</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SP-110528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222</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RAT Type - Align with CT3 TS 29.061</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SP-110528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225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pdpPDNtype for PGW</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SP-110528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227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Removal of placeholder duplication for ASN.1 source code</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SP-110528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274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for dynamic address flags associated to PDN connection of PDP/PDN type IPv4v6</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Editorial correction of misimplementation of CR 0153 in SP-100496 from SA#49 (move of 5.1.2.2.64A from clause 5.1.2.1 to 5.1.2.2).</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10.5.0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10.6.0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SP-53</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SP-110541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0238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Addition of Sponsored Data Connectivity charging – Align with TS 23.203</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10.6.0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11.0.0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SP-54</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SP-110708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0308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PDP/PDN Address definition - Alignment with TS 23.401</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SP-54</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SP-110708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0301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RatingGroupId and ResultCode range</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11.0.0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SP-54</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SP-110709</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0290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MSC-SRVCC CDRs for Suppl services and location</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SP-54</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SP-110712</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0276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Add Transit IOI to IMS Offline Charging</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11.0.0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SP-54</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SP-110710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0304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ASN.1 syntax – alignment with TS 29.002</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11.0.0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SP-54</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SP-110710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0311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Correction on PDP/PDN Address definition - Alignment with TS 23.401</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2011</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SP-54</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SP-110711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0302</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Remove the Size Limitation to ChargingRuleBaseName</w:t>
            </w:r>
          </w:p>
        </w:tc>
        <w:tc>
          <w:tcPr>
            <w:tcW w:w="55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11.0.0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11.1.0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SP-55</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SP-120047</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0321</w:t>
            </w:r>
          </w:p>
        </w:tc>
        <w:tc>
          <w:tcPr>
            <w:tcW w:w="4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Correction for E-UTRAN location (TAI and E-CGI) on Location Update (VLR) record</w:t>
            </w:r>
          </w:p>
        </w:tc>
        <w:tc>
          <w:tcPr>
            <w:tcW w:w="55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SP-55</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SP-120048</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0313</w:t>
            </w:r>
          </w:p>
        </w:tc>
        <w:tc>
          <w:tcPr>
            <w:tcW w:w="4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Clarification on “SGSN Change” in PGW CDRs</w:t>
            </w:r>
          </w:p>
        </w:tc>
        <w:tc>
          <w:tcPr>
            <w:tcW w:w="55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11.1.0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SP-55</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SP-120049</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0318</w:t>
            </w:r>
          </w:p>
        </w:tc>
        <w:tc>
          <w:tcPr>
            <w:tcW w:w="4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lang w:val="en-US" w:eastAsia="en-US"/>
              </w:rPr>
              <w:t>Add Status in IMS Charging CDR</w:t>
            </w:r>
          </w:p>
        </w:tc>
        <w:tc>
          <w:tcPr>
            <w:tcW w:w="55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SP-55</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SP-120055</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0320</w:t>
            </w:r>
          </w:p>
        </w:tc>
        <w:tc>
          <w:tcPr>
            <w:tcW w:w="4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 on Charging for Mobile Terminating Roaming Forwarding (MTRF) – alignment with TS 23.018</w:t>
            </w:r>
          </w:p>
        </w:tc>
        <w:tc>
          <w:tcPr>
            <w:tcW w:w="55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11.1.0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11.2.0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June-2012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SP-120362</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0323</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of Serving Node Type, alignment with 29.274</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11.2.0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June-2012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SP-120360</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0325</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of CDRs for SRVCC</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11.2.0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June-2012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SP-120374</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0328</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Enhancing IMS charging for RAVEL</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11.2.0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June-2012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SP-56</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SP-120360</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0331</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on SGW and PGW Address reporting, alignment with 29.212</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11.2.0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June-2012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SP-120397</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0332</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Add charging parameters for NetLoc</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11.2.0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June-2012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SP-120359</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0336</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of List of Message Bodies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11.2.0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Sep-2012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SP-57</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SP-120646</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0340</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Rename Service-type AVP</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Sep-2012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SP-57</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SP-120576</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0341</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Introduction of Loopback indicator in BGCF CDR for RAVEL</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11.3.0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Sep-2012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SP-57</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SP-120561</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0345</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Remove Authorised-Qos from P-CSCF 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Sep-2012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SP-57</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SP-120576</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0346</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Add TRF CDR to Offline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Sep-2012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SP-57</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SP-120575</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0353</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Addition of MS Timezone for NetLoc</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Sep-2012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SP-57</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SP-120566</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0355</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of calling party handling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Sep-2012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SP-57</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SP-120561</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0359</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Corrections to ASN.1 Syntax Definitions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11.3.0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Sep-2012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SP-57</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SP-120627</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0360</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Reference list correction to align with the corrected TS 29.212 title</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11.4.0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Sep-2012</w:t>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SP-57</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SP-120562</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0362</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of Called-Party-Address AVP</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11.3.0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r>
      <w:tr>
        <w:trPr/>
        <w:tc>
          <w:tcPr>
            <w:tcW w:w="772"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Dec-2012</w:t>
            </w:r>
          </w:p>
          <w:p>
            <w:pPr>
              <w:pStyle w:val="TAL"/>
              <w:rPr>
                <w:sz w:val="16"/>
                <w:szCs w:val="16"/>
                <w:lang w:val="en-US" w:eastAsia="en-US"/>
              </w:rPr>
            </w:pPr>
            <w:r>
              <w:rPr>
                <w:sz w:val="16"/>
                <w:szCs w:val="16"/>
                <w:lang w:val="en-US" w:eastAsia="en-US"/>
              </w:rPr>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SP-58</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SP-120785</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0369</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Emergency Indicator introduction in P-CSCF 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11.4.0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11.5.0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SP-58</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SP-120784</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0373</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Corrections of GenericChargingDataTypes and CSChargingDataTypes modules ASN.1 syntax definitions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11.4.0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11.5.0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SP-58</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SP-120786</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0375</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Corrections of GPRSChargingDataTypes module ASN.1 syntax definitions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11.5.0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SP-58</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SP-120789</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0376</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Corrections of MMSChargingDataTypes module ASN.1 syntax definitions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11.4.0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11.5.0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SP-58</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SP-120793</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0378</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3</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Offline Charging description for ATCF</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11.5.0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SP-58</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SP-120792</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0379</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Introduction SMS CDRs description for SMS over MME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11.5.0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Dec-2012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SP-58</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SP-120793</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0380</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Introduction ASN.1 description for combined IBCF and ATCF 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11.5.0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Dec-2012</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SP-58</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SP-120789</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0382</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on charging for IMS transit functions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11.4.0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11.5.0</w:t>
            </w:r>
          </w:p>
        </w:tc>
      </w:tr>
      <w:tr>
        <w:trPr/>
        <w:tc>
          <w:tcPr>
            <w:tcW w:w="772"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sz w:val="16"/>
                <w:szCs w:val="16"/>
                <w:lang w:val="en-US" w:eastAsia="en-US"/>
              </w:rPr>
              <w:t>Mar-2013</w:t>
            </w:r>
          </w:p>
        </w:tc>
        <w:tc>
          <w:tcPr>
            <w:tcW w:w="55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sz w:val="16"/>
                <w:szCs w:val="16"/>
                <w:lang w:val="en-US" w:eastAsia="en-US"/>
              </w:rPr>
              <w:t>SP-59</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SP-130062</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0366</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3</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Multiple sets of inter operator identifiers in IMS CDRs for IMS roaming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sz w:val="16"/>
                <w:szCs w:val="16"/>
                <w:lang w:val="en-US" w:eastAsia="en-US"/>
              </w:rPr>
              <w:t>11.5.0</w:t>
            </w:r>
          </w:p>
        </w:tc>
        <w:tc>
          <w:tcPr>
            <w:tcW w:w="704"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sz w:val="16"/>
                <w:szCs w:val="16"/>
                <w:lang w:val="en-US" w:eastAsia="en-US"/>
              </w:rPr>
              <w:t>11.6.0</w:t>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SP-130054</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0384</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Related ICID Corrections for SRVCC Charging Correlation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SP-130051</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0387</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Emergency Indicator introduction in S-CSCF and I-CSCF 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SP-130052</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0389</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on PDPAddressPrefixLength</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eastAsia="en-US"/>
              </w:rPr>
            </w:pPr>
            <w:r>
              <w:rPr>
                <w:sz w:val="16"/>
                <w:szCs w:val="16"/>
                <w:lang w:val="en-US" w:eastAsia="en-US"/>
              </w:rPr>
              <w:t>Jun-2013</w:t>
            </w:r>
          </w:p>
        </w:tc>
        <w:tc>
          <w:tcPr>
            <w:tcW w:w="55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eastAsia="en-US"/>
              </w:rPr>
            </w:pPr>
            <w:r>
              <w:rPr>
                <w:sz w:val="16"/>
                <w:szCs w:val="16"/>
                <w:lang w:val="en-US" w:eastAsia="en-US"/>
              </w:rPr>
              <w:t>SP-60</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SP-130279</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0392</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Remove RTTI from TRF and TF CDRs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eastAsia="en-US"/>
              </w:rPr>
            </w:pPr>
            <w:r>
              <w:rPr>
                <w:sz w:val="16"/>
                <w:szCs w:val="16"/>
                <w:lang w:val="en-US" w:eastAsia="en-US"/>
              </w:rPr>
              <w:t>11.6.0</w:t>
            </w:r>
          </w:p>
        </w:tc>
        <w:tc>
          <w:tcPr>
            <w:tcW w:w="704"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eastAsia="en-US"/>
              </w:rPr>
            </w:pPr>
            <w:r>
              <w:rPr>
                <w:sz w:val="16"/>
                <w:szCs w:val="16"/>
                <w:lang w:val="en-US" w:eastAsia="en-US"/>
              </w:rPr>
              <w:t>11.7.0</w:t>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952"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SP-130270</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0393</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Addition of IMS Visited Network Identifier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95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0397</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Introduction of Charging for access to Trusted WLAN Access Network in EPC - over S2a</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SP-130271</w:t>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0396</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Adjustment on IMEI - alignment with TS 29.274</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sz w:val="16"/>
                <w:szCs w:val="16"/>
                <w:lang w:val="en-US" w:eastAsia="en-US"/>
              </w:rPr>
              <w:t>11.7.0</w:t>
            </w:r>
          </w:p>
        </w:tc>
        <w:tc>
          <w:tcPr>
            <w:tcW w:w="704"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eastAsia="en-US"/>
              </w:rPr>
            </w:pPr>
            <w:r>
              <w:rPr>
                <w:sz w:val="16"/>
                <w:szCs w:val="16"/>
                <w:lang w:val="en-US" w:eastAsia="en-US"/>
              </w:rPr>
              <w:t>12.0.0</w:t>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SP-130271</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0398</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lang w:val="en-US" w:eastAsia="en-US"/>
              </w:rPr>
              <w:t>A</w:t>
            </w:r>
            <w:r>
              <w:rPr>
                <w:sz w:val="16"/>
                <w:szCs w:val="16"/>
                <w:lang w:val="en-US" w:eastAsia="en-US"/>
              </w:rPr>
              <w:t>dd SIP Reason Header Information to CDR for IMS Offline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Sep-2013</w:t>
            </w:r>
          </w:p>
        </w:tc>
        <w:tc>
          <w:tcPr>
            <w:tcW w:w="551"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SP-61</w:t>
            </w:r>
          </w:p>
        </w:tc>
        <w:tc>
          <w:tcPr>
            <w:tcW w:w="952"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SP-130435</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0404</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Additional Access Network Information Field</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12.0.0</w:t>
            </w:r>
          </w:p>
        </w:tc>
        <w:tc>
          <w:tcPr>
            <w:tcW w:w="704"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12.1.0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0405</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retransmission indication in PS CDRs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Dec-2013</w:t>
            </w:r>
          </w:p>
        </w:tc>
        <w:tc>
          <w:tcPr>
            <w:tcW w:w="551"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SP-62</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SP-130676</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0410</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 on missing Serving Network in PS CDRs for Network Sharing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12.1.0</w:t>
            </w:r>
          </w:p>
        </w:tc>
        <w:tc>
          <w:tcPr>
            <w:tcW w:w="704"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12.2.0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SP-130619</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0411</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Addition of Instance Id for IMS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SP-130620</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0412</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Requirements for Application Based Charging functionality</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SP-130677</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0417</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 on Serving Node PLMN description in EPC CDRs for Network Sharing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SP-130671</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0422</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 on inconsistencies for MMTel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SP-130620</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0423</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Addition of TDF CDR for Application Based Charging functionality</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SP-130627</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0425</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 for Route Header for IMS Interconnection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Mar-2014</w:t>
            </w:r>
          </w:p>
        </w:tc>
        <w:tc>
          <w:tcPr>
            <w:tcW w:w="551"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SP-63</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SP-140034</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0428</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for User Location Info Time</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12.2.0</w:t>
            </w:r>
          </w:p>
        </w:tc>
        <w:tc>
          <w:tcPr>
            <w:tcW w:w="704"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12.3.0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SP-140045</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0429</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Introduction of new SC-SMO and SC-SMT CDRs description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SP-140033</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0440</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 for S-GW change cause for record closing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SP-140037</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0442</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Charging management for IMS Centralized Services (ICS)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Jun-2014</w:t>
            </w:r>
          </w:p>
        </w:tc>
        <w:tc>
          <w:tcPr>
            <w:tcW w:w="551"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SP-64</w:t>
            </w:r>
          </w:p>
        </w:tc>
        <w:tc>
          <w:tcPr>
            <w:tcW w:w="952" w:type="dxa"/>
            <w:vMerge w:val="restart"/>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SP-140337</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0443</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To add field definitions and make clarifications for application based charging in alignment with TS 32.251</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12.3.0</w:t>
            </w:r>
          </w:p>
        </w:tc>
        <w:tc>
          <w:tcPr>
            <w:tcW w:w="704"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12.4.0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0444</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Clarifications for ASN.1 related to TDF based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SP-140341</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0445</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Introduce IPE-CDR and complete TDF-CDR description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SP-140334</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0450</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Removal of IMS charging identifier from PGW 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SP-140336</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0451</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Introduce Core Network Operator selection origin for Shared Networks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SP-140339</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0452</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Introduction of charging information for CHIPS - align with TS 32.251</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SP-140346</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0454</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 for TADS indication in ASN.1</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SP-140343</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0456</w:t>
            </w:r>
          </w:p>
        </w:tc>
        <w:tc>
          <w:tcPr>
            <w:tcW w:w="41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w:t>
            </w:r>
          </w:p>
        </w:tc>
        <w:tc>
          <w:tcPr>
            <w:tcW w:w="4598"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 to support multiple Transit IOI Lists in AS, TF and MMTel CDRs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2014-07</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rFonts w:cs="Arial"/>
                <w:sz w:val="16"/>
                <w:szCs w:val="16"/>
              </w:rPr>
              <w:t>-</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val="en-US" w:eastAsia="en-US"/>
              </w:rPr>
            </w:pPr>
            <w:r>
              <w:rPr>
                <w:rFonts w:cs="Arial"/>
                <w:sz w:val="16"/>
                <w:szCs w:val="16"/>
              </w:rPr>
              <w:t>-</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val="en-US" w:eastAsia="en-US"/>
              </w:rPr>
            </w:pPr>
            <w:r>
              <w:rPr>
                <w:rFonts w:cs="Arial"/>
                <w:sz w:val="16"/>
                <w:szCs w:val="16"/>
              </w:rPr>
              <w:t>-</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val="en-US" w:eastAsia="en-US"/>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lang w:val="en-US" w:eastAsia="en-US"/>
              </w:rPr>
            </w:pPr>
            <w:r>
              <w:rPr>
                <w:rFonts w:cs="Arial"/>
                <w:sz w:val="16"/>
                <w:szCs w:val="16"/>
              </w:rPr>
              <w:t>Rapporteur/MCC: General editorial changes and clean-up.</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12.4.0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12.4.1</w:t>
            </w:r>
          </w:p>
        </w:tc>
      </w:tr>
      <w:tr>
        <w:trPr/>
        <w:tc>
          <w:tcPr>
            <w:tcW w:w="772"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sz w:val="16"/>
                <w:szCs w:val="16"/>
                <w:lang w:val="en-US" w:eastAsia="en-US"/>
              </w:rPr>
              <w:t>2014-09</w:t>
            </w:r>
          </w:p>
        </w:tc>
        <w:tc>
          <w:tcPr>
            <w:tcW w:w="55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cs="Arial"/>
                <w:sz w:val="16"/>
                <w:szCs w:val="16"/>
              </w:rPr>
            </w:pPr>
            <w:r>
              <w:rPr>
                <w:rFonts w:cs="Arial"/>
                <w:sz w:val="16"/>
                <w:szCs w:val="16"/>
              </w:rPr>
              <w:t>SP-65</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SP-140565</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0470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Introduction of Presence Reporting Areas for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sz w:val="16"/>
                <w:szCs w:val="16"/>
                <w:lang w:val="en-US" w:eastAsia="en-US"/>
              </w:rPr>
              <w:t>12.4.1</w:t>
            </w:r>
          </w:p>
        </w:tc>
        <w:tc>
          <w:tcPr>
            <w:tcW w:w="704"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eastAsia="en-US"/>
              </w:rPr>
            </w:pPr>
            <w:r>
              <w:rPr>
                <w:sz w:val="16"/>
                <w:szCs w:val="16"/>
                <w:lang w:val="en-US" w:eastAsia="en-US"/>
              </w:rPr>
              <w:t>12.5.0</w:t>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0475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Removal of CDIVN service</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SP-140562</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0476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for expanded ASN.1 sources code generation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SP-140563</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0477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Introduction of ASN.1 Cross-reference listing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0478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Corrections for alignment between charging specifications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SP-140563</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0479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Introduction of report the most up to date User Location Information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SP-140567</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0484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Introduce Charging Characteristics in Convergent scenario</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cs="Arial"/>
                <w:sz w:val="16"/>
                <w:szCs w:val="16"/>
              </w:rPr>
            </w:pPr>
            <w:r>
              <w:rPr>
                <w:rFonts w:cs="Arial"/>
                <w:sz w:val="16"/>
                <w:szCs w:val="16"/>
              </w:rPr>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0485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Introduce Traffic Data Volumes in IPE-CDR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SP-140563</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0486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Complete ePDG offline charging description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0488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on inconsistent defined parameter for NetLoc</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SP-140567</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0489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2</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Corrections to include missing fixed user location information for NSWO</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SP-140563</w:t>
            </w:r>
          </w:p>
          <w:p>
            <w:pPr>
              <w:pStyle w:val="TAL"/>
              <w:rPr>
                <w:rFonts w:cs="Arial"/>
                <w:sz w:val="16"/>
                <w:szCs w:val="16"/>
              </w:rPr>
            </w:pPr>
            <w:r>
              <w:rPr>
                <w:rFonts w:cs="Arial"/>
                <w:sz w:val="16"/>
                <w:szCs w:val="16"/>
              </w:rPr>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0490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of Subscriber Equipment Number and Instance Id for privacy concerns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cs="Arial"/>
                <w:sz w:val="16"/>
                <w:szCs w:val="16"/>
              </w:rPr>
            </w:pPr>
            <w:r>
              <w:rPr>
                <w:rFonts w:cs="Arial"/>
                <w:sz w:val="16"/>
                <w:szCs w:val="16"/>
              </w:rPr>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0492</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Removal of I-WLAN solution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eastAsia="en-US"/>
              </w:rPr>
            </w:pPr>
            <w:r>
              <w:rPr>
                <w:sz w:val="16"/>
                <w:szCs w:val="16"/>
                <w:lang w:val="en-US" w:eastAsia="en-US"/>
              </w:rPr>
              <w:t>2014-12</w:t>
            </w:r>
          </w:p>
        </w:tc>
        <w:tc>
          <w:tcPr>
            <w:tcW w:w="55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cs="Arial"/>
                <w:sz w:val="16"/>
                <w:szCs w:val="16"/>
              </w:rPr>
            </w:pPr>
            <w:r>
              <w:rPr>
                <w:rFonts w:cs="Arial"/>
                <w:sz w:val="16"/>
                <w:szCs w:val="16"/>
              </w:rPr>
              <w:t>SP-66</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SP-140802</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0498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on User CSG Information in containers description for EPC offline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eastAsia="en-US"/>
              </w:rPr>
            </w:pPr>
            <w:r>
              <w:rPr>
                <w:sz w:val="16"/>
                <w:szCs w:val="16"/>
                <w:lang w:val="en-US" w:eastAsia="en-US"/>
              </w:rPr>
              <w:t>12.5.0</w:t>
            </w:r>
          </w:p>
        </w:tc>
        <w:tc>
          <w:tcPr>
            <w:tcW w:w="704"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szCs w:val="16"/>
                <w:lang w:val="en-US" w:eastAsia="en-US"/>
              </w:rPr>
            </w:pPr>
            <w:r>
              <w:rPr>
                <w:sz w:val="16"/>
                <w:szCs w:val="16"/>
                <w:lang w:val="en-US" w:eastAsia="en-US"/>
              </w:rPr>
              <w:t>12.6.0</w:t>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SP-140804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0499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on Inter Node Change in SGW and ePDG offline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SP-140805</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0500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Additional corrections for removal of compiler errors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SP-140804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0501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Additional corrections for removal of I-WLAN solution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SP-140803</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0505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of List of SDP media Component field definition- align with 32260</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cs="Arial"/>
                <w:sz w:val="16"/>
                <w:szCs w:val="16"/>
              </w:rPr>
            </w:pPr>
            <w:r>
              <w:rPr>
                <w:rFonts w:cs="Arial"/>
                <w:sz w:val="16"/>
                <w:szCs w:val="16"/>
              </w:rPr>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0508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Consistency correction of SDP information occurrence in BGCF 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lang w:val="en-US" w:eastAsia="en-US"/>
              </w:rPr>
            </w:pPr>
            <w:r>
              <w:rPr>
                <w:sz w:val="16"/>
                <w:szCs w:val="16"/>
                <w:lang w:val="en-US" w:eastAsia="en-US"/>
              </w:rPr>
              <w:t>2015-03</w:t>
            </w:r>
          </w:p>
        </w:tc>
        <w:tc>
          <w:tcPr>
            <w:tcW w:w="551"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rFonts w:cs="Arial"/>
                <w:sz w:val="16"/>
                <w:szCs w:val="16"/>
              </w:rPr>
            </w:pPr>
            <w:r>
              <w:rPr>
                <w:rFonts w:cs="Arial"/>
                <w:sz w:val="16"/>
                <w:szCs w:val="16"/>
              </w:rPr>
              <w:t>SP-67</w:t>
            </w:r>
          </w:p>
        </w:tc>
        <w:tc>
          <w:tcPr>
            <w:tcW w:w="952"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SP-150064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0513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for unavailable fields in E-CSCF 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lang w:val="en-US" w:eastAsia="en-US"/>
              </w:rPr>
            </w:pPr>
            <w:r>
              <w:rPr>
                <w:sz w:val="16"/>
                <w:szCs w:val="16"/>
                <w:lang w:val="en-US" w:eastAsia="en-US"/>
              </w:rPr>
              <w:t>12.6.0</w:t>
            </w:r>
          </w:p>
        </w:tc>
        <w:tc>
          <w:tcPr>
            <w:tcW w:w="704"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sz w:val="16"/>
                <w:szCs w:val="16"/>
                <w:lang w:val="en-US" w:eastAsia="en-US"/>
              </w:rPr>
            </w:pPr>
            <w:r>
              <w:rPr>
                <w:sz w:val="16"/>
                <w:szCs w:val="16"/>
                <w:lang w:val="en-US" w:eastAsia="en-US"/>
              </w:rPr>
              <w:t>12.7.0</w:t>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cs="Arial"/>
                <w:sz w:val="16"/>
                <w:szCs w:val="16"/>
              </w:rPr>
            </w:pPr>
            <w:r>
              <w:rPr>
                <w:rFonts w:cs="Arial"/>
                <w:sz w:val="16"/>
                <w:szCs w:val="16"/>
              </w:rPr>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0517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Corrections for IPv6 Address Usage in PGW and SGW CDRs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SP-150067</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0518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Corrections for IPv6 Address Usage in ePDG and TDF CDRs</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SP-150066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0520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for charging based on MBMS Data Transfer Time</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SP-150065</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0523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Inconsistency correction of subscriber role</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SP-150069</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0524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Introduction of CDR parameters for Prose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2015-06</w:t>
            </w:r>
          </w:p>
        </w:tc>
        <w:tc>
          <w:tcPr>
            <w:tcW w:w="551" w:type="dxa"/>
            <w:vMerge w:val="restart"/>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SP-68</w:t>
            </w:r>
          </w:p>
        </w:tc>
        <w:tc>
          <w:tcPr>
            <w:tcW w:w="952"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SP-150332</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0525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Alignment of Direct Communications CDR with PC3ch protocol</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12.7.0</w:t>
            </w:r>
          </w:p>
        </w:tc>
        <w:tc>
          <w:tcPr>
            <w:tcW w:w="704"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12.8.0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cs="Arial"/>
                <w:sz w:val="16"/>
                <w:szCs w:val="16"/>
              </w:rPr>
            </w:pPr>
            <w:r>
              <w:rPr>
                <w:rFonts w:cs="Arial"/>
                <w:sz w:val="16"/>
                <w:szCs w:val="16"/>
              </w:rPr>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0526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Addition of Prose Function ID description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SP-150318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0527</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Introduction of multiple Release causes in EPC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12.8.0</w:t>
            </w:r>
          </w:p>
        </w:tc>
        <w:tc>
          <w:tcPr>
            <w:tcW w:w="704"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13.0.0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SP-150326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0528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for ProSe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D</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2015-09</w:t>
            </w:r>
          </w:p>
        </w:tc>
        <w:tc>
          <w:tcPr>
            <w:tcW w:w="551" w:type="dxa"/>
            <w:vMerge w:val="restart"/>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SP-69</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SP-150428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0529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Parameter details on enhancements for IMS Service Continuity</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13.0.0</w:t>
            </w:r>
          </w:p>
        </w:tc>
        <w:tc>
          <w:tcPr>
            <w:tcW w:w="704"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13.1.0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SP-150422</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0532</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Update of Reference RFC7315</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SP-150417</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0533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Introduction of multiple Release causes in ePDG offline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SP-150425</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0538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Introduce ISUP release cause to MGCF 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SP-150458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0540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of monitored PLMN Identifier parameter incorrect naming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2015-12</w:t>
            </w:r>
          </w:p>
        </w:tc>
        <w:tc>
          <w:tcPr>
            <w:tcW w:w="551" w:type="dxa"/>
            <w:vMerge w:val="restart"/>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SP-70</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SP-150696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0543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for Access Network Information fields due to update to RFC 7315</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13.1.0</w:t>
            </w:r>
          </w:p>
        </w:tc>
        <w:tc>
          <w:tcPr>
            <w:tcW w:w="704"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13.2.0</w:t>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SP-150707</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0545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on source code for ProSe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SP-150698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0551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on GPRS-Charging-Id value type</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SP-150700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0553</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of Presence reporting area charging ASN.1 definition – alignement with 32.251</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SP-150698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0554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Update NNI-Type ASN.1 for loopback</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SP-150703</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0555</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Introduction of TWAG offline charging – charging information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SP-150701</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0558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Introduction of ULI TZ Changes in IMS offline and online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SP-150698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0560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Charging support for Terminating Identification Presentation feature changes in terminating identity</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rFonts w:cs="Arial"/>
                <w:sz w:val="16"/>
                <w:szCs w:val="16"/>
              </w:rPr>
            </w:pPr>
            <w:r>
              <w:rPr>
                <w:rFonts w:cs="Arial"/>
                <w:sz w:val="16"/>
                <w:szCs w:val="16"/>
              </w:rPr>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0564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3</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on CS Location Information in SIP AS CDR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SP-150706</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0566</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Add NBIFOM related charging information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5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SP-150698</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0568</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Cell information received with untrusted WLAN access information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c>
          <w:tcPr>
            <w:tcW w:w="70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eastAsia="en-US"/>
              </w:rPr>
            </w:pPr>
            <w:r>
              <w:rPr>
                <w:sz w:val="16"/>
                <w:szCs w:val="16"/>
                <w:lang w:val="en-US" w:eastAsia="en-US"/>
              </w:rPr>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2016-03</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SP-71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SP-160040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0569</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Charging Id assignment for NBIFOM</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13.2.0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13.3.0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2016-03</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SP-71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SP-160034</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0570</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for UE identification associated with inter-UE transfer</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13.2.0</w:t>
            </w:r>
          </w:p>
        </w:tc>
        <w:tc>
          <w:tcPr>
            <w:tcW w:w="70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2016-03</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SP-71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SP-160040</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0571</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Correction for Access Availability Change Reason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13.2.0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13.3.0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2016-03</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SP-71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SP-160037</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0572</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ULI for untrusted wireless access network correction</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F</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13.2.0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13.3.0</w:t>
            </w:r>
          </w:p>
        </w:tc>
      </w:tr>
      <w:tr>
        <w:trPr/>
        <w:tc>
          <w:tcPr>
            <w:tcW w:w="77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2016-03</w:t>
            </w:r>
          </w:p>
        </w:tc>
        <w:tc>
          <w:tcPr>
            <w:tcW w:w="55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SP-71</w:t>
            </w:r>
          </w:p>
        </w:tc>
        <w:tc>
          <w:tcPr>
            <w:tcW w:w="952"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cs="Arial"/>
                <w:sz w:val="16"/>
                <w:szCs w:val="16"/>
              </w:rPr>
              <w:t>SP-160035</w:t>
            </w:r>
          </w:p>
        </w:tc>
        <w:tc>
          <w:tcPr>
            <w:tcW w:w="525"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0574</w:t>
            </w:r>
          </w:p>
        </w:tc>
        <w:tc>
          <w:tcPr>
            <w:tcW w:w="419"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1</w:t>
            </w:r>
          </w:p>
        </w:tc>
        <w:tc>
          <w:tcPr>
            <w:tcW w:w="4598" w:type="dxa"/>
            <w:tcBorders>
              <w:top w:val="single" w:sz="6" w:space="0" w:color="000000"/>
              <w:left w:val="single" w:sz="6" w:space="0" w:color="000000"/>
              <w:bottom w:val="single" w:sz="6" w:space="0" w:color="000000"/>
              <w:right w:val="single" w:sz="6" w:space="0" w:color="000000"/>
            </w:tcBorders>
            <w:vAlign w:val="bottom"/>
          </w:tcPr>
          <w:p>
            <w:pPr>
              <w:pStyle w:val="TAL"/>
              <w:rPr>
                <w:rFonts w:cs="Arial"/>
                <w:sz w:val="16"/>
                <w:szCs w:val="16"/>
              </w:rPr>
            </w:pPr>
            <w:r>
              <w:rPr>
                <w:rFonts w:cs="Arial"/>
                <w:sz w:val="16"/>
                <w:szCs w:val="16"/>
              </w:rPr>
              <w:t>Introduction of CDR parameters for MONTE Charging</w:t>
            </w:r>
          </w:p>
        </w:tc>
        <w:tc>
          <w:tcPr>
            <w:tcW w:w="559"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B</w:t>
            </w:r>
          </w:p>
        </w:tc>
        <w:tc>
          <w:tcPr>
            <w:tcW w:w="56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13.2.0</w:t>
            </w:r>
          </w:p>
        </w:tc>
        <w:tc>
          <w:tcPr>
            <w:tcW w:w="7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13.3.0</w:t>
            </w:r>
          </w:p>
        </w:tc>
      </w:tr>
    </w:tbl>
    <w:p>
      <w:pPr>
        <w:pStyle w:val="Normal"/>
        <w:rPr>
          <w:rFonts w:ascii="Arial" w:hAnsi="Arial" w:cs="Arial"/>
          <w:sz w:val="16"/>
          <w:szCs w:val="16"/>
          <w:lang w:val="en-US" w:eastAsia="en-US"/>
        </w:rPr>
      </w:pPr>
      <w:r>
        <w:rPr>
          <w:rFonts w:cs="Arial" w:ascii="Arial" w:hAnsi="Arial"/>
          <w:sz w:val="16"/>
          <w:szCs w:val="16"/>
          <w:lang w:val="en-US" w:eastAsia="en-US"/>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SP-160416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cell information received with untrusted WLAN access information – alignment with TS 24.229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SP-160412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for the </w:t>
            </w:r>
            <w:r>
              <w:rPr>
                <w:rFonts w:cs="Arial"/>
                <w:sz w:val="16"/>
                <w:szCs w:val="16"/>
              </w:rPr>
              <w:t>editor</w:t>
            </w:r>
            <w:r>
              <w:rPr>
                <w:rFonts w:cs="Arial"/>
                <w:sz w:val="16"/>
                <w:szCs w:val="16"/>
              </w:rPr>
              <w:t>’</w:t>
            </w:r>
            <w:r>
              <w:rPr>
                <w:rFonts w:cs="Arial"/>
                <w:sz w:val="16"/>
                <w:szCs w:val="16"/>
              </w:rPr>
              <w:t>s notes about Monitoring-Type AVP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for Access Network Information in BGCF CDR – align with TS 32.260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SP-160416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ASN.1 syntax errors for expanded source generation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Completion of access change of service data flow for NBIFOM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Completion of change of charging condition for NBIFOM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SP-160411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CP Data transfer CDRs parameters and ASN.1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SP-160411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non-IP PDN and CP CIoT opt in CDRs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on APN Rate Control – Alignment with TS 23.401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0595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trigger conditions description for NIDD submission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ASN.1 syntax for IMS, SMS and MONTE CDRs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Non-IP PDP type - alignement with TS 29.061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SP-160622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CPDT CDRs ASN.1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Control Plane CIoT EPS Optimisation Indicator in PGW - alignement with 23.401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SP-160621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"MO exception data" RRC establishment cause in offline charging – alignement with TS 23.401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SP-160623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the SubscriberEquipmentType – align with TS 32.299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SP-160623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Complement of Charging per IP-CAN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SP-160847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P-CSCF and IBCF for ATCF specific fields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OMR attributes per media in IMS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SP-160845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Requested Party Address for Emergency IMS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SP-160846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ASN.1 in PS domain CDRs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SP-160844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charging support for Mulitiple PRAs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SP-160847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value in SM Message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SP-170144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Charging enhancement for 3GPP PS Data off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SP-170133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the fields for ProSe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multiple PRAs support for AULC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SP-170137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the APN Rate Control and SCS/AS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SP-170132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CauseForRecClosing and CauseForTerm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SP-170131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RelatedChangeOfServiceCondition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SP-170501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Introduction of 3GPP Data Off status indication in AS charging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SP-170514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in ASN.1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SP-170498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0630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w:t>
            </w:r>
            <w:r>
              <w:rPr>
                <w:rFonts w:cs="Arial"/>
                <w:sz w:val="16"/>
                <w:szCs w:val="16"/>
              </w:rPr>
              <w:t>mplement</w:t>
            </w:r>
            <w:r>
              <w:rPr>
                <w:rFonts w:cs="Arial"/>
                <w:sz w:val="16"/>
                <w:szCs w:val="16"/>
              </w:rPr>
              <w:t xml:space="preserve"> </w:t>
            </w:r>
            <w:r>
              <w:rPr>
                <w:rFonts w:cs="Arial"/>
                <w:sz w:val="16"/>
                <w:szCs w:val="16"/>
              </w:rPr>
              <w:t>IMS visited network identifier</w:t>
            </w:r>
            <w:r>
              <w:rPr>
                <w:rFonts w:cs="Arial"/>
                <w:sz w:val="16"/>
                <w:szCs w:val="16"/>
              </w:rPr>
              <w:t xml:space="preserve"> for </w:t>
            </w:r>
            <w:r>
              <w:rPr>
                <w:rFonts w:cs="Arial"/>
                <w:sz w:val="16"/>
                <w:szCs w:val="16"/>
              </w:rPr>
              <w:t>S8HR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SP-170497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0631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the fields for ProSe one-to-one communication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SP-170499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Deletion of the AULC support from TDF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SP-170649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Device Trigger and SMS MO via T4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SP-170648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the fields for ProSe Direct discovery for public safety use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SP-170656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on handling of Private and Public user ID for IMS charging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SP-170647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FE Identifier List to IMS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0643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Charging enhancement for eFMSS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SP-171005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where rANNASCause is defined as a sequence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SP-170970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Editorial modification </w:t>
            </w:r>
            <w:r>
              <w:rPr>
                <w:rFonts w:cs="Arial"/>
                <w:sz w:val="16"/>
                <w:szCs w:val="16"/>
              </w:rPr>
              <w:t>for eFMSS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SP-170966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EPC QoS update to support NR as a secondary RAT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SP-170970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list of service data containers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SP-180067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ASN.1 syntax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SP-180068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CDR parameter for WLAN-based ProSe direct discovery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Definition of how IMEI is to be transported in SubscriberEquipmentNumber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SP-180062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for secondary RAT reporting from 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SP-180430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the NAPS API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0658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Enhance location information in trusted and untrusted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SP-180427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0659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Introduce Emergency services over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SP-180431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ASN.1 type for RAN Secondary RAT Usage Report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SP-180426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Introduce IMS over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SP-180427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0662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Enhance UE location description for IMS charging when over WLAN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SP-180834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the value</w:t>
            </w:r>
            <w:r>
              <w:rPr>
                <w:rFonts w:cs="Arial"/>
                <w:sz w:val="16"/>
                <w:szCs w:val="16"/>
              </w:rPr>
              <w:t xml:space="preserve"> of </w:t>
            </w:r>
            <w:r>
              <w:rPr>
                <w:rFonts w:cs="Arial"/>
                <w:sz w:val="16"/>
                <w:szCs w:val="16"/>
              </w:rPr>
              <w:t>secondary RAT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SP-180834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Add ChargingID to RAN Secondary RAT Usage Report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SP-180833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CHF-CDR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SP-180832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DataVolumeOctets in generic CDR part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SP-180832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new Charging Function record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SP-180832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ASN1 modules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multiple PRA(s) in offline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SP-181057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session priority values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SP-181060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on wrong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SP-181058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Solve Editor's Note on Access Network charging Identifier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SP-181041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on the TTRL and TLTRL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SP-181057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NetworkFunctionID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SMS Charging to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 PDU Session level trigger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SP-181052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Addition of SMS info to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SP-181057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sz w:val="16"/>
                <w:szCs w:val="16"/>
              </w:rPr>
              <w:t xml:space="preserve"> </w:t>
            </w:r>
            <w:r>
              <w:rPr>
                <w:rFonts w:cs="Arial"/>
                <w:sz w:val="16"/>
                <w:szCs w:val="16"/>
              </w:rPr>
              <w:t>Introduction Data Volume Reporting for Option 4&amp;7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Arial" w:cs="Arial"/>
                <w:sz w:val="16"/>
                <w:szCs w:val="16"/>
              </w:rPr>
              <w:t xml:space="preserve"> </w:t>
            </w: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sz w:val="16"/>
                <w:szCs w:val="16"/>
              </w:rPr>
              <w:t xml:space="preserve"> </w:t>
            </w:r>
            <w:r>
              <w:rPr>
                <w:rFonts w:cs="Arial"/>
                <w:sz w:val="16"/>
                <w:szCs w:val="16"/>
              </w:rPr>
              <w:t>Introduction of 5GS for SMS charging via Ro Rf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Arial" w:cs="Arial"/>
                <w:sz w:val="16"/>
                <w:szCs w:val="16"/>
              </w:rPr>
              <w:t xml:space="preserve"> </w:t>
            </w: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w:cs="Arial"/>
                <w:sz w:val="16"/>
                <w:szCs w:val="16"/>
              </w:rPr>
              <w:t xml:space="preserve"> </w:t>
            </w:r>
            <w:r>
              <w:rPr>
                <w:rFonts w:cs="Arial"/>
                <w:sz w:val="16"/>
                <w:szCs w:val="16"/>
              </w:rPr>
              <w:t>Introduction of offline charging for IP-SM-GW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SP-181054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0688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Data Volume Uplink and Downlink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Incorporates CR0680 that had the wrong spec on the cover page.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0689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of NSSAI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 xml:space="preserve">Correction of subscriber equipment number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0691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 xml:space="preserve">Correction of NF Consumer Information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of SMSF as NF Consumer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 xml:space="preserve">Correction of PresenceReportingAreaNode ASN1 syntax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Qos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for multiple recipients in SC-SMO CDR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 usedUnitContainer to sequence of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 missing Session Identifier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on ASN.1 syntax and charging modules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serving network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0704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PDU session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missing fields in PDU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on Multiple Unit Information in charging data for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0707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User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of Used Unit Container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Correcting spelling of timeOfFirstUsage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UE IP Addresses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Correcting of Quota management Indicator in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Correcting of User Location Information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Support status of VoLTE service delivery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0714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Corrections on ASN.1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SP-190384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0716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local sequence number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SP-190379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Adding Rate-Control information and triggers to CDRs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SP-190383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Presence Reporting Area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SP-190757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Definition of charging parameter for interworking with EPC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BGCF CDR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NetworkFunctionality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NetworkFunctionInformation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SP-190751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Serving PLMN Rate Control in List of Traffic Data Volumes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SP-190759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the selection mode in PDU session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SP-190759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 inconsistent CHF CDR parameter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AF Charging Identifier naming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the Service Specification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 inconsistent CHF CDR parameter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ASN.1 NetworkFunctionName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ASN.1 AMF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userLocationInformation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Multiple Unit Usage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Network Function 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missing otherQuotaType in sMFTrigger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references to 5G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abnormal release trigger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AMF CHF CDRs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Serving Node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Clarify the use of the record extension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the Qos Characteristics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I-SMF related SMFTrigger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unused quota timer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VoLTE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CHF CDR for exposure function northbound 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NF consumer identification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NetworkFunctionality for I-SMF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SP-200167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ASN.1 syntax</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Incomplete indicator missing in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Heading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the ASN.1 in the zip file, no changes in the specification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startOfServiceDataFlowNoSession naming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Missing trigger for GFBR guaranteed status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SP-200507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Missing I-SMF as network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SP-200484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Missing QoS characteristics in QFI container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SP-200484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Missing time in QFI container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SP-200486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ASN.1 imported module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SP-200505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5WWC charging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backwards compatibility on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RATType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SP-200733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ATSSS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SP-200745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NSM charging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SP-200813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missing AF Charging Id in string format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SP-200741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Missing suspend of quota management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SP-200743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the NS performance and analytics charging parameter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SP-200816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5WWC RAT types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SP-200813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QHT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SP-200740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ePDG as serving node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CR implementation that caused compilation issues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16.6.1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Multi-homed PDU Address in CHF-CDR for IPv6 multi-homing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the enhanced Diagnostics for 5G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the ECGI and NCGI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missing NEF and PGW-C+SMF as NF consumers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on User Equipment Info field format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on User Identifier field format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SMS node address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mandatory SMS message reference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SMS message class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SMS originator and recipient info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charging id availability for all NF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for trigger not provided from SMF in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roamer in out from SMSF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SP-201088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for alignment with drafting rules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SubscriptionID usage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backwards compatibility of AMFID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optional parameters for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missing value in CauseForRecClosing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diagnostic parameters for CHF CDR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eventTimeStamp as sequence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backwards compatibility for OriginatorInfo and RecipientInfo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different identities for NEF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user location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on missing MnS producer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Correction on missing fields for CHF CDR - AMF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PDU address using DHCPv6 for connected RG to 5GC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SP-210418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IPv6 text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SP-210418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Correcting multiple presence reporting area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SP-211485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Alignment of the charging data request and 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SP-220565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the identifiers for NEF API Charging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SP-220565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fldChar w:fldCharType="begin"/>
            </w:r>
            <w:r>
              <w:rPr>
                <w:sz w:val="16"/>
                <w:szCs w:val="16"/>
                <w:rFonts w:cs="Arial"/>
              </w:rPr>
              <w:instrText xml:space="preserve"> DOCPROPERTY "CrTitle"</w:instrText>
            </w:r>
            <w:r>
              <w:rPr>
                <w:sz w:val="16"/>
                <w:szCs w:val="16"/>
                <w:rFonts w:cs="Arial"/>
              </w:rPr>
              <w:fldChar w:fldCharType="separate"/>
            </w:r>
            <w:r>
              <w:rPr>
                <w:sz w:val="16"/>
                <w:szCs w:val="16"/>
                <w:rFonts w:cs="Arial"/>
              </w:rPr>
              <w:t>Correction on presence reporting area information</w:t>
            </w:r>
            <w:r>
              <w:rPr>
                <w:sz w:val="16"/>
                <w:szCs w:val="16"/>
                <w:rFonts w:cs="Arial"/>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2022-12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SP-221171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0924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Rel-16 CR 32.298 gNbValue datatype size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16.12.0</w:t>
            </w:r>
          </w:p>
        </w:tc>
      </w:tr>
    </w:tbl>
    <w:p>
      <w:pPr>
        <w:pStyle w:val="TAL"/>
        <w:rPr>
          <w:rFonts w:cs="Arial"/>
          <w:sz w:val="16"/>
          <w:szCs w:val="16"/>
        </w:rPr>
      </w:pPr>
      <w:r>
        <w:rPr>
          <w:rFonts w:cs="Arial"/>
          <w:sz w:val="16"/>
          <w:szCs w:val="16"/>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Calibri Light">
    <w:charset w:val="00"/>
    <w:family w:val="swiss"/>
    <w:pitch w:val="variable"/>
  </w:font>
  <w:font w:name="Tahoma">
    <w:charset w:val="00"/>
    <w:family w:val="swiss"/>
    <w:pitch w:val="variable"/>
  </w:font>
  <w:font w:name="Arial Unicode MS">
    <w:altName w:val="Microsoft YaHei"/>
    <w:charset w:val="00"/>
    <w:family w:val="swiss"/>
    <w:pitch w:val="variable"/>
  </w:font>
  <w:font w:name="Calibri">
    <w:charset w:val="00"/>
    <w:family w:val="swiss"/>
    <w:pitch w:val="variable"/>
  </w:font>
  <w:font w:name="Verdana">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2">
              <wp:simplePos x="0" y="0"/>
              <wp:positionH relativeFrom="page">
                <wp:posOffset>4964430</wp:posOffset>
              </wp:positionH>
              <wp:positionV relativeFrom="paragraph">
                <wp:posOffset>635</wp:posOffset>
              </wp:positionV>
              <wp:extent cx="213677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213677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32.298 V16.1112.0 (2022-0612)</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68.25pt;height:10.35pt;mso-wrap-distance-left:0pt;mso-wrap-distance-right:0pt;mso-wrap-distance-top:0pt;mso-wrap-distance-bottom:0pt;margin-top:0.05pt;mso-position-vertical-relative:text;margin-left:390.9pt;mso-position-horizontal-relative:page">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32.298 V16.1112.0 (2022-0612)</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9">
              <wp:simplePos x="0" y="0"/>
              <wp:positionH relativeFrom="margin">
                <wp:align>center</wp:align>
              </wp:positionH>
              <wp:positionV relativeFrom="paragraph">
                <wp:posOffset>635</wp:posOffset>
              </wp:positionV>
              <wp:extent cx="19177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248</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6">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6"/>
      <w:numFmt w:val="bullet"/>
      <w:lvlText w:val="-"/>
      <w:lvlJc w:val="left"/>
      <w:pPr>
        <w:tabs>
          <w:tab w:val="num" w:pos="644"/>
        </w:tabs>
        <w:ind w:left="644" w:hanging="360"/>
      </w:pPr>
      <w:rPr>
        <w:rFonts w:ascii="Times New Roman" w:hAnsi="Times New Roman" w:cs="Times New Roman"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cs="Wingdings" w:hint="default"/>
      </w:rPr>
    </w:lvl>
    <w:lvl w:ilvl="3">
      <w:start w:val="1"/>
      <w:numFmt w:val="bullet"/>
      <w:lvlText w:val=""/>
      <w:lvlJc w:val="left"/>
      <w:pPr>
        <w:tabs>
          <w:tab w:val="num" w:pos="2804"/>
        </w:tabs>
        <w:ind w:left="2804" w:hanging="360"/>
      </w:pPr>
      <w:rPr>
        <w:rFonts w:ascii="Symbol" w:hAnsi="Symbol" w:cs="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cs="Wingdings" w:hint="default"/>
      </w:rPr>
    </w:lvl>
    <w:lvl w:ilvl="6">
      <w:start w:val="1"/>
      <w:numFmt w:val="bullet"/>
      <w:lvlText w:val=""/>
      <w:lvlJc w:val="left"/>
      <w:pPr>
        <w:tabs>
          <w:tab w:val="num" w:pos="4964"/>
        </w:tabs>
        <w:ind w:left="4964" w:hanging="360"/>
      </w:pPr>
      <w:rPr>
        <w:rFonts w:ascii="Symbol" w:hAnsi="Symbol" w:cs="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cs="Wingdings" w:hint="default"/>
      </w:rPr>
    </w:lvl>
  </w:abstractNum>
  <w:abstractNum w:abstractNumId="6">
    <w:lvl w:ilvl="0">
      <w:start w:val="2"/>
      <w:numFmt w:val="bullet"/>
      <w:lvlText w:val="-"/>
      <w:lvlJc w:val="left"/>
      <w:pPr>
        <w:tabs>
          <w:tab w:val="num" w:pos="0"/>
        </w:tabs>
        <w:ind w:left="644" w:hanging="360"/>
      </w:pPr>
      <w:rPr>
        <w:rFonts w:ascii="Times New Roman" w:hAnsi="Times New Roman" w:cs="Times New Roman" w:hint="default"/>
      </w:rPr>
    </w:lvl>
  </w:abstractNum>
  <w:abstractNum w:abstractNumId="7">
    <w:lvl w:ilvl="0">
      <w:numFmt w:val="decimal"/>
      <w:lvlText w:val="%1"/>
      <w:lvlJc w:val="left"/>
      <w:pPr>
        <w:tabs>
          <w:tab w:val="num" w:pos="928"/>
        </w:tabs>
        <w:ind w:left="928" w:hanging="360"/>
      </w:pPr>
      <w:rPr/>
    </w:lvl>
  </w:abstractNum>
  <w:abstractNum w:abstractNumId="8">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SimSun;宋体" w:cs="Times New Roman"/>
    </w:rPr>
  </w:style>
  <w:style w:type="character" w:styleId="WW8Num15z1">
    <w:name w:val="WW8Num15z1"/>
    <w:qFormat/>
    <w:rPr>
      <w:rFonts w:ascii="Wingdings" w:hAnsi="Wingdings" w:cs="Wingdings"/>
    </w:rPr>
  </w:style>
  <w:style w:type="character" w:styleId="WW8Num16z0">
    <w:name w:val="WW8Num16z0"/>
    <w:qFormat/>
    <w:rPr>
      <w:rFonts w:ascii="Times New Roman" w:hAnsi="Times New Roman" w:eastAsia="Times New Roman" w:cs="Times New Roman"/>
    </w:rPr>
  </w:style>
  <w:style w:type="character" w:styleId="WW8Num17z0">
    <w:name w:val="WW8Num17z0"/>
    <w:qFormat/>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style>
  <w:style w:type="character" w:styleId="WW8Num20z1">
    <w:name w:val="WW8Num20z1"/>
    <w:qFormat/>
    <w:rPr>
      <w:rFonts w:ascii="Times New Roman" w:hAnsi="Times New Roman" w:eastAsia="Times New Roman" w:cs="Times New Roman"/>
    </w:rPr>
  </w:style>
  <w:style w:type="character" w:styleId="WW8Num21z0">
    <w:name w:val="WW8Num21z0"/>
    <w:qFormat/>
    <w:rPr>
      <w:rFonts w:ascii="Symbol" w:hAnsi="Symbol" w:cs="Symbol"/>
    </w:rPr>
  </w:style>
  <w:style w:type="character" w:styleId="WW8Num22z0">
    <w:name w:val="WW8Num22z0"/>
    <w:qFormat/>
    <w:rPr>
      <w:rFonts w:ascii="Symbol" w:hAnsi="Symbol" w:cs="Symbol"/>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rFonts w:ascii="Symbol" w:hAnsi="Symbol" w:cs="Symbol"/>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rFonts w:ascii="Symbol" w:hAnsi="Symbol" w:cs="Symbol"/>
    </w:rPr>
  </w:style>
  <w:style w:type="character" w:styleId="WW8Num35z0">
    <w:name w:val="WW8Num35z0"/>
    <w:qFormat/>
    <w:rPr/>
  </w:style>
  <w:style w:type="character" w:styleId="WW8Num36z0">
    <w:name w:val="WW8Num36z0"/>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9z0">
    <w:name w:val="WW8Num39z0"/>
    <w:qFormat/>
    <w:rPr>
      <w:rFonts w:ascii="Symbol" w:hAnsi="Symbol" w:cs="Symbol"/>
    </w:rPr>
  </w:style>
  <w:style w:type="character" w:styleId="WW8Num40z0">
    <w:name w:val="WW8Num40z0"/>
    <w:qFormat/>
    <w:rPr>
      <w:rFonts w:ascii="Times New Roman" w:hAnsi="Times New Roman" w:eastAsia="Times New Roman"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Times New Roman" w:hAnsi="Times New Roman" w:eastAsia="Times New Roman"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style>
  <w:style w:type="character" w:styleId="WW8Num46z0">
    <w:name w:val="WW8Num46z0"/>
    <w:qFormat/>
    <w:rPr>
      <w:rFonts w:ascii="Symbol" w:hAnsi="Symbol" w:cs="Symbol"/>
    </w:rPr>
  </w:style>
  <w:style w:type="character" w:styleId="WW8Num47z0">
    <w:name w:val="WW8Num47z0"/>
    <w:qFormat/>
    <w:rPr>
      <w:rFonts w:ascii="Times New Roman" w:hAnsi="Times New Roman" w:eastAsia="Times New Roman" w:cs="Times New Roman"/>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rFonts w:ascii="Symbol" w:hAnsi="Symbol" w:cs="Symbol"/>
    </w:rPr>
  </w:style>
  <w:style w:type="character" w:styleId="WW8Num48z1">
    <w:name w:val="WW8Num48z1"/>
    <w:qFormat/>
    <w:rPr>
      <w:rFonts w:ascii="Times New Roman" w:hAnsi="Times New Roman" w:eastAsia="Times New Roman" w:cs="Times New Roman"/>
    </w:rPr>
  </w:style>
  <w:style w:type="character" w:styleId="WW8Num48z4">
    <w:name w:val="WW8Num48z4"/>
    <w:qFormat/>
    <w:rPr>
      <w:rFonts w:ascii="Courier New" w:hAnsi="Courier New" w:cs="Courier New"/>
    </w:rPr>
  </w:style>
  <w:style w:type="character" w:styleId="WW8Num48z5">
    <w:name w:val="WW8Num48z5"/>
    <w:qFormat/>
    <w:rPr>
      <w:rFonts w:ascii="Wingdings" w:hAnsi="Wingdings" w:cs="Wingdings"/>
    </w:rPr>
  </w:style>
  <w:style w:type="character" w:styleId="WW8Num49z0">
    <w:name w:val="WW8Num49z0"/>
    <w:qFormat/>
    <w:rPr/>
  </w:style>
  <w:style w:type="character" w:styleId="WW8Num50z0">
    <w:name w:val="WW8Num50z0"/>
    <w:qFormat/>
    <w:rPr>
      <w:rFonts w:ascii="Symbol" w:hAnsi="Symbol" w:cs="Symbol"/>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1z0">
    <w:name w:val="WW8Num51z0"/>
    <w:qFormat/>
    <w:rPr>
      <w:rFonts w:ascii="Symbol" w:hAnsi="Symbol" w:cs="Symbol"/>
    </w:rPr>
  </w:style>
  <w:style w:type="character" w:styleId="WW8Num52z0">
    <w:name w:val="WW8Num52z0"/>
    <w:qFormat/>
    <w:rPr>
      <w:rFonts w:ascii="ZapfDingbats" w:hAnsi="ZapfDingbats" w:cs="ZapfDingbats"/>
      <w:b/>
      <w:i w:val="false"/>
      <w:color w:val="70CEF5"/>
      <w:sz w:val="20"/>
      <w:szCs w:val="20"/>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2z3">
    <w:name w:val="WW8Num52z3"/>
    <w:qFormat/>
    <w:rPr>
      <w:rFonts w:ascii="Symbol" w:hAnsi="Symbol" w:cs="Symbol"/>
    </w:rPr>
  </w:style>
  <w:style w:type="character" w:styleId="WW8Num53z0">
    <w:name w:val="WW8Num53z0"/>
    <w:qFormat/>
    <w:rPr/>
  </w:style>
  <w:style w:type="character" w:styleId="WW8Num53z1">
    <w:name w:val="WW8Num53z1"/>
    <w:qFormat/>
    <w:rPr>
      <w:rFonts w:ascii="Times New Roman" w:hAnsi="Times New Roman" w:eastAsia="Times New Roman" w:cs="Times New Roman"/>
    </w:rPr>
  </w:style>
  <w:style w:type="character" w:styleId="WW8Num54z0">
    <w:name w:val="WW8Num54z0"/>
    <w:qFormat/>
    <w:rPr/>
  </w:style>
  <w:style w:type="character" w:styleId="WW8Num55z0">
    <w:name w:val="WW8Num55z0"/>
    <w:qFormat/>
    <w:rPr/>
  </w:style>
  <w:style w:type="character" w:styleId="WW8NumSt1z0">
    <w:name w:val="WW8NumSt1z0"/>
    <w:qFormat/>
    <w:rPr>
      <w:rFonts w:ascii="Symbol" w:hAnsi="Symbol" w:cs="Symbol"/>
    </w:rPr>
  </w:style>
  <w:style w:type="character" w:styleId="WW8NumSt49z0">
    <w:name w:val="WW8NumSt49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arCar4">
    <w:name w:val=" Car Car4"/>
    <w:qFormat/>
    <w:rPr>
      <w:rFonts w:ascii="Arial" w:hAnsi="Arial" w:cs="Arial"/>
      <w:sz w:val="36"/>
      <w:lang w:val="en-GB" w:bidi="ar-SA"/>
    </w:rPr>
  </w:style>
  <w:style w:type="character" w:styleId="H2Car">
    <w:name w:val="H2 Car"/>
    <w:qFormat/>
    <w:rPr>
      <w:rFonts w:ascii="Arial" w:hAnsi="Arial" w:cs="Arial"/>
      <w:sz w:val="32"/>
      <w:lang w:val="en-GB" w:bidi="ar-SA"/>
    </w:rPr>
  </w:style>
  <w:style w:type="character" w:styleId="CarCar3">
    <w:name w:val=" Car Car3"/>
    <w:qFormat/>
    <w:rPr>
      <w:rFonts w:ascii="Arial" w:hAnsi="Arial" w:cs="Arial"/>
      <w:sz w:val="28"/>
      <w:lang w:val="en-GB" w:bidi="ar-SA"/>
    </w:rPr>
  </w:style>
  <w:style w:type="character" w:styleId="CarCar2">
    <w:name w:val=" Car Car2"/>
    <w:qFormat/>
    <w:rPr>
      <w:rFonts w:ascii="Arial" w:hAnsi="Arial" w:cs="Arial"/>
      <w:sz w:val="24"/>
      <w:lang w:val="en-GB" w:bidi="ar-SA"/>
    </w:rPr>
  </w:style>
  <w:style w:type="character" w:styleId="CarCar1">
    <w:name w:val=" Car Car1"/>
    <w:qFormat/>
    <w:rPr>
      <w:rFonts w:ascii="Arial" w:hAnsi="Arial" w:cs="Arial"/>
      <w:sz w:val="22"/>
      <w:lang w:val="en-GB" w:bidi="ar-SA"/>
    </w:rPr>
  </w:style>
  <w:style w:type="character" w:styleId="H6Car">
    <w:name w:val="H6 Car"/>
    <w:basedOn w:val="CarCar1"/>
    <w:qFormat/>
    <w:rPr/>
  </w:style>
  <w:style w:type="character" w:styleId="CarCar">
    <w:name w:val=" Car Car"/>
    <w:basedOn w:val="H6Car"/>
    <w:qFormat/>
    <w:rPr/>
  </w:style>
  <w:style w:type="character" w:styleId="THChar">
    <w:name w:val="TH Char"/>
    <w:qFormat/>
    <w:rPr>
      <w:rFonts w:ascii="Arial" w:hAnsi="Arial" w:cs="Arial"/>
      <w:b/>
    </w:rPr>
  </w:style>
  <w:style w:type="character" w:styleId="TALChar1">
    <w:name w:val="TAL Char1"/>
    <w:qFormat/>
    <w:rPr>
      <w:rFonts w:ascii="Arial" w:hAnsi="Arial" w:cs="Arial"/>
      <w:sz w:val="18"/>
    </w:rPr>
  </w:style>
  <w:style w:type="character" w:styleId="EditorsNoteZchn">
    <w:name w:val="Editor's Note Zchn"/>
    <w:qFormat/>
    <w:rPr>
      <w:color w:val="FF0000"/>
    </w:rPr>
  </w:style>
  <w:style w:type="character" w:styleId="PLChar">
    <w:name w:val="PL Char"/>
    <w:qFormat/>
    <w:rPr>
      <w:rFonts w:ascii="Courier New" w:hAnsi="Courier New" w:cs="Courier New"/>
      <w:sz w:val="16"/>
    </w:rPr>
  </w:style>
  <w:style w:type="character" w:styleId="EXCar">
    <w:name w:val="EX Car"/>
    <w:qFormat/>
    <w:rPr>
      <w:color w:val="000000"/>
    </w:rPr>
  </w:style>
  <w:style w:type="character" w:styleId="B1Char">
    <w:name w:val="B1 Char"/>
    <w:qFormat/>
    <w:rPr/>
  </w:style>
  <w:style w:type="character" w:styleId="Heading5Char">
    <w:name w:val="Heading 5 Char"/>
    <w:qFormat/>
    <w:rPr>
      <w:rFonts w:ascii="Arial" w:hAnsi="Arial" w:cs="Arial"/>
      <w:sz w:val="22"/>
    </w:rPr>
  </w:style>
  <w:style w:type="character" w:styleId="NOChar">
    <w:name w:val="NO Char"/>
    <w:qFormat/>
    <w:rPr/>
  </w:style>
  <w:style w:type="character" w:styleId="ListChar">
    <w:name w:val="List Char"/>
    <w:qFormat/>
    <w:rPr/>
  </w:style>
  <w:style w:type="character" w:styleId="EWChar">
    <w:name w:val="EW Char"/>
    <w:qFormat/>
    <w:rPr>
      <w:color w:val="000000"/>
    </w:rPr>
  </w:style>
  <w:style w:type="character" w:styleId="Shorttext">
    <w:name w:val="short_text"/>
    <w:qFormat/>
    <w:rPr/>
  </w:style>
  <w:style w:type="character" w:styleId="PlainTextChar">
    <w:name w:val="Plain Text Char"/>
    <w:qFormat/>
    <w:rPr>
      <w:rFonts w:ascii="Courier New" w:hAnsi="Courier New" w:cs="Courier New"/>
    </w:rPr>
  </w:style>
  <w:style w:type="character" w:styleId="HeaderChar">
    <w:name w:val="Header Char"/>
    <w:qFormat/>
    <w:rPr>
      <w:rFonts w:ascii="Arial" w:hAnsi="Arial" w:cs="Arial"/>
      <w:b/>
      <w:sz w:val="18"/>
    </w:rPr>
  </w:style>
  <w:style w:type="character" w:styleId="EXChar">
    <w:name w:val="EX Char"/>
    <w:qFormat/>
    <w:rPr>
      <w:rFonts w:ascii="Times New Roman" w:hAnsi="Times New Roman" w:cs="Times New Roman"/>
      <w:lang w:val="en-GB"/>
    </w:rPr>
  </w:style>
  <w:style w:type="character" w:styleId="BodyText2Char">
    <w:name w:val="Body Text 2 Char"/>
    <w:qFormat/>
    <w:rPr/>
  </w:style>
  <w:style w:type="character" w:styleId="BodyText3Char">
    <w:name w:val="Body Text 3 Char"/>
    <w:qFormat/>
    <w:rPr>
      <w:sz w:val="16"/>
      <w:szCs w:val="16"/>
    </w:rPr>
  </w:style>
  <w:style w:type="character" w:styleId="BodyTextChar">
    <w:name w:val="Body Text Char"/>
    <w:qFormat/>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color w:val="000000"/>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CommentText">
    <w:name w:val="Comment Text"/>
    <w:basedOn w:val="Normal"/>
    <w:qFormat/>
    <w:pPr/>
    <w:rPr/>
  </w:style>
  <w:style w:type="paragraph" w:styleId="BalloonText1">
    <w:name w:val="Balloon Text1"/>
    <w:basedOn w:val="Normal"/>
    <w:qFormat/>
    <w:pPr>
      <w:overflowPunct w:val="false"/>
      <w:autoSpaceDE w:val="false"/>
      <w:textAlignment w:val="baseline"/>
    </w:pPr>
    <w:rPr>
      <w:rFonts w:ascii="Tahoma" w:hAnsi="Tahoma" w:cs="Tahoma"/>
      <w:sz w:val="16"/>
    </w:rPr>
  </w:style>
  <w:style w:type="paragraph" w:styleId="NormalWeb">
    <w:name w:val="Normal (Web)"/>
    <w:basedOn w:val="Normal"/>
    <w:qFormat/>
    <w:pPr>
      <w:overflowPunct w:val="true"/>
      <w:autoSpaceDE w:val="true"/>
      <w:spacing w:before="280" w:after="280"/>
      <w:textAlignment w:val="auto"/>
    </w:pPr>
    <w:rPr>
      <w:rFonts w:ascii="Arial Unicode MS;Microsoft YaHei" w:hAnsi="Arial Unicode MS;Microsoft YaHei" w:eastAsia="Arial Unicode MS;Microsoft YaHei" w:cs="Arial Unicode MS;Microsoft YaHei"/>
      <w:color w:val="000000"/>
      <w:sz w:val="24"/>
      <w:szCs w:val="24"/>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ASN1Source">
    <w:name w:val="ASN.1 Source"/>
    <w:qFormat/>
    <w:pPr>
      <w:widowControl w:val="false"/>
      <w:bidi w:val="0"/>
      <w:spacing w:lineRule="exact" w:line="180"/>
    </w:pPr>
    <w:rPr>
      <w:rFonts w:ascii="Courier New" w:hAnsi="Courier New" w:eastAsia="Times New Roman" w:cs="Courier New"/>
      <w:color w:val="auto"/>
      <w:sz w:val="16"/>
      <w:szCs w:val="20"/>
      <w:lang w:val="en-GB" w:bidi="ar-SA" w:eastAsia="zh-CN"/>
    </w:rPr>
  </w:style>
  <w:style w:type="paragraph" w:styleId="CommentSubject">
    <w:name w:val="Comment Subject"/>
    <w:basedOn w:val="CommentText"/>
    <w:next w:val="CommentText"/>
    <w:qFormat/>
    <w:pPr/>
    <w:rPr>
      <w:b/>
      <w:bCs/>
    </w:rPr>
  </w:style>
  <w:style w:type="paragraph" w:styleId="Tdocheader">
    <w:name w:val="tdoc-header"/>
    <w:qFormat/>
    <w:pPr>
      <w:widowControl/>
      <w:bidi w:val="0"/>
    </w:pPr>
    <w:rPr>
      <w:rFonts w:ascii="Arial" w:hAnsi="Arial" w:eastAsia="Times New Roman" w:cs="Arial"/>
      <w:color w:val="auto"/>
      <w:sz w:val="24"/>
      <w:szCs w:val="20"/>
      <w:lang w:val="en-GB" w:bidi="ar-SA" w:eastAsia="zh-CN"/>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eastAsia="MS Mincho;ＭＳ 明朝" w:cs="Courier New"/>
      <w:lang w:eastAsia="ja-JP"/>
    </w:rPr>
  </w:style>
  <w:style w:type="paragraph" w:styleId="ZchnZchn1CarCar">
    <w:name w:val=" Zchn Zchn1 Car Car"/>
    <w:basedOn w:val="Normal"/>
    <w:qFormat/>
    <w:pPr>
      <w:overflowPunct w:val="true"/>
      <w:autoSpaceDE w:val="true"/>
      <w:spacing w:lineRule="exact" w:line="240" w:before="0" w:after="160"/>
      <w:textAlignment w:val="auto"/>
    </w:pPr>
    <w:rPr>
      <w:rFonts w:ascii="Arial" w:hAnsi="Arial" w:cs="Arial"/>
      <w:szCs w:val="22"/>
    </w:rPr>
  </w:style>
  <w:style w:type="paragraph" w:styleId="CarCarZchnZchn">
    <w:name w:val=" Car Car Zchn Zchn"/>
    <w:basedOn w:val="Normal"/>
    <w:qFormat/>
    <w:pPr>
      <w:overflowPunct w:val="true"/>
      <w:autoSpaceDE w:val="true"/>
      <w:spacing w:lineRule="exact" w:line="240" w:before="0" w:after="160"/>
      <w:textAlignment w:val="auto"/>
    </w:pPr>
    <w:rPr>
      <w:rFonts w:ascii="Arial" w:hAnsi="Arial" w:cs="Arial"/>
      <w:szCs w:val="22"/>
    </w:rPr>
  </w:style>
  <w:style w:type="paragraph" w:styleId="CharCharCarCar">
    <w:name w:val=" Char Char Car Car"/>
    <w:qFormat/>
    <w:pPr>
      <w:keepNext w:val="true"/>
      <w:widowControl/>
      <w:numPr>
        <w:ilvl w:val="0"/>
        <w:numId w:val="8"/>
      </w:numPr>
      <w:autoSpaceDE w:val="false"/>
      <w:bidi w:val="0"/>
      <w:spacing w:before="60" w:after="60"/>
      <w:jc w:val="both"/>
    </w:pPr>
    <w:rPr>
      <w:rFonts w:ascii="Arial" w:hAnsi="Arial" w:eastAsia="SimSun;宋体" w:cs="Arial"/>
      <w:color w:val="0000FF"/>
      <w:kern w:val="2"/>
      <w:sz w:val="20"/>
      <w:szCs w:val="20"/>
      <w:lang w:val="en-GB" w:eastAsia="zh-CN" w:bidi="ar-SA"/>
    </w:rPr>
  </w:style>
  <w:style w:type="paragraph" w:styleId="ZchnZchn">
    <w:name w:val=" Zchn Zchn"/>
    <w:basedOn w:val="Normal"/>
    <w:qFormat/>
    <w:pPr>
      <w:overflowPunct w:val="true"/>
      <w:autoSpaceDE w:val="true"/>
      <w:spacing w:lineRule="exact" w:line="240" w:before="0" w:after="160"/>
      <w:textAlignment w:val="auto"/>
    </w:pPr>
    <w:rPr>
      <w:rFonts w:ascii="Arial" w:hAnsi="Arial" w:cs="Arial"/>
      <w:szCs w:val="22"/>
    </w:rPr>
  </w:style>
  <w:style w:type="paragraph" w:styleId="ZchnZchnCharChar">
    <w:name w:val=" Zchn Zchn Char Char"/>
    <w:basedOn w:val="Normal"/>
    <w:qFormat/>
    <w:pPr>
      <w:overflowPunct w:val="true"/>
      <w:autoSpaceDE w:val="true"/>
      <w:spacing w:lineRule="exact" w:line="240" w:before="0" w:after="160"/>
      <w:textAlignment w:val="auto"/>
    </w:pPr>
    <w:rPr>
      <w:rFonts w:ascii="Arial" w:hAnsi="Arial" w:eastAsia="SimSun;宋体" w:cs="Arial"/>
      <w:szCs w:val="2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yperlink" Target="http://www.3gpp.org/DynaReport/45001.htm" TargetMode="External"/><Relationship Id="rId8" Type="http://schemas.openxmlformats.org/officeDocument/2006/relationships/oleObject" Target="embeddings/oleObject1.bin"/><Relationship Id="rId9" Type="http://schemas.openxmlformats.org/officeDocument/2006/relationships/image" Target="media/image4.wmf"/><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2023-01-06T15:36:00Z</dcterms:created>
  <dc:creator>MCC Support</dc:creator>
  <dc:description/>
  <cp:keywords>charging management protocol CDR ASN.1</cp:keywords>
  <dc:language>en-US</dc:language>
  <cp:lastModifiedBy>32.423_CR0139_(Rel-17)_TEI17</cp:lastModifiedBy>
  <cp:lastPrinted>2003-09-10T14:38:00Z</cp:lastPrinted>
  <dcterms:modified xsi:type="dcterms:W3CDTF">2023-01-06T15:36:00Z</dcterms:modified>
  <cp:revision>2</cp:revision>
  <dc:subject>Telecommunication management; Charging management; Charging Data Record (CDR) parameter description (Release 1415)</dc:subject>
  <dc:title>3GPP TS 32.298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32.298%Rel-16%0575%32.298%Rel-16%0576%32.298%Rel-16%0582%32.298%Rel-16%0584%32.298%Rel-16%0586%32.298%Rel-16%0587%32.298%Rel-16%0588%32.298%Rel-16%0590%32.298%Rel-16%0593%32.298%Rel-16%0595%32.298%Rel-16%0596%32.298%Rel-16%0597%32.298%Rel-16%0598%32.298%R</vt:lpwstr>
  </property>
  <property fmtid="{D5CDD505-2E9C-101B-9397-08002B2CF9AE}" pid="3" name="MCCCRsImpl1">
    <vt:lpwstr>el-16%0599%32.298%Rel-16%0600%32.298%Rel-16%0592%32.298%Rel-16%0594%32.298%Rel-16%0601%32.298%Rel-16%0606%32.298%Rel-16%0612%32.298%Rel-16%0614%32.298%Rel-16%0615%32.298%Rel-16%0616%32.298%Rel-16%0617%32.298%Rel-16%0618%32.298%Rel-16%0619%32.298%Rel-16%06</vt:lpwstr>
  </property>
  <property fmtid="{D5CDD505-2E9C-101B-9397-08002B2CF9AE}" pid="4" name="MCCCRsImpl10">
    <vt:lpwstr>8%Rel-16%0829%32.298%Rel-16%0830%32.298%Rel-16%0831%32.298%Rel-16%0832%32.298%Rel-16%0833%32.298%Rel-16%0834%32.298%Rel-16%0836%32.298%Rel-16%0838%32.298%Rel-16%0839%32.298%Rel-16%0841%32.298%Rel-16%0843%32.298%Rel-16%0845%32.298%Rel-16%0847%32.298%Rel-16</vt:lpwstr>
  </property>
  <property fmtid="{D5CDD505-2E9C-101B-9397-08002B2CF9AE}" pid="5" name="MCCCRsImpl12">
    <vt:lpwstr>%0852%</vt:lpwstr>
  </property>
  <property fmtid="{D5CDD505-2E9C-101B-9397-08002B2CF9AE}" pid="6" name="MCCCRsImpl2">
    <vt:lpwstr>21%32.298%Rel-16%0622%32.298%Rel-16%0623%32.298%Rel-16%0626%32.298%Rel-16%0627%32.298%Rel-16%0630%32.298%Rel-16%0631%32.298%Rel-16%0632%32.298%Rel-16%0633%32.298%Rel-16%0635%32.298%Rel-16%0640%32.298%Rel-16%0641%32.298%Rel-16%0643%32.298%Rel-16%0646%32.29</vt:lpwstr>
  </property>
  <property fmtid="{D5CDD505-2E9C-101B-9397-08002B2CF9AE}" pid="7" name="MCCCRsImpl3">
    <vt:lpwstr>8%Rel-16%0647%32.298%Rel-16%0648%32.298%Rel-16%0650%32.298%Rel-16%0653%32.298%Rel-16%0654%32.298%Rel-16%0655%32.298%Rel-16%0656%32.298%Rel-16%0657%32.298%Rel-16%0658%32.298%Rel-16%0659%32.298%Rel-16%0660%32.298%Rel-16%0661%32.298%Rel-16%0662%32.298%Rel-16</vt:lpwstr>
  </property>
  <property fmtid="{D5CDD505-2E9C-101B-9397-08002B2CF9AE}" pid="8" name="MCCCRsImpl4">
    <vt:lpwstr>%0665%32.298%Rel-16%0666%32.298%Rel-16%0667%32.298%Rel-16%0668%32.298%Rel-16%0669%32.298%Rel-16%0670%32.298%Rel-16%0671%32.298%Rel-16%0672%32.298%Rel-16%0676%32.298%Rel-16%0677%32.298%Rel-16%0678%32.298%Rel-16%0679%32.298%Rel-16%0680%32.298%Rel-16%0681%32</vt:lpwstr>
  </property>
  <property fmtid="{D5CDD505-2E9C-101B-9397-08002B2CF9AE}" pid="9" name="MCCCRsImpl5">
    <vt:lpwstr>.298%Rel-16%0682%32.298%Rel-16%0683%32.298%Rel-16%0684%32.298%Rel-16%0685%32.298%Rel-16%0688%32.298%Rel-16%%32.298%Rel-16%0689%32.298%Rel-16%0690%32.298%Rel-16%0691%32.298%Rel-16%0692%32.298%Rel-16%0693%32.298%Rel-16%0694%32.298%Rel-16%0698%32.298%Rel-16%</vt:lpwstr>
  </property>
  <property fmtid="{D5CDD505-2E9C-101B-9397-08002B2CF9AE}" pid="10" name="MCCCRsImpl6">
    <vt:lpwstr>0699%32.298%Rel-16%0700%32.298%Rel-16%0701%32.298%Rel-16%0703%32.298%Rel-16%0704%32.298%Rel-16%0705%32.298%Rel-16%0706%32.298%Rel-16%0707%32.298%Rel-16%0708%32.298%Rel-16%0709%32.298%Rel-16%0710%32.298%Rel-16%0711%32.298%Rel-16%0712%32.298%Rel-16%0702%32.</vt:lpwstr>
  </property>
  <property fmtid="{D5CDD505-2E9C-101B-9397-08002B2CF9AE}" pid="11" name="MCCCRsImpl7">
    <vt:lpwstr>298%Rel-16%0714%32.298%Rel-16%0716%32.298%Rel-16%0720%32.298%Rel-16%0721%32.298%Rel-16%0722%32.298%Rel-16%0723%32.298%Rel-16%0725%32.298%Rel-16%0727%32.298%Rel-16%0729%32.298%Rel-16%0734%32.298%Rel-16%0737%32.298%Rel-16%0740%32.298%Rel-16%0753%32.298%Rel-</vt:lpwstr>
  </property>
  <property fmtid="{D5CDD505-2E9C-101B-9397-08002B2CF9AE}" pid="12" name="MCCCRsImpl8">
    <vt:lpwstr>16%0755%32.298%Rel-16%0757%32.298%Rel-16%0758%32.298%Rel-16%0759%32.298%Rel-16%0760%32.298%Rel-16%0761%32.298%Rel-16%0762%32.298%Rel-16%0766%32.298%Rel-16%0768%32.298%Rel-16%0769%32.298%Rel-16%0771%32.298%Rel-16%0775%32.298%Rel-16%0778%32.298%Rel-16%0780%</vt:lpwstr>
  </property>
  <property fmtid="{D5CDD505-2E9C-101B-9397-08002B2CF9AE}" pid="13" name="MCCCRsImpl9">
    <vt:lpwstr>32.298%Rel-16%0783%32.298%Rel-16%0784%32.298%Rel-16%0786%32.298%Rel-16%0788%32.298%Rel-16%0789%32.298%Rel-16%0794%32.298%Rel-16%0795%32.298%Rel-16%0797%32.298%Rel-16%%32.298%Rel-16%0800%32.298%Rel-16%0802%32.298%Rel-16%0803%32.298%Rel-16%0804%32.298%Rel-1</vt:lpwstr>
  </property>
  <property fmtid="{D5CDD505-2E9C-101B-9397-08002B2CF9AE}" pid="14" name="_NewReviewCycle">
    <vt:lpwstr/>
  </property>
  <property fmtid="{D5CDD505-2E9C-101B-9397-08002B2CF9AE}" pid="15" name="__Grammarly_42___1">
    <vt:lpwstr>__Grammarly_42___1</vt:lpwstr>
  </property>
  <property fmtid="{D5CDD505-2E9C-101B-9397-08002B2CF9AE}" pid="16" name="__Grammarly_42____i">
    <vt:lpwstr>__Grammarly_42____i</vt:lpwstr>
  </property>
</Properties>
</file>