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32.302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32.302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fr-FR"/>
                              </w:rPr>
                            </w:pPr>
                            <w:r>
                              <w:rPr>
                                <w:lang w:val="fr-FR"/>
                              </w:rPr>
                              <w:t>Telecommunication management;</w:t>
                            </w:r>
                          </w:p>
                          <w:p>
                            <w:pPr>
                              <w:pStyle w:val="ZT"/>
                              <w:rPr>
                                <w:lang w:val="fr-FR"/>
                              </w:rPr>
                            </w:pPr>
                            <w:r>
                              <w:rPr>
                                <w:lang w:val="fr-FR"/>
                              </w:rPr>
                              <w:t>Configuration Management (CM);</w:t>
                            </w:r>
                          </w:p>
                          <w:p>
                            <w:pPr>
                              <w:pStyle w:val="ZT"/>
                              <w:rPr/>
                            </w:pPr>
                            <w:r>
                              <w:rPr/>
                              <w:t>Notification Integration Reference Point (IRP);</w:t>
                            </w:r>
                          </w:p>
                          <w:p>
                            <w:pPr>
                              <w:pStyle w:val="ZT"/>
                              <w:rPr/>
                            </w:pPr>
                            <w:r>
                              <w:rPr/>
                              <w:t>Information Service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fr-FR"/>
                        </w:rPr>
                      </w:pPr>
                      <w:r>
                        <w:rPr>
                          <w:lang w:val="fr-FR"/>
                        </w:rPr>
                        <w:t>Telecommunication management;</w:t>
                      </w:r>
                    </w:p>
                    <w:p>
                      <w:pPr>
                        <w:pStyle w:val="ZT"/>
                        <w:rPr>
                          <w:lang w:val="fr-FR"/>
                        </w:rPr>
                      </w:pPr>
                      <w:r>
                        <w:rPr>
                          <w:lang w:val="fr-FR"/>
                        </w:rPr>
                        <w:t>Configuration Management (CM);</w:t>
                      </w:r>
                    </w:p>
                    <w:p>
                      <w:pPr>
                        <w:pStyle w:val="ZT"/>
                        <w:rPr/>
                      </w:pPr>
                      <w:r>
                        <w:rPr/>
                        <w:t>Notification Integration Reference Point (IRP);</w:t>
                      </w:r>
                    </w:p>
                    <w:p>
                      <w:pPr>
                        <w:pStyle w:val="ZT"/>
                        <w:rPr/>
                      </w:pPr>
                      <w:r>
                        <w:rPr/>
                        <w:t>Information Service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fr-FR"/>
                              </w:rPr>
                            </w:pPr>
                            <w:r>
                              <w:rPr>
                                <w:rFonts w:cs="Arial" w:ascii="Arial" w:hAnsi="Arial"/>
                                <w:b/>
                                <w:i/>
                                <w:lang w:val="fr-FR"/>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rPr>
                      </w:pPr>
                      <w:r>
                        <w:rPr>
                          <w:rFonts w:cs="Arial" w:ascii="Arial" w:hAnsi="Arial"/>
                          <w:b/>
                          <w:i/>
                          <w:lang w:val="fr-FR"/>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3099776">
            <w:r>
              <w:rPr>
                <w:rStyle w:val="IndexLink"/>
                <w:rFonts w:eastAsia="Times New Roman" w:cs="Times New Roman"/>
                <w:color w:val="auto"/>
                <w:sz w:val="22"/>
                <w:szCs w:val="20"/>
                <w:lang w:val="en-GB" w:eastAsia="en-US" w:bidi="ar-SA"/>
              </w:rPr>
              <w:t>5</w:t>
            </w:r>
          </w:hyperlink>
        </w:p>
        <w:p>
          <w:pPr>
            <w:pStyle w:val="Contents1"/>
            <w:rPr>
              <w:rFonts w:eastAsia="MS Mincho;ＭＳ 明朝"/>
              <w:sz w:val="24"/>
              <w:szCs w:val="24"/>
              <w:lang w:val="en-US" w:eastAsia="en-US"/>
            </w:rPr>
          </w:pPr>
          <w:r>
            <w:rPr/>
            <w:t>Introduction</w:t>
            <w:tab/>
          </w:r>
          <w:hyperlink w:anchor="__RefHeading___Toc273099777">
            <w:r>
              <w:rPr>
                <w:rStyle w:val="IndexLink"/>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73099778">
            <w:r>
              <w:rPr>
                <w:rStyle w:val="IndexLink"/>
              </w:rPr>
              <w:t>7</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73099779">
            <w:r>
              <w:rPr>
                <w:rStyle w:val="IndexLink"/>
              </w:rPr>
              <w:t>7</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73099780">
            <w:r>
              <w:rPr>
                <w:rStyle w:val="IndexLink"/>
              </w:rPr>
              <w:t>8</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73099781">
            <w:r>
              <w:rPr>
                <w:rStyle w:val="IndexLink"/>
              </w:rPr>
              <w:t>8</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73099782">
            <w:r>
              <w:rPr>
                <w:rStyle w:val="IndexLink"/>
              </w:rPr>
              <w:t>8</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System overview</w:t>
            <w:tab/>
          </w:r>
          <w:hyperlink w:anchor="__RefHeading___Toc273099783">
            <w:r>
              <w:rPr>
                <w:rStyle w:val="IndexLink"/>
              </w:rPr>
              <w:t>9</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System Context</w:t>
            <w:tab/>
          </w:r>
          <w:hyperlink w:anchor="__RefHeading___Toc273099784">
            <w:r>
              <w:rPr>
                <w:rStyle w:val="IndexLink"/>
              </w:rPr>
              <w:t>9</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Information Object Classes</w:t>
            <w:tab/>
          </w:r>
          <w:hyperlink w:anchor="__RefHeading___Toc273099785">
            <w:r>
              <w:rPr>
                <w:rStyle w:val="IndexLink"/>
              </w:rPr>
              <w:t>9</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Imported information entities and local labels</w:t>
            <w:tab/>
          </w:r>
          <w:hyperlink w:anchor="__RefHeading___Toc273099786">
            <w:r>
              <w:rPr>
                <w:rStyle w:val="IndexLink"/>
              </w:rPr>
              <w:t>9</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Class Diagram</w:t>
            <w:tab/>
          </w:r>
          <w:hyperlink w:anchor="__RefHeading___Toc273099787">
            <w:r>
              <w:rPr>
                <w:rStyle w:val="IndexLink"/>
              </w:rPr>
              <w:t>10</w:t>
            </w:r>
          </w:hyperlink>
        </w:p>
        <w:p>
          <w:pPr>
            <w:pStyle w:val="Contents3"/>
            <w:rPr>
              <w:rFonts w:eastAsia="MS Mincho;ＭＳ 明朝"/>
              <w:sz w:val="24"/>
              <w:szCs w:val="24"/>
              <w:lang w:val="en-US" w:eastAsia="en-US"/>
            </w:rPr>
          </w:pPr>
          <w:r>
            <w:rPr/>
            <w:t>5.2.1</w:t>
          </w:r>
          <w:r>
            <w:rPr>
              <w:rFonts w:eastAsia="MS Mincho;ＭＳ 明朝"/>
              <w:sz w:val="24"/>
              <w:szCs w:val="24"/>
              <w:lang w:val="en-US" w:eastAsia="en-US"/>
            </w:rPr>
            <w:tab/>
          </w:r>
          <w:r>
            <w:rPr/>
            <w:t>Attributes and relationships</w:t>
            <w:tab/>
          </w:r>
          <w:hyperlink w:anchor="__RefHeading___Toc273099788">
            <w:r>
              <w:rPr>
                <w:rStyle w:val="IndexLink"/>
              </w:rPr>
              <w:t>10</w:t>
            </w:r>
          </w:hyperlink>
        </w:p>
        <w:p>
          <w:pPr>
            <w:pStyle w:val="Contents3"/>
            <w:rPr>
              <w:rFonts w:eastAsia="MS Mincho;ＭＳ 明朝"/>
              <w:sz w:val="24"/>
              <w:szCs w:val="24"/>
              <w:lang w:val="en-US" w:eastAsia="en-US"/>
            </w:rPr>
          </w:pPr>
          <w:r>
            <w:rPr/>
            <w:t>5.2.2</w:t>
          </w:r>
          <w:r>
            <w:rPr>
              <w:rFonts w:eastAsia="MS Mincho;ＭＳ 明朝"/>
              <w:sz w:val="24"/>
              <w:szCs w:val="24"/>
              <w:lang w:val="en-US" w:eastAsia="en-US"/>
            </w:rPr>
            <w:tab/>
          </w:r>
          <w:r>
            <w:rPr/>
            <w:t>Inheritance</w:t>
            <w:tab/>
          </w:r>
          <w:hyperlink w:anchor="__RefHeading___Toc273099789">
            <w:r>
              <w:rPr>
                <w:rStyle w:val="IndexLink"/>
              </w:rPr>
              <w:t>10</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Information object classes definition</w:t>
            <w:tab/>
          </w:r>
          <w:hyperlink w:anchor="__RefHeading___Toc273099790">
            <w:r>
              <w:rPr>
                <w:rStyle w:val="IndexLink"/>
              </w:rPr>
              <w:t>11</w:t>
            </w:r>
          </w:hyperlink>
        </w:p>
        <w:p>
          <w:pPr>
            <w:pStyle w:val="Contents3"/>
            <w:rPr>
              <w:rFonts w:eastAsia="MS Mincho;ＭＳ 明朝"/>
              <w:sz w:val="24"/>
              <w:szCs w:val="24"/>
              <w:lang w:val="en-US" w:eastAsia="en-US"/>
            </w:rPr>
          </w:pPr>
          <w:r>
            <w:rPr/>
            <w:t>5.3.1</w:t>
          </w:r>
          <w:r>
            <w:rPr>
              <w:rFonts w:eastAsia="MS Mincho;ＭＳ 明朝"/>
              <w:sz w:val="24"/>
              <w:szCs w:val="24"/>
              <w:lang w:val="en-US" w:eastAsia="en-US"/>
            </w:rPr>
            <w:tab/>
          </w:r>
          <w:r>
            <w:rPr/>
            <w:t>NtfSubscriber</w:t>
            <w:tab/>
          </w:r>
          <w:hyperlink w:anchor="__RefHeading___Toc273099791">
            <w:r>
              <w:rPr>
                <w:rStyle w:val="IndexLink"/>
              </w:rPr>
              <w:t>11</w:t>
            </w:r>
          </w:hyperlink>
        </w:p>
        <w:p>
          <w:pPr>
            <w:pStyle w:val="Contents4"/>
            <w:rPr>
              <w:rFonts w:eastAsia="MS Mincho;ＭＳ 明朝"/>
              <w:sz w:val="24"/>
              <w:szCs w:val="24"/>
              <w:lang w:val="en-US" w:eastAsia="en-US"/>
            </w:rPr>
          </w:pPr>
          <w:r>
            <w:rPr/>
            <w:t>5.3.1.1</w:t>
          </w:r>
          <w:r>
            <w:rPr>
              <w:rFonts w:eastAsia="MS Mincho;ＭＳ 明朝"/>
              <w:sz w:val="24"/>
              <w:szCs w:val="24"/>
              <w:lang w:val="en-US" w:eastAsia="en-US"/>
            </w:rPr>
            <w:tab/>
          </w:r>
          <w:r>
            <w:rPr/>
            <w:t>Definition</w:t>
            <w:tab/>
          </w:r>
          <w:hyperlink w:anchor="__RefHeading___Toc273099792">
            <w:r>
              <w:rPr>
                <w:rStyle w:val="IndexLink"/>
              </w:rPr>
              <w:t>11</w:t>
            </w:r>
          </w:hyperlink>
        </w:p>
        <w:p>
          <w:pPr>
            <w:pStyle w:val="Contents4"/>
            <w:rPr>
              <w:rFonts w:eastAsia="MS Mincho;ＭＳ 明朝"/>
              <w:sz w:val="24"/>
              <w:szCs w:val="24"/>
              <w:lang w:val="en-US" w:eastAsia="en-US"/>
            </w:rPr>
          </w:pPr>
          <w:r>
            <w:rPr/>
            <w:t>5.3.1.2</w:t>
          </w:r>
          <w:r>
            <w:rPr>
              <w:rFonts w:eastAsia="MS Mincho;ＭＳ 明朝"/>
              <w:sz w:val="24"/>
              <w:szCs w:val="24"/>
              <w:lang w:val="en-US" w:eastAsia="en-US"/>
            </w:rPr>
            <w:tab/>
          </w:r>
          <w:r>
            <w:rPr/>
            <w:t>Attributes</w:t>
            <w:tab/>
          </w:r>
          <w:hyperlink w:anchor="__RefHeading___Toc273099793">
            <w:r>
              <w:rPr>
                <w:rStyle w:val="IndexLink"/>
              </w:rPr>
              <w:t>11</w:t>
            </w:r>
          </w:hyperlink>
        </w:p>
        <w:p>
          <w:pPr>
            <w:pStyle w:val="Contents3"/>
            <w:rPr>
              <w:rFonts w:eastAsia="MS Mincho;ＭＳ 明朝"/>
              <w:sz w:val="24"/>
              <w:szCs w:val="24"/>
              <w:lang w:val="en-US" w:eastAsia="en-US"/>
            </w:rPr>
          </w:pPr>
          <w:r>
            <w:rPr/>
            <w:t>5.3.2</w:t>
          </w:r>
          <w:r>
            <w:rPr>
              <w:rFonts w:eastAsia="MS Mincho;ＭＳ 明朝"/>
              <w:sz w:val="24"/>
              <w:szCs w:val="24"/>
              <w:lang w:val="en-US" w:eastAsia="en-US"/>
            </w:rPr>
            <w:tab/>
          </w:r>
          <w:r>
            <w:rPr/>
            <w:t>NtfSubscription</w:t>
            <w:tab/>
          </w:r>
          <w:hyperlink w:anchor="__RefHeading___Toc273099794">
            <w:r>
              <w:rPr>
                <w:rStyle w:val="IndexLink"/>
              </w:rPr>
              <w:t>11</w:t>
            </w:r>
          </w:hyperlink>
        </w:p>
        <w:p>
          <w:pPr>
            <w:pStyle w:val="Contents4"/>
            <w:rPr>
              <w:rFonts w:eastAsia="MS Mincho;ＭＳ 明朝"/>
              <w:sz w:val="24"/>
              <w:szCs w:val="24"/>
              <w:lang w:val="en-US" w:eastAsia="en-US"/>
            </w:rPr>
          </w:pPr>
          <w:r>
            <w:rPr/>
            <w:t>5.3.2.1</w:t>
          </w:r>
          <w:r>
            <w:rPr>
              <w:rFonts w:eastAsia="MS Mincho;ＭＳ 明朝"/>
              <w:sz w:val="24"/>
              <w:szCs w:val="24"/>
              <w:lang w:val="en-US" w:eastAsia="en-US"/>
            </w:rPr>
            <w:tab/>
          </w:r>
          <w:r>
            <w:rPr/>
            <w:t>Definition</w:t>
            <w:tab/>
          </w:r>
          <w:hyperlink w:anchor="__RefHeading___Toc273099795">
            <w:r>
              <w:rPr>
                <w:rStyle w:val="IndexLink"/>
              </w:rPr>
              <w:t>11</w:t>
            </w:r>
          </w:hyperlink>
        </w:p>
        <w:p>
          <w:pPr>
            <w:pStyle w:val="Contents4"/>
            <w:rPr>
              <w:rFonts w:eastAsia="MS Mincho;ＭＳ 明朝"/>
              <w:sz w:val="24"/>
              <w:szCs w:val="24"/>
              <w:lang w:val="en-US" w:eastAsia="en-US"/>
            </w:rPr>
          </w:pPr>
          <w:r>
            <w:rPr/>
            <w:t>5.3.2.2</w:t>
          </w:r>
          <w:r>
            <w:rPr>
              <w:rFonts w:eastAsia="MS Mincho;ＭＳ 明朝"/>
              <w:sz w:val="24"/>
              <w:szCs w:val="24"/>
              <w:lang w:val="en-US" w:eastAsia="en-US"/>
            </w:rPr>
            <w:tab/>
          </w:r>
          <w:r>
            <w:rPr/>
            <w:t>Attributes</w:t>
            <w:tab/>
          </w:r>
          <w:hyperlink w:anchor="__RefHeading___Toc273099796">
            <w:r>
              <w:rPr>
                <w:rStyle w:val="IndexLink"/>
              </w:rPr>
              <w:t>11</w:t>
            </w:r>
          </w:hyperlink>
        </w:p>
        <w:p>
          <w:pPr>
            <w:pStyle w:val="Contents4"/>
            <w:rPr>
              <w:rFonts w:eastAsia="MS Mincho;ＭＳ 明朝"/>
              <w:sz w:val="24"/>
              <w:szCs w:val="24"/>
              <w:lang w:val="en-US" w:eastAsia="en-US"/>
            </w:rPr>
          </w:pPr>
          <w:r>
            <w:rPr/>
            <w:t>5.3.2.3</w:t>
          </w:r>
          <w:r>
            <w:rPr>
              <w:rFonts w:eastAsia="MS Mincho;ＭＳ 明朝"/>
              <w:sz w:val="24"/>
              <w:szCs w:val="24"/>
              <w:lang w:val="en-US" w:eastAsia="en-US"/>
            </w:rPr>
            <w:tab/>
          </w:r>
          <w:r>
            <w:rPr/>
            <w:t>State diagram</w:t>
            <w:tab/>
          </w:r>
          <w:hyperlink w:anchor="__RefHeading___Toc273099797">
            <w:r>
              <w:rPr>
                <w:rStyle w:val="IndexLink"/>
              </w:rPr>
              <w:t>12</w:t>
            </w:r>
          </w:hyperlink>
        </w:p>
        <w:p>
          <w:pPr>
            <w:pStyle w:val="Contents3"/>
            <w:rPr>
              <w:rFonts w:eastAsia="MS Mincho;ＭＳ 明朝"/>
              <w:sz w:val="24"/>
              <w:szCs w:val="24"/>
              <w:lang w:val="en-US" w:eastAsia="en-US"/>
            </w:rPr>
          </w:pPr>
          <w:r>
            <w:rPr/>
            <w:t>5.3.3</w:t>
          </w:r>
          <w:r>
            <w:rPr>
              <w:rFonts w:eastAsia="MS Mincho;ＭＳ 明朝"/>
              <w:sz w:val="24"/>
              <w:szCs w:val="24"/>
              <w:lang w:val="en-US" w:eastAsia="en-US"/>
            </w:rPr>
            <w:tab/>
          </w:r>
          <w:r>
            <w:rPr/>
            <w:t>NotificationIRP</w:t>
            <w:tab/>
          </w:r>
          <w:hyperlink w:anchor="__RefHeading___Toc273099798">
            <w:r>
              <w:rPr>
                <w:rStyle w:val="IndexLink"/>
              </w:rPr>
              <w:t>12</w:t>
            </w:r>
          </w:hyperlink>
        </w:p>
        <w:p>
          <w:pPr>
            <w:pStyle w:val="Contents4"/>
            <w:rPr>
              <w:rFonts w:eastAsia="MS Mincho;ＭＳ 明朝"/>
              <w:sz w:val="24"/>
              <w:szCs w:val="24"/>
              <w:lang w:val="en-US" w:eastAsia="en-US"/>
            </w:rPr>
          </w:pPr>
          <w:r>
            <w:rPr/>
            <w:t>5.3.3.1</w:t>
          </w:r>
          <w:r>
            <w:rPr>
              <w:rFonts w:eastAsia="MS Mincho;ＭＳ 明朝"/>
              <w:sz w:val="24"/>
              <w:szCs w:val="24"/>
              <w:lang w:val="en-US" w:eastAsia="en-US"/>
            </w:rPr>
            <w:tab/>
          </w:r>
          <w:r>
            <w:rPr/>
            <w:t>Definition</w:t>
            <w:tab/>
          </w:r>
          <w:hyperlink w:anchor="__RefHeading___Toc273099799">
            <w:r>
              <w:rPr>
                <w:rStyle w:val="IndexLink"/>
              </w:rPr>
              <w:t>12</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Information relationship definition</w:t>
          </w:r>
          <w:r>
            <w:rPr>
              <w:lang w:val="en-US" w:eastAsia="en-US"/>
            </w:rPr>
            <w:t>s</w:t>
          </w:r>
          <w:r>
            <w:rPr/>
            <w:tab/>
          </w:r>
          <w:hyperlink w:anchor="__RefHeading___Toc273099800">
            <w:r>
              <w:rPr>
                <w:rStyle w:val="IndexLink"/>
              </w:rPr>
              <w:t>13</w:t>
            </w:r>
          </w:hyperlink>
        </w:p>
        <w:p>
          <w:pPr>
            <w:pStyle w:val="Contents3"/>
            <w:rPr>
              <w:rFonts w:eastAsia="MS Mincho;ＭＳ 明朝"/>
              <w:sz w:val="24"/>
              <w:szCs w:val="24"/>
              <w:lang w:val="fr-FR" w:eastAsia="en-US"/>
            </w:rPr>
          </w:pPr>
          <w:r>
            <w:rPr>
              <w:lang w:val="fr-FR" w:eastAsia="en-US"/>
            </w:rPr>
            <w:t>5.4.1</w:t>
          </w:r>
          <w:r>
            <w:rPr>
              <w:rFonts w:eastAsia="MS Mincho;ＭＳ 明朝"/>
              <w:sz w:val="24"/>
              <w:szCs w:val="24"/>
              <w:lang w:val="fr-FR" w:eastAsia="en-US"/>
            </w:rPr>
            <w:tab/>
          </w:r>
          <w:r>
            <w:rPr>
              <w:lang w:val="fr-FR" w:eastAsia="en-US"/>
            </w:rPr>
            <w:t>relation-ntfSubscriber-ntfSubscription (M)</w:t>
            <w:tab/>
          </w:r>
          <w:hyperlink w:anchor="__RefHeading___Toc273099801">
            <w:r>
              <w:rPr>
                <w:rStyle w:val="IndexLink"/>
                <w:lang w:val="fr-FR" w:eastAsia="en-US"/>
              </w:rPr>
              <w:t>13</w:t>
            </w:r>
          </w:hyperlink>
        </w:p>
        <w:p>
          <w:pPr>
            <w:pStyle w:val="Contents4"/>
            <w:rPr>
              <w:rFonts w:eastAsia="MS Mincho;ＭＳ 明朝"/>
              <w:sz w:val="24"/>
              <w:szCs w:val="24"/>
              <w:lang w:val="fr-FR" w:eastAsia="en-US"/>
            </w:rPr>
          </w:pPr>
          <w:r>
            <w:rPr>
              <w:lang w:val="fr-FR" w:eastAsia="en-US"/>
            </w:rPr>
            <w:t>5.4.1.1</w:t>
          </w:r>
          <w:r>
            <w:rPr>
              <w:rFonts w:eastAsia="MS Mincho;ＭＳ 明朝"/>
              <w:sz w:val="24"/>
              <w:szCs w:val="24"/>
              <w:lang w:val="fr-FR" w:eastAsia="en-US"/>
            </w:rPr>
            <w:tab/>
          </w:r>
          <w:r>
            <w:rPr>
              <w:lang w:val="fr-FR" w:eastAsia="en-US"/>
            </w:rPr>
            <w:t>Definition</w:t>
            <w:tab/>
          </w:r>
          <w:hyperlink w:anchor="__RefHeading___Toc273099802">
            <w:r>
              <w:rPr>
                <w:rStyle w:val="IndexLink"/>
                <w:lang w:val="fr-FR" w:eastAsia="en-US"/>
              </w:rPr>
              <w:t>13</w:t>
            </w:r>
          </w:hyperlink>
        </w:p>
        <w:p>
          <w:pPr>
            <w:pStyle w:val="Contents4"/>
            <w:rPr>
              <w:rFonts w:eastAsia="MS Mincho;ＭＳ 明朝"/>
              <w:sz w:val="24"/>
              <w:szCs w:val="24"/>
              <w:lang w:val="fr-FR" w:eastAsia="en-US"/>
            </w:rPr>
          </w:pPr>
          <w:r>
            <w:rPr>
              <w:lang w:val="fr-FR" w:eastAsia="en-US"/>
            </w:rPr>
            <w:t>5.4.1.2</w:t>
          </w:r>
          <w:r>
            <w:rPr>
              <w:rFonts w:eastAsia="MS Mincho;ＭＳ 明朝"/>
              <w:sz w:val="24"/>
              <w:szCs w:val="24"/>
              <w:lang w:val="fr-FR" w:eastAsia="en-US"/>
            </w:rPr>
            <w:tab/>
          </w:r>
          <w:r>
            <w:rPr>
              <w:lang w:val="fr-FR" w:eastAsia="en-US"/>
            </w:rPr>
            <w:t>Roles</w:t>
            <w:tab/>
          </w:r>
          <w:hyperlink w:anchor="__RefHeading___Toc273099803">
            <w:r>
              <w:rPr>
                <w:rStyle w:val="IndexLink"/>
                <w:lang w:val="fr-FR" w:eastAsia="en-US"/>
              </w:rPr>
              <w:t>13</w:t>
            </w:r>
          </w:hyperlink>
        </w:p>
        <w:p>
          <w:pPr>
            <w:pStyle w:val="Contents4"/>
            <w:rPr>
              <w:rFonts w:eastAsia="MS Mincho;ＭＳ 明朝"/>
              <w:sz w:val="24"/>
              <w:szCs w:val="24"/>
              <w:lang w:val="fr-FR" w:eastAsia="en-US"/>
            </w:rPr>
          </w:pPr>
          <w:r>
            <w:rPr>
              <w:lang w:val="fr-FR" w:eastAsia="en-US"/>
            </w:rPr>
            <w:t>5.4.1.3</w:t>
          </w:r>
          <w:r>
            <w:rPr>
              <w:rFonts w:eastAsia="MS Mincho;ＭＳ 明朝"/>
              <w:sz w:val="24"/>
              <w:szCs w:val="24"/>
              <w:lang w:val="fr-FR" w:eastAsia="en-US"/>
            </w:rPr>
            <w:tab/>
          </w:r>
          <w:r>
            <w:rPr>
              <w:lang w:val="fr-FR" w:eastAsia="en-US"/>
            </w:rPr>
            <w:t>Constraints</w:t>
            <w:tab/>
          </w:r>
          <w:hyperlink w:anchor="__RefHeading___Toc273099804">
            <w:r>
              <w:rPr>
                <w:rStyle w:val="IndexLink"/>
                <w:lang w:val="fr-FR" w:eastAsia="en-US"/>
              </w:rPr>
              <w:t>13</w:t>
            </w:r>
          </w:hyperlink>
        </w:p>
        <w:p>
          <w:pPr>
            <w:pStyle w:val="Contents3"/>
            <w:rPr>
              <w:rFonts w:eastAsia="MS Mincho;ＭＳ 明朝"/>
              <w:sz w:val="24"/>
              <w:szCs w:val="24"/>
              <w:lang w:val="fr-FR" w:eastAsia="en-US"/>
            </w:rPr>
          </w:pPr>
          <w:r>
            <w:rPr>
              <w:lang w:val="fr-FR" w:eastAsia="en-US"/>
            </w:rPr>
            <w:t>5.4.2</w:t>
          </w:r>
          <w:r>
            <w:rPr>
              <w:rFonts w:eastAsia="MS Mincho;ＭＳ 明朝"/>
              <w:sz w:val="24"/>
              <w:szCs w:val="24"/>
              <w:lang w:val="fr-FR" w:eastAsia="en-US"/>
            </w:rPr>
            <w:tab/>
          </w:r>
          <w:r>
            <w:rPr>
              <w:lang w:val="fr-FR" w:eastAsia="en-US"/>
            </w:rPr>
            <w:t>relation-ntfIRP-ntfSubscriber (M)</w:t>
            <w:tab/>
          </w:r>
          <w:hyperlink w:anchor="__RefHeading___Toc273099805">
            <w:r>
              <w:rPr>
                <w:rStyle w:val="IndexLink"/>
                <w:lang w:val="fr-FR" w:eastAsia="en-US"/>
              </w:rPr>
              <w:t>13</w:t>
            </w:r>
          </w:hyperlink>
        </w:p>
        <w:p>
          <w:pPr>
            <w:pStyle w:val="Contents4"/>
            <w:rPr>
              <w:rFonts w:eastAsia="MS Mincho;ＭＳ 明朝"/>
              <w:sz w:val="24"/>
              <w:szCs w:val="24"/>
              <w:lang w:val="fr-FR" w:eastAsia="en-US"/>
            </w:rPr>
          </w:pPr>
          <w:r>
            <w:rPr>
              <w:lang w:val="fr-FR" w:eastAsia="en-US"/>
            </w:rPr>
            <w:t>5.4.2.1</w:t>
          </w:r>
          <w:r>
            <w:rPr>
              <w:rFonts w:eastAsia="MS Mincho;ＭＳ 明朝"/>
              <w:sz w:val="24"/>
              <w:szCs w:val="24"/>
              <w:lang w:val="fr-FR" w:eastAsia="en-US"/>
            </w:rPr>
            <w:tab/>
          </w:r>
          <w:r>
            <w:rPr>
              <w:lang w:val="fr-FR" w:eastAsia="en-US"/>
            </w:rPr>
            <w:t>Definition</w:t>
            <w:tab/>
          </w:r>
          <w:hyperlink w:anchor="__RefHeading___Toc273099806">
            <w:r>
              <w:rPr>
                <w:rStyle w:val="IndexLink"/>
                <w:lang w:val="fr-FR" w:eastAsia="en-US"/>
              </w:rPr>
              <w:t>13</w:t>
            </w:r>
          </w:hyperlink>
        </w:p>
        <w:p>
          <w:pPr>
            <w:pStyle w:val="Contents4"/>
            <w:rPr>
              <w:rFonts w:eastAsia="MS Mincho;ＭＳ 明朝"/>
              <w:sz w:val="24"/>
              <w:szCs w:val="24"/>
              <w:lang w:val="fr-FR" w:eastAsia="en-US"/>
            </w:rPr>
          </w:pPr>
          <w:r>
            <w:rPr>
              <w:lang w:val="fr-FR" w:eastAsia="en-US"/>
            </w:rPr>
            <w:t>5.4.2.2</w:t>
          </w:r>
          <w:r>
            <w:rPr>
              <w:rFonts w:eastAsia="MS Mincho;ＭＳ 明朝"/>
              <w:sz w:val="24"/>
              <w:szCs w:val="24"/>
              <w:lang w:val="fr-FR" w:eastAsia="en-US"/>
            </w:rPr>
            <w:tab/>
          </w:r>
          <w:r>
            <w:rPr>
              <w:lang w:val="fr-FR" w:eastAsia="en-US"/>
            </w:rPr>
            <w:t>Roles</w:t>
            <w:tab/>
          </w:r>
          <w:hyperlink w:anchor="__RefHeading___Toc273099807">
            <w:r>
              <w:rPr>
                <w:rStyle w:val="IndexLink"/>
                <w:lang w:val="fr-FR" w:eastAsia="en-US"/>
              </w:rPr>
              <w:t>13</w:t>
            </w:r>
          </w:hyperlink>
        </w:p>
        <w:p>
          <w:pPr>
            <w:pStyle w:val="Contents4"/>
            <w:rPr>
              <w:rFonts w:eastAsia="MS Mincho;ＭＳ 明朝"/>
              <w:sz w:val="24"/>
              <w:szCs w:val="24"/>
              <w:lang w:val="fr-FR" w:eastAsia="en-US"/>
            </w:rPr>
          </w:pPr>
          <w:r>
            <w:rPr>
              <w:lang w:val="fr-FR" w:eastAsia="en-US"/>
            </w:rPr>
            <w:t>5.4.2.3</w:t>
          </w:r>
          <w:r>
            <w:rPr>
              <w:rFonts w:eastAsia="MS Mincho;ＭＳ 明朝"/>
              <w:sz w:val="24"/>
              <w:szCs w:val="24"/>
              <w:lang w:val="fr-FR" w:eastAsia="en-US"/>
            </w:rPr>
            <w:tab/>
          </w:r>
          <w:r>
            <w:rPr>
              <w:lang w:val="fr-FR" w:eastAsia="en-US"/>
            </w:rPr>
            <w:t>Constraints</w:t>
            <w:tab/>
          </w:r>
          <w:hyperlink w:anchor="__RefHeading___Toc273099808">
            <w:r>
              <w:rPr>
                <w:rStyle w:val="IndexLink"/>
                <w:lang w:val="fr-FR" w:eastAsia="en-US"/>
              </w:rPr>
              <w:t>13</w:t>
            </w:r>
          </w:hyperlink>
        </w:p>
        <w:p>
          <w:pPr>
            <w:pStyle w:val="Contents2"/>
            <w:rPr>
              <w:rFonts w:eastAsia="MS Mincho;ＭＳ 明朝"/>
              <w:sz w:val="24"/>
              <w:szCs w:val="24"/>
              <w:lang w:val="en-US" w:eastAsia="en-US"/>
            </w:rPr>
          </w:pPr>
          <w:r>
            <w:rPr/>
            <w:t>5.5</w:t>
          </w:r>
          <w:r>
            <w:rPr>
              <w:rFonts w:eastAsia="MS Mincho;ＭＳ 明朝"/>
              <w:sz w:val="24"/>
              <w:szCs w:val="24"/>
              <w:lang w:val="en-US" w:eastAsia="en-US"/>
            </w:rPr>
            <w:tab/>
          </w:r>
          <w:r>
            <w:rPr/>
            <w:t>Information attribute definition</w:t>
          </w:r>
          <w:r>
            <w:rPr>
              <w:lang w:val="en-US" w:eastAsia="en-US"/>
            </w:rPr>
            <w:t>s</w:t>
          </w:r>
          <w:r>
            <w:rPr/>
            <w:tab/>
          </w:r>
          <w:hyperlink w:anchor="__RefHeading___Toc273099809">
            <w:r>
              <w:rPr>
                <w:rStyle w:val="IndexLink"/>
              </w:rPr>
              <w:t>14</w:t>
            </w:r>
          </w:hyperlink>
        </w:p>
        <w:p>
          <w:pPr>
            <w:pStyle w:val="Contents3"/>
            <w:rPr>
              <w:rFonts w:eastAsia="MS Mincho;ＭＳ 明朝"/>
              <w:sz w:val="24"/>
              <w:szCs w:val="24"/>
              <w:lang w:val="en-US" w:eastAsia="en-US"/>
            </w:rPr>
          </w:pPr>
          <w:r>
            <w:rPr/>
            <w:t>5.5.1</w:t>
          </w:r>
          <w:r>
            <w:rPr>
              <w:rFonts w:eastAsia="MS Mincho;ＭＳ 明朝"/>
              <w:sz w:val="24"/>
              <w:szCs w:val="24"/>
              <w:lang w:val="en-US" w:eastAsia="en-US"/>
            </w:rPr>
            <w:tab/>
          </w:r>
          <w:r>
            <w:rPr/>
            <w:t>Definitions and legal values</w:t>
            <w:tab/>
          </w:r>
          <w:hyperlink w:anchor="__RefHeading___Toc273099810">
            <w:r>
              <w:rPr>
                <w:rStyle w:val="IndexLink"/>
              </w:rPr>
              <w:t>14</w:t>
            </w:r>
          </w:hyperlink>
        </w:p>
        <w:p>
          <w:pPr>
            <w:pStyle w:val="Contents3"/>
            <w:rPr>
              <w:rFonts w:eastAsia="MS Mincho;ＭＳ 明朝"/>
              <w:sz w:val="24"/>
              <w:szCs w:val="24"/>
              <w:lang w:val="en-US" w:eastAsia="en-US"/>
            </w:rPr>
          </w:pPr>
          <w:r>
            <w:rPr/>
            <w:t>5.5.2</w:t>
          </w:r>
          <w:r>
            <w:rPr>
              <w:rFonts w:eastAsia="MS Mincho;ＭＳ 明朝"/>
              <w:sz w:val="24"/>
              <w:szCs w:val="24"/>
              <w:lang w:val="en-US" w:eastAsia="en-US"/>
            </w:rPr>
            <w:tab/>
          </w:r>
          <w:r>
            <w:rPr/>
            <w:t>Constraints</w:t>
            <w:tab/>
          </w:r>
          <w:hyperlink w:anchor="__RefHeading___Toc273099811">
            <w:r>
              <w:rPr>
                <w:rStyle w:val="IndexLink"/>
              </w:rPr>
              <w:t>14</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Interface Definition</w:t>
            <w:tab/>
          </w:r>
          <w:hyperlink w:anchor="__RefHeading___Toc273099812">
            <w:r>
              <w:rPr>
                <w:rStyle w:val="IndexLink"/>
              </w:rPr>
              <w:t>15</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Class diagram representing interfaces</w:t>
            <w:tab/>
          </w:r>
          <w:hyperlink w:anchor="__RefHeading___Toc273099813">
            <w:r>
              <w:rPr>
                <w:rStyle w:val="IndexLink"/>
              </w:rPr>
              <w:t>15</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Generic rules</w:t>
            <w:tab/>
          </w:r>
          <w:hyperlink w:anchor="__RefHeading___Toc273099814">
            <w:r>
              <w:rPr>
                <w:rStyle w:val="IndexLink"/>
              </w:rPr>
              <w:t>15</w:t>
            </w:r>
          </w:hyperlink>
        </w:p>
        <w:p>
          <w:pPr>
            <w:pStyle w:val="Contents2"/>
            <w:rPr>
              <w:rFonts w:eastAsia="MS Mincho;ＭＳ 明朝"/>
              <w:sz w:val="24"/>
              <w:szCs w:val="24"/>
              <w:lang w:val="en-US" w:eastAsia="en-US"/>
            </w:rPr>
          </w:pPr>
          <w:r>
            <w:rPr/>
            <w:t>6.3</w:t>
          </w:r>
          <w:r>
            <w:rPr>
              <w:rFonts w:eastAsia="MS Mincho;ＭＳ 明朝"/>
              <w:sz w:val="24"/>
              <w:szCs w:val="24"/>
              <w:lang w:val="en-US" w:eastAsia="en-US"/>
            </w:rPr>
            <w:tab/>
          </w:r>
          <w:r>
            <w:rPr/>
            <w:t>notificationIRPManagement Interface (M)</w:t>
            <w:tab/>
          </w:r>
          <w:hyperlink w:anchor="__RefHeading___Toc273099815">
            <w:r>
              <w:rPr>
                <w:rStyle w:val="IndexLink"/>
              </w:rPr>
              <w:t>16</w:t>
            </w:r>
          </w:hyperlink>
        </w:p>
        <w:p>
          <w:pPr>
            <w:pStyle w:val="Contents3"/>
            <w:rPr>
              <w:rFonts w:eastAsia="MS Mincho;ＭＳ 明朝"/>
              <w:sz w:val="24"/>
              <w:szCs w:val="24"/>
              <w:lang w:val="en-US" w:eastAsia="en-US"/>
            </w:rPr>
          </w:pPr>
          <w:r>
            <w:rPr/>
            <w:t>6.3.1</w:t>
          </w:r>
          <w:r>
            <w:rPr>
              <w:rFonts w:eastAsia="MS Mincho;ＭＳ 明朝"/>
              <w:sz w:val="24"/>
              <w:szCs w:val="24"/>
              <w:lang w:val="en-US" w:eastAsia="en-US"/>
            </w:rPr>
            <w:tab/>
          </w:r>
          <w:r>
            <w:rPr/>
            <w:t xml:space="preserve">Operation </w:t>
          </w:r>
          <w:r>
            <w:rPr>
              <w:rFonts w:cs="Courier New" w:ascii="Courier New" w:hAnsi="Courier New"/>
            </w:rPr>
            <w:t xml:space="preserve">subscribe </w:t>
          </w:r>
          <w:r>
            <w:rPr/>
            <w:t>(M)</w:t>
            <w:tab/>
          </w:r>
          <w:hyperlink w:anchor="__RefHeading___Toc273099816">
            <w:r>
              <w:rPr>
                <w:rStyle w:val="IndexLink"/>
              </w:rPr>
              <w:t>16</w:t>
            </w:r>
          </w:hyperlink>
        </w:p>
        <w:p>
          <w:pPr>
            <w:pStyle w:val="Contents4"/>
            <w:rPr>
              <w:rFonts w:eastAsia="MS Mincho;ＭＳ 明朝"/>
              <w:sz w:val="24"/>
              <w:szCs w:val="24"/>
              <w:lang w:val="en-US" w:eastAsia="en-US"/>
            </w:rPr>
          </w:pPr>
          <w:r>
            <w:rPr/>
            <w:t>6.3.1.1</w:t>
          </w:r>
          <w:r>
            <w:rPr>
              <w:rFonts w:eastAsia="MS Mincho;ＭＳ 明朝"/>
              <w:sz w:val="24"/>
              <w:szCs w:val="24"/>
              <w:lang w:val="en-US" w:eastAsia="en-US"/>
            </w:rPr>
            <w:tab/>
          </w:r>
          <w:r>
            <w:rPr/>
            <w:t>Definition</w:t>
            <w:tab/>
          </w:r>
          <w:hyperlink w:anchor="__RefHeading___Toc273099817">
            <w:r>
              <w:rPr>
                <w:rStyle w:val="IndexLink"/>
              </w:rPr>
              <w:t>16</w:t>
            </w:r>
          </w:hyperlink>
        </w:p>
        <w:p>
          <w:pPr>
            <w:pStyle w:val="Contents4"/>
            <w:rPr>
              <w:rFonts w:eastAsia="MS Mincho;ＭＳ 明朝"/>
              <w:sz w:val="24"/>
              <w:szCs w:val="24"/>
              <w:lang w:val="en-US" w:eastAsia="en-US"/>
            </w:rPr>
          </w:pPr>
          <w:r>
            <w:rPr/>
            <w:t>6.3.1.2</w:t>
          </w:r>
          <w:r>
            <w:rPr>
              <w:rFonts w:eastAsia="MS Mincho;ＭＳ 明朝"/>
              <w:sz w:val="24"/>
              <w:szCs w:val="24"/>
              <w:lang w:val="en-US" w:eastAsia="en-US"/>
            </w:rPr>
            <w:tab/>
          </w:r>
          <w:r>
            <w:rPr/>
            <w:t>Input parameters</w:t>
            <w:tab/>
          </w:r>
          <w:hyperlink w:anchor="__RefHeading___Toc273099818">
            <w:r>
              <w:rPr>
                <w:rStyle w:val="IndexLink"/>
              </w:rPr>
              <w:t>16</w:t>
            </w:r>
          </w:hyperlink>
        </w:p>
        <w:p>
          <w:pPr>
            <w:pStyle w:val="Contents4"/>
            <w:rPr>
              <w:rFonts w:eastAsia="MS Mincho;ＭＳ 明朝"/>
              <w:sz w:val="24"/>
              <w:szCs w:val="24"/>
              <w:lang w:val="en-US" w:eastAsia="en-US"/>
            </w:rPr>
          </w:pPr>
          <w:r>
            <w:rPr/>
            <w:t>6.3.1.3</w:t>
          </w:r>
          <w:r>
            <w:rPr>
              <w:rFonts w:eastAsia="MS Mincho;ＭＳ 明朝"/>
              <w:sz w:val="24"/>
              <w:szCs w:val="24"/>
              <w:lang w:val="en-US" w:eastAsia="en-US"/>
            </w:rPr>
            <w:tab/>
          </w:r>
          <w:r>
            <w:rPr/>
            <w:t>Output parameters</w:t>
            <w:tab/>
          </w:r>
          <w:hyperlink w:anchor="__RefHeading___Toc273099819">
            <w:r>
              <w:rPr>
                <w:rStyle w:val="IndexLink"/>
              </w:rPr>
              <w:t>16</w:t>
            </w:r>
          </w:hyperlink>
        </w:p>
        <w:p>
          <w:pPr>
            <w:pStyle w:val="Contents4"/>
            <w:rPr>
              <w:rFonts w:eastAsia="MS Mincho;ＭＳ 明朝"/>
              <w:sz w:val="24"/>
              <w:szCs w:val="24"/>
              <w:lang w:val="en-US" w:eastAsia="en-US"/>
            </w:rPr>
          </w:pPr>
          <w:r>
            <w:rPr/>
            <w:t>6.3.1.4</w:t>
          </w:r>
          <w:r>
            <w:rPr>
              <w:rFonts w:eastAsia="MS Mincho;ＭＳ 明朝"/>
              <w:sz w:val="24"/>
              <w:szCs w:val="24"/>
              <w:lang w:val="en-US" w:eastAsia="en-US"/>
            </w:rPr>
            <w:tab/>
          </w:r>
          <w:r>
            <w:rPr/>
            <w:t>Pre-condition</w:t>
            <w:tab/>
          </w:r>
          <w:hyperlink w:anchor="__RefHeading___Toc273099820">
            <w:r>
              <w:rPr>
                <w:rStyle w:val="IndexLink"/>
              </w:rPr>
              <w:t>16</w:t>
            </w:r>
          </w:hyperlink>
        </w:p>
        <w:p>
          <w:pPr>
            <w:pStyle w:val="Contents4"/>
            <w:rPr>
              <w:rFonts w:eastAsia="MS Mincho;ＭＳ 明朝"/>
              <w:sz w:val="24"/>
              <w:szCs w:val="24"/>
              <w:lang w:val="en-US" w:eastAsia="en-US"/>
            </w:rPr>
          </w:pPr>
          <w:r>
            <w:rPr/>
            <w:t>6.3.1.5</w:t>
          </w:r>
          <w:r>
            <w:rPr>
              <w:rFonts w:eastAsia="MS Mincho;ＭＳ 明朝"/>
              <w:sz w:val="24"/>
              <w:szCs w:val="24"/>
              <w:lang w:val="en-US" w:eastAsia="en-US"/>
            </w:rPr>
            <w:tab/>
          </w:r>
          <w:r>
            <w:rPr/>
            <w:t>Post-condition</w:t>
            <w:tab/>
          </w:r>
          <w:hyperlink w:anchor="__RefHeading___Toc273099821">
            <w:r>
              <w:rPr>
                <w:rStyle w:val="IndexLink"/>
              </w:rPr>
              <w:t>17</w:t>
            </w:r>
          </w:hyperlink>
        </w:p>
        <w:p>
          <w:pPr>
            <w:pStyle w:val="Contents4"/>
            <w:rPr>
              <w:rFonts w:eastAsia="MS Mincho;ＭＳ 明朝"/>
              <w:sz w:val="24"/>
              <w:szCs w:val="24"/>
              <w:lang w:val="en-US" w:eastAsia="en-US"/>
            </w:rPr>
          </w:pPr>
          <w:r>
            <w:rPr/>
            <w:t>6.3.1.6</w:t>
          </w:r>
          <w:r>
            <w:rPr>
              <w:rFonts w:eastAsia="MS Mincho;ＭＳ 明朝"/>
              <w:sz w:val="24"/>
              <w:szCs w:val="24"/>
              <w:lang w:val="en-US" w:eastAsia="en-US"/>
            </w:rPr>
            <w:tab/>
          </w:r>
          <w:r>
            <w:rPr/>
            <w:t>Exceptions</w:t>
            <w:tab/>
          </w:r>
          <w:hyperlink w:anchor="__RefHeading___Toc273099822">
            <w:r>
              <w:rPr>
                <w:rStyle w:val="IndexLink"/>
              </w:rPr>
              <w:t>17</w:t>
            </w:r>
          </w:hyperlink>
        </w:p>
        <w:p>
          <w:pPr>
            <w:pStyle w:val="Contents3"/>
            <w:rPr>
              <w:rFonts w:eastAsia="MS Mincho;ＭＳ 明朝"/>
              <w:sz w:val="24"/>
              <w:szCs w:val="24"/>
              <w:lang w:val="en-US" w:eastAsia="en-US"/>
            </w:rPr>
          </w:pPr>
          <w:r>
            <w:rPr/>
            <w:t>6.3.2</w:t>
          </w:r>
          <w:r>
            <w:rPr>
              <w:rFonts w:eastAsia="MS Mincho;ＭＳ 明朝"/>
              <w:sz w:val="24"/>
              <w:szCs w:val="24"/>
              <w:lang w:val="en-US" w:eastAsia="en-US"/>
            </w:rPr>
            <w:tab/>
          </w:r>
          <w:r>
            <w:rPr/>
            <w:t xml:space="preserve">Operation </w:t>
          </w:r>
          <w:r>
            <w:rPr>
              <w:rFonts w:cs="Courier New" w:ascii="Courier New" w:hAnsi="Courier New"/>
            </w:rPr>
            <w:t xml:space="preserve">unsubscribe </w:t>
          </w:r>
          <w:r>
            <w:rPr/>
            <w:t>(M)</w:t>
            <w:tab/>
          </w:r>
          <w:hyperlink w:anchor="__RefHeading___Toc273099823">
            <w:r>
              <w:rPr>
                <w:rStyle w:val="IndexLink"/>
              </w:rPr>
              <w:t>17</w:t>
            </w:r>
          </w:hyperlink>
        </w:p>
        <w:p>
          <w:pPr>
            <w:pStyle w:val="Contents4"/>
            <w:rPr>
              <w:rFonts w:eastAsia="MS Mincho;ＭＳ 明朝"/>
              <w:sz w:val="24"/>
              <w:szCs w:val="24"/>
              <w:lang w:val="en-US" w:eastAsia="en-US"/>
            </w:rPr>
          </w:pPr>
          <w:r>
            <w:rPr/>
            <w:t>6.3.2.1</w:t>
          </w:r>
          <w:r>
            <w:rPr>
              <w:rFonts w:eastAsia="MS Mincho;ＭＳ 明朝"/>
              <w:sz w:val="24"/>
              <w:szCs w:val="24"/>
              <w:lang w:val="en-US" w:eastAsia="en-US"/>
            </w:rPr>
            <w:tab/>
          </w:r>
          <w:r>
            <w:rPr/>
            <w:t>Definition</w:t>
            <w:tab/>
          </w:r>
          <w:hyperlink w:anchor="__RefHeading___Toc273099824">
            <w:r>
              <w:rPr>
                <w:rStyle w:val="IndexLink"/>
              </w:rPr>
              <w:t>17</w:t>
            </w:r>
          </w:hyperlink>
        </w:p>
        <w:p>
          <w:pPr>
            <w:pStyle w:val="Contents4"/>
            <w:rPr>
              <w:rFonts w:eastAsia="MS Mincho;ＭＳ 明朝"/>
              <w:sz w:val="24"/>
              <w:szCs w:val="24"/>
              <w:lang w:val="en-US" w:eastAsia="en-US"/>
            </w:rPr>
          </w:pPr>
          <w:r>
            <w:rPr/>
            <w:t>6.3.2.2</w:t>
          </w:r>
          <w:r>
            <w:rPr>
              <w:rFonts w:eastAsia="MS Mincho;ＭＳ 明朝"/>
              <w:sz w:val="24"/>
              <w:szCs w:val="24"/>
              <w:lang w:val="en-US" w:eastAsia="en-US"/>
            </w:rPr>
            <w:tab/>
          </w:r>
          <w:r>
            <w:rPr/>
            <w:t>Input parameters</w:t>
            <w:tab/>
          </w:r>
          <w:hyperlink w:anchor="__RefHeading___Toc273099825">
            <w:r>
              <w:rPr>
                <w:rStyle w:val="IndexLink"/>
              </w:rPr>
              <w:t>17</w:t>
            </w:r>
          </w:hyperlink>
        </w:p>
        <w:p>
          <w:pPr>
            <w:pStyle w:val="Contents4"/>
            <w:rPr>
              <w:rFonts w:eastAsia="MS Mincho;ＭＳ 明朝"/>
              <w:sz w:val="24"/>
              <w:szCs w:val="24"/>
              <w:lang w:val="en-US" w:eastAsia="en-US"/>
            </w:rPr>
          </w:pPr>
          <w:r>
            <w:rPr/>
            <w:t>6.3.2.3</w:t>
          </w:r>
          <w:r>
            <w:rPr>
              <w:rFonts w:eastAsia="MS Mincho;ＭＳ 明朝"/>
              <w:sz w:val="24"/>
              <w:szCs w:val="24"/>
              <w:lang w:val="en-US" w:eastAsia="en-US"/>
            </w:rPr>
            <w:tab/>
          </w:r>
          <w:r>
            <w:rPr/>
            <w:t>Output parameters</w:t>
            <w:tab/>
          </w:r>
          <w:hyperlink w:anchor="__RefHeading___Toc273099826">
            <w:r>
              <w:rPr>
                <w:rStyle w:val="IndexLink"/>
              </w:rPr>
              <w:t>18</w:t>
            </w:r>
          </w:hyperlink>
        </w:p>
        <w:p>
          <w:pPr>
            <w:pStyle w:val="Contents4"/>
            <w:rPr>
              <w:rFonts w:eastAsia="MS Mincho;ＭＳ 明朝"/>
              <w:sz w:val="24"/>
              <w:szCs w:val="24"/>
              <w:lang w:val="en-US" w:eastAsia="en-US"/>
            </w:rPr>
          </w:pPr>
          <w:r>
            <w:rPr/>
            <w:t>6.3.2.4</w:t>
          </w:r>
          <w:r>
            <w:rPr>
              <w:rFonts w:eastAsia="MS Mincho;ＭＳ 明朝"/>
              <w:sz w:val="24"/>
              <w:szCs w:val="24"/>
              <w:lang w:val="en-US" w:eastAsia="en-US"/>
            </w:rPr>
            <w:tab/>
          </w:r>
          <w:r>
            <w:rPr/>
            <w:t>Pre-condition</w:t>
            <w:tab/>
          </w:r>
          <w:hyperlink w:anchor="__RefHeading___Toc273099827">
            <w:r>
              <w:rPr>
                <w:rStyle w:val="IndexLink"/>
              </w:rPr>
              <w:t>18</w:t>
            </w:r>
          </w:hyperlink>
        </w:p>
        <w:p>
          <w:pPr>
            <w:pStyle w:val="Contents4"/>
            <w:rPr>
              <w:rFonts w:eastAsia="MS Mincho;ＭＳ 明朝"/>
              <w:sz w:val="24"/>
              <w:szCs w:val="24"/>
              <w:lang w:val="en-US" w:eastAsia="en-US"/>
            </w:rPr>
          </w:pPr>
          <w:r>
            <w:rPr/>
            <w:t>6.3.2.5</w:t>
          </w:r>
          <w:r>
            <w:rPr>
              <w:rFonts w:eastAsia="MS Mincho;ＭＳ 明朝"/>
              <w:sz w:val="24"/>
              <w:szCs w:val="24"/>
              <w:lang w:val="en-US" w:eastAsia="en-US"/>
            </w:rPr>
            <w:tab/>
          </w:r>
          <w:r>
            <w:rPr/>
            <w:t>Post-condition</w:t>
            <w:tab/>
          </w:r>
          <w:hyperlink w:anchor="__RefHeading___Toc273099828">
            <w:r>
              <w:rPr>
                <w:rStyle w:val="IndexLink"/>
              </w:rPr>
              <w:t>18</w:t>
            </w:r>
          </w:hyperlink>
        </w:p>
        <w:p>
          <w:pPr>
            <w:pStyle w:val="Contents4"/>
            <w:rPr>
              <w:rFonts w:eastAsia="MS Mincho;ＭＳ 明朝"/>
              <w:sz w:val="24"/>
              <w:szCs w:val="24"/>
              <w:lang w:val="en-US" w:eastAsia="en-US"/>
            </w:rPr>
          </w:pPr>
          <w:r>
            <w:rPr/>
            <w:t>6.3.2.6</w:t>
          </w:r>
          <w:r>
            <w:rPr>
              <w:rFonts w:eastAsia="MS Mincho;ＭＳ 明朝"/>
              <w:sz w:val="24"/>
              <w:szCs w:val="24"/>
              <w:lang w:val="en-US" w:eastAsia="en-US"/>
            </w:rPr>
            <w:tab/>
          </w:r>
          <w:r>
            <w:rPr/>
            <w:t>Exceptions</w:t>
            <w:tab/>
          </w:r>
          <w:hyperlink w:anchor="__RefHeading___Toc273099829">
            <w:r>
              <w:rPr>
                <w:rStyle w:val="IndexLink"/>
              </w:rPr>
              <w:t>18</w:t>
            </w:r>
          </w:hyperlink>
        </w:p>
        <w:p>
          <w:pPr>
            <w:pStyle w:val="Contents2"/>
            <w:rPr>
              <w:rFonts w:eastAsia="MS Mincho;ＭＳ 明朝"/>
              <w:sz w:val="24"/>
              <w:szCs w:val="24"/>
              <w:lang w:val="en-US" w:eastAsia="en-US"/>
            </w:rPr>
          </w:pPr>
          <w:r>
            <w:rPr/>
            <w:t>6.4</w:t>
          </w:r>
          <w:r>
            <w:rPr>
              <w:rFonts w:eastAsia="MS Mincho;ＭＳ 明朝"/>
              <w:sz w:val="24"/>
              <w:szCs w:val="24"/>
              <w:lang w:val="en-US" w:eastAsia="en-US"/>
            </w:rPr>
            <w:tab/>
          </w:r>
          <w:r>
            <w:rPr/>
            <w:t>subscriberManagement Interface (O)</w:t>
            <w:tab/>
          </w:r>
          <w:hyperlink w:anchor="__RefHeading___Toc273099830">
            <w:r>
              <w:rPr>
                <w:rStyle w:val="IndexLink"/>
              </w:rPr>
              <w:t>18</w:t>
            </w:r>
          </w:hyperlink>
        </w:p>
        <w:p>
          <w:pPr>
            <w:pStyle w:val="Contents3"/>
            <w:rPr>
              <w:rFonts w:eastAsia="MS Mincho;ＭＳ 明朝"/>
              <w:sz w:val="24"/>
              <w:szCs w:val="24"/>
              <w:lang w:val="en-US" w:eastAsia="en-US"/>
            </w:rPr>
          </w:pPr>
          <w:r>
            <w:rPr/>
            <w:t>6.4.1</w:t>
          </w:r>
          <w:r>
            <w:rPr>
              <w:rFonts w:eastAsia="MS Mincho;ＭＳ 明朝"/>
              <w:sz w:val="24"/>
              <w:szCs w:val="24"/>
              <w:lang w:val="en-US" w:eastAsia="en-US"/>
            </w:rPr>
            <w:tab/>
          </w:r>
          <w:r>
            <w:rPr/>
            <w:t xml:space="preserve">Operation </w:t>
          </w:r>
          <w:r>
            <w:rPr>
              <w:rFonts w:cs="Courier New" w:ascii="Courier New" w:hAnsi="Courier New"/>
            </w:rPr>
            <w:t xml:space="preserve">getSubscriptionIds </w:t>
          </w:r>
          <w:r>
            <w:rPr/>
            <w:t>(M)</w:t>
            <w:tab/>
          </w:r>
          <w:hyperlink w:anchor="__RefHeading___Toc273099831">
            <w:r>
              <w:rPr>
                <w:rStyle w:val="IndexLink"/>
              </w:rPr>
              <w:t>18</w:t>
            </w:r>
          </w:hyperlink>
        </w:p>
        <w:p>
          <w:pPr>
            <w:pStyle w:val="Contents4"/>
            <w:rPr>
              <w:rFonts w:eastAsia="MS Mincho;ＭＳ 明朝"/>
              <w:sz w:val="24"/>
              <w:szCs w:val="24"/>
              <w:lang w:val="en-US" w:eastAsia="en-US"/>
            </w:rPr>
          </w:pPr>
          <w:r>
            <w:rPr/>
            <w:t>6.4.1.1</w:t>
          </w:r>
          <w:r>
            <w:rPr>
              <w:rFonts w:eastAsia="MS Mincho;ＭＳ 明朝"/>
              <w:sz w:val="24"/>
              <w:szCs w:val="24"/>
              <w:lang w:val="en-US" w:eastAsia="en-US"/>
            </w:rPr>
            <w:tab/>
          </w:r>
          <w:r>
            <w:rPr/>
            <w:t>Definition</w:t>
            <w:tab/>
          </w:r>
          <w:hyperlink w:anchor="__RefHeading___Toc273099832">
            <w:r>
              <w:rPr>
                <w:rStyle w:val="IndexLink"/>
              </w:rPr>
              <w:t>18</w:t>
            </w:r>
          </w:hyperlink>
        </w:p>
        <w:p>
          <w:pPr>
            <w:pStyle w:val="Contents4"/>
            <w:rPr>
              <w:rFonts w:eastAsia="MS Mincho;ＭＳ 明朝"/>
              <w:sz w:val="24"/>
              <w:szCs w:val="24"/>
              <w:lang w:val="en-US" w:eastAsia="en-US"/>
            </w:rPr>
          </w:pPr>
          <w:r>
            <w:rPr/>
            <w:t>6.4.1.2</w:t>
          </w:r>
          <w:r>
            <w:rPr>
              <w:rFonts w:eastAsia="MS Mincho;ＭＳ 明朝"/>
              <w:sz w:val="24"/>
              <w:szCs w:val="24"/>
              <w:lang w:val="en-US" w:eastAsia="en-US"/>
            </w:rPr>
            <w:tab/>
          </w:r>
          <w:r>
            <w:rPr/>
            <w:t>Input parameters</w:t>
            <w:tab/>
          </w:r>
          <w:hyperlink w:anchor="__RefHeading___Toc273099833">
            <w:r>
              <w:rPr>
                <w:rStyle w:val="IndexLink"/>
              </w:rPr>
              <w:t>18</w:t>
            </w:r>
          </w:hyperlink>
        </w:p>
        <w:p>
          <w:pPr>
            <w:pStyle w:val="Contents4"/>
            <w:rPr>
              <w:rFonts w:eastAsia="MS Mincho;ＭＳ 明朝"/>
              <w:sz w:val="24"/>
              <w:szCs w:val="24"/>
              <w:lang w:val="en-US" w:eastAsia="en-US"/>
            </w:rPr>
          </w:pPr>
          <w:r>
            <w:rPr/>
            <w:t>6.4.1.3</w:t>
          </w:r>
          <w:r>
            <w:rPr>
              <w:rFonts w:eastAsia="MS Mincho;ＭＳ 明朝"/>
              <w:sz w:val="24"/>
              <w:szCs w:val="24"/>
              <w:lang w:val="en-US" w:eastAsia="en-US"/>
            </w:rPr>
            <w:tab/>
          </w:r>
          <w:r>
            <w:rPr/>
            <w:t>Output parameters</w:t>
            <w:tab/>
          </w:r>
          <w:hyperlink w:anchor="__RefHeading___Toc273099834">
            <w:r>
              <w:rPr>
                <w:rStyle w:val="IndexLink"/>
              </w:rPr>
              <w:t>19</w:t>
            </w:r>
          </w:hyperlink>
        </w:p>
        <w:p>
          <w:pPr>
            <w:pStyle w:val="Contents4"/>
            <w:rPr>
              <w:rFonts w:eastAsia="MS Mincho;ＭＳ 明朝"/>
              <w:sz w:val="24"/>
              <w:szCs w:val="24"/>
              <w:lang w:val="en-US" w:eastAsia="en-US"/>
            </w:rPr>
          </w:pPr>
          <w:r>
            <w:rPr/>
            <w:t>6.4.1.4</w:t>
          </w:r>
          <w:r>
            <w:rPr>
              <w:rFonts w:eastAsia="MS Mincho;ＭＳ 明朝"/>
              <w:sz w:val="24"/>
              <w:szCs w:val="24"/>
              <w:lang w:val="en-US" w:eastAsia="en-US"/>
            </w:rPr>
            <w:tab/>
          </w:r>
          <w:r>
            <w:rPr/>
            <w:t>Pre-condition</w:t>
            <w:tab/>
          </w:r>
          <w:hyperlink w:anchor="__RefHeading___Toc273099835">
            <w:r>
              <w:rPr>
                <w:rStyle w:val="IndexLink"/>
              </w:rPr>
              <w:t>19</w:t>
            </w:r>
          </w:hyperlink>
        </w:p>
        <w:p>
          <w:pPr>
            <w:pStyle w:val="Contents4"/>
            <w:rPr>
              <w:rFonts w:eastAsia="MS Mincho;ＭＳ 明朝"/>
              <w:sz w:val="24"/>
              <w:szCs w:val="24"/>
              <w:lang w:val="en-US" w:eastAsia="en-US"/>
            </w:rPr>
          </w:pPr>
          <w:r>
            <w:rPr/>
            <w:t>6.4.1.5</w:t>
          </w:r>
          <w:r>
            <w:rPr>
              <w:rFonts w:eastAsia="MS Mincho;ＭＳ 明朝"/>
              <w:sz w:val="24"/>
              <w:szCs w:val="24"/>
              <w:lang w:val="en-US" w:eastAsia="en-US"/>
            </w:rPr>
            <w:tab/>
          </w:r>
          <w:r>
            <w:rPr/>
            <w:t>Post-condition</w:t>
            <w:tab/>
          </w:r>
          <w:hyperlink w:anchor="__RefHeading___Toc273099836">
            <w:r>
              <w:rPr>
                <w:rStyle w:val="IndexLink"/>
              </w:rPr>
              <w:t>19</w:t>
            </w:r>
          </w:hyperlink>
        </w:p>
        <w:p>
          <w:pPr>
            <w:pStyle w:val="Contents4"/>
            <w:rPr>
              <w:rFonts w:eastAsia="MS Mincho;ＭＳ 明朝"/>
              <w:sz w:val="24"/>
              <w:szCs w:val="24"/>
              <w:lang w:val="en-US" w:eastAsia="en-US"/>
            </w:rPr>
          </w:pPr>
          <w:r>
            <w:rPr/>
            <w:t>6.4.1.6</w:t>
          </w:r>
          <w:r>
            <w:rPr>
              <w:rFonts w:eastAsia="MS Mincho;ＭＳ 明朝"/>
              <w:sz w:val="24"/>
              <w:szCs w:val="24"/>
              <w:lang w:val="en-US" w:eastAsia="en-US"/>
            </w:rPr>
            <w:tab/>
          </w:r>
          <w:r>
            <w:rPr/>
            <w:t>Exceptions</w:t>
            <w:tab/>
          </w:r>
          <w:hyperlink w:anchor="__RefHeading___Toc273099837">
            <w:r>
              <w:rPr>
                <w:rStyle w:val="IndexLink"/>
              </w:rPr>
              <w:t>19</w:t>
            </w:r>
          </w:hyperlink>
        </w:p>
        <w:p>
          <w:pPr>
            <w:pStyle w:val="Contents2"/>
            <w:rPr>
              <w:rFonts w:eastAsia="MS Mincho;ＭＳ 明朝"/>
              <w:sz w:val="24"/>
              <w:szCs w:val="24"/>
              <w:lang w:val="en-US" w:eastAsia="en-US"/>
            </w:rPr>
          </w:pPr>
          <w:r>
            <w:rPr/>
            <w:t>6.5</w:t>
          </w:r>
          <w:r>
            <w:rPr>
              <w:rFonts w:eastAsia="MS Mincho;ＭＳ 明朝"/>
              <w:sz w:val="24"/>
              <w:szCs w:val="24"/>
              <w:lang w:val="en-US" w:eastAsia="en-US"/>
            </w:rPr>
            <w:tab/>
          </w:r>
          <w:r>
            <w:rPr/>
            <w:t>subscriptionStatusOperations Interface (O)</w:t>
            <w:tab/>
          </w:r>
          <w:hyperlink w:anchor="__RefHeading___Toc273099838">
            <w:r>
              <w:rPr>
                <w:rStyle w:val="IndexLink"/>
              </w:rPr>
              <w:t>19</w:t>
            </w:r>
          </w:hyperlink>
        </w:p>
        <w:p>
          <w:pPr>
            <w:pStyle w:val="Contents3"/>
            <w:rPr>
              <w:rFonts w:eastAsia="MS Mincho;ＭＳ 明朝"/>
              <w:sz w:val="24"/>
              <w:szCs w:val="24"/>
              <w:lang w:val="en-US" w:eastAsia="en-US"/>
            </w:rPr>
          </w:pPr>
          <w:r>
            <w:rPr/>
            <w:t>6.5.1</w:t>
          </w:r>
          <w:r>
            <w:rPr>
              <w:rFonts w:eastAsia="MS Mincho;ＭＳ 明朝"/>
              <w:sz w:val="24"/>
              <w:szCs w:val="24"/>
              <w:lang w:val="en-US" w:eastAsia="en-US"/>
            </w:rPr>
            <w:tab/>
          </w:r>
          <w:r>
            <w:rPr/>
            <w:t>Operation getSubscriptionStatus (M)</w:t>
            <w:tab/>
          </w:r>
          <w:hyperlink w:anchor="__RefHeading___Toc273099839">
            <w:r>
              <w:rPr>
                <w:rStyle w:val="IndexLink"/>
              </w:rPr>
              <w:t>19</w:t>
            </w:r>
          </w:hyperlink>
        </w:p>
        <w:p>
          <w:pPr>
            <w:pStyle w:val="Contents4"/>
            <w:rPr>
              <w:rFonts w:eastAsia="MS Mincho;ＭＳ 明朝"/>
              <w:sz w:val="24"/>
              <w:szCs w:val="24"/>
              <w:lang w:val="en-US" w:eastAsia="en-US"/>
            </w:rPr>
          </w:pPr>
          <w:r>
            <w:rPr/>
            <w:t>6.5.1.1</w:t>
          </w:r>
          <w:r>
            <w:rPr>
              <w:rFonts w:eastAsia="MS Mincho;ＭＳ 明朝"/>
              <w:sz w:val="24"/>
              <w:szCs w:val="24"/>
              <w:lang w:val="en-US" w:eastAsia="en-US"/>
            </w:rPr>
            <w:tab/>
          </w:r>
          <w:r>
            <w:rPr/>
            <w:t>Definition</w:t>
            <w:tab/>
          </w:r>
          <w:hyperlink w:anchor="__RefHeading___Toc273099840">
            <w:r>
              <w:rPr>
                <w:rStyle w:val="IndexLink"/>
              </w:rPr>
              <w:t>19</w:t>
            </w:r>
          </w:hyperlink>
        </w:p>
        <w:p>
          <w:pPr>
            <w:pStyle w:val="Contents4"/>
            <w:rPr>
              <w:rFonts w:eastAsia="MS Mincho;ＭＳ 明朝"/>
              <w:sz w:val="24"/>
              <w:szCs w:val="24"/>
              <w:lang w:val="en-US" w:eastAsia="en-US"/>
            </w:rPr>
          </w:pPr>
          <w:r>
            <w:rPr/>
            <w:t>6.5.1.2</w:t>
          </w:r>
          <w:r>
            <w:rPr>
              <w:rFonts w:eastAsia="MS Mincho;ＭＳ 明朝"/>
              <w:sz w:val="24"/>
              <w:szCs w:val="24"/>
              <w:lang w:val="en-US" w:eastAsia="en-US"/>
            </w:rPr>
            <w:tab/>
          </w:r>
          <w:r>
            <w:rPr/>
            <w:t>Input parameters</w:t>
            <w:tab/>
          </w:r>
          <w:hyperlink w:anchor="__RefHeading___Toc273099841">
            <w:r>
              <w:rPr>
                <w:rStyle w:val="IndexLink"/>
              </w:rPr>
              <w:t>19</w:t>
            </w:r>
          </w:hyperlink>
        </w:p>
        <w:p>
          <w:pPr>
            <w:pStyle w:val="Contents4"/>
            <w:rPr>
              <w:rFonts w:eastAsia="MS Mincho;ＭＳ 明朝"/>
              <w:sz w:val="24"/>
              <w:szCs w:val="24"/>
              <w:lang w:val="en-US" w:eastAsia="en-US"/>
            </w:rPr>
          </w:pPr>
          <w:r>
            <w:rPr/>
            <w:t>6.5.1.3</w:t>
          </w:r>
          <w:r>
            <w:rPr>
              <w:rFonts w:eastAsia="MS Mincho;ＭＳ 明朝"/>
              <w:sz w:val="24"/>
              <w:szCs w:val="24"/>
              <w:lang w:val="en-US" w:eastAsia="en-US"/>
            </w:rPr>
            <w:tab/>
          </w:r>
          <w:r>
            <w:rPr/>
            <w:t>Output parameters</w:t>
            <w:tab/>
          </w:r>
          <w:hyperlink w:anchor="__RefHeading___Toc273099842">
            <w:r>
              <w:rPr>
                <w:rStyle w:val="IndexLink"/>
              </w:rPr>
              <w:t>20</w:t>
            </w:r>
          </w:hyperlink>
        </w:p>
        <w:p>
          <w:pPr>
            <w:pStyle w:val="Contents4"/>
            <w:rPr>
              <w:rFonts w:eastAsia="MS Mincho;ＭＳ 明朝"/>
              <w:sz w:val="24"/>
              <w:szCs w:val="24"/>
              <w:lang w:val="fr-FR" w:eastAsia="en-US"/>
            </w:rPr>
          </w:pPr>
          <w:r>
            <w:rPr>
              <w:lang w:val="fr-FR" w:eastAsia="en-US"/>
            </w:rPr>
            <w:t>6.5.1.4</w:t>
          </w:r>
          <w:r>
            <w:rPr>
              <w:rFonts w:eastAsia="MS Mincho;ＭＳ 明朝"/>
              <w:sz w:val="24"/>
              <w:szCs w:val="24"/>
              <w:lang w:val="fr-FR" w:eastAsia="en-US"/>
            </w:rPr>
            <w:tab/>
          </w:r>
          <w:r>
            <w:rPr>
              <w:lang w:val="fr-FR" w:eastAsia="en-US"/>
            </w:rPr>
            <w:t>Pre-condition</w:t>
            <w:tab/>
          </w:r>
          <w:hyperlink w:anchor="__RefHeading___Toc273099843">
            <w:r>
              <w:rPr>
                <w:rStyle w:val="IndexLink"/>
                <w:lang w:val="fr-FR" w:eastAsia="en-US"/>
              </w:rPr>
              <w:t>20</w:t>
            </w:r>
          </w:hyperlink>
        </w:p>
        <w:p>
          <w:pPr>
            <w:pStyle w:val="Contents4"/>
            <w:rPr>
              <w:rFonts w:eastAsia="MS Mincho;ＭＳ 明朝"/>
              <w:sz w:val="24"/>
              <w:szCs w:val="24"/>
              <w:lang w:val="fr-FR" w:eastAsia="en-US"/>
            </w:rPr>
          </w:pPr>
          <w:r>
            <w:rPr>
              <w:lang w:val="fr-FR" w:eastAsia="en-US"/>
            </w:rPr>
            <w:t>6.5.1.5</w:t>
          </w:r>
          <w:r>
            <w:rPr>
              <w:rFonts w:eastAsia="MS Mincho;ＭＳ 明朝"/>
              <w:sz w:val="24"/>
              <w:szCs w:val="24"/>
              <w:lang w:val="fr-FR" w:eastAsia="en-US"/>
            </w:rPr>
            <w:tab/>
          </w:r>
          <w:r>
            <w:rPr>
              <w:lang w:val="fr-FR" w:eastAsia="en-US"/>
            </w:rPr>
            <w:t>Post-condition</w:t>
            <w:tab/>
          </w:r>
          <w:hyperlink w:anchor="__RefHeading___Toc273099844">
            <w:r>
              <w:rPr>
                <w:rStyle w:val="IndexLink"/>
                <w:lang w:val="fr-FR" w:eastAsia="en-US"/>
              </w:rPr>
              <w:t>20</w:t>
            </w:r>
          </w:hyperlink>
        </w:p>
        <w:p>
          <w:pPr>
            <w:pStyle w:val="Contents4"/>
            <w:rPr>
              <w:rFonts w:eastAsia="MS Mincho;ＭＳ 明朝"/>
              <w:sz w:val="24"/>
              <w:szCs w:val="24"/>
              <w:lang w:val="fr-FR" w:eastAsia="en-US"/>
            </w:rPr>
          </w:pPr>
          <w:r>
            <w:rPr>
              <w:lang w:val="fr-FR" w:eastAsia="en-US"/>
            </w:rPr>
            <w:t>6.5.1.6</w:t>
          </w:r>
          <w:r>
            <w:rPr>
              <w:rFonts w:eastAsia="MS Mincho;ＭＳ 明朝"/>
              <w:sz w:val="24"/>
              <w:szCs w:val="24"/>
              <w:lang w:val="fr-FR" w:eastAsia="en-US"/>
            </w:rPr>
            <w:tab/>
          </w:r>
          <w:r>
            <w:rPr>
              <w:lang w:val="fr-FR" w:eastAsia="en-US"/>
            </w:rPr>
            <w:t>Exceptions</w:t>
            <w:tab/>
          </w:r>
          <w:hyperlink w:anchor="__RefHeading___Toc273099845">
            <w:r>
              <w:rPr>
                <w:rStyle w:val="IndexLink"/>
                <w:lang w:val="fr-FR" w:eastAsia="en-US"/>
              </w:rPr>
              <w:t>20</w:t>
            </w:r>
          </w:hyperlink>
        </w:p>
        <w:p>
          <w:pPr>
            <w:pStyle w:val="Contents2"/>
            <w:rPr>
              <w:rFonts w:eastAsia="MS Mincho;ＭＳ 明朝"/>
              <w:sz w:val="24"/>
              <w:szCs w:val="24"/>
              <w:lang w:val="en-US" w:eastAsia="en-US"/>
            </w:rPr>
          </w:pPr>
          <w:r>
            <w:rPr/>
            <w:t>6.6</w:t>
          </w:r>
          <w:r>
            <w:rPr>
              <w:rFonts w:eastAsia="MS Mincho;ＭＳ 明朝"/>
              <w:sz w:val="24"/>
              <w:szCs w:val="24"/>
              <w:lang w:val="en-US" w:eastAsia="en-US"/>
            </w:rPr>
            <w:tab/>
          </w:r>
          <w:r>
            <w:rPr/>
            <w:t>subscriptionFilterOperations Interface (O)</w:t>
            <w:tab/>
          </w:r>
          <w:hyperlink w:anchor="__RefHeading___Toc273099846">
            <w:r>
              <w:rPr>
                <w:rStyle w:val="IndexLink"/>
              </w:rPr>
              <w:t>20</w:t>
            </w:r>
          </w:hyperlink>
        </w:p>
        <w:p>
          <w:pPr>
            <w:pStyle w:val="Contents3"/>
            <w:rPr>
              <w:rFonts w:eastAsia="MS Mincho;ＭＳ 明朝"/>
              <w:sz w:val="24"/>
              <w:szCs w:val="24"/>
              <w:lang w:val="en-US" w:eastAsia="en-US"/>
            </w:rPr>
          </w:pPr>
          <w:r>
            <w:rPr/>
            <w:t>6.6.1</w:t>
          </w:r>
          <w:r>
            <w:rPr>
              <w:rFonts w:eastAsia="MS Mincho;ＭＳ 明朝"/>
              <w:sz w:val="24"/>
              <w:szCs w:val="24"/>
              <w:lang w:val="en-US" w:eastAsia="en-US"/>
            </w:rPr>
            <w:tab/>
          </w:r>
          <w:r>
            <w:rPr/>
            <w:t>Operation changeSubscriptionFilter (M)</w:t>
            <w:tab/>
          </w:r>
          <w:hyperlink w:anchor="__RefHeading___Toc273099847">
            <w:r>
              <w:rPr>
                <w:rStyle w:val="IndexLink"/>
              </w:rPr>
              <w:t>20</w:t>
            </w:r>
          </w:hyperlink>
        </w:p>
        <w:p>
          <w:pPr>
            <w:pStyle w:val="Contents4"/>
            <w:rPr>
              <w:rFonts w:eastAsia="MS Mincho;ＭＳ 明朝"/>
              <w:sz w:val="24"/>
              <w:szCs w:val="24"/>
              <w:lang w:val="en-US" w:eastAsia="en-US"/>
            </w:rPr>
          </w:pPr>
          <w:r>
            <w:rPr/>
            <w:t>6.6.1.1</w:t>
          </w:r>
          <w:r>
            <w:rPr>
              <w:rFonts w:eastAsia="MS Mincho;ＭＳ 明朝"/>
              <w:sz w:val="24"/>
              <w:szCs w:val="24"/>
              <w:lang w:val="en-US" w:eastAsia="en-US"/>
            </w:rPr>
            <w:tab/>
          </w:r>
          <w:r>
            <w:rPr/>
            <w:t>Definition</w:t>
            <w:tab/>
          </w:r>
          <w:hyperlink w:anchor="__RefHeading___Toc273099848">
            <w:r>
              <w:rPr>
                <w:rStyle w:val="IndexLink"/>
              </w:rPr>
              <w:t>20</w:t>
            </w:r>
          </w:hyperlink>
        </w:p>
        <w:p>
          <w:pPr>
            <w:pStyle w:val="Contents4"/>
            <w:rPr>
              <w:rFonts w:eastAsia="MS Mincho;ＭＳ 明朝"/>
              <w:sz w:val="24"/>
              <w:szCs w:val="24"/>
              <w:lang w:val="en-US" w:eastAsia="en-US"/>
            </w:rPr>
          </w:pPr>
          <w:r>
            <w:rPr/>
            <w:t>6.6.1.2</w:t>
          </w:r>
          <w:r>
            <w:rPr>
              <w:rFonts w:eastAsia="MS Mincho;ＭＳ 明朝"/>
              <w:sz w:val="24"/>
              <w:szCs w:val="24"/>
              <w:lang w:val="en-US" w:eastAsia="en-US"/>
            </w:rPr>
            <w:tab/>
          </w:r>
          <w:r>
            <w:rPr/>
            <w:t>Input parameters</w:t>
            <w:tab/>
          </w:r>
          <w:hyperlink w:anchor="__RefHeading___Toc273099849">
            <w:r>
              <w:rPr>
                <w:rStyle w:val="IndexLink"/>
              </w:rPr>
              <w:t>20</w:t>
            </w:r>
          </w:hyperlink>
        </w:p>
        <w:p>
          <w:pPr>
            <w:pStyle w:val="Contents4"/>
            <w:rPr>
              <w:rFonts w:eastAsia="MS Mincho;ＭＳ 明朝"/>
              <w:sz w:val="24"/>
              <w:szCs w:val="24"/>
              <w:lang w:val="en-US" w:eastAsia="en-US"/>
            </w:rPr>
          </w:pPr>
          <w:r>
            <w:rPr/>
            <w:t>6.6.1.3</w:t>
          </w:r>
          <w:r>
            <w:rPr>
              <w:rFonts w:eastAsia="MS Mincho;ＭＳ 明朝"/>
              <w:sz w:val="24"/>
              <w:szCs w:val="24"/>
              <w:lang w:val="en-US" w:eastAsia="en-US"/>
            </w:rPr>
            <w:tab/>
          </w:r>
          <w:r>
            <w:rPr/>
            <w:t>Output parameters</w:t>
            <w:tab/>
          </w:r>
          <w:hyperlink w:anchor="__RefHeading___Toc273099850">
            <w:r>
              <w:rPr>
                <w:rStyle w:val="IndexLink"/>
              </w:rPr>
              <w:t>21</w:t>
            </w:r>
          </w:hyperlink>
        </w:p>
        <w:p>
          <w:pPr>
            <w:pStyle w:val="Contents4"/>
            <w:rPr>
              <w:rFonts w:eastAsia="MS Mincho;ＭＳ 明朝"/>
              <w:sz w:val="24"/>
              <w:szCs w:val="24"/>
              <w:lang w:val="en-US" w:eastAsia="en-US"/>
            </w:rPr>
          </w:pPr>
          <w:r>
            <w:rPr/>
            <w:t>6.6.1.4</w:t>
          </w:r>
          <w:r>
            <w:rPr>
              <w:rFonts w:eastAsia="MS Mincho;ＭＳ 明朝"/>
              <w:sz w:val="24"/>
              <w:szCs w:val="24"/>
              <w:lang w:val="en-US" w:eastAsia="en-US"/>
            </w:rPr>
            <w:tab/>
          </w:r>
          <w:r>
            <w:rPr/>
            <w:t>Pre-condition</w:t>
            <w:tab/>
          </w:r>
          <w:hyperlink w:anchor="__RefHeading___Toc273099851">
            <w:r>
              <w:rPr>
                <w:rStyle w:val="IndexLink"/>
              </w:rPr>
              <w:t>21</w:t>
            </w:r>
          </w:hyperlink>
        </w:p>
        <w:p>
          <w:pPr>
            <w:pStyle w:val="Contents4"/>
            <w:rPr>
              <w:rFonts w:eastAsia="MS Mincho;ＭＳ 明朝"/>
              <w:sz w:val="24"/>
              <w:szCs w:val="24"/>
              <w:lang w:val="en-US" w:eastAsia="en-US"/>
            </w:rPr>
          </w:pPr>
          <w:r>
            <w:rPr/>
            <w:t>6.6.1.5</w:t>
          </w:r>
          <w:r>
            <w:rPr>
              <w:rFonts w:eastAsia="MS Mincho;ＭＳ 明朝"/>
              <w:sz w:val="24"/>
              <w:szCs w:val="24"/>
              <w:lang w:val="en-US" w:eastAsia="en-US"/>
            </w:rPr>
            <w:tab/>
          </w:r>
          <w:r>
            <w:rPr/>
            <w:t>Post-condition</w:t>
            <w:tab/>
          </w:r>
          <w:hyperlink w:anchor="__RefHeading___Toc273099852">
            <w:r>
              <w:rPr>
                <w:rStyle w:val="IndexLink"/>
              </w:rPr>
              <w:t>21</w:t>
            </w:r>
          </w:hyperlink>
        </w:p>
        <w:p>
          <w:pPr>
            <w:pStyle w:val="Contents4"/>
            <w:rPr>
              <w:rFonts w:eastAsia="MS Mincho;ＭＳ 明朝"/>
              <w:sz w:val="24"/>
              <w:szCs w:val="24"/>
              <w:lang w:val="en-US" w:eastAsia="en-US"/>
            </w:rPr>
          </w:pPr>
          <w:r>
            <w:rPr/>
            <w:t>6.6.1.6</w:t>
          </w:r>
          <w:r>
            <w:rPr>
              <w:rFonts w:eastAsia="MS Mincho;ＭＳ 明朝"/>
              <w:sz w:val="24"/>
              <w:szCs w:val="24"/>
              <w:lang w:val="en-US" w:eastAsia="en-US"/>
            </w:rPr>
            <w:tab/>
          </w:r>
          <w:r>
            <w:rPr/>
            <w:t>Exceptions</w:t>
            <w:tab/>
          </w:r>
          <w:hyperlink w:anchor="__RefHeading___Toc273099853">
            <w:r>
              <w:rPr>
                <w:rStyle w:val="IndexLink"/>
              </w:rPr>
              <w:t>21</w:t>
            </w:r>
          </w:hyperlink>
        </w:p>
        <w:p>
          <w:pPr>
            <w:pStyle w:val="Contents2"/>
            <w:rPr>
              <w:rFonts w:eastAsia="MS Mincho;ＭＳ 明朝"/>
              <w:sz w:val="24"/>
              <w:szCs w:val="24"/>
              <w:lang w:val="en-US" w:eastAsia="en-US"/>
            </w:rPr>
          </w:pPr>
          <w:r>
            <w:rPr/>
            <w:t>6.7</w:t>
          </w:r>
          <w:r>
            <w:rPr>
              <w:rFonts w:eastAsia="MS Mincho;ＭＳ 明朝"/>
              <w:sz w:val="24"/>
              <w:szCs w:val="24"/>
              <w:lang w:val="en-US" w:eastAsia="en-US"/>
            </w:rPr>
            <w:tab/>
          </w:r>
          <w:r>
            <w:rPr/>
            <w:t>subscriptionSuspendOperations Interface (O)</w:t>
            <w:tab/>
          </w:r>
          <w:hyperlink w:anchor="__RefHeading___Toc273099854">
            <w:r>
              <w:rPr>
                <w:rStyle w:val="IndexLink"/>
              </w:rPr>
              <w:t>21</w:t>
            </w:r>
          </w:hyperlink>
        </w:p>
        <w:p>
          <w:pPr>
            <w:pStyle w:val="Contents3"/>
            <w:rPr>
              <w:rFonts w:eastAsia="MS Mincho;ＭＳ 明朝"/>
              <w:sz w:val="24"/>
              <w:szCs w:val="24"/>
              <w:lang w:val="en-US" w:eastAsia="en-US"/>
            </w:rPr>
          </w:pPr>
          <w:r>
            <w:rPr/>
            <w:t>6.7.1</w:t>
          </w:r>
          <w:r>
            <w:rPr>
              <w:rFonts w:eastAsia="MS Mincho;ＭＳ 明朝"/>
              <w:sz w:val="24"/>
              <w:szCs w:val="24"/>
              <w:lang w:val="en-US" w:eastAsia="en-US"/>
            </w:rPr>
            <w:tab/>
          </w:r>
          <w:r>
            <w:rPr/>
            <w:t xml:space="preserve">Operation </w:t>
          </w:r>
          <w:r>
            <w:rPr>
              <w:rFonts w:cs="Courier New" w:ascii="Courier New" w:hAnsi="Courier New"/>
            </w:rPr>
            <w:t>suspendSubscription</w:t>
          </w:r>
          <w:r>
            <w:rPr/>
            <w:t xml:space="preserve"> (M)</w:t>
            <w:tab/>
          </w:r>
          <w:hyperlink w:anchor="__RefHeading___Toc273099855">
            <w:r>
              <w:rPr>
                <w:rStyle w:val="IndexLink"/>
              </w:rPr>
              <w:t>21</w:t>
            </w:r>
          </w:hyperlink>
        </w:p>
        <w:p>
          <w:pPr>
            <w:pStyle w:val="Contents4"/>
            <w:rPr>
              <w:rFonts w:eastAsia="MS Mincho;ＭＳ 明朝"/>
              <w:sz w:val="24"/>
              <w:szCs w:val="24"/>
              <w:lang w:val="en-US" w:eastAsia="en-US"/>
            </w:rPr>
          </w:pPr>
          <w:r>
            <w:rPr/>
            <w:t>6.7.1.1</w:t>
          </w:r>
          <w:r>
            <w:rPr>
              <w:rFonts w:eastAsia="MS Mincho;ＭＳ 明朝"/>
              <w:sz w:val="24"/>
              <w:szCs w:val="24"/>
              <w:lang w:val="en-US" w:eastAsia="en-US"/>
            </w:rPr>
            <w:tab/>
          </w:r>
          <w:r>
            <w:rPr/>
            <w:t>Definition</w:t>
            <w:tab/>
          </w:r>
          <w:hyperlink w:anchor="__RefHeading___Toc273099856">
            <w:r>
              <w:rPr>
                <w:rStyle w:val="IndexLink"/>
              </w:rPr>
              <w:t>21</w:t>
            </w:r>
          </w:hyperlink>
        </w:p>
        <w:p>
          <w:pPr>
            <w:pStyle w:val="Contents4"/>
            <w:rPr>
              <w:rFonts w:eastAsia="MS Mincho;ＭＳ 明朝"/>
              <w:sz w:val="24"/>
              <w:szCs w:val="24"/>
              <w:lang w:val="en-US" w:eastAsia="en-US"/>
            </w:rPr>
          </w:pPr>
          <w:r>
            <w:rPr/>
            <w:t>6.7.1.2</w:t>
          </w:r>
          <w:r>
            <w:rPr>
              <w:rFonts w:eastAsia="MS Mincho;ＭＳ 明朝"/>
              <w:sz w:val="24"/>
              <w:szCs w:val="24"/>
              <w:lang w:val="en-US" w:eastAsia="en-US"/>
            </w:rPr>
            <w:tab/>
          </w:r>
          <w:r>
            <w:rPr/>
            <w:t>Input parameters</w:t>
            <w:tab/>
          </w:r>
          <w:hyperlink w:anchor="__RefHeading___Toc273099857">
            <w:r>
              <w:rPr>
                <w:rStyle w:val="IndexLink"/>
              </w:rPr>
              <w:t>21</w:t>
            </w:r>
          </w:hyperlink>
        </w:p>
        <w:p>
          <w:pPr>
            <w:pStyle w:val="Contents4"/>
            <w:rPr>
              <w:rFonts w:eastAsia="MS Mincho;ＭＳ 明朝"/>
              <w:sz w:val="24"/>
              <w:szCs w:val="24"/>
              <w:lang w:val="en-US" w:eastAsia="en-US"/>
            </w:rPr>
          </w:pPr>
          <w:r>
            <w:rPr/>
            <w:t>6.7.1.3</w:t>
          </w:r>
          <w:r>
            <w:rPr>
              <w:rFonts w:eastAsia="MS Mincho;ＭＳ 明朝"/>
              <w:sz w:val="24"/>
              <w:szCs w:val="24"/>
              <w:lang w:val="en-US" w:eastAsia="en-US"/>
            </w:rPr>
            <w:tab/>
          </w:r>
          <w:r>
            <w:rPr/>
            <w:t>Output parameters</w:t>
            <w:tab/>
          </w:r>
          <w:hyperlink w:anchor="__RefHeading___Toc273099858">
            <w:r>
              <w:rPr>
                <w:rStyle w:val="IndexLink"/>
              </w:rPr>
              <w:t>21</w:t>
            </w:r>
          </w:hyperlink>
        </w:p>
        <w:p>
          <w:pPr>
            <w:pStyle w:val="Contents4"/>
            <w:rPr>
              <w:rFonts w:eastAsia="MS Mincho;ＭＳ 明朝"/>
              <w:sz w:val="24"/>
              <w:szCs w:val="24"/>
              <w:lang w:val="en-US" w:eastAsia="en-US"/>
            </w:rPr>
          </w:pPr>
          <w:r>
            <w:rPr/>
            <w:t>6.7.1.4</w:t>
          </w:r>
          <w:r>
            <w:rPr>
              <w:rFonts w:eastAsia="MS Mincho;ＭＳ 明朝"/>
              <w:sz w:val="24"/>
              <w:szCs w:val="24"/>
              <w:lang w:val="en-US" w:eastAsia="en-US"/>
            </w:rPr>
            <w:tab/>
          </w:r>
          <w:r>
            <w:rPr/>
            <w:t>Pre-condition</w:t>
            <w:tab/>
          </w:r>
          <w:hyperlink w:anchor="__RefHeading___Toc273099859">
            <w:r>
              <w:rPr>
                <w:rStyle w:val="IndexLink"/>
              </w:rPr>
              <w:t>22</w:t>
            </w:r>
          </w:hyperlink>
        </w:p>
        <w:p>
          <w:pPr>
            <w:pStyle w:val="Contents4"/>
            <w:rPr>
              <w:rFonts w:eastAsia="MS Mincho;ＭＳ 明朝"/>
              <w:sz w:val="24"/>
              <w:szCs w:val="24"/>
              <w:lang w:val="en-US" w:eastAsia="en-US"/>
            </w:rPr>
          </w:pPr>
          <w:r>
            <w:rPr/>
            <w:t>6.7.1.5</w:t>
          </w:r>
          <w:r>
            <w:rPr>
              <w:rFonts w:eastAsia="MS Mincho;ＭＳ 明朝"/>
              <w:sz w:val="24"/>
              <w:szCs w:val="24"/>
              <w:lang w:val="en-US" w:eastAsia="en-US"/>
            </w:rPr>
            <w:tab/>
          </w:r>
          <w:r>
            <w:rPr/>
            <w:t>Post-condition</w:t>
            <w:tab/>
          </w:r>
          <w:hyperlink w:anchor="__RefHeading___Toc273099860">
            <w:r>
              <w:rPr>
                <w:rStyle w:val="IndexLink"/>
              </w:rPr>
              <w:t>22</w:t>
            </w:r>
          </w:hyperlink>
        </w:p>
        <w:p>
          <w:pPr>
            <w:pStyle w:val="Contents4"/>
            <w:rPr>
              <w:rFonts w:eastAsia="MS Mincho;ＭＳ 明朝"/>
              <w:sz w:val="24"/>
              <w:szCs w:val="24"/>
              <w:lang w:val="en-US" w:eastAsia="en-US"/>
            </w:rPr>
          </w:pPr>
          <w:r>
            <w:rPr/>
            <w:t>6.7.1.6</w:t>
          </w:r>
          <w:r>
            <w:rPr>
              <w:rFonts w:eastAsia="MS Mincho;ＭＳ 明朝"/>
              <w:sz w:val="24"/>
              <w:szCs w:val="24"/>
              <w:lang w:val="en-US" w:eastAsia="en-US"/>
            </w:rPr>
            <w:tab/>
          </w:r>
          <w:r>
            <w:rPr/>
            <w:t>Exceptions</w:t>
            <w:tab/>
          </w:r>
          <w:hyperlink w:anchor="__RefHeading___Toc273099861">
            <w:r>
              <w:rPr>
                <w:rStyle w:val="IndexLink"/>
              </w:rPr>
              <w:t>22</w:t>
            </w:r>
          </w:hyperlink>
        </w:p>
        <w:p>
          <w:pPr>
            <w:pStyle w:val="Contents3"/>
            <w:rPr>
              <w:rFonts w:eastAsia="MS Mincho;ＭＳ 明朝"/>
              <w:sz w:val="24"/>
              <w:szCs w:val="24"/>
              <w:lang w:val="en-US" w:eastAsia="en-US"/>
            </w:rPr>
          </w:pPr>
          <w:r>
            <w:rPr/>
            <w:t>6.7.2</w:t>
          </w:r>
          <w:r>
            <w:rPr>
              <w:rFonts w:eastAsia="MS Mincho;ＭＳ 明朝"/>
              <w:sz w:val="24"/>
              <w:szCs w:val="24"/>
              <w:lang w:val="en-US" w:eastAsia="en-US"/>
            </w:rPr>
            <w:tab/>
          </w:r>
          <w:r>
            <w:rPr/>
            <w:t xml:space="preserve">Operation </w:t>
          </w:r>
          <w:r>
            <w:rPr>
              <w:rFonts w:cs="Courier New" w:ascii="Courier New" w:hAnsi="Courier New"/>
            </w:rPr>
            <w:t>resumeSubscription</w:t>
          </w:r>
          <w:r>
            <w:rPr/>
            <w:t xml:space="preserve"> (M)</w:t>
            <w:tab/>
          </w:r>
          <w:hyperlink w:anchor="__RefHeading___Toc273099862">
            <w:r>
              <w:rPr>
                <w:rStyle w:val="IndexLink"/>
              </w:rPr>
              <w:t>22</w:t>
            </w:r>
          </w:hyperlink>
        </w:p>
        <w:p>
          <w:pPr>
            <w:pStyle w:val="Contents4"/>
            <w:rPr>
              <w:rFonts w:eastAsia="MS Mincho;ＭＳ 明朝"/>
              <w:sz w:val="24"/>
              <w:szCs w:val="24"/>
              <w:lang w:val="en-US" w:eastAsia="en-US"/>
            </w:rPr>
          </w:pPr>
          <w:r>
            <w:rPr/>
            <w:t>6.7.2.1</w:t>
          </w:r>
          <w:r>
            <w:rPr>
              <w:rFonts w:eastAsia="MS Mincho;ＭＳ 明朝"/>
              <w:sz w:val="24"/>
              <w:szCs w:val="24"/>
              <w:lang w:val="en-US" w:eastAsia="en-US"/>
            </w:rPr>
            <w:tab/>
          </w:r>
          <w:r>
            <w:rPr/>
            <w:t>Definition</w:t>
            <w:tab/>
          </w:r>
          <w:hyperlink w:anchor="__RefHeading___Toc273099863">
            <w:r>
              <w:rPr>
                <w:rStyle w:val="IndexLink"/>
              </w:rPr>
              <w:t>22</w:t>
            </w:r>
          </w:hyperlink>
        </w:p>
        <w:p>
          <w:pPr>
            <w:pStyle w:val="Contents4"/>
            <w:rPr>
              <w:rFonts w:eastAsia="MS Mincho;ＭＳ 明朝"/>
              <w:sz w:val="24"/>
              <w:szCs w:val="24"/>
              <w:lang w:val="en-US" w:eastAsia="en-US"/>
            </w:rPr>
          </w:pPr>
          <w:r>
            <w:rPr/>
            <w:t>6.7.2.2</w:t>
          </w:r>
          <w:r>
            <w:rPr>
              <w:rFonts w:eastAsia="MS Mincho;ＭＳ 明朝"/>
              <w:sz w:val="24"/>
              <w:szCs w:val="24"/>
              <w:lang w:val="en-US" w:eastAsia="en-US"/>
            </w:rPr>
            <w:tab/>
          </w:r>
          <w:r>
            <w:rPr/>
            <w:t>Input parameters</w:t>
            <w:tab/>
          </w:r>
          <w:hyperlink w:anchor="__RefHeading___Toc273099864">
            <w:r>
              <w:rPr>
                <w:rStyle w:val="IndexLink"/>
              </w:rPr>
              <w:t>22</w:t>
            </w:r>
          </w:hyperlink>
        </w:p>
        <w:p>
          <w:pPr>
            <w:pStyle w:val="Contents4"/>
            <w:rPr>
              <w:rFonts w:eastAsia="MS Mincho;ＭＳ 明朝"/>
              <w:sz w:val="24"/>
              <w:szCs w:val="24"/>
              <w:lang w:val="en-US" w:eastAsia="en-US"/>
            </w:rPr>
          </w:pPr>
          <w:r>
            <w:rPr/>
            <w:t>6.7.2.3</w:t>
          </w:r>
          <w:r>
            <w:rPr>
              <w:rFonts w:eastAsia="MS Mincho;ＭＳ 明朝"/>
              <w:sz w:val="24"/>
              <w:szCs w:val="24"/>
              <w:lang w:val="en-US" w:eastAsia="en-US"/>
            </w:rPr>
            <w:tab/>
          </w:r>
          <w:r>
            <w:rPr/>
            <w:t>Output parameters</w:t>
            <w:tab/>
          </w:r>
          <w:hyperlink w:anchor="__RefHeading___Toc273099865">
            <w:r>
              <w:rPr>
                <w:rStyle w:val="IndexLink"/>
              </w:rPr>
              <w:t>22</w:t>
            </w:r>
          </w:hyperlink>
        </w:p>
        <w:p>
          <w:pPr>
            <w:pStyle w:val="Contents4"/>
            <w:rPr>
              <w:rFonts w:eastAsia="MS Mincho;ＭＳ 明朝"/>
              <w:sz w:val="24"/>
              <w:szCs w:val="24"/>
              <w:lang w:val="fr-FR" w:eastAsia="en-US"/>
            </w:rPr>
          </w:pPr>
          <w:r>
            <w:rPr>
              <w:lang w:val="fr-FR" w:eastAsia="en-US"/>
            </w:rPr>
            <w:t>6.7.2.4</w:t>
          </w:r>
          <w:r>
            <w:rPr>
              <w:rFonts w:eastAsia="MS Mincho;ＭＳ 明朝"/>
              <w:sz w:val="24"/>
              <w:szCs w:val="24"/>
              <w:lang w:val="fr-FR" w:eastAsia="en-US"/>
            </w:rPr>
            <w:tab/>
          </w:r>
          <w:r>
            <w:rPr>
              <w:lang w:val="fr-FR" w:eastAsia="en-US"/>
            </w:rPr>
            <w:t>Pre-condition</w:t>
            <w:tab/>
          </w:r>
          <w:hyperlink w:anchor="__RefHeading___Toc273099866">
            <w:r>
              <w:rPr>
                <w:rStyle w:val="IndexLink"/>
                <w:lang w:val="fr-FR" w:eastAsia="en-US"/>
              </w:rPr>
              <w:t>22</w:t>
            </w:r>
          </w:hyperlink>
        </w:p>
        <w:p>
          <w:pPr>
            <w:pStyle w:val="Contents4"/>
            <w:rPr>
              <w:rFonts w:eastAsia="MS Mincho;ＭＳ 明朝"/>
              <w:sz w:val="24"/>
              <w:szCs w:val="24"/>
              <w:lang w:val="fr-FR" w:eastAsia="en-US"/>
            </w:rPr>
          </w:pPr>
          <w:r>
            <w:rPr>
              <w:lang w:val="fr-FR" w:eastAsia="en-US"/>
            </w:rPr>
            <w:t>6.7.2.5</w:t>
          </w:r>
          <w:r>
            <w:rPr>
              <w:rFonts w:eastAsia="MS Mincho;ＭＳ 明朝"/>
              <w:sz w:val="24"/>
              <w:szCs w:val="24"/>
              <w:lang w:val="fr-FR" w:eastAsia="en-US"/>
            </w:rPr>
            <w:tab/>
          </w:r>
          <w:r>
            <w:rPr>
              <w:lang w:val="fr-FR" w:eastAsia="en-US"/>
            </w:rPr>
            <w:t>Post-condition</w:t>
            <w:tab/>
          </w:r>
          <w:hyperlink w:anchor="__RefHeading___Toc273099867">
            <w:r>
              <w:rPr>
                <w:rStyle w:val="IndexLink"/>
                <w:lang w:val="fr-FR" w:eastAsia="en-US"/>
              </w:rPr>
              <w:t>23</w:t>
            </w:r>
          </w:hyperlink>
        </w:p>
        <w:p>
          <w:pPr>
            <w:pStyle w:val="Contents4"/>
            <w:rPr>
              <w:rFonts w:eastAsia="MS Mincho;ＭＳ 明朝"/>
              <w:sz w:val="24"/>
              <w:szCs w:val="24"/>
              <w:lang w:val="fr-FR" w:eastAsia="en-US"/>
            </w:rPr>
          </w:pPr>
          <w:r>
            <w:rPr>
              <w:lang w:val="fr-FR" w:eastAsia="en-US"/>
            </w:rPr>
            <w:t>6.7.2.6</w:t>
          </w:r>
          <w:r>
            <w:rPr>
              <w:rFonts w:eastAsia="MS Mincho;ＭＳ 明朝"/>
              <w:sz w:val="24"/>
              <w:szCs w:val="24"/>
              <w:lang w:val="fr-FR" w:eastAsia="en-US"/>
            </w:rPr>
            <w:tab/>
          </w:r>
          <w:r>
            <w:rPr>
              <w:lang w:val="fr-FR" w:eastAsia="en-US"/>
            </w:rPr>
            <w:t>Exceptions</w:t>
            <w:tab/>
          </w:r>
          <w:hyperlink w:anchor="__RefHeading___Toc273099868">
            <w:r>
              <w:rPr>
                <w:rStyle w:val="IndexLink"/>
                <w:lang w:val="fr-FR" w:eastAsia="en-US"/>
              </w:rPr>
              <w:t>23</w:t>
            </w:r>
          </w:hyperlink>
        </w:p>
        <w:p>
          <w:pPr>
            <w:pStyle w:val="Contents2"/>
            <w:rPr>
              <w:rFonts w:eastAsia="MS Mincho;ＭＳ 明朝"/>
              <w:sz w:val="24"/>
              <w:szCs w:val="24"/>
              <w:lang w:val="en-US" w:eastAsia="en-US"/>
            </w:rPr>
          </w:pPr>
          <w:r>
            <w:rPr/>
            <w:t>6.8</w:t>
          </w:r>
          <w:r>
            <w:rPr>
              <w:rFonts w:eastAsia="MS Mincho;ＭＳ 明朝"/>
              <w:sz w:val="24"/>
              <w:szCs w:val="24"/>
              <w:lang w:val="en-US" w:eastAsia="en-US"/>
            </w:rPr>
            <w:tab/>
          </w:r>
          <w:r>
            <w:rPr/>
            <w:t>IRPManagementOperations Interface (O)</w:t>
            <w:tab/>
          </w:r>
          <w:hyperlink w:anchor="__RefHeading___Toc273099869">
            <w:r>
              <w:rPr>
                <w:rStyle w:val="IndexLink"/>
              </w:rPr>
              <w:t>24</w:t>
            </w:r>
          </w:hyperlink>
        </w:p>
        <w:p>
          <w:pPr>
            <w:pStyle w:val="Contents3"/>
            <w:rPr>
              <w:rFonts w:eastAsia="MS Mincho;ＭＳ 明朝"/>
              <w:sz w:val="24"/>
              <w:szCs w:val="24"/>
              <w:lang w:val="en-US" w:eastAsia="en-US"/>
            </w:rPr>
          </w:pPr>
          <w:r>
            <w:rPr/>
            <w:t>6.8.1</w:t>
          </w:r>
          <w:r>
            <w:rPr>
              <w:rFonts w:eastAsia="MS Mincho;ＭＳ 明朝"/>
              <w:sz w:val="24"/>
              <w:szCs w:val="24"/>
              <w:lang w:val="en-US" w:eastAsia="en-US"/>
            </w:rPr>
            <w:tab/>
          </w:r>
          <w:r>
            <w:rPr/>
            <w:t>Operation getNotificationCategories  (M)</w:t>
            <w:tab/>
          </w:r>
          <w:hyperlink w:anchor="__RefHeading___Toc273099870">
            <w:r>
              <w:rPr>
                <w:rStyle w:val="IndexLink"/>
              </w:rPr>
              <w:t>24</w:t>
            </w:r>
          </w:hyperlink>
        </w:p>
        <w:p>
          <w:pPr>
            <w:pStyle w:val="Contents4"/>
            <w:rPr>
              <w:rFonts w:eastAsia="MS Mincho;ＭＳ 明朝"/>
              <w:sz w:val="24"/>
              <w:szCs w:val="24"/>
              <w:lang w:val="en-US" w:eastAsia="en-US"/>
            </w:rPr>
          </w:pPr>
          <w:r>
            <w:rPr/>
            <w:t>6.8.1.1</w:t>
          </w:r>
          <w:r>
            <w:rPr>
              <w:rFonts w:eastAsia="MS Mincho;ＭＳ 明朝"/>
              <w:sz w:val="24"/>
              <w:szCs w:val="24"/>
              <w:lang w:val="en-US" w:eastAsia="en-US"/>
            </w:rPr>
            <w:tab/>
          </w:r>
          <w:r>
            <w:rPr/>
            <w:t>Definition</w:t>
            <w:tab/>
          </w:r>
          <w:hyperlink w:anchor="__RefHeading___Toc273099871">
            <w:r>
              <w:rPr>
                <w:rStyle w:val="IndexLink"/>
              </w:rPr>
              <w:t>24</w:t>
            </w:r>
          </w:hyperlink>
        </w:p>
        <w:p>
          <w:pPr>
            <w:pStyle w:val="Contents4"/>
            <w:rPr>
              <w:rFonts w:eastAsia="MS Mincho;ＭＳ 明朝"/>
              <w:sz w:val="24"/>
              <w:szCs w:val="24"/>
              <w:lang w:val="en-US" w:eastAsia="en-US"/>
            </w:rPr>
          </w:pPr>
          <w:r>
            <w:rPr/>
            <w:t>6.8.1.2</w:t>
          </w:r>
          <w:r>
            <w:rPr>
              <w:rFonts w:eastAsia="MS Mincho;ＭＳ 明朝"/>
              <w:sz w:val="24"/>
              <w:szCs w:val="24"/>
              <w:lang w:val="en-US" w:eastAsia="en-US"/>
            </w:rPr>
            <w:tab/>
          </w:r>
          <w:r>
            <w:rPr/>
            <w:t>Input parameters</w:t>
            <w:tab/>
          </w:r>
          <w:hyperlink w:anchor="__RefHeading___Toc273099872">
            <w:r>
              <w:rPr>
                <w:rStyle w:val="IndexLink"/>
              </w:rPr>
              <w:t>24</w:t>
            </w:r>
          </w:hyperlink>
        </w:p>
        <w:p>
          <w:pPr>
            <w:pStyle w:val="Contents4"/>
            <w:rPr>
              <w:rFonts w:eastAsia="MS Mincho;ＭＳ 明朝"/>
              <w:sz w:val="24"/>
              <w:szCs w:val="24"/>
              <w:lang w:val="en-US" w:eastAsia="en-US"/>
            </w:rPr>
          </w:pPr>
          <w:r>
            <w:rPr/>
            <w:t>6.8.1.3</w:t>
          </w:r>
          <w:r>
            <w:rPr>
              <w:rFonts w:eastAsia="MS Mincho;ＭＳ 明朝"/>
              <w:sz w:val="24"/>
              <w:szCs w:val="24"/>
              <w:lang w:val="en-US" w:eastAsia="en-US"/>
            </w:rPr>
            <w:tab/>
          </w:r>
          <w:r>
            <w:rPr/>
            <w:t>Output parameters</w:t>
            <w:tab/>
          </w:r>
          <w:hyperlink w:anchor="__RefHeading___Toc273099873">
            <w:r>
              <w:rPr>
                <w:rStyle w:val="IndexLink"/>
              </w:rPr>
              <w:t>24</w:t>
            </w:r>
          </w:hyperlink>
        </w:p>
        <w:p>
          <w:pPr>
            <w:pStyle w:val="Contents4"/>
            <w:rPr>
              <w:rFonts w:eastAsia="MS Mincho;ＭＳ 明朝"/>
              <w:sz w:val="24"/>
              <w:szCs w:val="24"/>
              <w:lang w:val="en-US" w:eastAsia="en-US"/>
            </w:rPr>
          </w:pPr>
          <w:r>
            <w:rPr/>
            <w:t>6.8.1.4</w:t>
          </w:r>
          <w:r>
            <w:rPr>
              <w:rFonts w:eastAsia="MS Mincho;ＭＳ 明朝"/>
              <w:sz w:val="24"/>
              <w:szCs w:val="24"/>
              <w:lang w:val="en-US" w:eastAsia="en-US"/>
            </w:rPr>
            <w:tab/>
          </w:r>
          <w:r>
            <w:rPr/>
            <w:t>Pre-condition</w:t>
            <w:tab/>
          </w:r>
          <w:hyperlink w:anchor="__RefHeading___Toc273099874">
            <w:r>
              <w:rPr>
                <w:rStyle w:val="IndexLink"/>
              </w:rPr>
              <w:t>24</w:t>
            </w:r>
          </w:hyperlink>
        </w:p>
        <w:p>
          <w:pPr>
            <w:pStyle w:val="Contents4"/>
            <w:rPr>
              <w:rFonts w:eastAsia="MS Mincho;ＭＳ 明朝"/>
              <w:sz w:val="24"/>
              <w:szCs w:val="24"/>
              <w:lang w:val="en-US" w:eastAsia="en-US"/>
            </w:rPr>
          </w:pPr>
          <w:r>
            <w:rPr/>
            <w:t>6.8.1.5</w:t>
          </w:r>
          <w:r>
            <w:rPr>
              <w:rFonts w:eastAsia="MS Mincho;ＭＳ 明朝"/>
              <w:sz w:val="24"/>
              <w:szCs w:val="24"/>
              <w:lang w:val="en-US" w:eastAsia="en-US"/>
            </w:rPr>
            <w:tab/>
          </w:r>
          <w:r>
            <w:rPr/>
            <w:t>Post-condition</w:t>
            <w:tab/>
          </w:r>
          <w:hyperlink w:anchor="__RefHeading___Toc273099875">
            <w:r>
              <w:rPr>
                <w:rStyle w:val="IndexLink"/>
              </w:rPr>
              <w:t>24</w:t>
            </w:r>
          </w:hyperlink>
        </w:p>
        <w:p>
          <w:pPr>
            <w:pStyle w:val="Contents4"/>
            <w:rPr>
              <w:rFonts w:eastAsia="MS Mincho;ＭＳ 明朝"/>
              <w:sz w:val="24"/>
              <w:szCs w:val="24"/>
              <w:lang w:val="en-US" w:eastAsia="en-US"/>
            </w:rPr>
          </w:pPr>
          <w:r>
            <w:rPr/>
            <w:t>6.8.1.6</w:t>
          </w:r>
          <w:r>
            <w:rPr>
              <w:rFonts w:eastAsia="MS Mincho;ＭＳ 明朝"/>
              <w:sz w:val="24"/>
              <w:szCs w:val="24"/>
              <w:lang w:val="en-US" w:eastAsia="en-US"/>
            </w:rPr>
            <w:tab/>
          </w:r>
          <w:r>
            <w:rPr/>
            <w:t>Exceptions</w:t>
            <w:tab/>
          </w:r>
          <w:hyperlink w:anchor="__RefHeading___Toc273099876">
            <w:r>
              <w:rPr>
                <w:rStyle w:val="IndexLink"/>
              </w:rPr>
              <w:t>24</w:t>
            </w:r>
          </w:hyperlink>
        </w:p>
        <w:p>
          <w:pPr>
            <w:pStyle w:val="Contents2"/>
            <w:rPr>
              <w:rFonts w:eastAsia="MS Mincho;ＭＳ 明朝"/>
              <w:sz w:val="24"/>
              <w:szCs w:val="24"/>
              <w:lang w:val="en-US" w:eastAsia="en-US"/>
            </w:rPr>
          </w:pPr>
          <w:r>
            <w:rPr/>
            <w:t>6.9</w:t>
          </w:r>
          <w:r>
            <w:rPr>
              <w:rFonts w:eastAsia="MS Mincho;ＭＳ 明朝"/>
              <w:sz w:val="24"/>
              <w:szCs w:val="24"/>
              <w:lang w:val="en-US" w:eastAsia="en-US"/>
            </w:rPr>
            <w:tab/>
          </w:r>
          <w:r>
            <w:rPr/>
            <w:t>NotificationIRPNotification Interface</w:t>
            <w:tab/>
          </w:r>
          <w:hyperlink w:anchor="__RefHeading___Toc273099877">
            <w:r>
              <w:rPr>
                <w:rStyle w:val="IndexLink"/>
              </w:rPr>
              <w:t>25</w:t>
            </w:r>
          </w:hyperlink>
        </w:p>
        <w:p>
          <w:pPr>
            <w:pStyle w:val="Contents8"/>
            <w:rPr>
              <w:rFonts w:eastAsia="MS Mincho;ＭＳ 明朝"/>
              <w:sz w:val="24"/>
              <w:szCs w:val="24"/>
              <w:lang w:val="en-US" w:eastAsia="en-US"/>
            </w:rPr>
          </w:pPr>
          <w:r>
            <w:rPr>
              <w:b w:val="false"/>
            </w:rPr>
            <w:t>Annex A (informative):</w:t>
            <w:tab/>
            <w:t>Change history</w:t>
            <w:tab/>
          </w:r>
          <w:hyperlink w:anchor="__RefHeading___Toc273099878">
            <w:r>
              <w:rPr>
                <w:rStyle w:val="IndexLink"/>
                <w:b w:val="false"/>
              </w:rPr>
              <w:t>27</w:t>
            </w:r>
          </w:hyperlink>
          <w:r>
            <w:rPr>
              <w:rStyle w:val="IndexLink"/>
              <w:b w:val="false"/>
            </w:rPr>
            <w:fldChar w:fldCharType="end"/>
          </w:r>
        </w:p>
      </w:sdtContent>
    </w:sdt>
    <w:p>
      <w:pPr>
        <w:pStyle w:val="Normal"/>
        <w:rPr>
          <w:rFonts w:ascii="Arial" w:hAnsi="Arial" w:eastAsia="MS Mincho;ＭＳ 明朝" w:cs="Arial"/>
          <w:b/>
          <w:b/>
          <w:i/>
          <w:i/>
          <w:caps/>
          <w:sz w:val="24"/>
          <w:szCs w:val="24"/>
          <w:lang w:val="en-US" w:eastAsia="en-US"/>
        </w:rPr>
      </w:pPr>
      <w:r>
        <w:rPr>
          <w:rFonts w:eastAsia="MS Mincho;ＭＳ 明朝" w:cs="Arial" w:ascii="Arial" w:hAnsi="Arial"/>
          <w:b/>
          <w:i/>
          <w:caps/>
          <w:sz w:val="24"/>
          <w:szCs w:val="24"/>
          <w:lang w:val="en-US" w:eastAsia="en-US"/>
        </w:rPr>
      </w:r>
      <w:r>
        <w:br w:type="page"/>
      </w:r>
    </w:p>
    <w:p>
      <w:pPr>
        <w:pStyle w:val="Heading1"/>
        <w:ind w:left="1134" w:hanging="1134"/>
        <w:rPr/>
      </w:pPr>
      <w:bookmarkStart w:id="7" w:name="__RefHeading___Toc273099776"/>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73099777"/>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rFonts w:eastAsia="Batang;바탕"/>
          <w:sz w:val="24"/>
          <w:szCs w:val="24"/>
          <w:lang w:val="en-US" w:eastAsia="ko-KR"/>
        </w:rPr>
      </w:pPr>
      <w:r>
        <w:rPr>
          <w:rFonts w:eastAsia="Batang;바탕"/>
          <w:lang w:val="en-US" w:eastAsia="ko-KR"/>
        </w:rPr>
        <w:t>32.301:</w:t>
        <w:tab/>
        <w:t>Configuration Management (CM); Notification Integration Reference Point (IRP): Requirements</w:t>
      </w:r>
    </w:p>
    <w:p>
      <w:pPr>
        <w:pStyle w:val="B1"/>
        <w:rPr>
          <w:rFonts w:eastAsia="Batang;바탕"/>
          <w:b/>
          <w:b/>
          <w:sz w:val="24"/>
          <w:szCs w:val="24"/>
          <w:lang w:val="en-US" w:eastAsia="ko-KR"/>
        </w:rPr>
      </w:pPr>
      <w:r>
        <w:rPr>
          <w:rFonts w:eastAsia="Batang;바탕"/>
          <w:b/>
          <w:lang w:val="en-US" w:eastAsia="ko-KR"/>
        </w:rPr>
        <w:t>32.302:</w:t>
        <w:tab/>
        <w:t>Configuration Management (CM); Notification Integration Reference Point (IRP): Information Service (IS)</w:t>
      </w:r>
    </w:p>
    <w:p>
      <w:pPr>
        <w:pStyle w:val="B1"/>
        <w:rPr>
          <w:rFonts w:eastAsia="Batang;바탕"/>
          <w:sz w:val="24"/>
          <w:szCs w:val="24"/>
          <w:lang w:val="en-US" w:eastAsia="ko-KR"/>
        </w:rPr>
      </w:pPr>
      <w:r>
        <w:rPr>
          <w:rFonts w:eastAsia="Batang;바탕"/>
          <w:lang w:val="en-US" w:eastAsia="ko-KR"/>
        </w:rPr>
        <w:t>32.303:</w:t>
        <w:tab/>
        <w:t>Configuration Management (CM); Notification Integration Reference Point (IRP): Common Object Request Broker Architecture (CORBA) Solution Set (SS)</w:t>
      </w:r>
    </w:p>
    <w:p>
      <w:pPr>
        <w:pStyle w:val="B1"/>
        <w:rPr/>
      </w:pPr>
      <w:r>
        <w:rPr>
          <w:rFonts w:eastAsia="Batang;바탕"/>
          <w:lang w:val="en-US" w:eastAsia="ko-KR"/>
        </w:rPr>
        <w:t>32.305:</w:t>
        <w:tab/>
        <w:t xml:space="preserve">Configuration Management (CM); </w:t>
      </w:r>
      <w:r>
        <w:rPr/>
        <w:t>Notification Integration Reference Point</w:t>
      </w:r>
      <w:r>
        <w:rPr>
          <w:bCs/>
          <w:lang w:val="en-US"/>
        </w:rPr>
        <w:t xml:space="preserve"> (IRP): eXtensible Markup Language (XML) definition</w:t>
      </w:r>
    </w:p>
    <w:p>
      <w:pPr>
        <w:pStyle w:val="B1"/>
        <w:rPr/>
      </w:pPr>
      <w:r>
        <w:rPr>
          <w:rFonts w:eastAsia="Batang;바탕"/>
          <w:lang w:eastAsia="ko-KR"/>
        </w:rPr>
        <w:t>32.307:</w:t>
        <w:tab/>
        <w:t>Configuration Management (CM); Notification Integration Reference Point (IRP): Simple Object Access Protocol (SOAP) Solution Set (SS)</w:t>
      </w:r>
    </w:p>
    <w:p>
      <w:pPr>
        <w:pStyle w:val="Normal"/>
        <w:rPr/>
      </w:pPr>
      <w:r>
        <w:rPr/>
        <w:t>The Itf-N interface is built up by a number of Integration Reference Points (IRPs) and a related Name Convention, which realise the functional capabilities over this interface. The basic structure of the IRPs is defined in 3GPP TS 32.101 [5] and 3GPP TS  32.102 [6].</w:t>
      </w:r>
    </w:p>
    <w:p>
      <w:pPr>
        <w:pStyle w:val="Normal"/>
        <w:rPr/>
      </w:pPr>
      <w:r>
        <w:rPr/>
        <w:t>Network Elements (NEs) under management and element managers generate notifications of events about occurrences within the network. Different kinds of events carry different kinds of information. For instance a new alarm as specified in Alarm IRP: Information Service [1], is one possible kind of event, an object creation as specified in Basic CM IRP: Information Service [8] is another possible kind of event.</w:t>
      </w:r>
    </w:p>
    <w:p>
      <w:pPr>
        <w:pStyle w:val="Normal"/>
        <w:rPr/>
      </w:pPr>
      <w:r>
        <w:rPr/>
        <w:t>Information of an event is carried in notification.  An IRPAgent (typically an EM or a NE) emits notifications. IRPManager (typically a network management system) receives notifications. The purpose of Notification IRP is to define an interface through which an IRPManager can subscribe to IRPAgent for receiving notifications.</w:t>
      </w:r>
    </w:p>
    <w:p>
      <w:pPr>
        <w:pStyle w:val="Normal"/>
        <w:spacing w:before="0" w:after="120"/>
        <w:rPr/>
      </w:pPr>
      <w:r>
        <w:rPr/>
        <w:t>This IRP bases its design on work captured in ITU-T Recommendation X.734 [2], OMG Notification Service [4]. The central design ideas are:</w:t>
      </w:r>
    </w:p>
    <w:p>
      <w:pPr>
        <w:pStyle w:val="B1"/>
        <w:rPr/>
      </w:pPr>
      <w:r>
        <w:rPr/>
        <w:t>-</w:t>
        <w:tab/>
        <w:t>Separation of notification Consumers (IRPManagers) from Producers (IRPAgents);</w:t>
      </w:r>
    </w:p>
    <w:p>
      <w:pPr>
        <w:pStyle w:val="B1"/>
        <w:rPr/>
      </w:pPr>
      <w:r>
        <w:rPr/>
        <w:t>-</w:t>
        <w:tab/>
        <w:t>Notifications are sent to IRPManagers without the need for IRPManagers to periodically check for new notifications.</w:t>
      </w:r>
    </w:p>
    <w:p>
      <w:pPr>
        <w:pStyle w:val="Normal"/>
        <w:rPr/>
      </w:pPr>
      <w:r>
        <w:rPr/>
        <w:t>Common characteristics related to notifications in all other IRPs are gathered in one IRP.</w:t>
      </w:r>
      <w:r>
        <w:br w:type="page"/>
      </w:r>
    </w:p>
    <w:p>
      <w:pPr>
        <w:pStyle w:val="Heading1"/>
        <w:ind w:left="1134" w:hanging="1134"/>
        <w:rPr/>
      </w:pPr>
      <w:bookmarkStart w:id="9" w:name="__RefHeading___Toc273099778"/>
      <w:bookmarkEnd w:id="9"/>
      <w:r>
        <w:rPr/>
        <w:t>1</w:t>
        <w:tab/>
        <w:t>Scope</w:t>
      </w:r>
    </w:p>
    <w:p>
      <w:pPr>
        <w:pStyle w:val="Normal"/>
        <w:rPr/>
      </w:pPr>
      <w:r>
        <w:rPr/>
        <w:t>The purpose of Notification IRP is to define an interface through which an IRPManager can subscribe to an IRPAgent for receiving notifications. The present document is the "Information Service" of Notification IRP. It defines, for the purpose of subscribing to an IRPAgent for receiving notifications, the information observable and controlled by management system's client and it also specifies the semantics of the interactions used to carry this information. It also defines the information common to all notifications which is called the notificationHeader.</w:t>
      </w:r>
    </w:p>
    <w:p>
      <w:pPr>
        <w:pStyle w:val="Normal"/>
        <w:rPr/>
      </w:pPr>
      <w:r>
        <w:rPr/>
        <w:t>An IRPAgent supporting this IRP IS may emit one or multiple categories of notifications, such as alarms (as specified in Alarm IRP: Information Service [1]) and others. This IRP IS defines a mechanism that IRPManager can use to determine the categories of notifications supported by an IRPAgent. It also defines a mechanism (subscribe and unsubscribe operations) that IRPManager can use to specify the categories of notifications IRPAgent should emit to IRPManager during subscription. It also defines a mechanism (getSubscriptionIds operation) that IRPManager can use to check which categories of notifications it has subscribed to. IRPManager can set and change filter criteria applicable during the life-cycle of a subscription.  IRPManager can also exercise flow-control on IRPAgent's emission of notifications (suspendSubscription and resumeSubscription operations).</w:t>
      </w:r>
    </w:p>
    <w:p>
      <w:pPr>
        <w:pStyle w:val="Normal"/>
        <w:rPr/>
      </w:pPr>
      <w:r>
        <w:rPr/>
        <w:t>Using different managerReference, an IRPManager can subscribe several times. It will result in multiple subscriptions. As far as IRPAgent is concerned, notifications are sent to multiple "places".</w:t>
      </w:r>
    </w:p>
    <w:p>
      <w:pPr>
        <w:pStyle w:val="Normal"/>
        <w:rPr/>
      </w:pPr>
      <w:r>
        <w:rPr/>
        <w:t>Using the same managerReference, an IRPManager can subscribe several times specifying different categories of notifications.</w:t>
      </w:r>
    </w:p>
    <w:p>
      <w:pPr>
        <w:pStyle w:val="Normal"/>
        <w:rPr/>
      </w:pPr>
      <w:r>
        <w:rPr/>
        <w:t xml:space="preserve">This IRP IS does not specify information that is carried in some but not all notifications. That kind of information is specified in other IRP ISs involved. For example, </w:t>
      </w:r>
      <w:r>
        <w:rPr>
          <w:rFonts w:cs="Courier New" w:ascii="Courier New" w:hAnsi="Courier New"/>
        </w:rPr>
        <w:t>perceivedSeverity</w:t>
      </w:r>
      <w:r>
        <w:rPr/>
        <w:t xml:space="preserve"> is a piece of information specific for notifications carrying alarm information. This information is not defined in the present document but in Alarm IRP: Information Service [1].</w:t>
      </w:r>
    </w:p>
    <w:p>
      <w:pPr>
        <w:pStyle w:val="Normal"/>
        <w:rPr/>
      </w:pPr>
      <w:r>
        <w:rPr/>
        <w:t xml:space="preserve">How IRPManager discovers the IRPAgent's address or reference (so that IRPManager can invoke an operation) is outside the scope of the present document. </w:t>
      </w:r>
    </w:p>
    <w:p>
      <w:pPr>
        <w:pStyle w:val="Normal"/>
        <w:spacing w:before="100" w:after="100"/>
        <w:rPr/>
      </w:pPr>
      <w:r>
        <w:rPr/>
        <w:t>This IRP IS is aligned with ITU-T M.3702 [13] in terms of the definitions of operations for Notification management.</w:t>
      </w:r>
    </w:p>
    <w:p>
      <w:pPr>
        <w:pStyle w:val="Normal"/>
        <w:rPr/>
      </w:pPr>
      <w:r>
        <w:rPr/>
      </w:r>
    </w:p>
    <w:p>
      <w:pPr>
        <w:pStyle w:val="Heading1"/>
        <w:ind w:left="1134" w:hanging="1134"/>
        <w:rPr/>
      </w:pPr>
      <w:bookmarkStart w:id="10" w:name="__RefHeading___Toc27309977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32.111-2: "Telecommunication management; Fault Management; Part 2: Alarm Integration Reference Point (IRP): Information Service (IS)".</w:t>
      </w:r>
    </w:p>
    <w:p>
      <w:pPr>
        <w:pStyle w:val="EX"/>
        <w:rPr/>
      </w:pPr>
      <w:r>
        <w:rPr/>
        <w:t>[2]</w:t>
        <w:tab/>
        <w:t>ITU-T Recommendation X.734 (1992): "Information technology - Open Systems Interconnection - Systems management: Event report management function".</w:t>
      </w:r>
    </w:p>
    <w:p>
      <w:pPr>
        <w:pStyle w:val="EX"/>
        <w:rPr/>
      </w:pPr>
      <w:r>
        <w:rPr/>
        <w:t>[3]</w:t>
        <w:tab/>
        <w:t>3GPP TS 32.300: "Telecommunication management; Configuration Management (CM); Name convention for Managed Objects".</w:t>
      </w:r>
    </w:p>
    <w:p>
      <w:pPr>
        <w:pStyle w:val="EX"/>
        <w:rPr/>
      </w:pPr>
      <w:r>
        <w:rPr/>
        <w:t>[4]</w:t>
        <w:tab/>
        <w:t>Void</w:t>
      </w:r>
    </w:p>
    <w:p>
      <w:pPr>
        <w:pStyle w:val="EX"/>
        <w:rPr/>
      </w:pPr>
      <w:r>
        <w:rPr/>
        <w:t>[5]</w:t>
        <w:tab/>
        <w:t>3GPP TS 32.101: "Telecommunication management; Principles and high level requirements".</w:t>
      </w:r>
    </w:p>
    <w:p>
      <w:pPr>
        <w:pStyle w:val="EX"/>
        <w:rPr/>
      </w:pPr>
      <w:r>
        <w:rPr/>
        <w:t>[6]</w:t>
        <w:tab/>
        <w:t>3GPP TS 32.102: "Telecommunication management; Architecture".</w:t>
      </w:r>
    </w:p>
    <w:p>
      <w:pPr>
        <w:pStyle w:val="EX"/>
        <w:rPr/>
      </w:pPr>
      <w:r>
        <w:rPr/>
        <w:t>[7]</w:t>
        <w:tab/>
        <w:t>3GPP TS 32.301: "Telecommunication management; Configuration Management (CM); Notification Integration Reference Point (IRP): Requirements".</w:t>
      </w:r>
    </w:p>
    <w:p>
      <w:pPr>
        <w:pStyle w:val="EX"/>
        <w:rPr/>
      </w:pPr>
      <w:r>
        <w:rPr/>
        <w:t>[8]</w:t>
        <w:tab/>
        <w:t>3GPP TS 32.602: "Telecommunication management; Configuration Management (CM); Basic CM Integration Reference Point (IRP): Information Service (IS)".</w:t>
      </w:r>
    </w:p>
    <w:p>
      <w:pPr>
        <w:pStyle w:val="EX"/>
        <w:rPr/>
      </w:pPr>
      <w:r>
        <w:rPr/>
        <w:t>[9]</w:t>
        <w:tab/>
        <w:t>Void.</w:t>
      </w:r>
    </w:p>
    <w:p>
      <w:pPr>
        <w:pStyle w:val="EX"/>
        <w:rPr/>
      </w:pPr>
      <w:r>
        <w:rPr/>
        <w:t>[10]</w:t>
        <w:tab/>
        <w:t>3GPP TS 32.312: "Telecommunication management; Generic Integration Reference Point (IRP) management: Information Service (IS)".</w:t>
      </w:r>
    </w:p>
    <w:p>
      <w:pPr>
        <w:pStyle w:val="EX"/>
        <w:rPr/>
      </w:pPr>
      <w:r>
        <w:rPr/>
        <w:t>[11]</w:t>
        <w:tab/>
        <w:t>3GPP TS 32.311: "Telecommunication management; Generic Integration Reference Point (IRP) management: Requirements".</w:t>
      </w:r>
    </w:p>
    <w:p>
      <w:pPr>
        <w:pStyle w:val="EX"/>
        <w:rPr/>
      </w:pPr>
      <w:r>
        <w:rPr/>
        <w:t>[12]</w:t>
        <w:tab/>
        <w:t>3GPP TS 32.150: "Telecommunication management; Integration Reference Point (IRP) Concept and definitions".</w:t>
      </w:r>
    </w:p>
    <w:p>
      <w:pPr>
        <w:pStyle w:val="EX"/>
        <w:rPr/>
      </w:pPr>
      <w:bookmarkStart w:id="11" w:name="__RefHeading___Toc273099780"/>
      <w:r>
        <w:rPr/>
        <w:t>[13]</w:t>
        <w:tab/>
        <w:t>ITU-T M.3702 (01/2012): “Telecommunication Management, Including TMN and Network Maintenance; Integrated services digital networks; Common management services – Notification management – Protocol neutral requirements and analysis”.</w:t>
      </w:r>
    </w:p>
    <w:p>
      <w:pPr>
        <w:pStyle w:val="EX"/>
        <w:rPr/>
      </w:pPr>
      <w:r>
        <w:rPr/>
        <w:t>[14]</w:t>
        <w:tab/>
        <w:t xml:space="preserve">3GPP TR 21.905: "Vocabulary for 3GPP Specifications". </w:t>
      </w:r>
    </w:p>
    <w:p>
      <w:pPr>
        <w:pStyle w:val="Heading1"/>
        <w:ind w:left="1134" w:hanging="1134"/>
        <w:rPr/>
      </w:pPr>
      <w:bookmarkStart w:id="12" w:name="__RefHeading___Toc273099780"/>
      <w:r>
        <w:rPr/>
        <w:t>3</w:t>
        <w:tab/>
        <w:t>Definitions and abbreviations</w:t>
      </w:r>
      <w:bookmarkEnd w:id="12"/>
    </w:p>
    <w:p>
      <w:pPr>
        <w:pStyle w:val="Heading2"/>
        <w:rPr/>
      </w:pPr>
      <w:bookmarkStart w:id="13" w:name="__RefHeading___Toc273099781"/>
      <w:bookmarkEnd w:id="13"/>
      <w:r>
        <w:rPr/>
        <w:t>3.1</w:t>
        <w:tab/>
        <w:t>Definitions</w:t>
      </w:r>
    </w:p>
    <w:p>
      <w:pPr>
        <w:pStyle w:val="Normal"/>
        <w:rPr/>
      </w:pPr>
      <w:r>
        <w:rPr/>
        <w:t>For the purposes of the present document, the terms and definitions given in 3GPP TR 21.905 [14], 3GPP TS 32.101 [5], 3GPP TS 32.102 [6] and 3GPP TS 32.301 [7] and the following apply. A term defined in the present document takes precedence over the definition of the same term, if any, in 3GPP TR 21.905 [14], 3GPP TS 32.101 [5], 3GPP TS 32.102 [6] and 3GPP TS 32.301 [7].</w:t>
      </w:r>
    </w:p>
    <w:p>
      <w:pPr>
        <w:pStyle w:val="Normal"/>
        <w:rPr/>
      </w:pPr>
      <w:r>
        <w:rPr>
          <w:b/>
        </w:rPr>
        <w:t>IRPAgent:</w:t>
      </w:r>
      <w:r>
        <w:rPr/>
        <w:t xml:space="preserve"> See 3GPP TS 32.102 [6].</w:t>
      </w:r>
    </w:p>
    <w:p>
      <w:pPr>
        <w:pStyle w:val="Normal"/>
        <w:rPr/>
      </w:pPr>
      <w:r>
        <w:rPr>
          <w:b/>
        </w:rPr>
        <w:t>IRPManager:</w:t>
      </w:r>
      <w:r>
        <w:rPr/>
        <w:t xml:space="preserve"> See 3GPP TS 32.102 [6].</w:t>
      </w:r>
    </w:p>
    <w:p>
      <w:pPr>
        <w:pStyle w:val="Normal"/>
        <w:rPr/>
      </w:pPr>
      <w:r>
        <w:rPr>
          <w:b/>
        </w:rPr>
        <w:t>event:</w:t>
      </w:r>
      <w:r>
        <w:rPr/>
        <w:t xml:space="preserve"> it is an occurrence that is of significance to network operators, the NEs under surveillance and network management applications</w:t>
        <w:br/>
        <w:t>Events can indicate many types of network management information, such as network alarms, network configuration change information and network performance data.</w:t>
      </w:r>
    </w:p>
    <w:p>
      <w:pPr>
        <w:pStyle w:val="Normal"/>
        <w:rPr/>
      </w:pPr>
      <w:r>
        <w:rPr>
          <w:b/>
        </w:rPr>
        <w:t>notification:</w:t>
      </w:r>
      <w:r>
        <w:rPr/>
        <w:t xml:space="preserve"> it refers to the transport of information regarding events from event producer to consumer (receiver)</w:t>
        <w:br/>
        <w:t>In this IRP, notification is used to carry information about network events from IRPAgent to IRPManager. Producer sends notifications to consumers as soon as new events occur. Consumer does not need to check ("pull") for events.</w:t>
      </w:r>
    </w:p>
    <w:p>
      <w:pPr>
        <w:pStyle w:val="Normal"/>
        <w:rPr/>
      </w:pPr>
      <w:r>
        <w:rPr>
          <w:b/>
        </w:rPr>
        <w:t>IRP:</w:t>
      </w:r>
      <w:r>
        <w:rPr/>
        <w:t xml:space="preserve"> See 3GPP TS 32.102 [6].</w:t>
      </w:r>
    </w:p>
    <w:p>
      <w:pPr>
        <w:pStyle w:val="Normal"/>
        <w:rPr/>
      </w:pPr>
      <w:r>
        <w:rPr>
          <w:b/>
        </w:rPr>
        <w:t>notification category:</w:t>
      </w:r>
      <w:r>
        <w:rPr/>
        <w:t xml:space="preserve"> The semantics and syntax of the notification category string are identical to that defined for “IRP document version number string”, see 3GPP TS 32.311 [11] subclause 3.1.</w:t>
      </w:r>
    </w:p>
    <w:p>
      <w:pPr>
        <w:pStyle w:val="Normal"/>
        <w:rPr/>
      </w:pPr>
      <w:r>
        <w:rPr>
          <w:b/>
        </w:rPr>
        <w:t>qualifiers:</w:t>
      </w:r>
      <w:r>
        <w:rPr/>
        <w:t xml:space="preserve"> the meaning of qualifiers for operations, parameters and information attributes (whether they are Mandatory(M)/ Conditional(C)/ Optional(O)) defined in the present (Information Service) document is provided in 3GPP TS 32.102 [6].</w:t>
        <w:br/>
        <w:t>Moreover, qualifiers of information attributes, when those information attributes are re-used in other IRP ISs, obey to the following rule: Mandatory and Conditional qualifiers of information attributes shall always be the same in other IRPs ISs, Optional qualifiers of information attributes may be set to either Optional or Mandatory in the other IRP ISs.</w:t>
      </w:r>
    </w:p>
    <w:p>
      <w:pPr>
        <w:pStyle w:val="Heading2"/>
        <w:rPr/>
      </w:pPr>
      <w:bookmarkStart w:id="14" w:name="__RefHeading___Toc273099782"/>
      <w:bookmarkEnd w:id="14"/>
      <w:r>
        <w:rPr/>
        <w:t>3.2</w:t>
        <w:tab/>
        <w:t>Abbreviations</w:t>
      </w:r>
    </w:p>
    <w:p>
      <w:pPr>
        <w:pStyle w:val="Normal"/>
        <w:keepNext w:val="true"/>
        <w:rPr/>
      </w:pPr>
      <w:r>
        <w:rPr/>
        <w:t>For the purposes of the present document, the abbreviations given in 3GPP TR 21.905 [14] and the following apply. An abbreviation defined in the present document takes precedence over the definition of the same abbreviation, if any, in 3GPP TR 21.905 [14].</w:t>
      </w:r>
    </w:p>
    <w:p>
      <w:pPr>
        <w:pStyle w:val="EW"/>
        <w:rPr/>
      </w:pPr>
      <w:r>
        <w:rPr/>
        <w:t>CM</w:t>
        <w:tab/>
        <w:t>Configuration Management</w:t>
      </w:r>
    </w:p>
    <w:p>
      <w:pPr>
        <w:pStyle w:val="EW"/>
        <w:rPr/>
      </w:pPr>
      <w:r>
        <w:rPr/>
        <w:t>DN</w:t>
        <w:tab/>
        <w:t>Distinguished Name</w:t>
      </w:r>
    </w:p>
    <w:p>
      <w:pPr>
        <w:pStyle w:val="EW"/>
        <w:rPr/>
      </w:pPr>
      <w:r>
        <w:rPr/>
        <w:t>IOC</w:t>
        <w:tab/>
        <w:t>Information Object Class</w:t>
      </w:r>
    </w:p>
    <w:p>
      <w:pPr>
        <w:pStyle w:val="EW"/>
        <w:rPr/>
      </w:pPr>
      <w:r>
        <w:rPr/>
        <w:t>NM</w:t>
        <w:tab/>
        <w:t>Network Manager</w:t>
      </w:r>
    </w:p>
    <w:p>
      <w:pPr>
        <w:pStyle w:val="EW"/>
        <w:rPr/>
      </w:pPr>
      <w:r>
        <w:rPr/>
        <w:t>SS</w:t>
        <w:tab/>
        <w:t>Solution Set</w:t>
      </w:r>
    </w:p>
    <w:p>
      <w:pPr>
        <w:pStyle w:val="EX"/>
        <w:rPr/>
      </w:pPr>
      <w:r>
        <w:rPr/>
      </w:r>
    </w:p>
    <w:p>
      <w:pPr>
        <w:pStyle w:val="Heading1"/>
        <w:ind w:left="1134" w:hanging="1134"/>
        <w:rPr/>
      </w:pPr>
      <w:bookmarkStart w:id="15" w:name="__RefHeading___Toc273099783"/>
      <w:bookmarkEnd w:id="15"/>
      <w:r>
        <w:rPr/>
        <w:t>4</w:t>
        <w:tab/>
        <w:t>System overview</w:t>
      </w:r>
    </w:p>
    <w:p>
      <w:pPr>
        <w:pStyle w:val="Heading2"/>
        <w:rPr/>
      </w:pPr>
      <w:bookmarkStart w:id="16" w:name="__RefHeading___Toc273099784"/>
      <w:r>
        <w:rPr/>
        <w:t>4.1</w:t>
        <w:tab/>
        <w:t>System Context</w:t>
      </w:r>
      <w:bookmarkEnd w:id="16"/>
      <w:r>
        <w:rPr/>
        <w:t xml:space="preserve"> </w:t>
      </w:r>
    </w:p>
    <w:p>
      <w:pPr>
        <w:pStyle w:val="TextBody"/>
        <w:rPr/>
      </w:pPr>
      <w:r>
        <w:rPr/>
        <w:t>The general definition of the System Context for the present IRP is found in 3GPP TS 32.150 [12] subclause 4.7.</w:t>
      </w:r>
    </w:p>
    <w:p>
      <w:pPr>
        <w:pStyle w:val="Normal"/>
        <w:rPr/>
      </w:pPr>
      <w:r>
        <w:rPr/>
        <w:t>In addition, the set of related IRP(s) relevant to the present IRP is shown in figure 1 and figure 2.</w:t>
      </w:r>
    </w:p>
    <w:p>
      <w:pPr>
        <w:pStyle w:val="TH"/>
        <w:rPr/>
      </w:pPr>
      <w:r>
        <w:rPr/>
        <w:object w:dxaOrig="9765" w:dyaOrig="321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14.5pt;height:145.55pt" filled="f" o:ole="">
            <v:imagedata r:id="rId7" o:title=""/>
          </v:shape>
          <o:OLEObject Type="Embed" ProgID="" ShapeID="ole_rId6" DrawAspect="Content" ObjectID="_912225746" r:id="rId6"/>
        </w:object>
      </w:r>
    </w:p>
    <w:p>
      <w:pPr>
        <w:pStyle w:val="TF"/>
        <w:rPr/>
      </w:pPr>
      <w:r>
        <w:rPr/>
        <w:t>Figure 1: System Context A</w:t>
      </w:r>
    </w:p>
    <w:p>
      <w:pPr>
        <w:pStyle w:val="TH"/>
        <w:rPr/>
      </w:pPr>
      <w:r>
        <w:rPr/>
        <w:object w:dxaOrig="8380" w:dyaOrig="253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34.35pt;height:126.7pt" filled="f" o:ole="">
            <v:imagedata r:id="rId9" o:title=""/>
          </v:shape>
          <o:OLEObject Type="Embed" ProgID="" ShapeID="ole_rId8" DrawAspect="Content" ObjectID="_1811915899" r:id="rId8"/>
        </w:object>
      </w:r>
    </w:p>
    <w:p>
      <w:pPr>
        <w:pStyle w:val="TF"/>
        <w:rPr/>
      </w:pPr>
      <w:r>
        <w:rPr/>
        <w:t>Figure 2: System Context B</w:t>
      </w:r>
    </w:p>
    <w:p>
      <w:pPr>
        <w:pStyle w:val="Heading1"/>
        <w:ind w:left="1134" w:hanging="1134"/>
        <w:rPr/>
      </w:pPr>
      <w:bookmarkStart w:id="17" w:name="__RefHeading___Toc273099785"/>
      <w:bookmarkEnd w:id="17"/>
      <w:r>
        <w:rPr/>
        <w:t>5</w:t>
        <w:tab/>
        <w:t>Information Object Classes</w:t>
      </w:r>
    </w:p>
    <w:p>
      <w:pPr>
        <w:pStyle w:val="Heading2"/>
        <w:rPr/>
      </w:pPr>
      <w:bookmarkStart w:id="18" w:name="__RefHeading___Toc273099786"/>
      <w:bookmarkEnd w:id="18"/>
      <w:r>
        <w:rPr/>
        <w:t>5.1</w:t>
        <w:tab/>
        <w:t>Imported information entities and local labels</w:t>
      </w:r>
    </w:p>
    <w:tbl>
      <w:tblPr>
        <w:tblW w:w="5000" w:type="pct"/>
        <w:jc w:val="center"/>
        <w:tblInd w:w="0" w:type="dxa"/>
        <w:tblLayout w:type="fixed"/>
        <w:tblCellMar>
          <w:top w:w="0" w:type="dxa"/>
          <w:left w:w="70" w:type="dxa"/>
          <w:bottom w:w="0" w:type="dxa"/>
          <w:right w:w="70" w:type="dxa"/>
        </w:tblCellMar>
      </w:tblPr>
      <w:tblGrid>
        <w:gridCol w:w="7212"/>
        <w:gridCol w:w="2428"/>
      </w:tblGrid>
      <w:tr>
        <w:trPr/>
        <w:tc>
          <w:tcPr>
            <w:tcW w:w="721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Label reference</w:t>
            </w:r>
          </w:p>
        </w:tc>
        <w:tc>
          <w:tcPr>
            <w:tcW w:w="24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Local label</w:t>
            </w:r>
          </w:p>
        </w:tc>
      </w:tr>
      <w:tr>
        <w:trPr/>
        <w:tc>
          <w:tcPr>
            <w:tcW w:w="7212"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32.312 [10], </w:t>
            </w:r>
            <w:r>
              <w:rPr>
                <w:lang w:eastAsia="zh-CN"/>
              </w:rPr>
              <w:t>Support IOC</w:t>
            </w:r>
            <w:r>
              <w:rPr/>
              <w:t xml:space="preserve">, </w:t>
            </w:r>
            <w:r>
              <w:rPr>
                <w:lang w:eastAsia="zh-CN"/>
              </w:rPr>
              <w:t>M</w:t>
            </w:r>
            <w:r>
              <w:rPr/>
              <w:t>anagedGenericIRP</w:t>
            </w:r>
          </w:p>
        </w:tc>
        <w:tc>
          <w:tcPr>
            <w:tcW w:w="2428" w:type="dxa"/>
            <w:tcBorders>
              <w:top w:val="single" w:sz="4" w:space="0" w:color="000000"/>
              <w:left w:val="single" w:sz="4" w:space="0" w:color="000000"/>
              <w:bottom w:val="single" w:sz="4" w:space="0" w:color="000000"/>
              <w:right w:val="single" w:sz="4" w:space="0" w:color="000000"/>
            </w:tcBorders>
          </w:tcPr>
          <w:p>
            <w:pPr>
              <w:pStyle w:val="TAL"/>
              <w:rPr/>
            </w:pPr>
            <w:r>
              <w:rPr/>
              <w:t>ManagedGenericIRP</w:t>
            </w:r>
          </w:p>
        </w:tc>
      </w:tr>
    </w:tbl>
    <w:p>
      <w:pPr>
        <w:pStyle w:val="Normal"/>
        <w:rPr/>
      </w:pPr>
      <w:r>
        <w:rPr/>
      </w:r>
    </w:p>
    <w:p>
      <w:pPr>
        <w:pStyle w:val="Heading2"/>
        <w:rPr/>
      </w:pPr>
      <w:bookmarkStart w:id="19" w:name="__RefHeading___Toc273099787"/>
      <w:bookmarkEnd w:id="19"/>
      <w:r>
        <w:rPr/>
        <w:t>5.2</w:t>
        <w:tab/>
        <w:t>Class Diagram</w:t>
      </w:r>
    </w:p>
    <w:p>
      <w:pPr>
        <w:pStyle w:val="Heading3"/>
        <w:rPr/>
      </w:pPr>
      <w:bookmarkStart w:id="20" w:name="__RefHeading___Toc273099788"/>
      <w:bookmarkEnd w:id="20"/>
      <w:r>
        <w:rPr/>
        <w:t>5.2.1</w:t>
        <w:tab/>
        <w:t>Attributes and relationships</w:t>
      </w:r>
    </w:p>
    <w:p>
      <w:pPr>
        <w:pStyle w:val="Normal"/>
        <w:keepNext w:val="true"/>
        <w:rPr/>
      </w:pPr>
      <w:r>
        <w:rPr/>
        <w:t xml:space="preserve">This subclause depicts the set of </w:t>
      </w:r>
      <w:r>
        <w:rPr>
          <w:lang w:eastAsia="zh-CN"/>
        </w:rPr>
        <w:t xml:space="preserve">Support </w:t>
      </w:r>
      <w:r>
        <w:rPr/>
        <w:t xml:space="preserve">IOCs that encapsulate information within the notification IRP. The intent is to identify the information required for the notification IRP implementation of its operations and notification emission. This subclause provides the overview of all </w:t>
      </w:r>
      <w:r>
        <w:rPr>
          <w:lang w:eastAsia="zh-CN"/>
        </w:rPr>
        <w:t>Support IOCs</w:t>
      </w:r>
      <w:r>
        <w:rPr/>
        <w:t xml:space="preserve"> in UML. Subsequent subclauses provide more detailed specification of various aspects of these </w:t>
      </w:r>
      <w:r>
        <w:rPr>
          <w:lang w:eastAsia="zh-CN"/>
        </w:rPr>
        <w:t>Support IOCs</w:t>
      </w:r>
      <w:r>
        <w:rPr/>
        <w:t>.</w:t>
      </w:r>
    </w:p>
    <w:p>
      <w:pPr>
        <w:pStyle w:val="TH"/>
        <w:rPr>
          <w:lang w:eastAsia="zh-CN"/>
        </w:rPr>
      </w:pPr>
      <w:r>
        <w:rPr>
          <w:lang w:eastAsia="zh-CN"/>
        </w:rPr>
        <w:drawing>
          <wp:inline distT="0" distB="0" distL="0" distR="0">
            <wp:extent cx="6117590" cy="235585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0"/>
                    <a:srcRect l="-6" t="-14" r="-6" b="-14"/>
                    <a:stretch>
                      <a:fillRect/>
                    </a:stretch>
                  </pic:blipFill>
                  <pic:spPr bwMode="auto">
                    <a:xfrm>
                      <a:off x="0" y="0"/>
                      <a:ext cx="6117590" cy="2355850"/>
                    </a:xfrm>
                    <a:prstGeom prst="rect">
                      <a:avLst/>
                    </a:prstGeom>
                  </pic:spPr>
                </pic:pic>
              </a:graphicData>
            </a:graphic>
          </wp:inline>
        </w:drawing>
      </w:r>
    </w:p>
    <w:p>
      <w:pPr>
        <w:pStyle w:val="Normal"/>
        <w:rPr/>
      </w:pPr>
      <w:r>
        <w:rPr/>
      </w:r>
    </w:p>
    <w:p>
      <w:pPr>
        <w:pStyle w:val="Heading3"/>
        <w:rPr/>
      </w:pPr>
      <w:bookmarkStart w:id="21" w:name="__RefHeading___Toc273099789"/>
      <w:bookmarkEnd w:id="21"/>
      <w:r>
        <w:rPr/>
        <w:t>5.2.2</w:t>
        <w:tab/>
        <w:t>Inheritance</w:t>
      </w:r>
    </w:p>
    <w:p>
      <w:pPr>
        <w:pStyle w:val="Normal"/>
        <w:keepNext w:val="true"/>
        <w:rPr/>
      </w:pPr>
      <w:r>
        <w:rPr/>
        <w:t xml:space="preserve">This subclause depicts the inheritance relationships that exist between </w:t>
      </w:r>
      <w:r>
        <w:rPr>
          <w:lang w:eastAsia="zh-CN"/>
        </w:rPr>
        <w:t>Support IOCs</w:t>
      </w:r>
      <w:r>
        <w:rPr/>
        <w:t>.</w:t>
      </w:r>
    </w:p>
    <w:p>
      <w:pPr>
        <w:pStyle w:val="TH"/>
        <w:rPr/>
      </w:pPr>
      <w:r>
        <w:rPr/>
        <w:drawing>
          <wp:inline distT="0" distB="0" distL="0" distR="0">
            <wp:extent cx="1426210" cy="191706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1"/>
                    <a:srcRect l="-25" t="-19" r="-25" b="-19"/>
                    <a:stretch>
                      <a:fillRect/>
                    </a:stretch>
                  </pic:blipFill>
                  <pic:spPr bwMode="auto">
                    <a:xfrm>
                      <a:off x="0" y="0"/>
                      <a:ext cx="1426210" cy="1917065"/>
                    </a:xfrm>
                    <a:prstGeom prst="rect">
                      <a:avLst/>
                    </a:prstGeom>
                  </pic:spPr>
                </pic:pic>
              </a:graphicData>
            </a:graphic>
          </wp:inline>
        </w:drawing>
      </w:r>
    </w:p>
    <w:p>
      <w:pPr>
        <w:pStyle w:val="Normal"/>
        <w:rPr/>
      </w:pPr>
      <w:r>
        <w:rPr/>
      </w:r>
      <w:r>
        <w:br w:type="page"/>
      </w:r>
    </w:p>
    <w:p>
      <w:pPr>
        <w:pStyle w:val="Heading2"/>
        <w:rPr/>
      </w:pPr>
      <w:bookmarkStart w:id="22" w:name="__RefHeading___Toc273099790"/>
      <w:bookmarkEnd w:id="22"/>
      <w:r>
        <w:rPr/>
        <w:t>5.3</w:t>
        <w:tab/>
        <w:t>Information object classes definition</w:t>
      </w:r>
    </w:p>
    <w:p>
      <w:pPr>
        <w:pStyle w:val="Heading3"/>
        <w:rPr/>
      </w:pPr>
      <w:bookmarkStart w:id="23" w:name="__RefHeading___Toc273099791"/>
      <w:bookmarkEnd w:id="23"/>
      <w:r>
        <w:rPr/>
        <w:t>5.3.1</w:t>
        <w:tab/>
        <w:t>NtfSubscriber</w:t>
      </w:r>
    </w:p>
    <w:p>
      <w:pPr>
        <w:pStyle w:val="Heading4"/>
        <w:ind w:left="1418" w:hanging="1418"/>
        <w:rPr/>
      </w:pPr>
      <w:bookmarkStart w:id="24" w:name="__RefHeading___Toc273099792"/>
      <w:bookmarkEnd w:id="24"/>
      <w:r>
        <w:rPr/>
        <w:t>5.3.1.1</w:t>
        <w:tab/>
        <w:t>Definition</w:t>
      </w:r>
    </w:p>
    <w:p>
      <w:pPr>
        <w:pStyle w:val="Normal"/>
        <w:rPr/>
      </w:pPr>
      <w:r>
        <w:rPr/>
        <w:t xml:space="preserve">This </w:t>
      </w:r>
      <w:r>
        <w:rPr>
          <w:lang w:eastAsia="zh-CN"/>
        </w:rPr>
        <w:t>Support IOC</w:t>
      </w:r>
      <w:r>
        <w:rPr/>
        <w:t xml:space="preserve"> represents a Subscriber from a notification IRP perspective : a subscriber is fully identified by a manager reference. An IRPManager using multiple managerReference attributes to subscribe will result in multiple NtfSubscriber instances. </w:t>
      </w:r>
    </w:p>
    <w:p>
      <w:pPr>
        <w:pStyle w:val="Heading4"/>
        <w:ind w:left="1418" w:hanging="1418"/>
        <w:rPr/>
      </w:pPr>
      <w:bookmarkStart w:id="25" w:name="__RefHeading___Toc273099793"/>
      <w:bookmarkEnd w:id="25"/>
      <w:r>
        <w:rPr/>
        <w:t>5.3.1.2</w:t>
        <w:tab/>
        <w:t>Attributes</w:t>
      </w:r>
    </w:p>
    <w:tbl>
      <w:tblPr>
        <w:tblW w:w="7822" w:type="dxa"/>
        <w:jc w:val="center"/>
        <w:tblInd w:w="0" w:type="dxa"/>
        <w:tblLayout w:type="fixed"/>
        <w:tblCellMar>
          <w:top w:w="0" w:type="dxa"/>
          <w:left w:w="28" w:type="dxa"/>
          <w:bottom w:w="0" w:type="dxa"/>
          <w:right w:w="108" w:type="dxa"/>
        </w:tblCellMar>
      </w:tblPr>
      <w:tblGrid>
        <w:gridCol w:w="1957"/>
        <w:gridCol w:w="1955"/>
        <w:gridCol w:w="1955"/>
        <w:gridCol w:w="1955"/>
      </w:tblGrid>
      <w:tr>
        <w:trPr/>
        <w:tc>
          <w:tcPr>
            <w:tcW w:w="195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Attribute name</w:t>
            </w:r>
          </w:p>
        </w:tc>
        <w:tc>
          <w:tcPr>
            <w:tcW w:w="19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 Qualifier</w:t>
            </w:r>
          </w:p>
        </w:tc>
        <w:tc>
          <w:tcPr>
            <w:tcW w:w="19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Read Qualifier</w:t>
            </w:r>
          </w:p>
        </w:tc>
        <w:tc>
          <w:tcPr>
            <w:tcW w:w="19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Write Qualifier</w:t>
            </w:r>
          </w:p>
        </w:tc>
      </w:tr>
      <w:tr>
        <w:trPr/>
        <w:tc>
          <w:tcPr>
            <w:tcW w:w="1957" w:type="dxa"/>
            <w:tcBorders>
              <w:top w:val="single" w:sz="4" w:space="0" w:color="000000"/>
              <w:left w:val="single" w:sz="4" w:space="0" w:color="000000"/>
              <w:bottom w:val="single" w:sz="4" w:space="0" w:color="000000"/>
              <w:right w:val="single" w:sz="4" w:space="0" w:color="000000"/>
            </w:tcBorders>
          </w:tcPr>
          <w:p>
            <w:pPr>
              <w:pStyle w:val="TAL"/>
              <w:rPr/>
            </w:pPr>
            <w:r>
              <w:rPr/>
              <w:t>ntfManagerReference</w:t>
            </w:r>
          </w:p>
        </w:tc>
        <w:tc>
          <w:tcPr>
            <w:tcW w:w="195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95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95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Heading3"/>
        <w:rPr/>
      </w:pPr>
      <w:bookmarkStart w:id="26" w:name="__RefHeading___Toc273099794"/>
      <w:bookmarkEnd w:id="26"/>
      <w:r>
        <w:rPr/>
        <w:t>5.3.2</w:t>
        <w:tab/>
        <w:t>NtfSubscription</w:t>
      </w:r>
    </w:p>
    <w:p>
      <w:pPr>
        <w:pStyle w:val="Heading4"/>
        <w:ind w:left="1418" w:hanging="1418"/>
        <w:rPr/>
      </w:pPr>
      <w:bookmarkStart w:id="27" w:name="__RefHeading___Toc273099795"/>
      <w:bookmarkEnd w:id="27"/>
      <w:r>
        <w:rPr/>
        <w:t>5.3.2.1</w:t>
        <w:tab/>
        <w:t>Definition</w:t>
      </w:r>
    </w:p>
    <w:p>
      <w:pPr>
        <w:pStyle w:val="Normal"/>
        <w:rPr/>
      </w:pPr>
      <w:r>
        <w:rPr/>
        <w:t xml:space="preserve">This </w:t>
      </w:r>
      <w:r>
        <w:rPr>
          <w:lang w:eastAsia="zh-CN"/>
        </w:rPr>
        <w:t>Support IOC</w:t>
      </w:r>
      <w:r>
        <w:rPr/>
        <w:t xml:space="preserve"> represents a subscription that has been requested by an IRPManager and created. </w:t>
      </w:r>
    </w:p>
    <w:p>
      <w:pPr>
        <w:pStyle w:val="Heading4"/>
        <w:ind w:left="1418" w:hanging="1418"/>
        <w:rPr/>
      </w:pPr>
      <w:bookmarkStart w:id="28" w:name="__RefHeading___Toc273099796"/>
      <w:bookmarkEnd w:id="28"/>
      <w:r>
        <w:rPr/>
        <w:t>5.3.2.2</w:t>
        <w:tab/>
        <w:t>Attributes</w:t>
      </w:r>
    </w:p>
    <w:tbl>
      <w:tblPr>
        <w:tblW w:w="4400" w:type="pct"/>
        <w:jc w:val="center"/>
        <w:tblInd w:w="0" w:type="dxa"/>
        <w:tblLayout w:type="fixed"/>
        <w:tblCellMar>
          <w:top w:w="0" w:type="dxa"/>
          <w:left w:w="28" w:type="dxa"/>
          <w:bottom w:w="0" w:type="dxa"/>
          <w:right w:w="108" w:type="dxa"/>
        </w:tblCellMar>
      </w:tblPr>
      <w:tblGrid>
        <w:gridCol w:w="2881"/>
        <w:gridCol w:w="2080"/>
        <w:gridCol w:w="1754"/>
        <w:gridCol w:w="1768"/>
      </w:tblGrid>
      <w:tr>
        <w:trPr/>
        <w:tc>
          <w:tcPr>
            <w:tcW w:w="28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Attribute name</w:t>
            </w:r>
          </w:p>
        </w:tc>
        <w:tc>
          <w:tcPr>
            <w:tcW w:w="208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 Qualifier</w:t>
            </w:r>
          </w:p>
        </w:tc>
        <w:tc>
          <w:tcPr>
            <w:tcW w:w="175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Read Qualifier</w:t>
            </w:r>
          </w:p>
        </w:tc>
        <w:tc>
          <w:tcPr>
            <w:tcW w:w="17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Write Qualifier</w:t>
            </w:r>
          </w:p>
        </w:tc>
      </w:tr>
      <w:tr>
        <w:trPr/>
        <w:tc>
          <w:tcPr>
            <w:tcW w:w="2881" w:type="dxa"/>
            <w:tcBorders>
              <w:top w:val="single" w:sz="4" w:space="0" w:color="000000"/>
              <w:left w:val="single" w:sz="4" w:space="0" w:color="000000"/>
              <w:bottom w:val="single" w:sz="4" w:space="0" w:color="000000"/>
              <w:right w:val="single" w:sz="4" w:space="0" w:color="000000"/>
            </w:tcBorders>
          </w:tcPr>
          <w:p>
            <w:pPr>
              <w:pStyle w:val="TAL"/>
              <w:rPr/>
            </w:pPr>
            <w:r>
              <w:rPr/>
              <w:t>ntfSubscriptionId</w:t>
            </w:r>
          </w:p>
        </w:tc>
        <w:tc>
          <w:tcPr>
            <w:tcW w:w="208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75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76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288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ntfSubscriptionState</w:t>
            </w:r>
          </w:p>
        </w:tc>
        <w:tc>
          <w:tcPr>
            <w:tcW w:w="208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75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76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881" w:type="dxa"/>
            <w:tcBorders>
              <w:top w:val="single" w:sz="4" w:space="0" w:color="000000"/>
              <w:left w:val="single" w:sz="4" w:space="0" w:color="000000"/>
              <w:bottom w:val="single" w:sz="4" w:space="0" w:color="000000"/>
              <w:right w:val="single" w:sz="4" w:space="0" w:color="000000"/>
            </w:tcBorders>
          </w:tcPr>
          <w:p>
            <w:pPr>
              <w:pStyle w:val="TAL"/>
              <w:rPr/>
            </w:pPr>
            <w:r>
              <w:rPr/>
              <w:t>ntfTimeTick</w:t>
            </w:r>
          </w:p>
        </w:tc>
        <w:tc>
          <w:tcPr>
            <w:tcW w:w="208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75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76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881" w:type="dxa"/>
            <w:tcBorders>
              <w:top w:val="single" w:sz="4" w:space="0" w:color="000000"/>
              <w:left w:val="single" w:sz="4" w:space="0" w:color="000000"/>
              <w:bottom w:val="single" w:sz="4" w:space="0" w:color="000000"/>
              <w:right w:val="single" w:sz="4" w:space="0" w:color="000000"/>
            </w:tcBorders>
          </w:tcPr>
          <w:p>
            <w:pPr>
              <w:pStyle w:val="TAL"/>
              <w:rPr/>
            </w:pPr>
            <w:r>
              <w:rPr/>
              <w:t>ntfTimeTickTimer</w:t>
            </w:r>
          </w:p>
        </w:tc>
        <w:tc>
          <w:tcPr>
            <w:tcW w:w="208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75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76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2881" w:type="dxa"/>
            <w:tcBorders>
              <w:top w:val="single" w:sz="4" w:space="0" w:color="000000"/>
              <w:left w:val="single" w:sz="4" w:space="0" w:color="000000"/>
              <w:bottom w:val="single" w:sz="4" w:space="0" w:color="000000"/>
              <w:right w:val="single" w:sz="4" w:space="0" w:color="000000"/>
            </w:tcBorders>
          </w:tcPr>
          <w:p>
            <w:pPr>
              <w:pStyle w:val="TAL"/>
              <w:rPr/>
            </w:pPr>
            <w:r>
              <w:rPr/>
              <w:t>ntfNotificationCategorySet</w:t>
            </w:r>
          </w:p>
        </w:tc>
        <w:tc>
          <w:tcPr>
            <w:tcW w:w="2080" w:type="dxa"/>
            <w:tcBorders>
              <w:top w:val="single" w:sz="4" w:space="0" w:color="000000"/>
              <w:left w:val="single" w:sz="4" w:space="0" w:color="000000"/>
              <w:bottom w:val="single" w:sz="4" w:space="0" w:color="000000"/>
              <w:right w:val="single" w:sz="4" w:space="0" w:color="000000"/>
            </w:tcBorders>
          </w:tcPr>
          <w:p>
            <w:pPr>
              <w:pStyle w:val="TAL"/>
              <w:jc w:val="center"/>
              <w:rPr>
                <w:lang w:val="sv-SE"/>
              </w:rPr>
            </w:pPr>
            <w:r>
              <w:rPr>
                <w:lang w:val="sv-SE"/>
              </w:rPr>
              <w:t>M</w:t>
            </w:r>
          </w:p>
        </w:tc>
        <w:tc>
          <w:tcPr>
            <w:tcW w:w="1754" w:type="dxa"/>
            <w:tcBorders>
              <w:top w:val="single" w:sz="4" w:space="0" w:color="000000"/>
              <w:left w:val="single" w:sz="4" w:space="0" w:color="000000"/>
              <w:bottom w:val="single" w:sz="4" w:space="0" w:color="000000"/>
              <w:right w:val="single" w:sz="4" w:space="0" w:color="000000"/>
            </w:tcBorders>
          </w:tcPr>
          <w:p>
            <w:pPr>
              <w:pStyle w:val="TAL"/>
              <w:jc w:val="center"/>
              <w:rPr>
                <w:lang w:val="sv-SE"/>
              </w:rPr>
            </w:pPr>
            <w:r>
              <w:rPr>
                <w:lang w:val="sv-SE"/>
              </w:rPr>
              <w:t>M</w:t>
            </w:r>
          </w:p>
        </w:tc>
        <w:tc>
          <w:tcPr>
            <w:tcW w:w="1768" w:type="dxa"/>
            <w:tcBorders>
              <w:top w:val="single" w:sz="4" w:space="0" w:color="000000"/>
              <w:left w:val="single" w:sz="4" w:space="0" w:color="000000"/>
              <w:bottom w:val="single" w:sz="4" w:space="0" w:color="000000"/>
              <w:right w:val="single" w:sz="4" w:space="0" w:color="000000"/>
            </w:tcBorders>
          </w:tcPr>
          <w:p>
            <w:pPr>
              <w:pStyle w:val="TAL"/>
              <w:jc w:val="center"/>
              <w:rPr>
                <w:lang w:val="sv-SE"/>
              </w:rPr>
            </w:pPr>
            <w:r>
              <w:rPr>
                <w:lang w:val="sv-SE"/>
              </w:rPr>
              <w:t>M</w:t>
            </w:r>
          </w:p>
        </w:tc>
      </w:tr>
      <w:tr>
        <w:trPr/>
        <w:tc>
          <w:tcPr>
            <w:tcW w:w="2881"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ntfFilter</w:t>
            </w:r>
          </w:p>
        </w:tc>
        <w:tc>
          <w:tcPr>
            <w:tcW w:w="2080" w:type="dxa"/>
            <w:tcBorders>
              <w:top w:val="single" w:sz="4" w:space="0" w:color="000000"/>
              <w:left w:val="single" w:sz="4" w:space="0" w:color="000000"/>
              <w:bottom w:val="single" w:sz="4" w:space="0" w:color="000000"/>
              <w:right w:val="single" w:sz="4" w:space="0" w:color="000000"/>
            </w:tcBorders>
          </w:tcPr>
          <w:p>
            <w:pPr>
              <w:pStyle w:val="TAL"/>
              <w:jc w:val="center"/>
              <w:rPr>
                <w:lang w:val="sv-SE"/>
              </w:rPr>
            </w:pPr>
            <w:r>
              <w:rPr>
                <w:lang w:val="sv-SE"/>
              </w:rPr>
              <w:t>M</w:t>
            </w:r>
          </w:p>
        </w:tc>
        <w:tc>
          <w:tcPr>
            <w:tcW w:w="1754" w:type="dxa"/>
            <w:tcBorders>
              <w:top w:val="single" w:sz="4" w:space="0" w:color="000000"/>
              <w:left w:val="single" w:sz="4" w:space="0" w:color="000000"/>
              <w:bottom w:val="single" w:sz="4" w:space="0" w:color="000000"/>
              <w:right w:val="single" w:sz="4" w:space="0" w:color="000000"/>
            </w:tcBorders>
          </w:tcPr>
          <w:p>
            <w:pPr>
              <w:pStyle w:val="TAL"/>
              <w:jc w:val="center"/>
              <w:rPr>
                <w:lang w:val="sv-SE"/>
              </w:rPr>
            </w:pPr>
            <w:r>
              <w:rPr>
                <w:lang w:val="sv-SE"/>
              </w:rPr>
              <w:t>M</w:t>
            </w:r>
          </w:p>
        </w:tc>
        <w:tc>
          <w:tcPr>
            <w:tcW w:w="1768" w:type="dxa"/>
            <w:tcBorders>
              <w:top w:val="single" w:sz="4" w:space="0" w:color="000000"/>
              <w:left w:val="single" w:sz="4" w:space="0" w:color="000000"/>
              <w:bottom w:val="single" w:sz="4" w:space="0" w:color="000000"/>
              <w:right w:val="single" w:sz="4" w:space="0" w:color="000000"/>
            </w:tcBorders>
          </w:tcPr>
          <w:p>
            <w:pPr>
              <w:pStyle w:val="TAL"/>
              <w:jc w:val="center"/>
              <w:rPr>
                <w:lang w:val="sv-SE"/>
              </w:rPr>
            </w:pPr>
            <w:r>
              <w:rPr>
                <w:lang w:val="sv-SE"/>
              </w:rPr>
              <w:t>M</w:t>
            </w:r>
          </w:p>
        </w:tc>
      </w:tr>
    </w:tbl>
    <w:p>
      <w:pPr>
        <w:pStyle w:val="Normal"/>
        <w:rPr/>
      </w:pPr>
      <w:r>
        <w:rPr/>
      </w:r>
    </w:p>
    <w:p>
      <w:pPr>
        <w:pStyle w:val="Heading4"/>
        <w:ind w:left="1418" w:hanging="1418"/>
        <w:rPr/>
      </w:pPr>
      <w:bookmarkStart w:id="29" w:name="__RefHeading___Toc273099797"/>
      <w:bookmarkEnd w:id="29"/>
      <w:r>
        <w:rPr/>
        <w:t>5.3.2.3</w:t>
        <w:tab/>
        <w:t>State diagram</w:t>
      </w:r>
    </w:p>
    <w:p>
      <w:pPr>
        <w:pStyle w:val="Normal"/>
        <w:keepNext w:val="true"/>
        <w:rPr/>
      </w:pPr>
      <w:r>
        <w:rPr/>
        <w:t>The diagram below depicts states that can be supported by a NtfSubscription.</w:t>
      </w:r>
    </w:p>
    <w:p>
      <w:pPr>
        <w:pStyle w:val="TH"/>
        <w:rPr/>
      </w:pPr>
      <w:r>
        <w:rPr/>
        <w:drawing>
          <wp:inline distT="0" distB="0" distL="0" distR="0">
            <wp:extent cx="5962015" cy="455549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2"/>
                    <a:srcRect l="-4" t="-7" r="22254" b="-7"/>
                    <a:stretch>
                      <a:fillRect/>
                    </a:stretch>
                  </pic:blipFill>
                  <pic:spPr bwMode="auto">
                    <a:xfrm>
                      <a:off x="0" y="0"/>
                      <a:ext cx="5962015" cy="4555490"/>
                    </a:xfrm>
                    <a:prstGeom prst="rect">
                      <a:avLst/>
                    </a:prstGeom>
                  </pic:spPr>
                </pic:pic>
              </a:graphicData>
            </a:graphic>
          </wp:inline>
        </w:drawing>
      </w:r>
    </w:p>
    <w:p>
      <w:pPr>
        <w:pStyle w:val="Normal"/>
        <w:keepNext w:val="true"/>
        <w:rPr/>
      </w:pPr>
      <w:r>
        <w:rPr/>
        <w:t xml:space="preserve">NotificationIRP can lose the list of </w:t>
      </w:r>
      <w:r>
        <w:rPr>
          <w:rFonts w:cs="Courier New" w:ascii="Courier New" w:hAnsi="Courier New"/>
        </w:rPr>
        <w:t>managerReference</w:t>
      </w:r>
      <w:r>
        <w:rPr/>
        <w:t xml:space="preserve"> that identifies current IRPManagers under subscription. Under this condition, IRPAgent is incapable of sending events to the affected subscriber(s).</w:t>
      </w:r>
    </w:p>
    <w:p>
      <w:pPr>
        <w:pStyle w:val="Normal"/>
        <w:rPr/>
      </w:pPr>
      <w:r>
        <w:rPr/>
        <w:t xml:space="preserve">This Notification IRP recommends that IRPManager should invoke the </w:t>
      </w:r>
      <w:r>
        <w:rPr>
          <w:rFonts w:cs="Courier New" w:ascii="Courier New" w:hAnsi="Courier New"/>
        </w:rPr>
        <w:t>getSubscriptionStatus</w:t>
      </w:r>
      <w:r>
        <w:rPr/>
        <w:t xml:space="preserve"> operation periodically to confirm that IRPAgent still has the IRPManager's reference in its list. In case getSubscriptionStatus returns the exception operation_failed, IRPManager should assume that IRPAgent has lost the IRPManager's reference.</w:t>
      </w:r>
    </w:p>
    <w:p>
      <w:pPr>
        <w:pStyle w:val="Normal"/>
        <w:rPr/>
      </w:pPr>
      <w:r>
        <w:rPr/>
        <w:t xml:space="preserve">This IRP does not recommend the frequency IRPManager should use to invoke </w:t>
      </w:r>
      <w:r>
        <w:rPr>
          <w:rFonts w:cs="Courier New" w:ascii="Courier New" w:hAnsi="Courier New"/>
        </w:rPr>
        <w:t>getSubscriptionStatus</w:t>
      </w:r>
      <w:r>
        <w:rPr/>
        <w:t xml:space="preserve"> operation.</w:t>
      </w:r>
    </w:p>
    <w:p>
      <w:pPr>
        <w:pStyle w:val="Heading3"/>
        <w:rPr/>
      </w:pPr>
      <w:bookmarkStart w:id="30" w:name="__RefHeading___Toc273099798"/>
      <w:bookmarkEnd w:id="30"/>
      <w:r>
        <w:rPr/>
        <w:t>5.3.3</w:t>
        <w:tab/>
        <w:t>NotificationIRP</w:t>
      </w:r>
    </w:p>
    <w:p>
      <w:pPr>
        <w:pStyle w:val="Heading4"/>
        <w:ind w:left="1418" w:hanging="1418"/>
        <w:rPr/>
      </w:pPr>
      <w:bookmarkStart w:id="31" w:name="__RefHeading___Toc273099799"/>
      <w:bookmarkEnd w:id="31"/>
      <w:r>
        <w:rPr/>
        <w:t>5.3.3.1</w:t>
        <w:tab/>
        <w:t>Definition</w:t>
      </w:r>
    </w:p>
    <w:p>
      <w:pPr>
        <w:pStyle w:val="Normal"/>
        <w:rPr/>
      </w:pPr>
      <w:r>
        <w:rPr/>
        <w:t xml:space="preserve">This </w:t>
      </w:r>
      <w:r>
        <w:rPr>
          <w:lang w:eastAsia="zh-CN"/>
        </w:rPr>
        <w:t>Support IOC</w:t>
      </w:r>
      <w:r>
        <w:rPr/>
        <w:t xml:space="preserve"> represents a notification IRP. It inherits from </w:t>
      </w:r>
      <w:r>
        <w:rPr>
          <w:lang w:eastAsia="zh-CN"/>
        </w:rPr>
        <w:t>Support IOC</w:t>
      </w:r>
      <w:r>
        <w:rPr/>
        <w:t xml:space="preserve"> </w:t>
      </w:r>
      <w:r>
        <w:rPr>
          <w:lang w:eastAsia="zh-CN"/>
        </w:rPr>
        <w:t>M</w:t>
      </w:r>
      <w:r>
        <w:rPr/>
        <w:t>anagedGenericIRP.</w:t>
      </w:r>
    </w:p>
    <w:p>
      <w:pPr>
        <w:pStyle w:val="Heading2"/>
        <w:rPr/>
      </w:pPr>
      <w:bookmarkStart w:id="32" w:name="__RefHeading___Toc273099800"/>
      <w:bookmarkEnd w:id="32"/>
      <w:r>
        <w:rPr/>
        <w:t>5.4</w:t>
        <w:tab/>
        <w:t>Information relationship definition</w:t>
      </w:r>
      <w:r>
        <w:rPr>
          <w:lang w:eastAsia="zh-CN"/>
        </w:rPr>
        <w:t>s</w:t>
      </w:r>
    </w:p>
    <w:p>
      <w:pPr>
        <w:pStyle w:val="Heading3"/>
        <w:rPr/>
      </w:pPr>
      <w:bookmarkStart w:id="33" w:name="__RefHeading___Toc273099801"/>
      <w:bookmarkEnd w:id="33"/>
      <w:r>
        <w:rPr/>
        <w:t>5.4.1</w:t>
        <w:tab/>
        <w:t>relation-ntfSubscriber-ntfSubscription (M)</w:t>
      </w:r>
    </w:p>
    <w:p>
      <w:pPr>
        <w:pStyle w:val="Heading4"/>
        <w:ind w:left="1418" w:hanging="1418"/>
        <w:rPr/>
      </w:pPr>
      <w:bookmarkStart w:id="34" w:name="__RefHeading___Toc273099802"/>
      <w:bookmarkEnd w:id="34"/>
      <w:r>
        <w:rPr/>
        <w:t>5.4.1.1</w:t>
        <w:tab/>
        <w:t>Definition</w:t>
      </w:r>
    </w:p>
    <w:p>
      <w:pPr>
        <w:pStyle w:val="Normal"/>
        <w:keepNext w:val="true"/>
        <w:rPr/>
      </w:pPr>
      <w:r>
        <w:rPr/>
        <w:t>This relationship defines the relationship between a NtfSubscriber and its current subscriptions.</w:t>
      </w:r>
    </w:p>
    <w:p>
      <w:pPr>
        <w:pStyle w:val="Heading4"/>
        <w:ind w:left="1418" w:hanging="1418"/>
        <w:rPr/>
      </w:pPr>
      <w:bookmarkStart w:id="35" w:name="__RefHeading___Toc273099803"/>
      <w:bookmarkEnd w:id="35"/>
      <w:r>
        <w:rPr/>
        <w:t>5.4.1.2</w:t>
        <w:tab/>
        <w:t>Roles</w:t>
      </w:r>
    </w:p>
    <w:tbl>
      <w:tblPr>
        <w:tblW w:w="9777" w:type="dxa"/>
        <w:jc w:val="center"/>
        <w:tblInd w:w="0" w:type="dxa"/>
        <w:tblLayout w:type="fixed"/>
        <w:tblCellMar>
          <w:top w:w="0" w:type="dxa"/>
          <w:left w:w="28" w:type="dxa"/>
          <w:bottom w:w="0" w:type="dxa"/>
          <w:right w:w="108" w:type="dxa"/>
        </w:tblCellMar>
      </w:tblPr>
      <w:tblGrid>
        <w:gridCol w:w="1607"/>
        <w:gridCol w:w="8170"/>
      </w:tblGrid>
      <w:tr>
        <w:trPr/>
        <w:tc>
          <w:tcPr>
            <w:tcW w:w="160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817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1607" w:type="dxa"/>
            <w:tcBorders>
              <w:top w:val="single" w:sz="4" w:space="0" w:color="000000"/>
              <w:left w:val="single" w:sz="4" w:space="0" w:color="000000"/>
              <w:bottom w:val="single" w:sz="4" w:space="0" w:color="000000"/>
              <w:right w:val="single" w:sz="4" w:space="0" w:color="000000"/>
            </w:tcBorders>
          </w:tcPr>
          <w:p>
            <w:pPr>
              <w:pStyle w:val="TAL"/>
              <w:rPr/>
            </w:pPr>
            <w:r>
              <w:rPr/>
              <w:t>theNtfSubscriber</w:t>
            </w:r>
          </w:p>
        </w:tc>
        <w:tc>
          <w:tcPr>
            <w:tcW w:w="8170" w:type="dxa"/>
            <w:tcBorders>
              <w:top w:val="single" w:sz="4" w:space="0" w:color="000000"/>
              <w:left w:val="single" w:sz="4" w:space="0" w:color="000000"/>
              <w:bottom w:val="single" w:sz="4" w:space="0" w:color="000000"/>
              <w:right w:val="single" w:sz="4" w:space="0" w:color="000000"/>
            </w:tcBorders>
          </w:tcPr>
          <w:p>
            <w:pPr>
              <w:pStyle w:val="TAL"/>
              <w:rPr/>
            </w:pPr>
            <w:r>
              <w:rPr/>
              <w:t xml:space="preserve">This role represents the one who has subscribed. It can be played by instances of </w:t>
            </w:r>
            <w:r>
              <w:rPr>
                <w:lang w:eastAsia="zh-CN"/>
              </w:rPr>
              <w:t xml:space="preserve">Support </w:t>
            </w:r>
            <w:r>
              <w:rPr/>
              <w:t>IOC NtfSubscriber</w:t>
            </w:r>
          </w:p>
        </w:tc>
      </w:tr>
      <w:tr>
        <w:trPr/>
        <w:tc>
          <w:tcPr>
            <w:tcW w:w="1607" w:type="dxa"/>
            <w:tcBorders>
              <w:top w:val="single" w:sz="4" w:space="0" w:color="000000"/>
              <w:left w:val="single" w:sz="4" w:space="0" w:color="000000"/>
              <w:bottom w:val="single" w:sz="4" w:space="0" w:color="000000"/>
              <w:right w:val="single" w:sz="4" w:space="0" w:color="000000"/>
            </w:tcBorders>
          </w:tcPr>
          <w:p>
            <w:pPr>
              <w:pStyle w:val="TAL"/>
              <w:rPr/>
            </w:pPr>
            <w:r>
              <w:rPr/>
              <w:t>theNtfSubscription</w:t>
            </w:r>
          </w:p>
        </w:tc>
        <w:tc>
          <w:tcPr>
            <w:tcW w:w="8170" w:type="dxa"/>
            <w:tcBorders>
              <w:top w:val="single" w:sz="4" w:space="0" w:color="000000"/>
              <w:left w:val="single" w:sz="4" w:space="0" w:color="000000"/>
              <w:bottom w:val="single" w:sz="4" w:space="0" w:color="000000"/>
              <w:right w:val="single" w:sz="4" w:space="0" w:color="000000"/>
            </w:tcBorders>
          </w:tcPr>
          <w:p>
            <w:pPr>
              <w:pStyle w:val="TAL"/>
              <w:rPr/>
            </w:pPr>
            <w:r>
              <w:rPr/>
              <w:t xml:space="preserve">This role represents the subscriptions which were made and not unsubscribed. It can be played by instances of </w:t>
            </w:r>
            <w:r>
              <w:rPr>
                <w:lang w:eastAsia="zh-CN"/>
              </w:rPr>
              <w:t xml:space="preserve">Support </w:t>
            </w:r>
            <w:r>
              <w:rPr/>
              <w:t>IOC NtfSubscription</w:t>
            </w:r>
          </w:p>
        </w:tc>
      </w:tr>
    </w:tbl>
    <w:p>
      <w:pPr>
        <w:pStyle w:val="Normal"/>
        <w:rPr/>
      </w:pPr>
      <w:r>
        <w:rPr/>
      </w:r>
    </w:p>
    <w:p>
      <w:pPr>
        <w:pStyle w:val="Heading4"/>
        <w:ind w:left="1418" w:hanging="1418"/>
        <w:rPr/>
      </w:pPr>
      <w:bookmarkStart w:id="36" w:name="__RefHeading___Toc273099804"/>
      <w:bookmarkEnd w:id="36"/>
      <w:r>
        <w:rPr/>
        <w:t>5.4.1.3</w:t>
        <w:tab/>
        <w:t>Constraints</w:t>
      </w:r>
    </w:p>
    <w:tbl>
      <w:tblPr>
        <w:tblW w:w="9777" w:type="dxa"/>
        <w:jc w:val="center"/>
        <w:tblInd w:w="0" w:type="dxa"/>
        <w:tblLayout w:type="fixed"/>
        <w:tblCellMar>
          <w:top w:w="0" w:type="dxa"/>
          <w:left w:w="28" w:type="dxa"/>
          <w:bottom w:w="0" w:type="dxa"/>
          <w:right w:w="108" w:type="dxa"/>
        </w:tblCellMar>
      </w:tblPr>
      <w:tblGrid>
        <w:gridCol w:w="2988"/>
        <w:gridCol w:w="6789"/>
      </w:tblGrid>
      <w:tr>
        <w:trPr/>
        <w:tc>
          <w:tcPr>
            <w:tcW w:w="298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678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inv_notificationCategoriesAllDistinct</w:t>
            </w:r>
          </w:p>
        </w:tc>
        <w:tc>
          <w:tcPr>
            <w:tcW w:w="6789" w:type="dxa"/>
            <w:tcBorders>
              <w:top w:val="single" w:sz="4" w:space="0" w:color="000000"/>
              <w:left w:val="single" w:sz="4" w:space="0" w:color="000000"/>
              <w:bottom w:val="single" w:sz="4" w:space="0" w:color="000000"/>
              <w:right w:val="single" w:sz="4" w:space="0" w:color="000000"/>
            </w:tcBorders>
          </w:tcPr>
          <w:p>
            <w:pPr>
              <w:pStyle w:val="TAL"/>
              <w:rPr/>
            </w:pPr>
            <w:r>
              <w:rPr/>
              <w:t>The notification categories contained in the ntfNotificationCategorySet attribute of NtfSubscription playing the role theNtfSubscription are all distinct from each other.</w:t>
            </w:r>
          </w:p>
        </w:tc>
      </w:tr>
    </w:tbl>
    <w:p>
      <w:pPr>
        <w:pStyle w:val="Normal"/>
        <w:rPr/>
      </w:pPr>
      <w:r>
        <w:rPr/>
      </w:r>
    </w:p>
    <w:p>
      <w:pPr>
        <w:pStyle w:val="Heading3"/>
        <w:rPr/>
      </w:pPr>
      <w:bookmarkStart w:id="37" w:name="__RefHeading___Toc273099805"/>
      <w:bookmarkEnd w:id="37"/>
      <w:r>
        <w:rPr/>
        <w:t>5.4.2</w:t>
        <w:tab/>
        <w:t>relation-ntfIRP-ntfSubscriber (M)</w:t>
      </w:r>
    </w:p>
    <w:p>
      <w:pPr>
        <w:pStyle w:val="Heading4"/>
        <w:ind w:left="1418" w:hanging="1418"/>
        <w:rPr/>
      </w:pPr>
      <w:bookmarkStart w:id="38" w:name="__RefHeading___Toc273099806"/>
      <w:bookmarkEnd w:id="38"/>
      <w:r>
        <w:rPr/>
        <w:t>5.4.2.1</w:t>
        <w:tab/>
        <w:t>Definition</w:t>
      </w:r>
    </w:p>
    <w:p>
      <w:pPr>
        <w:pStyle w:val="Normal"/>
        <w:rPr/>
      </w:pPr>
      <w:r>
        <w:rPr/>
        <w:t>This relationship defines the relationship between the NotificationIRP and the current subscribers of notifications.</w:t>
      </w:r>
    </w:p>
    <w:p>
      <w:pPr>
        <w:pStyle w:val="Heading4"/>
        <w:ind w:left="1418" w:hanging="1418"/>
        <w:rPr/>
      </w:pPr>
      <w:bookmarkStart w:id="39" w:name="__RefHeading___Toc273099807"/>
      <w:bookmarkEnd w:id="39"/>
      <w:r>
        <w:rPr/>
        <w:t>5.4.2.2</w:t>
        <w:tab/>
        <w:t>Roles</w:t>
      </w:r>
    </w:p>
    <w:tbl>
      <w:tblPr>
        <w:tblW w:w="9777" w:type="dxa"/>
        <w:jc w:val="center"/>
        <w:tblInd w:w="0" w:type="dxa"/>
        <w:tblLayout w:type="fixed"/>
        <w:tblCellMar>
          <w:top w:w="0" w:type="dxa"/>
          <w:left w:w="28" w:type="dxa"/>
          <w:bottom w:w="0" w:type="dxa"/>
          <w:right w:w="108" w:type="dxa"/>
        </w:tblCellMar>
      </w:tblPr>
      <w:tblGrid>
        <w:gridCol w:w="1577"/>
        <w:gridCol w:w="8200"/>
      </w:tblGrid>
      <w:tr>
        <w:trPr/>
        <w:tc>
          <w:tcPr>
            <w:tcW w:w="15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820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577" w:type="dxa"/>
            <w:tcBorders>
              <w:top w:val="single" w:sz="4" w:space="0" w:color="000000"/>
              <w:left w:val="single" w:sz="4" w:space="0" w:color="000000"/>
              <w:bottom w:val="single" w:sz="4" w:space="0" w:color="000000"/>
              <w:right w:val="single" w:sz="4" w:space="0" w:color="000000"/>
            </w:tcBorders>
          </w:tcPr>
          <w:p>
            <w:pPr>
              <w:pStyle w:val="TAL"/>
              <w:rPr/>
            </w:pPr>
            <w:r>
              <w:rPr/>
              <w:t>theNtfSubscriber</w:t>
            </w:r>
          </w:p>
        </w:tc>
        <w:tc>
          <w:tcPr>
            <w:tcW w:w="8200" w:type="dxa"/>
            <w:tcBorders>
              <w:top w:val="single" w:sz="4" w:space="0" w:color="000000"/>
              <w:left w:val="single" w:sz="4" w:space="0" w:color="000000"/>
              <w:bottom w:val="single" w:sz="4" w:space="0" w:color="000000"/>
              <w:right w:val="single" w:sz="4" w:space="0" w:color="000000"/>
            </w:tcBorders>
          </w:tcPr>
          <w:p>
            <w:pPr>
              <w:pStyle w:val="TAL"/>
              <w:rPr/>
            </w:pPr>
            <w:r>
              <w:rPr/>
              <w:t xml:space="preserve">This role represents the entities to which IRPAgent will notify events. It is played by instances of </w:t>
            </w:r>
            <w:r>
              <w:rPr>
                <w:lang w:eastAsia="zh-CN"/>
              </w:rPr>
              <w:t xml:space="preserve">Support </w:t>
            </w:r>
            <w:r>
              <w:rPr/>
              <w:t>IOC NtfSubscriber</w:t>
            </w:r>
          </w:p>
        </w:tc>
      </w:tr>
      <w:tr>
        <w:trPr/>
        <w:tc>
          <w:tcPr>
            <w:tcW w:w="1577" w:type="dxa"/>
            <w:tcBorders>
              <w:top w:val="single" w:sz="4" w:space="0" w:color="000000"/>
              <w:left w:val="single" w:sz="4" w:space="0" w:color="000000"/>
              <w:bottom w:val="single" w:sz="4" w:space="0" w:color="000000"/>
              <w:right w:val="single" w:sz="4" w:space="0" w:color="000000"/>
            </w:tcBorders>
          </w:tcPr>
          <w:p>
            <w:pPr>
              <w:pStyle w:val="TAL"/>
              <w:rPr/>
            </w:pPr>
            <w:r>
              <w:rPr/>
              <w:t>theNotificationIRP</w:t>
            </w:r>
          </w:p>
        </w:tc>
        <w:tc>
          <w:tcPr>
            <w:tcW w:w="8200" w:type="dxa"/>
            <w:tcBorders>
              <w:top w:val="single" w:sz="4" w:space="0" w:color="000000"/>
              <w:left w:val="single" w:sz="4" w:space="0" w:color="000000"/>
              <w:bottom w:val="single" w:sz="4" w:space="0" w:color="000000"/>
              <w:right w:val="single" w:sz="4" w:space="0" w:color="000000"/>
            </w:tcBorders>
          </w:tcPr>
          <w:p>
            <w:pPr>
              <w:pStyle w:val="TAL"/>
              <w:rPr/>
            </w:pPr>
            <w:r>
              <w:rPr/>
              <w:t xml:space="preserve">This role represents the NotificationIRP to which an IRPManager has subscribed. It is played by instances of </w:t>
            </w:r>
            <w:r>
              <w:rPr>
                <w:lang w:eastAsia="zh-CN"/>
              </w:rPr>
              <w:t xml:space="preserve">Support </w:t>
            </w:r>
            <w:r>
              <w:rPr/>
              <w:t>IOC NotificationIRP</w:t>
            </w:r>
          </w:p>
        </w:tc>
      </w:tr>
    </w:tbl>
    <w:p>
      <w:pPr>
        <w:pStyle w:val="Normal"/>
        <w:rPr/>
      </w:pPr>
      <w:r>
        <w:rPr/>
      </w:r>
    </w:p>
    <w:p>
      <w:pPr>
        <w:pStyle w:val="Heading4"/>
        <w:ind w:left="1418" w:hanging="1418"/>
        <w:rPr/>
      </w:pPr>
      <w:bookmarkStart w:id="40" w:name="__RefHeading___Toc273099808"/>
      <w:bookmarkEnd w:id="40"/>
      <w:r>
        <w:rPr/>
        <w:t>5.4.2.3</w:t>
        <w:tab/>
        <w:t>Constraints</w:t>
      </w:r>
    </w:p>
    <w:tbl>
      <w:tblPr>
        <w:tblW w:w="9777" w:type="dxa"/>
        <w:jc w:val="center"/>
        <w:tblInd w:w="0" w:type="dxa"/>
        <w:tblLayout w:type="fixed"/>
        <w:tblCellMar>
          <w:top w:w="0" w:type="dxa"/>
          <w:left w:w="28" w:type="dxa"/>
          <w:bottom w:w="0" w:type="dxa"/>
          <w:right w:w="108" w:type="dxa"/>
        </w:tblCellMar>
      </w:tblPr>
      <w:tblGrid>
        <w:gridCol w:w="2548"/>
        <w:gridCol w:w="7229"/>
      </w:tblGrid>
      <w:tr>
        <w:trPr/>
        <w:tc>
          <w:tcPr>
            <w:tcW w:w="25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2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548" w:type="dxa"/>
            <w:tcBorders>
              <w:top w:val="single" w:sz="4" w:space="0" w:color="000000"/>
              <w:left w:val="single" w:sz="4" w:space="0" w:color="000000"/>
              <w:bottom w:val="single" w:sz="4" w:space="0" w:color="000000"/>
              <w:right w:val="single" w:sz="4" w:space="0" w:color="000000"/>
            </w:tcBorders>
          </w:tcPr>
          <w:p>
            <w:pPr>
              <w:pStyle w:val="TAL"/>
              <w:rPr/>
            </w:pPr>
            <w:r>
              <w:rPr/>
              <w:t>inv_uniqueManagerReference</w:t>
            </w:r>
          </w:p>
        </w:tc>
        <w:tc>
          <w:tcPr>
            <w:tcW w:w="7229" w:type="dxa"/>
            <w:tcBorders>
              <w:top w:val="single" w:sz="4" w:space="0" w:color="000000"/>
              <w:left w:val="single" w:sz="4" w:space="0" w:color="000000"/>
              <w:bottom w:val="single" w:sz="4" w:space="0" w:color="000000"/>
              <w:right w:val="single" w:sz="4" w:space="0" w:color="000000"/>
            </w:tcBorders>
          </w:tcPr>
          <w:p>
            <w:pPr>
              <w:pStyle w:val="TAL"/>
              <w:rPr/>
            </w:pPr>
            <w:r>
              <w:rPr/>
              <w:t>All NtfSubscriber involved in the subscriptionRegistration relationship with NotificationIRP are distinguished from each other by their ntfManagerReference Attribute.</w:t>
            </w:r>
          </w:p>
        </w:tc>
      </w:tr>
    </w:tbl>
    <w:p>
      <w:pPr>
        <w:pStyle w:val="Normal"/>
        <w:rPr/>
      </w:pPr>
      <w:r>
        <w:rPr/>
      </w:r>
    </w:p>
    <w:p>
      <w:pPr>
        <w:pStyle w:val="Heading2"/>
        <w:rPr/>
      </w:pPr>
      <w:bookmarkStart w:id="41" w:name="__RefHeading___Toc273099809"/>
      <w:bookmarkEnd w:id="41"/>
      <w:r>
        <w:rPr/>
        <w:t>5.5</w:t>
        <w:tab/>
        <w:t>Information attribute definition</w:t>
      </w:r>
      <w:r>
        <w:rPr>
          <w:lang w:eastAsia="zh-CN"/>
        </w:rPr>
        <w:t>s</w:t>
      </w:r>
    </w:p>
    <w:p>
      <w:pPr>
        <w:pStyle w:val="Normal"/>
        <w:keepNext w:val="true"/>
        <w:keepLines/>
        <w:rPr/>
      </w:pPr>
      <w:r>
        <w:rPr/>
        <w:t xml:space="preserve">This subclause defines the semantics of the Attributes used in </w:t>
      </w:r>
      <w:r>
        <w:rPr>
          <w:lang w:eastAsia="zh-CN"/>
        </w:rPr>
        <w:t>Support IOCs</w:t>
      </w:r>
      <w:r>
        <w:rPr/>
        <w:t>.</w:t>
      </w:r>
    </w:p>
    <w:p>
      <w:pPr>
        <w:pStyle w:val="Heading3"/>
        <w:rPr/>
      </w:pPr>
      <w:bookmarkStart w:id="42" w:name="__RefHeading___Toc273099810"/>
      <w:bookmarkEnd w:id="42"/>
      <w:r>
        <w:rPr/>
        <w:t>5.5.1</w:t>
        <w:tab/>
        <w:t>Definitions and legal values</w:t>
      </w:r>
    </w:p>
    <w:tbl>
      <w:tblPr>
        <w:tblW w:w="9697" w:type="dxa"/>
        <w:jc w:val="center"/>
        <w:tblInd w:w="0" w:type="dxa"/>
        <w:tblLayout w:type="fixed"/>
        <w:tblCellMar>
          <w:top w:w="0" w:type="dxa"/>
          <w:left w:w="28" w:type="dxa"/>
          <w:bottom w:w="0" w:type="dxa"/>
          <w:right w:w="28" w:type="dxa"/>
        </w:tblCellMar>
      </w:tblPr>
      <w:tblGrid>
        <w:gridCol w:w="2148"/>
        <w:gridCol w:w="5796"/>
        <w:gridCol w:w="1753"/>
      </w:tblGrid>
      <w:tr>
        <w:trPr>
          <w:tblHeader w:val="true"/>
        </w:trPr>
        <w:tc>
          <w:tcPr>
            <w:tcW w:w="21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Attribute Name</w:t>
            </w:r>
          </w:p>
        </w:tc>
        <w:tc>
          <w:tcPr>
            <w:tcW w:w="579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c>
          <w:tcPr>
            <w:tcW w:w="175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Legal Values</w:t>
            </w:r>
          </w:p>
        </w:tc>
      </w:tr>
      <w:tr>
        <w:trPr/>
        <w:tc>
          <w:tcPr>
            <w:tcW w:w="2148" w:type="dxa"/>
            <w:tcBorders>
              <w:top w:val="single" w:sz="4" w:space="0" w:color="000000"/>
              <w:left w:val="single" w:sz="4" w:space="0" w:color="000000"/>
              <w:bottom w:val="single" w:sz="4" w:space="0" w:color="000000"/>
              <w:right w:val="single" w:sz="4" w:space="0" w:color="000000"/>
            </w:tcBorders>
          </w:tcPr>
          <w:p>
            <w:pPr>
              <w:pStyle w:val="TAL"/>
              <w:rPr/>
            </w:pPr>
            <w:r>
              <w:rPr/>
              <w:t>ntfSubscriptionId</w:t>
            </w:r>
          </w:p>
        </w:tc>
        <w:tc>
          <w:tcPr>
            <w:tcW w:w="5796" w:type="dxa"/>
            <w:tcBorders>
              <w:top w:val="single" w:sz="4" w:space="0" w:color="000000"/>
              <w:left w:val="single" w:sz="4" w:space="0" w:color="000000"/>
              <w:bottom w:val="single" w:sz="4" w:space="0" w:color="000000"/>
              <w:right w:val="single" w:sz="4" w:space="0" w:color="000000"/>
            </w:tcBorders>
          </w:tcPr>
          <w:p>
            <w:pPr>
              <w:pStyle w:val="TAL"/>
              <w:rPr/>
            </w:pPr>
            <w:r>
              <w:rPr/>
              <w:t>It identifies uniquely a subscription</w:t>
            </w:r>
          </w:p>
        </w:tc>
        <w:tc>
          <w:tcPr>
            <w:tcW w:w="1753" w:type="dxa"/>
            <w:tcBorders>
              <w:top w:val="single" w:sz="4" w:space="0" w:color="000000"/>
              <w:left w:val="single" w:sz="4" w:space="0" w:color="000000"/>
              <w:bottom w:val="single" w:sz="4" w:space="0" w:color="000000"/>
              <w:right w:val="single" w:sz="4" w:space="0" w:color="000000"/>
            </w:tcBorders>
          </w:tcPr>
          <w:p>
            <w:pPr>
              <w:pStyle w:val="TAL"/>
              <w:rPr/>
            </w:pPr>
            <w:r>
              <w:rPr/>
              <w:t>N/A</w:t>
            </w:r>
          </w:p>
        </w:tc>
      </w:tr>
      <w:tr>
        <w:trPr/>
        <w:tc>
          <w:tcPr>
            <w:tcW w:w="2148" w:type="dxa"/>
            <w:tcBorders>
              <w:top w:val="single" w:sz="4" w:space="0" w:color="000000"/>
              <w:left w:val="single" w:sz="4" w:space="0" w:color="000000"/>
              <w:bottom w:val="single" w:sz="4" w:space="0" w:color="000000"/>
              <w:right w:val="single" w:sz="4" w:space="0" w:color="000000"/>
            </w:tcBorders>
          </w:tcPr>
          <w:p>
            <w:pPr>
              <w:pStyle w:val="TAL"/>
              <w:rPr/>
            </w:pPr>
            <w:r>
              <w:rPr/>
              <w:t>ntfSub</w:t>
            </w:r>
            <w:r>
              <w:rPr>
                <w:lang w:eastAsia="zh-CN"/>
              </w:rPr>
              <w:t>s</w:t>
            </w:r>
            <w:r>
              <w:rPr/>
              <w:t>criptionState</w:t>
            </w:r>
          </w:p>
        </w:tc>
        <w:tc>
          <w:tcPr>
            <w:tcW w:w="5796" w:type="dxa"/>
            <w:tcBorders>
              <w:top w:val="single" w:sz="4" w:space="0" w:color="000000"/>
              <w:left w:val="single" w:sz="4" w:space="0" w:color="000000"/>
              <w:bottom w:val="single" w:sz="4" w:space="0" w:color="000000"/>
              <w:right w:val="single" w:sz="4" w:space="0" w:color="000000"/>
            </w:tcBorders>
          </w:tcPr>
          <w:p>
            <w:pPr>
              <w:pStyle w:val="TAL"/>
              <w:rPr/>
            </w:pPr>
            <w:r>
              <w:rPr/>
              <w:t xml:space="preserve">It indicates the activation state of a subscription </w:t>
            </w:r>
          </w:p>
        </w:tc>
        <w:tc>
          <w:tcPr>
            <w:tcW w:w="1753" w:type="dxa"/>
            <w:tcBorders>
              <w:top w:val="single" w:sz="4" w:space="0" w:color="000000"/>
              <w:left w:val="single" w:sz="4" w:space="0" w:color="000000"/>
              <w:bottom w:val="single" w:sz="4" w:space="0" w:color="000000"/>
              <w:right w:val="single" w:sz="4" w:space="0" w:color="000000"/>
            </w:tcBorders>
          </w:tcPr>
          <w:p>
            <w:pPr>
              <w:pStyle w:val="TAL"/>
              <w:rPr/>
            </w:pPr>
            <w:r>
              <w:rPr/>
              <w:t>"suspended": the subscription is suspended</w:t>
            </w:r>
          </w:p>
          <w:p>
            <w:pPr>
              <w:pStyle w:val="TAL"/>
              <w:rPr/>
            </w:pPr>
            <w:r>
              <w:rPr/>
              <w:t>"notSuspended": the subscription is active</w:t>
            </w:r>
          </w:p>
        </w:tc>
      </w:tr>
      <w:tr>
        <w:trPr/>
        <w:tc>
          <w:tcPr>
            <w:tcW w:w="2148" w:type="dxa"/>
            <w:tcBorders>
              <w:top w:val="single" w:sz="4" w:space="0" w:color="000000"/>
              <w:left w:val="single" w:sz="4" w:space="0" w:color="000000"/>
              <w:bottom w:val="single" w:sz="4" w:space="0" w:color="000000"/>
              <w:right w:val="single" w:sz="4" w:space="0" w:color="000000"/>
            </w:tcBorders>
          </w:tcPr>
          <w:p>
            <w:pPr>
              <w:pStyle w:val="TAL"/>
              <w:rPr/>
            </w:pPr>
            <w:r>
              <w:rPr/>
              <w:t>ntfTimeTick</w:t>
            </w:r>
          </w:p>
        </w:tc>
        <w:tc>
          <w:tcPr>
            <w:tcW w:w="5796"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represents the initial value of ntfTimeTickTimer. It is in unit of whole minute. This value defines a time window within which IRPManager intends to invoke </w:t>
            </w:r>
            <w:r>
              <w:rPr>
                <w:rFonts w:cs="Courier New" w:ascii="Courier New" w:hAnsi="Courier New"/>
              </w:rPr>
              <w:t>getSubscriptionStatus (</w:t>
            </w:r>
            <w:r>
              <w:rPr/>
              <w:t xml:space="preserve">or </w:t>
            </w:r>
            <w:r>
              <w:rPr>
                <w:rFonts w:cs="Courier New" w:ascii="Courier New" w:hAnsi="Courier New"/>
              </w:rPr>
              <w:t>subscribe)</w:t>
            </w:r>
            <w:r>
              <w:rPr/>
              <w:t xml:space="preserve"> operation to confirm its subscription. A special value indicates infinity which is such that timer will never expire and IRPAgent needs other means to decide when to delete resources allocated to the IRPManager</w:t>
            </w:r>
          </w:p>
        </w:tc>
        <w:tc>
          <w:tcPr>
            <w:tcW w:w="1753" w:type="dxa"/>
            <w:tcBorders>
              <w:top w:val="single" w:sz="4" w:space="0" w:color="000000"/>
              <w:left w:val="single" w:sz="4" w:space="0" w:color="000000"/>
              <w:bottom w:val="single" w:sz="4" w:space="0" w:color="000000"/>
              <w:right w:val="single" w:sz="4" w:space="0" w:color="000000"/>
            </w:tcBorders>
          </w:tcPr>
          <w:p>
            <w:pPr>
              <w:pStyle w:val="TAL"/>
              <w:rPr/>
            </w:pPr>
            <w:r>
              <w:rPr/>
              <w:t>Integer greater or equal to 15, OR special infinite value</w:t>
            </w:r>
          </w:p>
        </w:tc>
      </w:tr>
      <w:tr>
        <w:trPr/>
        <w:tc>
          <w:tcPr>
            <w:tcW w:w="2148" w:type="dxa"/>
            <w:tcBorders>
              <w:top w:val="single" w:sz="4" w:space="0" w:color="000000"/>
              <w:left w:val="single" w:sz="4" w:space="0" w:color="000000"/>
              <w:bottom w:val="single" w:sz="4" w:space="0" w:color="000000"/>
              <w:right w:val="single" w:sz="4" w:space="0" w:color="000000"/>
            </w:tcBorders>
          </w:tcPr>
          <w:p>
            <w:pPr>
              <w:pStyle w:val="TAL"/>
              <w:rPr/>
            </w:pPr>
            <w:r>
              <w:rPr/>
              <w:t>ntfTimeTickTimer</w:t>
            </w:r>
          </w:p>
        </w:tc>
        <w:tc>
          <w:tcPr>
            <w:tcW w:w="5796" w:type="dxa"/>
            <w:tcBorders>
              <w:top w:val="single" w:sz="4" w:space="0" w:color="000000"/>
              <w:left w:val="single" w:sz="4" w:space="0" w:color="000000"/>
              <w:bottom w:val="single" w:sz="4" w:space="0" w:color="000000"/>
              <w:right w:val="single" w:sz="4" w:space="0" w:color="000000"/>
            </w:tcBorders>
          </w:tcPr>
          <w:p>
            <w:pPr>
              <w:pStyle w:val="TAL"/>
              <w:rPr/>
            </w:pPr>
            <w:r>
              <w:rPr/>
              <w:t>this Attribute represents the current value of a timer</w:t>
            </w:r>
          </w:p>
        </w:tc>
        <w:tc>
          <w:tcPr>
            <w:tcW w:w="1753" w:type="dxa"/>
            <w:tcBorders>
              <w:top w:val="single" w:sz="4" w:space="0" w:color="000000"/>
              <w:left w:val="single" w:sz="4" w:space="0" w:color="000000"/>
              <w:bottom w:val="single" w:sz="4" w:space="0" w:color="000000"/>
              <w:right w:val="single" w:sz="4" w:space="0" w:color="000000"/>
            </w:tcBorders>
          </w:tcPr>
          <w:p>
            <w:pPr>
              <w:pStyle w:val="TAL"/>
              <w:rPr/>
            </w:pPr>
            <w:r>
              <w:rPr/>
              <w:t>integer greater or equal to zero</w:t>
            </w:r>
          </w:p>
        </w:tc>
      </w:tr>
      <w:tr>
        <w:trPr/>
        <w:tc>
          <w:tcPr>
            <w:tcW w:w="2148" w:type="dxa"/>
            <w:tcBorders>
              <w:top w:val="single" w:sz="4" w:space="0" w:color="000000"/>
              <w:left w:val="single" w:sz="4" w:space="0" w:color="000000"/>
              <w:bottom w:val="single" w:sz="4" w:space="0" w:color="000000"/>
              <w:right w:val="single" w:sz="4" w:space="0" w:color="000000"/>
            </w:tcBorders>
          </w:tcPr>
          <w:p>
            <w:pPr>
              <w:pStyle w:val="TAL"/>
              <w:rPr/>
            </w:pPr>
            <w:r>
              <w:rPr/>
              <w:t>ntfNotificationCategorySet</w:t>
            </w:r>
          </w:p>
        </w:tc>
        <w:tc>
          <w:tcPr>
            <w:tcW w:w="5796" w:type="dxa"/>
            <w:tcBorders>
              <w:top w:val="single" w:sz="4" w:space="0" w:color="000000"/>
              <w:left w:val="single" w:sz="4" w:space="0" w:color="000000"/>
              <w:bottom w:val="single" w:sz="4" w:space="0" w:color="000000"/>
              <w:right w:val="single" w:sz="4" w:space="0" w:color="000000"/>
            </w:tcBorders>
          </w:tcPr>
          <w:p>
            <w:pPr>
              <w:pStyle w:val="TAL"/>
              <w:rPr/>
            </w:pPr>
            <w:r>
              <w:rPr/>
              <w:t>this Attribute represents a set of notification categories (see also Definition of notification category in subclause 3.1)</w:t>
            </w:r>
          </w:p>
        </w:tc>
        <w:tc>
          <w:tcPr>
            <w:tcW w:w="1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48" w:type="dxa"/>
            <w:tcBorders>
              <w:top w:val="single" w:sz="4" w:space="0" w:color="000000"/>
              <w:left w:val="single" w:sz="4" w:space="0" w:color="000000"/>
              <w:bottom w:val="single" w:sz="4" w:space="0" w:color="000000"/>
              <w:right w:val="single" w:sz="4" w:space="0" w:color="000000"/>
            </w:tcBorders>
          </w:tcPr>
          <w:p>
            <w:pPr>
              <w:pStyle w:val="TAL"/>
              <w:rPr/>
            </w:pPr>
            <w:r>
              <w:rPr/>
              <w:t>ntfFilter</w:t>
            </w:r>
          </w:p>
        </w:tc>
        <w:tc>
          <w:tcPr>
            <w:tcW w:w="5796" w:type="dxa"/>
            <w:tcBorders>
              <w:top w:val="single" w:sz="4" w:space="0" w:color="000000"/>
              <w:left w:val="single" w:sz="4" w:space="0" w:color="000000"/>
              <w:bottom w:val="single" w:sz="4" w:space="0" w:color="000000"/>
              <w:right w:val="single" w:sz="4" w:space="0" w:color="000000"/>
            </w:tcBorders>
          </w:tcPr>
          <w:p>
            <w:pPr>
              <w:pStyle w:val="TAL"/>
              <w:rPr/>
            </w:pPr>
            <w:r>
              <w:rPr/>
              <w:t>this Attribute represents the filter of a subscription. The filter can be applied to parameters of notification header (see NotificationIRPNotification interface) and to parameters of notifications defined as filterable in other IRP ISs.</w:t>
            </w:r>
          </w:p>
          <w:p>
            <w:pPr>
              <w:pStyle w:val="TAL"/>
              <w:rPr/>
            </w:pPr>
            <w:r>
              <w:rPr/>
              <w:t>IRPAgent shall notify IRPManagers if the event satisfies the filter constraint.</w:t>
            </w:r>
          </w:p>
        </w:tc>
        <w:tc>
          <w:tcPr>
            <w:tcW w:w="1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48" w:type="dxa"/>
            <w:tcBorders>
              <w:top w:val="single" w:sz="4" w:space="0" w:color="000000"/>
              <w:left w:val="single" w:sz="4" w:space="0" w:color="000000"/>
              <w:bottom w:val="single" w:sz="4" w:space="0" w:color="000000"/>
              <w:right w:val="single" w:sz="4" w:space="0" w:color="000000"/>
            </w:tcBorders>
          </w:tcPr>
          <w:p>
            <w:pPr>
              <w:pStyle w:val="TAL"/>
              <w:rPr/>
            </w:pPr>
            <w:r>
              <w:rPr/>
              <w:t>ntfManagerReference</w:t>
            </w:r>
          </w:p>
        </w:tc>
        <w:tc>
          <w:tcPr>
            <w:tcW w:w="5796" w:type="dxa"/>
            <w:tcBorders>
              <w:top w:val="single" w:sz="4" w:space="0" w:color="000000"/>
              <w:left w:val="single" w:sz="4" w:space="0" w:color="000000"/>
              <w:bottom w:val="single" w:sz="4" w:space="0" w:color="000000"/>
              <w:right w:val="single" w:sz="4" w:space="0" w:color="000000"/>
            </w:tcBorders>
          </w:tcPr>
          <w:p>
            <w:pPr>
              <w:pStyle w:val="TAL"/>
              <w:rPr/>
            </w:pPr>
            <w:r>
              <w:rPr/>
              <w:t>this Attribute contains the reference of a manager. It uniquely identifies a subscriber</w:t>
            </w:r>
          </w:p>
        </w:tc>
        <w:tc>
          <w:tcPr>
            <w:tcW w:w="1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43" w:name="__RefHeading___Toc273099811"/>
      <w:bookmarkEnd w:id="43"/>
      <w:r>
        <w:rPr/>
        <w:t>5.5.2</w:t>
        <w:tab/>
        <w:t>Constraints</w:t>
      </w:r>
    </w:p>
    <w:p>
      <w:pPr>
        <w:pStyle w:val="B1"/>
        <w:rPr/>
      </w:pPr>
      <w:r>
        <w:rPr/>
        <w:t>-</w:t>
        <w:tab/>
        <w:t>"ntfTimeTickTimer is lower or equal to ntfTimeTick".</w:t>
      </w:r>
    </w:p>
    <w:p>
      <w:pPr>
        <w:pStyle w:val="Heading1"/>
        <w:ind w:left="1134" w:hanging="1134"/>
        <w:rPr/>
      </w:pPr>
      <w:bookmarkStart w:id="44" w:name="__RefHeading___Toc273099812"/>
      <w:bookmarkEnd w:id="44"/>
      <w:r>
        <w:rPr/>
        <w:t>6</w:t>
        <w:tab/>
        <w:t>Interface Definition</w:t>
      </w:r>
    </w:p>
    <w:p>
      <w:pPr>
        <w:pStyle w:val="Heading2"/>
        <w:rPr/>
      </w:pPr>
      <w:bookmarkStart w:id="45" w:name="__RefHeading___Toc273099813"/>
      <w:bookmarkEnd w:id="45"/>
      <w:r>
        <w:rPr/>
        <w:t>6.1</w:t>
        <w:tab/>
        <w:t>Class diagram representing interfaces</w:t>
      </w:r>
    </w:p>
    <w:p>
      <w:pPr>
        <w:pStyle w:val="TH"/>
        <w:rPr>
          <w:b w:val="false"/>
          <w:b w:val="false"/>
        </w:rPr>
      </w:pPr>
      <w:r>
        <w:rPr>
          <w:b w:val="false"/>
        </w:rPr>
        <w:drawing>
          <wp:inline distT="0" distB="0" distL="0" distR="0">
            <wp:extent cx="6118225" cy="401256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3"/>
                    <a:srcRect l="-5" t="-7" r="-5" b="-7"/>
                    <a:stretch>
                      <a:fillRect/>
                    </a:stretch>
                  </pic:blipFill>
                  <pic:spPr bwMode="auto">
                    <a:xfrm>
                      <a:off x="0" y="0"/>
                      <a:ext cx="6118225" cy="4012565"/>
                    </a:xfrm>
                    <a:prstGeom prst="rect">
                      <a:avLst/>
                    </a:prstGeom>
                  </pic:spPr>
                </pic:pic>
              </a:graphicData>
            </a:graphic>
          </wp:inline>
        </w:drawing>
      </w:r>
    </w:p>
    <w:p>
      <w:pPr>
        <w:pStyle w:val="Heading2"/>
        <w:rPr/>
      </w:pPr>
      <w:bookmarkStart w:id="46" w:name="__RefHeading___Toc273099814"/>
      <w:bookmarkEnd w:id="46"/>
      <w:r>
        <w:rPr/>
        <w:t>6.2</w:t>
        <w:tab/>
        <w:t>Generic rules</w:t>
      </w:r>
    </w:p>
    <w:p>
      <w:pPr>
        <w:pStyle w:val="B1"/>
        <w:rPr/>
      </w:pPr>
      <w:r>
        <w:rPr>
          <w:b/>
        </w:rPr>
        <w:t>Rule 1</w:t>
      </w:r>
      <w:r>
        <w:rPr>
          <w:b/>
          <w:lang w:eastAsia="fr-FR"/>
        </w:rPr>
        <w:t>:</w:t>
      </w:r>
      <w:r>
        <w:rPr>
          <w:lang w:eastAsia="fr-FR"/>
        </w:rPr>
        <w:tab/>
        <w:t>Each operation with at least one input parameter supports a pre-condition valid_input_parameter which indicates that all input parameters shall be valid with regards to their information type. Additionally,  each such operation supports an exception operation_failed_invalid_input_parameter which is raised when pre-condition valid_input_parameter is false. The exception has the same entry and exit state.</w:t>
      </w:r>
    </w:p>
    <w:p>
      <w:pPr>
        <w:pStyle w:val="B1"/>
        <w:rPr/>
      </w:pPr>
      <w:r>
        <w:rPr>
          <w:b/>
        </w:rPr>
        <w:t>Rule 2:</w:t>
      </w:r>
      <w:r>
        <w:rPr/>
        <w:tab/>
      </w:r>
      <w:r>
        <w:rPr>
          <w:lang w:eastAsia="fr-FR"/>
        </w:rPr>
        <w:t>Each operation with at least one optional input parameter supports a set of pre-conditions supported_optional_input_parameter_xxx where "xxx" is the name of the optional input parameter and the pre-condition indicates that the operation supports the named optional input parameter. Additionally, each such operation supports an exception operation_failed_unsupported_optional_input_parameter_xxx which is raised when (a) the pre-condition supported_optional_input_parameter_xxx is false and (b) the named optional input parameter is carrying information. The exception has the same entry and exit state.</w:t>
      </w:r>
    </w:p>
    <w:p>
      <w:pPr>
        <w:pStyle w:val="B1"/>
        <w:rPr/>
      </w:pPr>
      <w:r>
        <w:rPr>
          <w:b/>
        </w:rPr>
        <w:t>Rule 3:</w:t>
      </w:r>
      <w:r>
        <w:rPr/>
        <w:tab/>
        <w:t xml:space="preserve">Each operation shall support a generic exception operation_failed_internal_problem which is raised when an internal problem occurs and that the operation cannot be completed. </w:t>
      </w:r>
      <w:r>
        <w:rPr>
          <w:lang w:eastAsia="fr-FR"/>
        </w:rPr>
        <w:t>The exception has the same entry and exit state.</w:t>
      </w:r>
    </w:p>
    <w:p>
      <w:pPr>
        <w:pStyle w:val="Heading2"/>
        <w:rPr/>
      </w:pPr>
      <w:bookmarkStart w:id="47" w:name="__RefHeading___Toc273099815"/>
      <w:bookmarkEnd w:id="47"/>
      <w:r>
        <w:rPr/>
        <w:t>6.3</w:t>
        <w:tab/>
        <w:t>notificationIRPManagement Interface (M)</w:t>
      </w:r>
    </w:p>
    <w:p>
      <w:pPr>
        <w:pStyle w:val="Heading3"/>
        <w:rPr/>
      </w:pPr>
      <w:bookmarkStart w:id="48" w:name="__RefHeading___Toc273099816"/>
      <w:bookmarkEnd w:id="48"/>
      <w:r>
        <w:rPr/>
        <w:t>6.3.1</w:t>
        <w:tab/>
        <w:t xml:space="preserve">Operation </w:t>
      </w:r>
      <w:r>
        <w:rPr>
          <w:rFonts w:cs="Courier New" w:ascii="Courier New" w:hAnsi="Courier New"/>
        </w:rPr>
        <w:t>subscribe</w:t>
      </w:r>
      <w:r>
        <w:rPr>
          <w:rFonts w:cs="Courier New" w:ascii="Courier New" w:hAnsi="Courier New"/>
          <w:sz w:val="20"/>
        </w:rPr>
        <w:t xml:space="preserve"> </w:t>
      </w:r>
      <w:r>
        <w:rPr/>
        <w:t>(M)</w:t>
      </w:r>
    </w:p>
    <w:p>
      <w:pPr>
        <w:pStyle w:val="Heading4"/>
        <w:ind w:left="1418" w:hanging="1418"/>
        <w:rPr/>
      </w:pPr>
      <w:bookmarkStart w:id="49" w:name="__RefHeading___Toc273099817"/>
      <w:bookmarkEnd w:id="49"/>
      <w:r>
        <w:rPr/>
        <w:t>6.3.1.1</w:t>
        <w:tab/>
        <w:t>Definition</w:t>
      </w:r>
    </w:p>
    <w:p>
      <w:pPr>
        <w:pStyle w:val="Normal"/>
        <w:rPr/>
      </w:pPr>
      <w:r>
        <w:rPr/>
        <w:t>IRPManager invokes this operation to establish subscription to receive network events via notifications, under the filter constraint specified in this operation.</w:t>
      </w:r>
    </w:p>
    <w:p>
      <w:pPr>
        <w:pStyle w:val="Heading4"/>
        <w:ind w:left="1418" w:hanging="1418"/>
        <w:rPr/>
      </w:pPr>
      <w:bookmarkStart w:id="50" w:name="__RefHeading___Toc273099818"/>
      <w:bookmarkEnd w:id="50"/>
      <w:r>
        <w:rPr/>
        <w:t>6.3.1.2</w:t>
        <w:tab/>
        <w:t>Input parameters</w:t>
      </w:r>
    </w:p>
    <w:tbl>
      <w:tblPr>
        <w:tblW w:w="9697" w:type="dxa"/>
        <w:jc w:val="center"/>
        <w:tblInd w:w="0" w:type="dxa"/>
        <w:tblLayout w:type="fixed"/>
        <w:tblCellMar>
          <w:top w:w="0" w:type="dxa"/>
          <w:left w:w="28" w:type="dxa"/>
          <w:bottom w:w="0" w:type="dxa"/>
          <w:right w:w="28" w:type="dxa"/>
        </w:tblCellMar>
      </w:tblPr>
      <w:tblGrid>
        <w:gridCol w:w="1646"/>
        <w:gridCol w:w="787"/>
        <w:gridCol w:w="3038"/>
        <w:gridCol w:w="4226"/>
      </w:tblGrid>
      <w:tr>
        <w:trPr>
          <w:tblHeader w:val="true"/>
        </w:trPr>
        <w:tc>
          <w:tcPr>
            <w:tcW w:w="164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Qualifier</w:t>
            </w:r>
          </w:p>
        </w:tc>
        <w:tc>
          <w:tcPr>
            <w:tcW w:w="3038"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Information Type</w:t>
            </w:r>
          </w:p>
        </w:tc>
        <w:tc>
          <w:tcPr>
            <w:tcW w:w="42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646" w:type="dxa"/>
            <w:tcBorders>
              <w:top w:val="single" w:sz="4" w:space="0" w:color="000000"/>
              <w:left w:val="single" w:sz="4" w:space="0" w:color="000000"/>
              <w:bottom w:val="single" w:sz="4" w:space="0" w:color="000000"/>
              <w:right w:val="single" w:sz="4" w:space="0" w:color="000000"/>
            </w:tcBorders>
          </w:tcPr>
          <w:p>
            <w:pPr>
              <w:pStyle w:val="TAL"/>
              <w:rPr/>
            </w:pPr>
            <w:r>
              <w:rPr/>
              <w:t>managerReference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038" w:type="dxa"/>
            <w:tcBorders>
              <w:top w:val="single" w:sz="4" w:space="0" w:color="000000"/>
              <w:left w:val="single" w:sz="4" w:space="0" w:color="000000"/>
              <w:bottom w:val="single" w:sz="4" w:space="0" w:color="000000"/>
              <w:right w:val="single" w:sz="4" w:space="0" w:color="000000"/>
            </w:tcBorders>
          </w:tcPr>
          <w:p>
            <w:pPr>
              <w:pStyle w:val="TAL"/>
              <w:rPr/>
            </w:pPr>
            <w:r>
              <w:rPr/>
              <w:t>NtfSubscriber.ntfManagerReference</w:t>
            </w:r>
          </w:p>
        </w:tc>
        <w:tc>
          <w:tcPr>
            <w:tcW w:w="4226" w:type="dxa"/>
            <w:tcBorders>
              <w:top w:val="single" w:sz="4" w:space="0" w:color="000000"/>
              <w:left w:val="single" w:sz="4" w:space="0" w:color="000000"/>
              <w:bottom w:val="single" w:sz="4" w:space="0" w:color="000000"/>
              <w:right w:val="single" w:sz="4" w:space="0" w:color="000000"/>
            </w:tcBorders>
          </w:tcPr>
          <w:p>
            <w:pPr>
              <w:pStyle w:val="TAL"/>
              <w:rPr/>
            </w:pPr>
            <w:r>
              <w:rPr/>
              <w:t>It specifies the reference of IRPManager to which notifications shall be sent.</w:t>
            </w:r>
          </w:p>
        </w:tc>
      </w:tr>
      <w:tr>
        <w:trPr/>
        <w:tc>
          <w:tcPr>
            <w:tcW w:w="1646" w:type="dxa"/>
            <w:tcBorders>
              <w:top w:val="single" w:sz="4" w:space="0" w:color="000000"/>
              <w:left w:val="single" w:sz="4" w:space="0" w:color="000000"/>
              <w:bottom w:val="single" w:sz="4" w:space="0" w:color="000000"/>
              <w:right w:val="single" w:sz="4" w:space="0" w:color="000000"/>
            </w:tcBorders>
          </w:tcPr>
          <w:p>
            <w:pPr>
              <w:pStyle w:val="TAL"/>
              <w:rPr/>
            </w:pPr>
            <w:r>
              <w:rPr/>
              <w:t>timeTick</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3038"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NtfSubscription.ntfTimeTick</w:t>
            </w:r>
          </w:p>
        </w:tc>
        <w:tc>
          <w:tcPr>
            <w:tcW w:w="4226"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value of a timer hold by NotificationIRP for the subject IRPManager.  </w:t>
            </w:r>
          </w:p>
          <w:p>
            <w:pPr>
              <w:pStyle w:val="TAL"/>
              <w:rPr/>
            </w:pPr>
            <w:r>
              <w:rPr/>
              <w:t xml:space="preserve">The value is in unit of whole minute. </w:t>
            </w:r>
          </w:p>
          <w:p>
            <w:pPr>
              <w:pStyle w:val="TAL"/>
              <w:rPr/>
            </w:pPr>
            <w:r>
              <w:rPr/>
              <w:t>A special infinite value is assumed when parameter is absent or present but equal to zero.</w:t>
            </w:r>
          </w:p>
        </w:tc>
      </w:tr>
      <w:tr>
        <w:trPr/>
        <w:tc>
          <w:tcPr>
            <w:tcW w:w="1646" w:type="dxa"/>
            <w:tcBorders>
              <w:top w:val="single" w:sz="4" w:space="0" w:color="000000"/>
              <w:left w:val="single" w:sz="4" w:space="0" w:color="000000"/>
              <w:bottom w:val="single" w:sz="4" w:space="0" w:color="000000"/>
              <w:right w:val="single" w:sz="4" w:space="0" w:color="000000"/>
            </w:tcBorders>
          </w:tcPr>
          <w:p>
            <w:pPr>
              <w:pStyle w:val="TAL"/>
              <w:rPr/>
            </w:pPr>
            <w:r>
              <w:rPr/>
              <w:t>notification Categories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3038" w:type="dxa"/>
            <w:tcBorders>
              <w:top w:val="single" w:sz="4" w:space="0" w:color="000000"/>
              <w:left w:val="single" w:sz="4" w:space="0" w:color="000000"/>
              <w:bottom w:val="single" w:sz="4" w:space="0" w:color="000000"/>
              <w:right w:val="single" w:sz="4" w:space="0" w:color="000000"/>
            </w:tcBorders>
          </w:tcPr>
          <w:p>
            <w:pPr>
              <w:pStyle w:val="TAL"/>
              <w:rPr/>
            </w:pPr>
            <w:r>
              <w:rPr/>
              <w:t>SET OF (name of IRP, version of IRP)</w:t>
            </w:r>
          </w:p>
        </w:tc>
        <w:tc>
          <w:tcPr>
            <w:tcW w:w="4226" w:type="dxa"/>
            <w:tcBorders>
              <w:top w:val="single" w:sz="4" w:space="0" w:color="000000"/>
              <w:left w:val="single" w:sz="4" w:space="0" w:color="000000"/>
              <w:bottom w:val="single" w:sz="4" w:space="0" w:color="000000"/>
              <w:right w:val="single" w:sz="4" w:space="0" w:color="000000"/>
            </w:tcBorders>
          </w:tcPr>
          <w:p>
            <w:pPr>
              <w:pStyle w:val="TAL"/>
              <w:rPr/>
            </w:pPr>
            <w:r>
              <w:rPr/>
              <w:t>It identifies one or more Notification Category (see also Definition in subclause 3.1)</w:t>
            </w:r>
          </w:p>
        </w:tc>
      </w:tr>
      <w:tr>
        <w:trPr/>
        <w:tc>
          <w:tcPr>
            <w:tcW w:w="1646" w:type="dxa"/>
            <w:tcBorders>
              <w:top w:val="single" w:sz="4" w:space="0" w:color="000000"/>
              <w:left w:val="single" w:sz="4" w:space="0" w:color="000000"/>
              <w:bottom w:val="single" w:sz="4" w:space="0" w:color="000000"/>
              <w:right w:val="single" w:sz="4" w:space="0" w:color="000000"/>
            </w:tcBorders>
          </w:tcPr>
          <w:p>
            <w:pPr>
              <w:pStyle w:val="TAL"/>
              <w:rPr/>
            </w:pPr>
            <w:r>
              <w:rPr/>
              <w:t>filter</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3038" w:type="dxa"/>
            <w:tcBorders>
              <w:top w:val="single" w:sz="4" w:space="0" w:color="000000"/>
              <w:left w:val="single" w:sz="4" w:space="0" w:color="000000"/>
              <w:bottom w:val="single" w:sz="4" w:space="0" w:color="000000"/>
              <w:right w:val="single" w:sz="4" w:space="0" w:color="000000"/>
            </w:tcBorders>
          </w:tcPr>
          <w:p>
            <w:pPr>
              <w:pStyle w:val="TAL"/>
              <w:rPr/>
            </w:pPr>
            <w:r>
              <w:rPr/>
              <w:t>NtfSubscription.ntfFilter</w:t>
            </w:r>
          </w:p>
          <w:p>
            <w:pPr>
              <w:pStyle w:val="TAL"/>
              <w:rPr/>
            </w:pPr>
            <w:r>
              <w:rPr/>
            </w:r>
          </w:p>
          <w:p>
            <w:pPr>
              <w:pStyle w:val="TAL"/>
              <w:rPr/>
            </w:pPr>
            <w:r>
              <w:rPr/>
              <w:t>Filter constraint grammar is SS dependent</w:t>
            </w:r>
          </w:p>
        </w:tc>
        <w:tc>
          <w:tcPr>
            <w:tcW w:w="4226"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a filter constraint that IRPAgent shall use to filter notification of the category specified in </w:t>
            </w:r>
            <w:r>
              <w:rPr>
                <w:rFonts w:cs="Courier New" w:ascii="Courier New" w:hAnsi="Courier New"/>
              </w:rPr>
              <w:t>notificationCategories</w:t>
            </w:r>
            <w:r>
              <w:rPr/>
              <w:t xml:space="preserve"> parameter. </w:t>
            </w:r>
          </w:p>
          <w:p>
            <w:pPr>
              <w:pStyle w:val="TAL"/>
              <w:rPr/>
            </w:pPr>
            <w:r>
              <w:rPr/>
              <w:t xml:space="preserve">If this parameter is absent, then no filter constraint shall be applied.  </w:t>
            </w:r>
          </w:p>
        </w:tc>
      </w:tr>
    </w:tbl>
    <w:p>
      <w:pPr>
        <w:pStyle w:val="Normal"/>
        <w:rPr/>
      </w:pPr>
      <w:r>
        <w:rPr/>
      </w:r>
    </w:p>
    <w:p>
      <w:pPr>
        <w:pStyle w:val="Heading4"/>
        <w:ind w:left="1418" w:hanging="1418"/>
        <w:rPr/>
      </w:pPr>
      <w:bookmarkStart w:id="51" w:name="__RefHeading___Toc273099819"/>
      <w:bookmarkEnd w:id="51"/>
      <w:r>
        <w:rPr/>
        <w:t>6.3.1.3</w:t>
        <w:tab/>
        <w:t>Output parameters</w:t>
      </w:r>
    </w:p>
    <w:tbl>
      <w:tblPr>
        <w:tblW w:w="9697" w:type="dxa"/>
        <w:jc w:val="center"/>
        <w:tblInd w:w="0" w:type="dxa"/>
        <w:tblLayout w:type="fixed"/>
        <w:tblCellMar>
          <w:top w:w="0" w:type="dxa"/>
          <w:left w:w="28" w:type="dxa"/>
          <w:bottom w:w="0" w:type="dxa"/>
          <w:right w:w="28" w:type="dxa"/>
        </w:tblCellMar>
      </w:tblPr>
      <w:tblGrid>
        <w:gridCol w:w="1588"/>
        <w:gridCol w:w="991"/>
        <w:gridCol w:w="3172"/>
        <w:gridCol w:w="3946"/>
      </w:tblGrid>
      <w:tr>
        <w:trPr>
          <w:tblHeader w:val="true"/>
        </w:trPr>
        <w:tc>
          <w:tcPr>
            <w:tcW w:w="158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99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317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394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L"/>
              <w:rPr/>
            </w:pPr>
            <w:r>
              <w:rPr/>
              <w:t>subscriptionId</w:t>
            </w:r>
          </w:p>
        </w:tc>
        <w:tc>
          <w:tcPr>
            <w:tcW w:w="99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72" w:type="dxa"/>
            <w:tcBorders>
              <w:top w:val="single" w:sz="4" w:space="0" w:color="000000"/>
              <w:left w:val="single" w:sz="4" w:space="0" w:color="000000"/>
              <w:bottom w:val="single" w:sz="4" w:space="0" w:color="000000"/>
              <w:right w:val="single" w:sz="4" w:space="0" w:color="000000"/>
            </w:tcBorders>
          </w:tcPr>
          <w:p>
            <w:pPr>
              <w:pStyle w:val="TAL"/>
              <w:rPr/>
            </w:pPr>
            <w:r>
              <w:rPr/>
              <w:t>NtfSubscription.ntfSubscriptionId</w:t>
            </w:r>
          </w:p>
        </w:tc>
        <w:tc>
          <w:tcPr>
            <w:tcW w:w="3946" w:type="dxa"/>
            <w:tcBorders>
              <w:top w:val="single" w:sz="4" w:space="0" w:color="000000"/>
              <w:left w:val="single" w:sz="4" w:space="0" w:color="000000"/>
              <w:bottom w:val="single" w:sz="4" w:space="0" w:color="000000"/>
              <w:right w:val="single" w:sz="4" w:space="0" w:color="000000"/>
            </w:tcBorders>
          </w:tcPr>
          <w:p>
            <w:pPr>
              <w:pStyle w:val="TAL"/>
              <w:rPr/>
            </w:pPr>
            <w:r>
              <w:rPr/>
              <w:t>It holds an unambiguous identity of this subscription.</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99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72" w:type="dxa"/>
            <w:tcBorders>
              <w:top w:val="single" w:sz="4" w:space="0" w:color="000000"/>
              <w:left w:val="single" w:sz="4" w:space="0" w:color="000000"/>
              <w:bottom w:val="single" w:sz="4" w:space="0" w:color="000000"/>
              <w:right w:val="single" w:sz="4" w:space="0" w:color="000000"/>
            </w:tcBorders>
          </w:tcPr>
          <w:p>
            <w:pPr>
              <w:pStyle w:val="TAL"/>
              <w:rPr/>
            </w:pPr>
            <w:r>
              <w:rPr/>
              <w:t>ENUM (OperationSucceeded, OperationFailedExistingSubscription, OperationFailed)</w:t>
            </w:r>
          </w:p>
        </w:tc>
        <w:tc>
          <w:tcPr>
            <w:tcW w:w="3946" w:type="dxa"/>
            <w:tcBorders>
              <w:top w:val="single" w:sz="4" w:space="0" w:color="000000"/>
              <w:left w:val="single" w:sz="4" w:space="0" w:color="000000"/>
              <w:bottom w:val="single" w:sz="4" w:space="0" w:color="000000"/>
              <w:right w:val="single" w:sz="4" w:space="0" w:color="000000"/>
            </w:tcBorders>
          </w:tcPr>
          <w:p>
            <w:pPr>
              <w:pStyle w:val="TAL"/>
              <w:rPr/>
            </w:pPr>
            <w:r>
              <w:rPr/>
              <w:t>If subscriptionCreated is true, status = OperationSuceeded.</w:t>
            </w:r>
          </w:p>
          <w:p>
            <w:pPr>
              <w:pStyle w:val="TAL"/>
              <w:rPr/>
            </w:pPr>
            <w:r>
              <w:rPr/>
              <w:t>If operation_failed_existing_subscription is true, status = OperationFailedExistingSubscription</w:t>
            </w:r>
          </w:p>
          <w:p>
            <w:pPr>
              <w:pStyle w:val="TAL"/>
              <w:rPr/>
            </w:pPr>
            <w:r>
              <w:rPr/>
              <w:t>If operation_failed is true, status = OperationFailed.</w:t>
            </w:r>
          </w:p>
        </w:tc>
      </w:tr>
    </w:tbl>
    <w:p>
      <w:pPr>
        <w:pStyle w:val="Normal"/>
        <w:rPr/>
      </w:pPr>
      <w:r>
        <w:rPr/>
      </w:r>
    </w:p>
    <w:p>
      <w:pPr>
        <w:pStyle w:val="Heading4"/>
        <w:ind w:left="1418" w:hanging="1418"/>
        <w:rPr/>
      </w:pPr>
      <w:bookmarkStart w:id="52" w:name="__RefHeading___Toc273099820"/>
      <w:bookmarkEnd w:id="52"/>
      <w:r>
        <w:rPr/>
        <w:t>6.3.1.4</w:t>
        <w:tab/>
        <w:t>Pre-condition</w:t>
      </w:r>
    </w:p>
    <w:p>
      <w:pPr>
        <w:pStyle w:val="Normal"/>
        <w:keepNext w:val="true"/>
        <w:rPr/>
      </w:pPr>
      <w:r>
        <w:rPr/>
        <w:t>notificationCategoriesNotAllSubscribed OR notificationCategoriesParameterAbsentAndNotAllSubscribed.</w:t>
      </w:r>
    </w:p>
    <w:tbl>
      <w:tblPr>
        <w:tblW w:w="9777" w:type="dxa"/>
        <w:jc w:val="center"/>
        <w:tblInd w:w="0" w:type="dxa"/>
        <w:tblLayout w:type="fixed"/>
        <w:tblCellMar>
          <w:top w:w="0" w:type="dxa"/>
          <w:left w:w="28" w:type="dxa"/>
          <w:bottom w:w="0" w:type="dxa"/>
          <w:right w:w="108" w:type="dxa"/>
        </w:tblCellMar>
      </w:tblPr>
      <w:tblGrid>
        <w:gridCol w:w="4969"/>
        <w:gridCol w:w="4808"/>
      </w:tblGrid>
      <w:tr>
        <w:trPr/>
        <w:tc>
          <w:tcPr>
            <w:tcW w:w="4969" w:type="dxa"/>
            <w:tcBorders>
              <w:top w:val="single" w:sz="4" w:space="0" w:color="000000"/>
              <w:left w:val="single" w:sz="4" w:space="0" w:color="000000"/>
              <w:bottom w:val="single" w:sz="4" w:space="0" w:color="000000"/>
              <w:right w:val="single" w:sz="4" w:space="0" w:color="000000"/>
            </w:tcBorders>
            <w:shd w:fill="E5E5E5" w:val="clear"/>
          </w:tcPr>
          <w:p>
            <w:pPr>
              <w:pStyle w:val="TAH"/>
              <w:shd w:fill="CCCCCC" w:val="clear"/>
              <w:rPr/>
            </w:pPr>
            <w:r>
              <w:rPr/>
              <w:t>Assertion Name</w:t>
            </w:r>
          </w:p>
        </w:tc>
        <w:tc>
          <w:tcPr>
            <w:tcW w:w="4808" w:type="dxa"/>
            <w:tcBorders>
              <w:top w:val="single" w:sz="4" w:space="0" w:color="000000"/>
              <w:left w:val="single" w:sz="4" w:space="0" w:color="000000"/>
              <w:bottom w:val="single" w:sz="4" w:space="0" w:color="000000"/>
              <w:right w:val="single" w:sz="4" w:space="0" w:color="000000"/>
            </w:tcBorders>
            <w:shd w:fill="E5E5E5" w:val="clear"/>
          </w:tcPr>
          <w:p>
            <w:pPr>
              <w:pStyle w:val="TAH"/>
              <w:shd w:fill="CCCCCC" w:val="clear"/>
              <w:rPr/>
            </w:pPr>
            <w:r>
              <w:rPr/>
              <w:t>Definition</w:t>
            </w:r>
          </w:p>
        </w:tc>
      </w:tr>
      <w:tr>
        <w:trPr/>
        <w:tc>
          <w:tcPr>
            <w:tcW w:w="4969" w:type="dxa"/>
            <w:tcBorders>
              <w:top w:val="single" w:sz="4" w:space="0" w:color="000000"/>
              <w:left w:val="single" w:sz="4" w:space="0" w:color="000000"/>
              <w:bottom w:val="single" w:sz="4" w:space="0" w:color="000000"/>
              <w:right w:val="single" w:sz="4" w:space="0" w:color="000000"/>
            </w:tcBorders>
          </w:tcPr>
          <w:p>
            <w:pPr>
              <w:pStyle w:val="TAL"/>
              <w:rPr/>
            </w:pPr>
            <w:r>
              <w:rPr/>
              <w:t>notificationCategoriesNotAllSubscribed</w:t>
            </w:r>
          </w:p>
        </w:tc>
        <w:tc>
          <w:tcPr>
            <w:tcW w:w="4808" w:type="dxa"/>
            <w:tcBorders>
              <w:top w:val="single" w:sz="4" w:space="0" w:color="000000"/>
              <w:left w:val="single" w:sz="4" w:space="0" w:color="000000"/>
              <w:bottom w:val="single" w:sz="4" w:space="0" w:color="000000"/>
              <w:right w:val="single" w:sz="4" w:space="0" w:color="000000"/>
            </w:tcBorders>
          </w:tcPr>
          <w:p>
            <w:pPr>
              <w:pStyle w:val="TAL"/>
              <w:rPr/>
            </w:pPr>
            <w:r>
              <w:rPr/>
              <w:t>At least one notificationCategory identified in the notificationCategories input parameter is supported by IRPAgent and is not a member of the ntfNotificationCategorySet attribute of an NtfSubscription which is involved in a subscription relationship with the NtfSubscriber identified by the managerReference input parameter.</w:t>
            </w:r>
          </w:p>
        </w:tc>
      </w:tr>
      <w:tr>
        <w:trPr/>
        <w:tc>
          <w:tcPr>
            <w:tcW w:w="4969" w:type="dxa"/>
            <w:tcBorders>
              <w:top w:val="single" w:sz="4" w:space="0" w:color="000000"/>
              <w:left w:val="single" w:sz="4" w:space="0" w:color="000000"/>
              <w:bottom w:val="single" w:sz="4" w:space="0" w:color="000000"/>
              <w:right w:val="single" w:sz="4" w:space="0" w:color="000000"/>
            </w:tcBorders>
          </w:tcPr>
          <w:p>
            <w:pPr>
              <w:pStyle w:val="TAL"/>
              <w:rPr/>
            </w:pPr>
            <w:r>
              <w:rPr/>
              <w:t>notificationCategoriesParameterAbsentAndNotAllSubscribed</w:t>
            </w:r>
          </w:p>
        </w:tc>
        <w:tc>
          <w:tcPr>
            <w:tcW w:w="4808" w:type="dxa"/>
            <w:tcBorders>
              <w:top w:val="single" w:sz="4" w:space="0" w:color="000000"/>
              <w:left w:val="single" w:sz="4" w:space="0" w:color="000000"/>
              <w:bottom w:val="single" w:sz="4" w:space="0" w:color="000000"/>
              <w:right w:val="single" w:sz="4" w:space="0" w:color="000000"/>
            </w:tcBorders>
          </w:tcPr>
          <w:p>
            <w:pPr>
              <w:pStyle w:val="TAL"/>
              <w:rPr/>
            </w:pPr>
            <w:r>
              <w:rPr/>
              <w:t>The notificationCategories input parameter is absent and at least one notificationCategory supported by IRPAgent is not a member of the ntfNotificationCategorySet attribute of an ntfSsubscription which is involved in a subscription relationship with the NtfSubscriber identified by the managerReference input parameter.</w:t>
            </w:r>
          </w:p>
        </w:tc>
      </w:tr>
    </w:tbl>
    <w:p>
      <w:pPr>
        <w:pStyle w:val="Normal"/>
        <w:rPr/>
      </w:pPr>
      <w:r>
        <w:rPr/>
      </w:r>
    </w:p>
    <w:p>
      <w:pPr>
        <w:pStyle w:val="Heading4"/>
        <w:ind w:left="1418" w:hanging="1418"/>
        <w:rPr/>
      </w:pPr>
      <w:bookmarkStart w:id="53" w:name="__RefHeading___Toc273099821"/>
      <w:bookmarkEnd w:id="53"/>
      <w:r>
        <w:rPr/>
        <w:t>6.3.1.5</w:t>
        <w:tab/>
        <w:t>Post-condition</w:t>
      </w:r>
    </w:p>
    <w:p>
      <w:pPr>
        <w:pStyle w:val="Normal"/>
        <w:rPr/>
      </w:pPr>
      <w:r>
        <w:rPr/>
        <w:t>subscriberPossiblyCreated AND subscriptionCreated.</w:t>
      </w:r>
    </w:p>
    <w:tbl>
      <w:tblPr>
        <w:tblW w:w="5000" w:type="pct"/>
        <w:jc w:val="center"/>
        <w:tblInd w:w="0" w:type="dxa"/>
        <w:tblLayout w:type="fixed"/>
        <w:tblCellMar>
          <w:top w:w="0" w:type="dxa"/>
          <w:left w:w="28" w:type="dxa"/>
          <w:bottom w:w="0" w:type="dxa"/>
          <w:right w:w="108" w:type="dxa"/>
        </w:tblCellMar>
      </w:tblPr>
      <w:tblGrid>
        <w:gridCol w:w="2245"/>
        <w:gridCol w:w="7395"/>
      </w:tblGrid>
      <w:tr>
        <w:trPr/>
        <w:tc>
          <w:tcPr>
            <w:tcW w:w="224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739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245" w:type="dxa"/>
            <w:tcBorders>
              <w:top w:val="single" w:sz="4" w:space="0" w:color="000000"/>
              <w:left w:val="single" w:sz="4" w:space="0" w:color="000000"/>
              <w:bottom w:val="single" w:sz="4" w:space="0" w:color="000000"/>
              <w:right w:val="single" w:sz="4" w:space="0" w:color="000000"/>
            </w:tcBorders>
          </w:tcPr>
          <w:p>
            <w:pPr>
              <w:pStyle w:val="TAL"/>
              <w:rPr/>
            </w:pPr>
            <w:r>
              <w:rPr/>
              <w:t>subscriberPossiblyCreated</w:t>
            </w:r>
          </w:p>
        </w:tc>
        <w:tc>
          <w:tcPr>
            <w:tcW w:w="7395" w:type="dxa"/>
            <w:tcBorders>
              <w:top w:val="single" w:sz="4" w:space="0" w:color="000000"/>
              <w:left w:val="single" w:sz="4" w:space="0" w:color="000000"/>
              <w:bottom w:val="single" w:sz="4" w:space="0" w:color="000000"/>
              <w:right w:val="single" w:sz="4" w:space="0" w:color="000000"/>
            </w:tcBorders>
          </w:tcPr>
          <w:p>
            <w:pPr>
              <w:pStyle w:val="TAL"/>
              <w:rPr/>
            </w:pPr>
            <w:r>
              <w:rPr/>
              <w:t>An NtfSubscriber with a ntfManagerReference attribute equal to the value of the managerReference input parameter is involved in a subscriptionRegistration relationship with NotificationIRP.</w:t>
            </w:r>
          </w:p>
        </w:tc>
      </w:tr>
      <w:tr>
        <w:trPr/>
        <w:tc>
          <w:tcPr>
            <w:tcW w:w="2245" w:type="dxa"/>
            <w:tcBorders>
              <w:top w:val="single" w:sz="4" w:space="0" w:color="000000"/>
              <w:left w:val="single" w:sz="4" w:space="0" w:color="000000"/>
              <w:bottom w:val="single" w:sz="4" w:space="0" w:color="000000"/>
              <w:right w:val="single" w:sz="4" w:space="0" w:color="000000"/>
            </w:tcBorders>
          </w:tcPr>
          <w:p>
            <w:pPr>
              <w:pStyle w:val="TAL"/>
              <w:rPr/>
            </w:pPr>
            <w:r>
              <w:rPr/>
              <w:t>subscriptionCreated</w:t>
            </w:r>
          </w:p>
        </w:tc>
        <w:tc>
          <w:tcPr>
            <w:tcW w:w="7395" w:type="dxa"/>
            <w:tcBorders>
              <w:top w:val="single" w:sz="4" w:space="0" w:color="000000"/>
              <w:left w:val="single" w:sz="4" w:space="0" w:color="000000"/>
              <w:bottom w:val="single" w:sz="4" w:space="0" w:color="000000"/>
              <w:right w:val="single" w:sz="4" w:space="0" w:color="000000"/>
            </w:tcBorders>
          </w:tcPr>
          <w:p>
            <w:pPr>
              <w:pStyle w:val="TAL"/>
              <w:rPr/>
            </w:pPr>
            <w:r>
              <w:rPr/>
              <w:t>An NtfSubscription has been created according to the following rules:</w:t>
            </w:r>
          </w:p>
          <w:p>
            <w:pPr>
              <w:pStyle w:val="TAL"/>
              <w:rPr/>
            </w:pPr>
            <w:r>
              <w:rPr/>
              <w:t>-</w:t>
              <w:tab/>
              <w:t>ntfSubscriptionState attribute value has been set to "notSuspended";</w:t>
            </w:r>
          </w:p>
          <w:p>
            <w:pPr>
              <w:pStyle w:val="TAL"/>
              <w:rPr/>
            </w:pPr>
            <w:r>
              <w:rPr/>
              <w:t>-</w:t>
              <w:tab/>
              <w:t>ntfTimeTick attribute value has been set to the value of the timeTick input parameter if this value was higher or equal to 15, or set to 15 if this parameter value was between 1 and 15, or set to a special infinite value if the parameter value was lower or equal to 0 or if parameter was absent;</w:t>
            </w:r>
          </w:p>
          <w:p>
            <w:pPr>
              <w:pStyle w:val="TAL"/>
              <w:rPr/>
            </w:pPr>
            <w:r>
              <w:rPr/>
              <w:t>-</w:t>
              <w:tab/>
              <w:t>ntfTimeTickTimer has been reset with the value of timeTick attribute;</w:t>
            </w:r>
          </w:p>
          <w:p>
            <w:pPr>
              <w:pStyle w:val="TAL"/>
              <w:rPr/>
            </w:pPr>
            <w:r>
              <w:rPr/>
              <w:t>-</w:t>
              <w:tab/>
              <w:t>ntfFilter attribute value has been set to the value of the filter input parameter if present;</w:t>
            </w:r>
          </w:p>
          <w:p>
            <w:pPr>
              <w:pStyle w:val="TAL"/>
              <w:rPr/>
            </w:pPr>
            <w:r>
              <w:rPr/>
              <w:t>-</w:t>
              <w:tab/>
              <w:t>NtfSubscription is involved in a subscription relationship with the NtfSubscriber identified by the managerReference input parameter;</w:t>
            </w:r>
          </w:p>
          <w:p>
            <w:pPr>
              <w:pStyle w:val="TAL"/>
              <w:rPr/>
            </w:pPr>
            <w:r>
              <w:rPr/>
              <w:t>-</w:t>
              <w:tab/>
              <w:t>attribute ntfNotificationCategorySet of NtfSubscription contains EITHER the notification categories identified by the notificationCategories input parameter that were not already contained in the ntfNotificationCategorySet attribute of other NtfSubscription of the same NtfSubscriber identified by the managerReference input parameter OR if notificationCategories input parameter is absent, all notification categories supported by IRPAgent that were not already contained in the ntfNotificationCategorySet attribute of other subscriptions of the same NtfSubscriber identified by the managerReference input parameter.</w:t>
            </w:r>
          </w:p>
        </w:tc>
      </w:tr>
    </w:tbl>
    <w:p>
      <w:pPr>
        <w:pStyle w:val="Normal"/>
        <w:rPr/>
      </w:pPr>
      <w:r>
        <w:rPr/>
      </w:r>
    </w:p>
    <w:p>
      <w:pPr>
        <w:pStyle w:val="Heading4"/>
        <w:ind w:left="1418" w:hanging="1418"/>
        <w:rPr/>
      </w:pPr>
      <w:bookmarkStart w:id="54" w:name="__RefHeading___Toc273099822"/>
      <w:bookmarkEnd w:id="54"/>
      <w:r>
        <w:rPr/>
        <w:t>6.3.1.6</w:t>
        <w:tab/>
        <w:t>Exceptions</w:t>
      </w:r>
    </w:p>
    <w:tbl>
      <w:tblPr>
        <w:tblW w:w="5000" w:type="pct"/>
        <w:jc w:val="center"/>
        <w:tblInd w:w="0" w:type="dxa"/>
        <w:tblLayout w:type="fixed"/>
        <w:tblCellMar>
          <w:top w:w="0" w:type="dxa"/>
          <w:left w:w="28" w:type="dxa"/>
          <w:bottom w:w="0" w:type="dxa"/>
          <w:right w:w="108" w:type="dxa"/>
        </w:tblCellMar>
      </w:tblPr>
      <w:tblGrid>
        <w:gridCol w:w="3144"/>
        <w:gridCol w:w="6496"/>
      </w:tblGrid>
      <w:tr>
        <w:trPr/>
        <w:tc>
          <w:tcPr>
            <w:tcW w:w="31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649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3144" w:type="dxa"/>
            <w:tcBorders>
              <w:top w:val="single" w:sz="4" w:space="0" w:color="000000"/>
              <w:left w:val="single" w:sz="4" w:space="0" w:color="000000"/>
              <w:bottom w:val="single" w:sz="4" w:space="0" w:color="000000"/>
              <w:right w:val="single" w:sz="4" w:space="0" w:color="000000"/>
            </w:tcBorders>
          </w:tcPr>
          <w:p>
            <w:pPr>
              <w:pStyle w:val="TAL"/>
              <w:rPr/>
            </w:pPr>
            <w:r>
              <w:rPr/>
              <w:t>operation_failed_existing_subscription</w:t>
            </w:r>
          </w:p>
        </w:tc>
        <w:tc>
          <w:tcPr>
            <w:tcW w:w="6496" w:type="dxa"/>
            <w:tcBorders>
              <w:top w:val="single" w:sz="4" w:space="0" w:color="000000"/>
              <w:left w:val="single" w:sz="4" w:space="0" w:color="000000"/>
              <w:bottom w:val="single" w:sz="4" w:space="0" w:color="000000"/>
              <w:right w:val="single" w:sz="4" w:space="0" w:color="000000"/>
            </w:tcBorders>
          </w:tcPr>
          <w:p>
            <w:pPr>
              <w:pStyle w:val="TAL"/>
              <w:rPr>
                <w:b/>
                <w:b/>
              </w:rPr>
            </w:pPr>
            <w:r>
              <w:rPr>
                <w:b/>
              </w:rPr>
              <w:t>Condition:</w:t>
            </w:r>
            <w:r>
              <w:rPr/>
              <w:t xml:space="preserve"> (notificationCategoriesNotAllSubscribed OR notificationCategoriesParameterAbsentAndNotAllSubscribed) not true</w:t>
            </w:r>
          </w:p>
          <w:p>
            <w:pPr>
              <w:pStyle w:val="TAL"/>
              <w:rPr/>
            </w:pPr>
            <w:r>
              <w:rPr>
                <w:b/>
              </w:rPr>
              <w:t xml:space="preserve">Returned Information: </w:t>
            </w:r>
            <w:r>
              <w:rPr/>
              <w:t>The output parameter status</w:t>
            </w:r>
          </w:p>
          <w:p>
            <w:pPr>
              <w:pStyle w:val="TAL"/>
              <w:rPr>
                <w:b/>
                <w:b/>
              </w:rPr>
            </w:pPr>
            <w:r>
              <w:rPr>
                <w:b/>
              </w:rPr>
              <w:t>Exit state:</w:t>
            </w:r>
            <w:r>
              <w:rPr/>
              <w:t xml:space="preserve"> Entry State</w:t>
            </w:r>
          </w:p>
        </w:tc>
      </w:tr>
      <w:tr>
        <w:trPr/>
        <w:tc>
          <w:tcPr>
            <w:tcW w:w="3144" w:type="dxa"/>
            <w:tcBorders>
              <w:top w:val="single" w:sz="4" w:space="0" w:color="000000"/>
              <w:left w:val="single" w:sz="4" w:space="0" w:color="000000"/>
              <w:bottom w:val="single" w:sz="4" w:space="0" w:color="000000"/>
              <w:right w:val="single" w:sz="4" w:space="0" w:color="000000"/>
            </w:tcBorders>
          </w:tcPr>
          <w:p>
            <w:pPr>
              <w:pStyle w:val="TAL"/>
              <w:rPr/>
            </w:pPr>
            <w:r>
              <w:rPr/>
              <w:t>Operation_failed</w:t>
            </w:r>
          </w:p>
        </w:tc>
        <w:tc>
          <w:tcPr>
            <w:tcW w:w="6496" w:type="dxa"/>
            <w:tcBorders>
              <w:top w:val="single" w:sz="4" w:space="0" w:color="000000"/>
              <w:left w:val="single" w:sz="4" w:space="0" w:color="000000"/>
              <w:bottom w:val="single" w:sz="4" w:space="0" w:color="000000"/>
              <w:right w:val="single" w:sz="4" w:space="0" w:color="000000"/>
            </w:tcBorders>
          </w:tcPr>
          <w:p>
            <w:pPr>
              <w:pStyle w:val="TAL"/>
              <w:rPr>
                <w:b/>
                <w:b/>
              </w:rPr>
            </w:pPr>
            <w:r>
              <w:rPr>
                <w:b/>
              </w:rPr>
              <w:t>Condition:</w:t>
            </w:r>
            <w:r>
              <w:rPr/>
              <w:t xml:space="preserve"> Post-condition is false</w:t>
            </w:r>
          </w:p>
          <w:p>
            <w:pPr>
              <w:pStyle w:val="TAL"/>
              <w:rPr/>
            </w:pPr>
            <w:r>
              <w:rPr>
                <w:b/>
              </w:rPr>
              <w:t xml:space="preserve">Returned Information: </w:t>
            </w:r>
            <w:r>
              <w:rPr/>
              <w:t>The output parameter status</w:t>
            </w:r>
          </w:p>
          <w:p>
            <w:pPr>
              <w:pStyle w:val="TAL"/>
              <w:rPr/>
            </w:pPr>
            <w:r>
              <w:rPr>
                <w:b/>
              </w:rPr>
              <w:t>Exit state:</w:t>
            </w:r>
            <w:r>
              <w:rPr/>
              <w:t xml:space="preserve"> Entry State</w:t>
            </w:r>
          </w:p>
        </w:tc>
      </w:tr>
    </w:tbl>
    <w:p>
      <w:pPr>
        <w:pStyle w:val="Normal"/>
        <w:rPr/>
      </w:pPr>
      <w:r>
        <w:rPr/>
      </w:r>
    </w:p>
    <w:p>
      <w:pPr>
        <w:pStyle w:val="Heading3"/>
        <w:rPr/>
      </w:pPr>
      <w:bookmarkStart w:id="55" w:name="__RefHeading___Toc273099823"/>
      <w:bookmarkEnd w:id="55"/>
      <w:r>
        <w:rPr/>
        <w:t>6.3.2</w:t>
        <w:tab/>
        <w:t xml:space="preserve">Operation </w:t>
      </w:r>
      <w:r>
        <w:rPr>
          <w:rFonts w:cs="Courier New" w:ascii="Courier New" w:hAnsi="Courier New"/>
        </w:rPr>
        <w:t xml:space="preserve">unsubscribe </w:t>
      </w:r>
      <w:r>
        <w:rPr/>
        <w:t>(M)</w:t>
      </w:r>
    </w:p>
    <w:p>
      <w:pPr>
        <w:pStyle w:val="Heading4"/>
        <w:ind w:left="1418" w:hanging="1418"/>
        <w:rPr/>
      </w:pPr>
      <w:bookmarkStart w:id="56" w:name="__RefHeading___Toc273099824"/>
      <w:bookmarkEnd w:id="56"/>
      <w:r>
        <w:rPr/>
        <w:t>6.3.2.1</w:t>
        <w:tab/>
        <w:t>Definition</w:t>
      </w:r>
    </w:p>
    <w:p>
      <w:pPr>
        <w:pStyle w:val="Normal"/>
        <w:rPr/>
      </w:pPr>
      <w:r>
        <w:rPr/>
        <w:t>The IRPManager invokes this operation to cancel subscriptions. The IRPManager can cancel one subscription made with a managerReference by providing the corresponding subscriptionId or all subscriptions made with the same managerReference by leaving the subscriptionId parameter absent.</w:t>
      </w:r>
    </w:p>
    <w:p>
      <w:pPr>
        <w:pStyle w:val="Heading4"/>
        <w:ind w:left="1418" w:hanging="1418"/>
        <w:rPr/>
      </w:pPr>
      <w:bookmarkStart w:id="57" w:name="__RefHeading___Toc273099825"/>
      <w:bookmarkEnd w:id="57"/>
      <w:r>
        <w:rPr/>
        <w:t>6.3.2.2</w:t>
        <w:tab/>
        <w:t>Input parameters</w:t>
      </w:r>
    </w:p>
    <w:tbl>
      <w:tblPr>
        <w:tblW w:w="9697" w:type="dxa"/>
        <w:jc w:val="center"/>
        <w:tblInd w:w="0" w:type="dxa"/>
        <w:tblLayout w:type="fixed"/>
        <w:tblCellMar>
          <w:top w:w="0" w:type="dxa"/>
          <w:left w:w="28" w:type="dxa"/>
          <w:bottom w:w="0" w:type="dxa"/>
          <w:right w:w="28" w:type="dxa"/>
        </w:tblCellMar>
      </w:tblPr>
      <w:tblGrid>
        <w:gridCol w:w="1597"/>
        <w:gridCol w:w="787"/>
        <w:gridCol w:w="2938"/>
        <w:gridCol w:w="4375"/>
      </w:tblGrid>
      <w:tr>
        <w:trPr>
          <w:tblHeader w:val="true"/>
        </w:trPr>
        <w:tc>
          <w:tcPr>
            <w:tcW w:w="15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Qualifier</w:t>
            </w:r>
          </w:p>
        </w:tc>
        <w:tc>
          <w:tcPr>
            <w:tcW w:w="2938"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Information Type</w:t>
            </w:r>
          </w:p>
        </w:tc>
        <w:tc>
          <w:tcPr>
            <w:tcW w:w="437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59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managerReference</w:t>
            </w:r>
          </w:p>
        </w:tc>
        <w:tc>
          <w:tcPr>
            <w:tcW w:w="78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M</w:t>
            </w:r>
          </w:p>
        </w:tc>
        <w:tc>
          <w:tcPr>
            <w:tcW w:w="293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NtfSubscriber.ntfManagerReference</w:t>
            </w:r>
          </w:p>
        </w:tc>
        <w:tc>
          <w:tcPr>
            <w:tcW w:w="4375"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specifies the reference of an IRPManager.</w:t>
            </w:r>
          </w:p>
        </w:tc>
      </w:tr>
      <w:tr>
        <w:trPr/>
        <w:tc>
          <w:tcPr>
            <w:tcW w:w="159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subscriptionId</w:t>
            </w:r>
          </w:p>
        </w:tc>
        <w:tc>
          <w:tcPr>
            <w:tcW w:w="78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O</w:t>
            </w:r>
          </w:p>
        </w:tc>
        <w:tc>
          <w:tcPr>
            <w:tcW w:w="2938" w:type="dxa"/>
            <w:tcBorders>
              <w:top w:val="single" w:sz="4" w:space="0" w:color="000000"/>
              <w:left w:val="single" w:sz="4" w:space="0" w:color="000000"/>
              <w:bottom w:val="single" w:sz="4" w:space="0" w:color="000000"/>
              <w:right w:val="single" w:sz="4" w:space="0" w:color="000000"/>
            </w:tcBorders>
          </w:tcPr>
          <w:p>
            <w:pPr>
              <w:pStyle w:val="TAL"/>
              <w:rPr/>
            </w:pPr>
            <w:r>
              <w:rPr>
                <w:rFonts w:cs="Arial"/>
              </w:rPr>
              <w:t>NtfSubscription.ntfSubscriptionId</w:t>
            </w:r>
          </w:p>
        </w:tc>
        <w:tc>
          <w:tcPr>
            <w:tcW w:w="437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It holds a subscriptionId carried as the output parameter in the subscribe operation. </w:t>
            </w:r>
          </w:p>
        </w:tc>
      </w:tr>
    </w:tbl>
    <w:p>
      <w:pPr>
        <w:pStyle w:val="Normal"/>
        <w:rPr/>
      </w:pPr>
      <w:r>
        <w:rPr/>
      </w:r>
    </w:p>
    <w:p>
      <w:pPr>
        <w:pStyle w:val="Heading4"/>
        <w:ind w:left="1418" w:hanging="1418"/>
        <w:rPr/>
      </w:pPr>
      <w:bookmarkStart w:id="58" w:name="__RefHeading___Toc273099826"/>
      <w:bookmarkEnd w:id="58"/>
      <w:r>
        <w:rPr/>
        <w:t>6.3.2.3</w:t>
        <w:tab/>
        <w:t>Output parameters</w:t>
      </w:r>
    </w:p>
    <w:tbl>
      <w:tblPr>
        <w:tblW w:w="9697" w:type="dxa"/>
        <w:jc w:val="center"/>
        <w:tblInd w:w="0" w:type="dxa"/>
        <w:tblLayout w:type="fixed"/>
        <w:tblCellMar>
          <w:top w:w="0" w:type="dxa"/>
          <w:left w:w="28" w:type="dxa"/>
          <w:bottom w:w="0" w:type="dxa"/>
          <w:right w:w="28" w:type="dxa"/>
        </w:tblCellMar>
      </w:tblPr>
      <w:tblGrid>
        <w:gridCol w:w="1588"/>
        <w:gridCol w:w="992"/>
        <w:gridCol w:w="2367"/>
        <w:gridCol w:w="4750"/>
      </w:tblGrid>
      <w:tr>
        <w:trPr>
          <w:tblHeader w:val="true"/>
        </w:trPr>
        <w:tc>
          <w:tcPr>
            <w:tcW w:w="158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99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36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475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367" w:type="dxa"/>
            <w:tcBorders>
              <w:top w:val="single" w:sz="4" w:space="0" w:color="000000"/>
              <w:left w:val="single" w:sz="4" w:space="0" w:color="000000"/>
              <w:bottom w:val="single" w:sz="4" w:space="0" w:color="000000"/>
              <w:right w:val="single" w:sz="4" w:space="0" w:color="000000"/>
            </w:tcBorders>
          </w:tcPr>
          <w:p>
            <w:pPr>
              <w:pStyle w:val="TAL"/>
              <w:rPr/>
            </w:pPr>
            <w:r>
              <w:rPr/>
              <w:t>ENUM (OperationSucceeded, OperationFailed)</w:t>
            </w:r>
          </w:p>
        </w:tc>
        <w:tc>
          <w:tcPr>
            <w:tcW w:w="4750" w:type="dxa"/>
            <w:tcBorders>
              <w:top w:val="single" w:sz="4" w:space="0" w:color="000000"/>
              <w:left w:val="single" w:sz="4" w:space="0" w:color="000000"/>
              <w:bottom w:val="single" w:sz="4" w:space="0" w:color="000000"/>
              <w:right w:val="single" w:sz="4" w:space="0" w:color="000000"/>
            </w:tcBorders>
          </w:tcPr>
          <w:p>
            <w:pPr>
              <w:pStyle w:val="TAL"/>
              <w:rPr/>
            </w:pPr>
            <w:r>
              <w:rPr/>
              <w:t>If (subscriptionDeleted OR allSubscriptionDeleted) is true, status = OperationSucceeded.</w:t>
            </w:r>
          </w:p>
          <w:p>
            <w:pPr>
              <w:pStyle w:val="TAL"/>
              <w:rPr/>
            </w:pPr>
            <w:r>
              <w:rPr/>
              <w:t>If operation_failed is true, status = OperationFailed.</w:t>
            </w:r>
          </w:p>
        </w:tc>
      </w:tr>
    </w:tbl>
    <w:p>
      <w:pPr>
        <w:pStyle w:val="Normal"/>
        <w:rPr/>
      </w:pPr>
      <w:r>
        <w:rPr/>
      </w:r>
    </w:p>
    <w:p>
      <w:pPr>
        <w:pStyle w:val="Heading4"/>
        <w:ind w:left="1418" w:hanging="1418"/>
        <w:rPr/>
      </w:pPr>
      <w:bookmarkStart w:id="59" w:name="__RefHeading___Toc273099827"/>
      <w:bookmarkEnd w:id="59"/>
      <w:r>
        <w:rPr/>
        <w:t>6.3.2.4</w:t>
        <w:tab/>
        <w:t>Pre-condition</w:t>
      </w:r>
    </w:p>
    <w:p>
      <w:pPr>
        <w:pStyle w:val="Normal"/>
        <w:rPr/>
      </w:pPr>
      <w:r>
        <w:rPr/>
        <w:t>validSubscriptionId&amp;ManagerReference OR SubscriptionIdAbsent&amp;ValidManagerReference</w:t>
      </w:r>
    </w:p>
    <w:tbl>
      <w:tblPr>
        <w:tblW w:w="9777" w:type="dxa"/>
        <w:jc w:val="center"/>
        <w:tblInd w:w="0" w:type="dxa"/>
        <w:tblLayout w:type="fixed"/>
        <w:tblCellMar>
          <w:top w:w="0" w:type="dxa"/>
          <w:left w:w="28" w:type="dxa"/>
          <w:bottom w:w="0" w:type="dxa"/>
          <w:right w:w="108" w:type="dxa"/>
        </w:tblCellMar>
      </w:tblPr>
      <w:tblGrid>
        <w:gridCol w:w="3899"/>
        <w:gridCol w:w="5878"/>
      </w:tblGrid>
      <w:tr>
        <w:trPr/>
        <w:tc>
          <w:tcPr>
            <w:tcW w:w="389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587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899" w:type="dxa"/>
            <w:tcBorders>
              <w:top w:val="single" w:sz="4" w:space="0" w:color="000000"/>
              <w:left w:val="single" w:sz="4" w:space="0" w:color="000000"/>
              <w:bottom w:val="single" w:sz="4" w:space="0" w:color="000000"/>
              <w:right w:val="single" w:sz="4" w:space="0" w:color="000000"/>
            </w:tcBorders>
          </w:tcPr>
          <w:p>
            <w:pPr>
              <w:pStyle w:val="TAL"/>
              <w:rPr/>
            </w:pPr>
            <w:r>
              <w:rPr/>
              <w:t>validSubscriptionId&amp;ManagerReference</w:t>
            </w:r>
          </w:p>
        </w:tc>
        <w:tc>
          <w:tcPr>
            <w:tcW w:w="5878" w:type="dxa"/>
            <w:tcBorders>
              <w:top w:val="single" w:sz="4" w:space="0" w:color="000000"/>
              <w:left w:val="single" w:sz="4" w:space="0" w:color="000000"/>
              <w:bottom w:val="single" w:sz="4" w:space="0" w:color="000000"/>
              <w:right w:val="single" w:sz="4" w:space="0" w:color="000000"/>
            </w:tcBorders>
          </w:tcPr>
          <w:p>
            <w:pPr>
              <w:pStyle w:val="TAL"/>
              <w:rPr/>
            </w:pPr>
            <w:r>
              <w:rPr/>
              <w:t>The NtfSubscription identified by subscriptionId input parameter is involved in a subscription relationship with the NtfSubscriber identified by the managerReference input parameter.</w:t>
            </w:r>
          </w:p>
        </w:tc>
      </w:tr>
      <w:tr>
        <w:trPr/>
        <w:tc>
          <w:tcPr>
            <w:tcW w:w="3899" w:type="dxa"/>
            <w:tcBorders>
              <w:top w:val="single" w:sz="4" w:space="0" w:color="000000"/>
              <w:left w:val="single" w:sz="4" w:space="0" w:color="000000"/>
              <w:bottom w:val="single" w:sz="4" w:space="0" w:color="000000"/>
              <w:right w:val="single" w:sz="4" w:space="0" w:color="000000"/>
            </w:tcBorders>
          </w:tcPr>
          <w:p>
            <w:pPr>
              <w:pStyle w:val="TAL"/>
              <w:rPr/>
            </w:pPr>
            <w:r>
              <w:rPr/>
              <w:t>SubscriptionIdAbsent&amp;ValidManagerReference</w:t>
            </w:r>
          </w:p>
        </w:tc>
        <w:tc>
          <w:tcPr>
            <w:tcW w:w="5878" w:type="dxa"/>
            <w:tcBorders>
              <w:top w:val="single" w:sz="4" w:space="0" w:color="000000"/>
              <w:left w:val="single" w:sz="4" w:space="0" w:color="000000"/>
              <w:bottom w:val="single" w:sz="4" w:space="0" w:color="000000"/>
              <w:right w:val="single" w:sz="4" w:space="0" w:color="000000"/>
            </w:tcBorders>
          </w:tcPr>
          <w:p>
            <w:pPr>
              <w:pStyle w:val="TAL"/>
              <w:rPr/>
            </w:pPr>
            <w:r>
              <w:rPr/>
              <w:t>The subscriptionId input parameter is absent and the NtfSubscriber identified by the managerReference input parameter exists.</w:t>
            </w:r>
          </w:p>
        </w:tc>
      </w:tr>
    </w:tbl>
    <w:p>
      <w:pPr>
        <w:pStyle w:val="Normal"/>
        <w:rPr/>
      </w:pPr>
      <w:r>
        <w:rPr/>
      </w:r>
    </w:p>
    <w:p>
      <w:pPr>
        <w:pStyle w:val="Heading4"/>
        <w:ind w:left="1418" w:hanging="1418"/>
        <w:rPr/>
      </w:pPr>
      <w:bookmarkStart w:id="60" w:name="__RefHeading___Toc273099828"/>
      <w:bookmarkEnd w:id="60"/>
      <w:r>
        <w:rPr/>
        <w:t>6.3.2.5</w:t>
        <w:tab/>
        <w:t>Post-condition</w:t>
      </w:r>
    </w:p>
    <w:p>
      <w:pPr>
        <w:pStyle w:val="Normal"/>
        <w:rPr/>
      </w:pPr>
      <w:r>
        <w:rPr/>
        <w:t>subscriptionDeleted OR allSubscriptionDeleted.</w:t>
      </w:r>
    </w:p>
    <w:tbl>
      <w:tblPr>
        <w:tblW w:w="9777" w:type="dxa"/>
        <w:jc w:val="center"/>
        <w:tblInd w:w="0" w:type="dxa"/>
        <w:tblLayout w:type="fixed"/>
        <w:tblCellMar>
          <w:top w:w="0" w:type="dxa"/>
          <w:left w:w="28" w:type="dxa"/>
          <w:bottom w:w="0" w:type="dxa"/>
          <w:right w:w="108" w:type="dxa"/>
        </w:tblCellMar>
      </w:tblPr>
      <w:tblGrid>
        <w:gridCol w:w="1928"/>
        <w:gridCol w:w="7849"/>
      </w:tblGrid>
      <w:tr>
        <w:trPr/>
        <w:tc>
          <w:tcPr>
            <w:tcW w:w="19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784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subscriptionDeleted</w:t>
            </w:r>
          </w:p>
        </w:tc>
        <w:tc>
          <w:tcPr>
            <w:tcW w:w="7849" w:type="dxa"/>
            <w:tcBorders>
              <w:top w:val="single" w:sz="4" w:space="0" w:color="000000"/>
              <w:left w:val="single" w:sz="4" w:space="0" w:color="000000"/>
              <w:bottom w:val="single" w:sz="4" w:space="0" w:color="000000"/>
              <w:right w:val="single" w:sz="4" w:space="0" w:color="000000"/>
            </w:tcBorders>
          </w:tcPr>
          <w:p>
            <w:pPr>
              <w:pStyle w:val="TAL"/>
              <w:rPr/>
            </w:pPr>
            <w:r>
              <w:rPr/>
              <w:t>The NtfSubscription identified by subscriptionId input parameter is no more involved in a subscription relationship with the NtfSubscriber identified by the managerReference input parameter and has been deleted. If this NtfSubscriber has no more NtfSubscription, it is deleted as well.</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pPr>
            <w:r>
              <w:rPr/>
              <w:t>allSubscriptionDeleted</w:t>
            </w:r>
          </w:p>
        </w:tc>
        <w:tc>
          <w:tcPr>
            <w:tcW w:w="7849" w:type="dxa"/>
            <w:tcBorders>
              <w:top w:val="single" w:sz="4" w:space="0" w:color="000000"/>
              <w:left w:val="single" w:sz="4" w:space="0" w:color="000000"/>
              <w:bottom w:val="single" w:sz="4" w:space="0" w:color="000000"/>
              <w:right w:val="single" w:sz="4" w:space="0" w:color="000000"/>
            </w:tcBorders>
          </w:tcPr>
          <w:p>
            <w:pPr>
              <w:pStyle w:val="TAL"/>
              <w:rPr/>
            </w:pPr>
            <w:r>
              <w:rPr/>
              <w:t>“</w:t>
            </w:r>
            <w:r>
              <w:rPr/>
              <w:t>n the case subscriptionId input parameter was absent, the NtfSubscriber identified by the managerReference input parameter is no more involved in any subscription relationship and is deleted, the corresponding NtfSubscription have been deleted as well.</w:t>
            </w:r>
          </w:p>
        </w:tc>
      </w:tr>
    </w:tbl>
    <w:p>
      <w:pPr>
        <w:pStyle w:val="Normal"/>
        <w:rPr/>
      </w:pPr>
      <w:r>
        <w:rPr/>
      </w:r>
    </w:p>
    <w:p>
      <w:pPr>
        <w:pStyle w:val="Heading4"/>
        <w:ind w:left="1418" w:hanging="1418"/>
        <w:rPr/>
      </w:pPr>
      <w:bookmarkStart w:id="61" w:name="__RefHeading___Toc273099829"/>
      <w:bookmarkEnd w:id="61"/>
      <w:r>
        <w:rPr/>
        <w:t>6.3.2.6</w:t>
        <w:tab/>
        <w:t>Exceptions</w:t>
      </w:r>
    </w:p>
    <w:tbl>
      <w:tblPr>
        <w:tblW w:w="7206" w:type="dxa"/>
        <w:jc w:val="center"/>
        <w:tblInd w:w="0" w:type="dxa"/>
        <w:tblLayout w:type="fixed"/>
        <w:tblCellMar>
          <w:top w:w="0" w:type="dxa"/>
          <w:left w:w="28" w:type="dxa"/>
          <w:bottom w:w="0" w:type="dxa"/>
          <w:right w:w="108" w:type="dxa"/>
        </w:tblCellMar>
      </w:tblPr>
      <w:tblGrid>
        <w:gridCol w:w="2358"/>
        <w:gridCol w:w="4848"/>
      </w:tblGrid>
      <w:tr>
        <w:trPr/>
        <w:tc>
          <w:tcPr>
            <w:tcW w:w="23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48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Operation_failed</w:t>
            </w:r>
          </w:p>
        </w:tc>
        <w:tc>
          <w:tcPr>
            <w:tcW w:w="4848" w:type="dxa"/>
            <w:tcBorders>
              <w:top w:val="single" w:sz="4" w:space="0" w:color="000000"/>
              <w:left w:val="single" w:sz="4" w:space="0" w:color="000000"/>
              <w:bottom w:val="single" w:sz="4" w:space="0" w:color="000000"/>
              <w:right w:val="single" w:sz="4" w:space="0" w:color="000000"/>
            </w:tcBorders>
          </w:tcPr>
          <w:p>
            <w:pPr>
              <w:pStyle w:val="TAL"/>
              <w:rPr>
                <w:b/>
                <w:b/>
              </w:rPr>
            </w:pPr>
            <w:r>
              <w:rPr>
                <w:b/>
              </w:rPr>
              <w:t>Condition:</w:t>
            </w:r>
            <w:r>
              <w:rPr/>
              <w:t xml:space="preserve"> Pre-condition is false or post-condition is false</w:t>
            </w:r>
          </w:p>
          <w:p>
            <w:pPr>
              <w:pStyle w:val="TAL"/>
              <w:rPr/>
            </w:pPr>
            <w:r>
              <w:rPr>
                <w:b/>
              </w:rPr>
              <w:t xml:space="preserve">Returned Information: </w:t>
            </w:r>
            <w:r>
              <w:rPr/>
              <w:t>The output parameter status</w:t>
            </w:r>
          </w:p>
          <w:p>
            <w:pPr>
              <w:pStyle w:val="TAL"/>
              <w:rPr/>
            </w:pPr>
            <w:r>
              <w:rPr>
                <w:b/>
              </w:rPr>
              <w:t>Exit state:</w:t>
            </w:r>
            <w:r>
              <w:rPr/>
              <w:t xml:space="preserve"> Entry State</w:t>
            </w:r>
          </w:p>
        </w:tc>
      </w:tr>
    </w:tbl>
    <w:p>
      <w:pPr>
        <w:pStyle w:val="Normal"/>
        <w:rPr/>
      </w:pPr>
      <w:r>
        <w:rPr/>
      </w:r>
    </w:p>
    <w:p>
      <w:pPr>
        <w:pStyle w:val="Heading2"/>
        <w:rPr/>
      </w:pPr>
      <w:bookmarkStart w:id="62" w:name="__RefHeading___Toc273099830"/>
      <w:bookmarkEnd w:id="62"/>
      <w:r>
        <w:rPr/>
        <w:t>6.4</w:t>
        <w:tab/>
        <w:t>subscriberManagement Interface (O)</w:t>
      </w:r>
    </w:p>
    <w:p>
      <w:pPr>
        <w:pStyle w:val="Heading3"/>
        <w:rPr/>
      </w:pPr>
      <w:bookmarkStart w:id="63" w:name="__RefHeading___Toc273099831"/>
      <w:bookmarkEnd w:id="63"/>
      <w:r>
        <w:rPr/>
        <w:t>6.4.1</w:t>
        <w:tab/>
        <w:t xml:space="preserve">Operation </w:t>
      </w:r>
      <w:r>
        <w:rPr>
          <w:rFonts w:cs="Courier New" w:ascii="Courier New" w:hAnsi="Courier New"/>
        </w:rPr>
        <w:t>getSubscriptionIds</w:t>
      </w:r>
      <w:r>
        <w:rPr>
          <w:rFonts w:cs="Courier New" w:ascii="Courier New" w:hAnsi="Courier New"/>
          <w:sz w:val="20"/>
        </w:rPr>
        <w:t xml:space="preserve"> </w:t>
      </w:r>
      <w:r>
        <w:rPr/>
        <w:t>(M)</w:t>
      </w:r>
    </w:p>
    <w:p>
      <w:pPr>
        <w:pStyle w:val="Heading4"/>
        <w:ind w:left="1418" w:hanging="1418"/>
        <w:rPr/>
      </w:pPr>
      <w:bookmarkStart w:id="64" w:name="__RefHeading___Toc273099832"/>
      <w:bookmarkEnd w:id="64"/>
      <w:r>
        <w:rPr/>
        <w:t>6.4.1.1</w:t>
        <w:tab/>
        <w:t>Definition</w:t>
      </w:r>
    </w:p>
    <w:p>
      <w:pPr>
        <w:pStyle w:val="Normal"/>
        <w:rPr/>
      </w:pPr>
      <w:r>
        <w:rPr/>
        <w:t xml:space="preserve">IRPManager invokes this operation to get the values of all still valid (not unsubscribed or removed by IRPAgent) </w:t>
      </w:r>
      <w:r>
        <w:rPr>
          <w:rFonts w:cs="Courier New" w:ascii="Courier New" w:hAnsi="Courier New"/>
        </w:rPr>
        <w:t>subscriptionIds</w:t>
      </w:r>
      <w:r>
        <w:rPr/>
        <w:t xml:space="preserve"> assigned by NotificationIRP as result of previously </w:t>
      </w:r>
      <w:r>
        <w:rPr>
          <w:rFonts w:cs="Courier New" w:ascii="Courier New" w:hAnsi="Courier New"/>
        </w:rPr>
        <w:t>subscribe</w:t>
      </w:r>
      <w:r>
        <w:rPr/>
        <w:t xml:space="preserve"> operations performed by this IRPManager.</w:t>
      </w:r>
    </w:p>
    <w:p>
      <w:pPr>
        <w:pStyle w:val="Heading4"/>
        <w:ind w:left="1418" w:hanging="1418"/>
        <w:rPr/>
      </w:pPr>
      <w:bookmarkStart w:id="65" w:name="__RefHeading___Toc273099833"/>
      <w:bookmarkEnd w:id="65"/>
      <w:r>
        <w:rPr/>
        <w:t>6.4.1.2</w:t>
        <w:tab/>
        <w:t>Input parameters</w:t>
      </w:r>
    </w:p>
    <w:tbl>
      <w:tblPr>
        <w:tblW w:w="9697" w:type="dxa"/>
        <w:jc w:val="center"/>
        <w:tblInd w:w="0" w:type="dxa"/>
        <w:tblLayout w:type="fixed"/>
        <w:tblCellMar>
          <w:top w:w="0" w:type="dxa"/>
          <w:left w:w="28" w:type="dxa"/>
          <w:bottom w:w="0" w:type="dxa"/>
          <w:right w:w="28" w:type="dxa"/>
        </w:tblCellMar>
      </w:tblPr>
      <w:tblGrid>
        <w:gridCol w:w="1597"/>
        <w:gridCol w:w="787"/>
        <w:gridCol w:w="2938"/>
        <w:gridCol w:w="4375"/>
      </w:tblGrid>
      <w:tr>
        <w:trPr>
          <w:tblHeader w:val="true"/>
        </w:trPr>
        <w:tc>
          <w:tcPr>
            <w:tcW w:w="15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Qualifier</w:t>
            </w:r>
          </w:p>
        </w:tc>
        <w:tc>
          <w:tcPr>
            <w:tcW w:w="2938"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Information Type</w:t>
            </w:r>
          </w:p>
        </w:tc>
        <w:tc>
          <w:tcPr>
            <w:tcW w:w="437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597" w:type="dxa"/>
            <w:tcBorders>
              <w:top w:val="single" w:sz="4" w:space="0" w:color="000000"/>
              <w:left w:val="single" w:sz="4" w:space="0" w:color="000000"/>
              <w:bottom w:val="single" w:sz="4" w:space="0" w:color="000000"/>
              <w:right w:val="single" w:sz="4" w:space="0" w:color="000000"/>
            </w:tcBorders>
          </w:tcPr>
          <w:p>
            <w:pPr>
              <w:pStyle w:val="TAL"/>
              <w:rPr/>
            </w:pPr>
            <w:r>
              <w:rPr/>
              <w:t>managerReference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938" w:type="dxa"/>
            <w:tcBorders>
              <w:top w:val="single" w:sz="4" w:space="0" w:color="000000"/>
              <w:left w:val="single" w:sz="4" w:space="0" w:color="000000"/>
              <w:bottom w:val="single" w:sz="4" w:space="0" w:color="000000"/>
              <w:right w:val="single" w:sz="4" w:space="0" w:color="000000"/>
            </w:tcBorders>
          </w:tcPr>
          <w:p>
            <w:pPr>
              <w:pStyle w:val="TAL"/>
              <w:rPr/>
            </w:pPr>
            <w:r>
              <w:rPr/>
              <w:t>NtfSubscriber.ntfManagerReference</w:t>
            </w:r>
          </w:p>
        </w:tc>
        <w:tc>
          <w:tcPr>
            <w:tcW w:w="4375" w:type="dxa"/>
            <w:tcBorders>
              <w:top w:val="single" w:sz="4" w:space="0" w:color="000000"/>
              <w:left w:val="single" w:sz="4" w:space="0" w:color="000000"/>
              <w:bottom w:val="single" w:sz="4" w:space="0" w:color="000000"/>
              <w:right w:val="single" w:sz="4" w:space="0" w:color="000000"/>
            </w:tcBorders>
          </w:tcPr>
          <w:p>
            <w:pPr>
              <w:pStyle w:val="TAL"/>
              <w:rPr/>
            </w:pPr>
            <w:r>
              <w:rPr/>
              <w:t>It specifies the reference of IRPManager that requests the set of identifiers of active subscriptions related to this IRPManager.</w:t>
            </w:r>
          </w:p>
        </w:tc>
      </w:tr>
    </w:tbl>
    <w:p>
      <w:pPr>
        <w:pStyle w:val="Normal"/>
        <w:rPr/>
      </w:pPr>
      <w:r>
        <w:rPr/>
      </w:r>
    </w:p>
    <w:p>
      <w:pPr>
        <w:pStyle w:val="Heading4"/>
        <w:ind w:left="1418" w:hanging="1418"/>
        <w:rPr/>
      </w:pPr>
      <w:bookmarkStart w:id="66" w:name="__RefHeading___Toc273099834"/>
      <w:bookmarkEnd w:id="66"/>
      <w:r>
        <w:rPr/>
        <w:t>6.4.1.3</w:t>
        <w:tab/>
        <w:t>Output parameters</w:t>
      </w:r>
    </w:p>
    <w:tbl>
      <w:tblPr>
        <w:tblW w:w="9697" w:type="dxa"/>
        <w:jc w:val="center"/>
        <w:tblInd w:w="0" w:type="dxa"/>
        <w:tblLayout w:type="fixed"/>
        <w:tblCellMar>
          <w:top w:w="0" w:type="dxa"/>
          <w:left w:w="28" w:type="dxa"/>
          <w:bottom w:w="0" w:type="dxa"/>
          <w:right w:w="28" w:type="dxa"/>
        </w:tblCellMar>
      </w:tblPr>
      <w:tblGrid>
        <w:gridCol w:w="1729"/>
        <w:gridCol w:w="852"/>
        <w:gridCol w:w="3371"/>
        <w:gridCol w:w="3745"/>
      </w:tblGrid>
      <w:tr>
        <w:trPr>
          <w:tblHeader w:val="true"/>
        </w:trPr>
        <w:tc>
          <w:tcPr>
            <w:tcW w:w="17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85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337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374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72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subscriptionIdSet</w:t>
            </w:r>
          </w:p>
        </w:tc>
        <w:tc>
          <w:tcPr>
            <w:tcW w:w="852"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M</w:t>
            </w:r>
          </w:p>
        </w:tc>
        <w:tc>
          <w:tcPr>
            <w:tcW w:w="3371" w:type="dxa"/>
            <w:tcBorders>
              <w:top w:val="single" w:sz="4" w:space="0" w:color="000000"/>
              <w:left w:val="single" w:sz="4" w:space="0" w:color="000000"/>
              <w:bottom w:val="single" w:sz="4" w:space="0" w:color="000000"/>
              <w:right w:val="single" w:sz="4" w:space="0" w:color="000000"/>
            </w:tcBorders>
          </w:tcPr>
          <w:p>
            <w:pPr>
              <w:pStyle w:val="TAL"/>
              <w:rPr/>
            </w:pPr>
            <w:r>
              <w:rPr>
                <w:rFonts w:cs="Arial"/>
              </w:rPr>
              <w:t>SET OF NtfSubscription.ntfSubscriptionId where NtfSubscription is involved in a subscription relationship with the NtfSubscriber identified by the managerReference input parameter</w:t>
            </w:r>
          </w:p>
        </w:tc>
        <w:tc>
          <w:tcPr>
            <w:tcW w:w="3745"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holds a set of the subscriptionId, each assigned as output parameter in previous subscribe operations invoked by the current IRPManager.  This value should contain no information if the IRPManager did not yet subscribed to that System or System lost all subscription related information.</w:t>
            </w:r>
          </w:p>
        </w:tc>
      </w:tr>
      <w:tr>
        <w:trPr/>
        <w:tc>
          <w:tcPr>
            <w:tcW w:w="172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status</w:t>
            </w:r>
          </w:p>
        </w:tc>
        <w:tc>
          <w:tcPr>
            <w:tcW w:w="852"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M</w:t>
            </w:r>
          </w:p>
        </w:tc>
        <w:tc>
          <w:tcPr>
            <w:tcW w:w="337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ENUM (Operation succeeded, Operation failed)</w:t>
            </w:r>
          </w:p>
        </w:tc>
        <w:tc>
          <w:tcPr>
            <w:tcW w:w="3745" w:type="dxa"/>
            <w:tcBorders>
              <w:top w:val="single" w:sz="4" w:space="0" w:color="000000"/>
              <w:left w:val="single" w:sz="4" w:space="0" w:color="000000"/>
              <w:bottom w:val="single" w:sz="4" w:space="0" w:color="000000"/>
              <w:right w:val="single" w:sz="4" w:space="0" w:color="000000"/>
            </w:tcBorders>
          </w:tcPr>
          <w:p>
            <w:pPr>
              <w:pStyle w:val="TAL"/>
              <w:rPr/>
            </w:pPr>
            <w:r>
              <w:rPr>
                <w:rFonts w:cs="Arial"/>
              </w:rPr>
              <w:t>If validSubscriptionIdSet is true, status = OperationSuceeded.</w:t>
            </w:r>
          </w:p>
          <w:p>
            <w:pPr>
              <w:pStyle w:val="TAL"/>
              <w:rPr>
                <w:rFonts w:cs="Arial"/>
              </w:rPr>
            </w:pPr>
            <w:r>
              <w:rPr>
                <w:rFonts w:cs="Arial"/>
              </w:rPr>
              <w:t>If operation_failed is true, status = OperationFailed.</w:t>
            </w:r>
          </w:p>
        </w:tc>
      </w:tr>
    </w:tbl>
    <w:p>
      <w:pPr>
        <w:pStyle w:val="Normal"/>
        <w:rPr/>
      </w:pPr>
      <w:r>
        <w:rPr/>
      </w:r>
    </w:p>
    <w:p>
      <w:pPr>
        <w:pStyle w:val="Heading4"/>
        <w:ind w:left="1418" w:hanging="1418"/>
        <w:rPr/>
      </w:pPr>
      <w:bookmarkStart w:id="67" w:name="__RefHeading___Toc273099835"/>
      <w:bookmarkEnd w:id="67"/>
      <w:r>
        <w:rPr/>
        <w:t>6.4.1.4</w:t>
        <w:tab/>
        <w:t>Pre-condition</w:t>
      </w:r>
    </w:p>
    <w:p>
      <w:pPr>
        <w:pStyle w:val="Normal"/>
        <w:rPr/>
      </w:pPr>
      <w:r>
        <w:rPr/>
        <w:t>validManagerReference.</w:t>
      </w:r>
    </w:p>
    <w:tbl>
      <w:tblPr>
        <w:tblW w:w="5000" w:type="pct"/>
        <w:jc w:val="center"/>
        <w:tblInd w:w="0" w:type="dxa"/>
        <w:tblLayout w:type="fixed"/>
        <w:tblCellMar>
          <w:top w:w="0" w:type="dxa"/>
          <w:left w:w="28" w:type="dxa"/>
          <w:bottom w:w="0" w:type="dxa"/>
          <w:right w:w="108" w:type="dxa"/>
        </w:tblCellMar>
      </w:tblPr>
      <w:tblGrid>
        <w:gridCol w:w="2342"/>
        <w:gridCol w:w="7298"/>
      </w:tblGrid>
      <w:tr>
        <w:trPr/>
        <w:tc>
          <w:tcPr>
            <w:tcW w:w="23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729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342" w:type="dxa"/>
            <w:tcBorders>
              <w:top w:val="single" w:sz="4" w:space="0" w:color="000000"/>
              <w:left w:val="single" w:sz="4" w:space="0" w:color="000000"/>
              <w:bottom w:val="single" w:sz="4" w:space="0" w:color="000000"/>
              <w:right w:val="single" w:sz="4" w:space="0" w:color="000000"/>
            </w:tcBorders>
          </w:tcPr>
          <w:p>
            <w:pPr>
              <w:pStyle w:val="TAL"/>
              <w:rPr/>
            </w:pPr>
            <w:r>
              <w:rPr/>
              <w:t>validManagerReference</w:t>
            </w:r>
          </w:p>
        </w:tc>
        <w:tc>
          <w:tcPr>
            <w:tcW w:w="7298" w:type="dxa"/>
            <w:tcBorders>
              <w:top w:val="single" w:sz="4" w:space="0" w:color="000000"/>
              <w:left w:val="single" w:sz="4" w:space="0" w:color="000000"/>
              <w:bottom w:val="single" w:sz="4" w:space="0" w:color="000000"/>
              <w:right w:val="single" w:sz="4" w:space="0" w:color="000000"/>
            </w:tcBorders>
          </w:tcPr>
          <w:p>
            <w:pPr>
              <w:pStyle w:val="TAL"/>
              <w:rPr/>
            </w:pPr>
            <w:r>
              <w:rPr/>
              <w:t>The NtfSubscriber identified by the managerReference input parameter exists.</w:t>
            </w:r>
          </w:p>
        </w:tc>
      </w:tr>
    </w:tbl>
    <w:p>
      <w:pPr>
        <w:pStyle w:val="Normal"/>
        <w:rPr/>
      </w:pPr>
      <w:r>
        <w:rPr/>
      </w:r>
    </w:p>
    <w:p>
      <w:pPr>
        <w:pStyle w:val="Heading4"/>
        <w:ind w:left="1418" w:hanging="1418"/>
        <w:rPr/>
      </w:pPr>
      <w:bookmarkStart w:id="68" w:name="__RefHeading___Toc273099836"/>
      <w:bookmarkEnd w:id="68"/>
      <w:r>
        <w:rPr/>
        <w:t>6.4.1.5</w:t>
        <w:tab/>
        <w:t>Post-condition</w:t>
      </w:r>
    </w:p>
    <w:p>
      <w:pPr>
        <w:pStyle w:val="Normal"/>
        <w:rPr/>
      </w:pPr>
      <w:r>
        <w:rPr/>
        <w:t>None specific</w:t>
      </w:r>
    </w:p>
    <w:p>
      <w:pPr>
        <w:pStyle w:val="Heading4"/>
        <w:ind w:left="1418" w:hanging="1418"/>
        <w:rPr/>
      </w:pPr>
      <w:bookmarkStart w:id="69" w:name="__RefHeading___Toc273099837"/>
      <w:bookmarkEnd w:id="69"/>
      <w:r>
        <w:rPr/>
        <w:t>6.4.1.6</w:t>
        <w:tab/>
        <w:t>Exceptions</w:t>
      </w:r>
    </w:p>
    <w:tbl>
      <w:tblPr>
        <w:tblW w:w="6792" w:type="dxa"/>
        <w:jc w:val="center"/>
        <w:tblInd w:w="0" w:type="dxa"/>
        <w:tblLayout w:type="fixed"/>
        <w:tblCellMar>
          <w:top w:w="0" w:type="dxa"/>
          <w:left w:w="28" w:type="dxa"/>
          <w:bottom w:w="0" w:type="dxa"/>
          <w:right w:w="108" w:type="dxa"/>
        </w:tblCellMar>
      </w:tblPr>
      <w:tblGrid>
        <w:gridCol w:w="2358"/>
        <w:gridCol w:w="4434"/>
      </w:tblGrid>
      <w:tr>
        <w:trPr/>
        <w:tc>
          <w:tcPr>
            <w:tcW w:w="23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443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Operation_failed</w:t>
            </w:r>
          </w:p>
        </w:tc>
        <w:tc>
          <w:tcPr>
            <w:tcW w:w="4434" w:type="dxa"/>
            <w:tcBorders>
              <w:top w:val="single" w:sz="4" w:space="0" w:color="000000"/>
              <w:left w:val="single" w:sz="4" w:space="0" w:color="000000"/>
              <w:bottom w:val="single" w:sz="4" w:space="0" w:color="000000"/>
              <w:right w:val="single" w:sz="4" w:space="0" w:color="000000"/>
            </w:tcBorders>
          </w:tcPr>
          <w:p>
            <w:pPr>
              <w:pStyle w:val="TAL"/>
              <w:rPr>
                <w:b/>
                <w:b/>
              </w:rPr>
            </w:pPr>
            <w:r>
              <w:rPr>
                <w:b/>
              </w:rPr>
              <w:t>Condition:</w:t>
            </w:r>
            <w:r>
              <w:rPr/>
              <w:t xml:space="preserve"> Pre-condition is false</w:t>
            </w:r>
          </w:p>
          <w:p>
            <w:pPr>
              <w:pStyle w:val="TAL"/>
              <w:rPr/>
            </w:pPr>
            <w:r>
              <w:rPr>
                <w:b/>
              </w:rPr>
              <w:t xml:space="preserve">Returned Information: </w:t>
            </w:r>
            <w:r>
              <w:rPr/>
              <w:t>The output parameter status</w:t>
            </w:r>
          </w:p>
          <w:p>
            <w:pPr>
              <w:pStyle w:val="TAL"/>
              <w:rPr/>
            </w:pPr>
            <w:r>
              <w:rPr>
                <w:b/>
              </w:rPr>
              <w:t>Exit state:</w:t>
            </w:r>
            <w:r>
              <w:rPr/>
              <w:t xml:space="preserve"> Entry State</w:t>
            </w:r>
          </w:p>
        </w:tc>
      </w:tr>
    </w:tbl>
    <w:p>
      <w:pPr>
        <w:pStyle w:val="Normal"/>
        <w:rPr/>
      </w:pPr>
      <w:r>
        <w:rPr/>
      </w:r>
    </w:p>
    <w:p>
      <w:pPr>
        <w:pStyle w:val="Heading2"/>
        <w:rPr/>
      </w:pPr>
      <w:bookmarkStart w:id="70" w:name="__RefHeading___Toc273099838"/>
      <w:bookmarkEnd w:id="70"/>
      <w:r>
        <w:rPr/>
        <w:t>6.5</w:t>
        <w:tab/>
        <w:t>subscriptionStatusOperations Interface (O)</w:t>
      </w:r>
    </w:p>
    <w:p>
      <w:pPr>
        <w:pStyle w:val="Heading3"/>
        <w:rPr/>
      </w:pPr>
      <w:bookmarkStart w:id="71" w:name="__RefHeading___Toc273099839"/>
      <w:bookmarkEnd w:id="71"/>
      <w:r>
        <w:rPr/>
        <w:t>6.5.1</w:t>
        <w:tab/>
        <w:t>Operation getSubscriptionStatus (M)</w:t>
      </w:r>
    </w:p>
    <w:p>
      <w:pPr>
        <w:pStyle w:val="Heading4"/>
        <w:ind w:left="1418" w:hanging="1418"/>
        <w:rPr/>
      </w:pPr>
      <w:bookmarkStart w:id="72" w:name="__RefHeading___Toc273099840"/>
      <w:bookmarkEnd w:id="72"/>
      <w:r>
        <w:rPr/>
        <w:t>6.5.1.1</w:t>
        <w:tab/>
        <w:t>Definition</w:t>
      </w:r>
    </w:p>
    <w:p>
      <w:pPr>
        <w:pStyle w:val="Normal"/>
        <w:rPr/>
      </w:pPr>
      <w:r>
        <w:rPr/>
        <w:t>IRPManager invokes this operation to query the subscription status of a particular subscription. IRPManager can use getSubscriptionStatus operation to know about the filter constraint in effect, the state of subscription (i.e. if subscription is suspended/inactive or resumed/active), the timeTick value that may be set at subscribe invocation time and the notificationCategory currently in used in the subscription.</w:t>
      </w:r>
    </w:p>
    <w:p>
      <w:pPr>
        <w:pStyle w:val="Heading4"/>
        <w:ind w:left="1418" w:hanging="1418"/>
        <w:rPr/>
      </w:pPr>
      <w:bookmarkStart w:id="73" w:name="__RefHeading___Toc273099841"/>
      <w:bookmarkEnd w:id="73"/>
      <w:r>
        <w:rPr/>
        <w:t>6.5.1.2</w:t>
        <w:tab/>
        <w:t>Input parameters</w:t>
      </w:r>
    </w:p>
    <w:tbl>
      <w:tblPr>
        <w:tblW w:w="9697" w:type="dxa"/>
        <w:jc w:val="center"/>
        <w:tblInd w:w="0" w:type="dxa"/>
        <w:tblLayout w:type="fixed"/>
        <w:tblCellMar>
          <w:top w:w="0" w:type="dxa"/>
          <w:left w:w="28" w:type="dxa"/>
          <w:bottom w:w="0" w:type="dxa"/>
          <w:right w:w="28" w:type="dxa"/>
        </w:tblCellMar>
      </w:tblPr>
      <w:tblGrid>
        <w:gridCol w:w="1588"/>
        <w:gridCol w:w="992"/>
        <w:gridCol w:w="2693"/>
        <w:gridCol w:w="4424"/>
      </w:tblGrid>
      <w:tr>
        <w:trPr>
          <w:tblHeader w:val="true"/>
        </w:trPr>
        <w:tc>
          <w:tcPr>
            <w:tcW w:w="158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992"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Qualifier</w:t>
            </w:r>
          </w:p>
        </w:tc>
        <w:tc>
          <w:tcPr>
            <w:tcW w:w="2693"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Information Type</w:t>
            </w:r>
          </w:p>
        </w:tc>
        <w:tc>
          <w:tcPr>
            <w:tcW w:w="442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subscriptionId</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M</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NtfSubscription.ntfSubscriptionId</w:t>
            </w:r>
          </w:p>
        </w:tc>
        <w:tc>
          <w:tcPr>
            <w:tcW w:w="4424"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holds the subscriptionId carried as the output parameter in the subscribe operation</w:t>
            </w:r>
          </w:p>
        </w:tc>
      </w:tr>
    </w:tbl>
    <w:p>
      <w:pPr>
        <w:pStyle w:val="Normal"/>
        <w:rPr/>
      </w:pPr>
      <w:r>
        <w:rPr/>
      </w:r>
    </w:p>
    <w:p>
      <w:pPr>
        <w:pStyle w:val="Heading4"/>
        <w:ind w:left="1418" w:hanging="1418"/>
        <w:rPr/>
      </w:pPr>
      <w:bookmarkStart w:id="74" w:name="__RefHeading___Toc273099842"/>
      <w:bookmarkEnd w:id="74"/>
      <w:r>
        <w:rPr/>
        <w:t>6.5.1.3</w:t>
        <w:tab/>
        <w:t>Output parameters</w:t>
      </w:r>
    </w:p>
    <w:tbl>
      <w:tblPr>
        <w:tblW w:w="9697" w:type="dxa"/>
        <w:jc w:val="center"/>
        <w:tblInd w:w="0" w:type="dxa"/>
        <w:tblLayout w:type="fixed"/>
        <w:tblCellMar>
          <w:top w:w="0" w:type="dxa"/>
          <w:left w:w="28" w:type="dxa"/>
          <w:bottom w:w="0" w:type="dxa"/>
          <w:right w:w="28" w:type="dxa"/>
        </w:tblCellMar>
      </w:tblPr>
      <w:tblGrid>
        <w:gridCol w:w="1699"/>
        <w:gridCol w:w="787"/>
        <w:gridCol w:w="3612"/>
        <w:gridCol w:w="3599"/>
      </w:tblGrid>
      <w:tr>
        <w:trPr>
          <w:tblHeader w:val="true"/>
        </w:trPr>
        <w:tc>
          <w:tcPr>
            <w:tcW w:w="169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61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359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69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 CategorySet</w:t>
            </w:r>
          </w:p>
        </w:tc>
        <w:tc>
          <w:tcPr>
            <w:tcW w:w="78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C</w:t>
            </w:r>
          </w:p>
        </w:tc>
        <w:tc>
          <w:tcPr>
            <w:tcW w:w="3612" w:type="dxa"/>
            <w:tcBorders>
              <w:top w:val="single" w:sz="4" w:space="0" w:color="000000"/>
              <w:left w:val="single" w:sz="4" w:space="0" w:color="000000"/>
              <w:bottom w:val="single" w:sz="4" w:space="0" w:color="000000"/>
              <w:right w:val="single" w:sz="4" w:space="0" w:color="000000"/>
            </w:tcBorders>
          </w:tcPr>
          <w:p>
            <w:pPr>
              <w:pStyle w:val="TAL"/>
              <w:rPr/>
            </w:pPr>
            <w:r>
              <w:rPr>
                <w:rFonts w:cs="Arial"/>
              </w:rPr>
              <w:t>NtfSubscription.ntfNotificationCategorySet</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identifies the notification Category(ies) supported in this subscription.</w:t>
            </w:r>
          </w:p>
        </w:tc>
      </w:tr>
      <w:tr>
        <w:trPr/>
        <w:tc>
          <w:tcPr>
            <w:tcW w:w="169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filterInEffect</w:t>
            </w:r>
          </w:p>
        </w:tc>
        <w:tc>
          <w:tcPr>
            <w:tcW w:w="78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O</w:t>
            </w:r>
          </w:p>
        </w:tc>
        <w:tc>
          <w:tcPr>
            <w:tcW w:w="36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NtfSubscription.ntfFilter</w:t>
            </w:r>
          </w:p>
        </w:tc>
        <w:tc>
          <w:tcPr>
            <w:tcW w:w="359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It contains the filter constraint currently set. </w:t>
            </w:r>
          </w:p>
        </w:tc>
      </w:tr>
      <w:tr>
        <w:trPr/>
        <w:tc>
          <w:tcPr>
            <w:tcW w:w="169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SubscriptionState</w:t>
            </w:r>
          </w:p>
        </w:tc>
        <w:tc>
          <w:tcPr>
            <w:tcW w:w="78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O</w:t>
            </w:r>
          </w:p>
        </w:tc>
        <w:tc>
          <w:tcPr>
            <w:tcW w:w="3612" w:type="dxa"/>
            <w:tcBorders>
              <w:top w:val="single" w:sz="4" w:space="0" w:color="000000"/>
              <w:left w:val="single" w:sz="4" w:space="0" w:color="000000"/>
              <w:bottom w:val="single" w:sz="4" w:space="0" w:color="000000"/>
              <w:right w:val="single" w:sz="4" w:space="0" w:color="000000"/>
            </w:tcBorders>
          </w:tcPr>
          <w:p>
            <w:pPr>
              <w:pStyle w:val="TAL"/>
              <w:rPr/>
            </w:pPr>
            <w:r>
              <w:rPr>
                <w:rFonts w:cs="Arial"/>
              </w:rPr>
              <w:t>NtfSubscription.ntfSubscriptionState</w:t>
            </w:r>
          </w:p>
        </w:tc>
        <w:tc>
          <w:tcPr>
            <w:tcW w:w="359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69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timeTick</w:t>
            </w:r>
          </w:p>
        </w:tc>
        <w:tc>
          <w:tcPr>
            <w:tcW w:w="78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O</w:t>
            </w:r>
          </w:p>
        </w:tc>
        <w:tc>
          <w:tcPr>
            <w:tcW w:w="36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NtfSubscription.ntfTimeTick</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carries the same value as the one in subscribe operation</w:t>
            </w:r>
          </w:p>
        </w:tc>
      </w:tr>
      <w:tr>
        <w:trPr/>
        <w:tc>
          <w:tcPr>
            <w:tcW w:w="169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M</w:t>
            </w:r>
          </w:p>
        </w:tc>
        <w:tc>
          <w:tcPr>
            <w:tcW w:w="36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ENUM (Operation succeeded, Operation failed)</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rFonts w:cs="Arial"/>
              </w:rPr>
              <w:t>If (timeTickReset) is true, status = OperationSucceeded.</w:t>
            </w:r>
          </w:p>
          <w:p>
            <w:pPr>
              <w:pStyle w:val="TAL"/>
              <w:rPr/>
            </w:pPr>
            <w:r>
              <w:rPr>
                <w:rFonts w:cs="Arial"/>
              </w:rPr>
              <w:t>If operation_failed is true, status = OperationFailed.</w:t>
            </w:r>
          </w:p>
        </w:tc>
      </w:tr>
    </w:tbl>
    <w:p>
      <w:pPr>
        <w:pStyle w:val="Normal"/>
        <w:rPr/>
      </w:pPr>
      <w:r>
        <w:rPr/>
      </w:r>
    </w:p>
    <w:p>
      <w:pPr>
        <w:pStyle w:val="Heading4"/>
        <w:ind w:left="1418" w:hanging="1418"/>
        <w:rPr/>
      </w:pPr>
      <w:bookmarkStart w:id="75" w:name="__RefHeading___Toc273099843"/>
      <w:bookmarkEnd w:id="75"/>
      <w:r>
        <w:rPr/>
        <w:t>6.5.1.4</w:t>
        <w:tab/>
        <w:t>Pre-condition</w:t>
      </w:r>
    </w:p>
    <w:p>
      <w:pPr>
        <w:pStyle w:val="Normal"/>
        <w:rPr/>
      </w:pPr>
      <w:r>
        <w:rPr/>
        <w:t>validSubscriptionId.</w:t>
      </w:r>
    </w:p>
    <w:tbl>
      <w:tblPr>
        <w:tblW w:w="9777" w:type="dxa"/>
        <w:jc w:val="center"/>
        <w:tblInd w:w="0" w:type="dxa"/>
        <w:tblLayout w:type="fixed"/>
        <w:tblCellMar>
          <w:top w:w="0" w:type="dxa"/>
          <w:left w:w="28" w:type="dxa"/>
          <w:bottom w:w="0" w:type="dxa"/>
          <w:right w:w="108" w:type="dxa"/>
        </w:tblCellMar>
      </w:tblPr>
      <w:tblGrid>
        <w:gridCol w:w="1647"/>
        <w:gridCol w:w="8130"/>
      </w:tblGrid>
      <w:tr>
        <w:trPr/>
        <w:tc>
          <w:tcPr>
            <w:tcW w:w="16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813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647" w:type="dxa"/>
            <w:tcBorders>
              <w:top w:val="single" w:sz="4" w:space="0" w:color="000000"/>
              <w:left w:val="single" w:sz="4" w:space="0" w:color="000000"/>
              <w:bottom w:val="single" w:sz="4" w:space="0" w:color="000000"/>
              <w:right w:val="single" w:sz="4" w:space="0" w:color="000000"/>
            </w:tcBorders>
          </w:tcPr>
          <w:p>
            <w:pPr>
              <w:pStyle w:val="TAL"/>
              <w:rPr/>
            </w:pPr>
            <w:r>
              <w:rPr/>
              <w:t>validSubscriptionId</w:t>
            </w:r>
          </w:p>
        </w:tc>
        <w:tc>
          <w:tcPr>
            <w:tcW w:w="8130" w:type="dxa"/>
            <w:tcBorders>
              <w:top w:val="single" w:sz="4" w:space="0" w:color="000000"/>
              <w:left w:val="single" w:sz="4" w:space="0" w:color="000000"/>
              <w:bottom w:val="single" w:sz="4" w:space="0" w:color="000000"/>
              <w:right w:val="single" w:sz="4" w:space="0" w:color="000000"/>
            </w:tcBorders>
          </w:tcPr>
          <w:p>
            <w:pPr>
              <w:pStyle w:val="TAL"/>
              <w:rPr/>
            </w:pPr>
            <w:r>
              <w:rPr/>
              <w:t>"the NtfSubscription identified by subscriptionId input parameter is involved in a subscription relationship"</w:t>
            </w:r>
          </w:p>
        </w:tc>
      </w:tr>
    </w:tbl>
    <w:p>
      <w:pPr>
        <w:pStyle w:val="Normal"/>
        <w:rPr/>
      </w:pPr>
      <w:r>
        <w:rPr/>
      </w:r>
    </w:p>
    <w:p>
      <w:pPr>
        <w:pStyle w:val="Heading4"/>
        <w:ind w:left="1418" w:hanging="1418"/>
        <w:rPr/>
      </w:pPr>
      <w:bookmarkStart w:id="76" w:name="__RefHeading___Toc273099844"/>
      <w:bookmarkEnd w:id="76"/>
      <w:r>
        <w:rPr/>
        <w:t>6.5.1.5</w:t>
        <w:tab/>
        <w:t>Post-condition</w:t>
      </w:r>
    </w:p>
    <w:p>
      <w:pPr>
        <w:pStyle w:val="Normal"/>
        <w:rPr/>
      </w:pPr>
      <w:r>
        <w:rPr/>
        <w:t xml:space="preserve">timeTickReset </w:t>
      </w:r>
    </w:p>
    <w:tbl>
      <w:tblPr>
        <w:tblW w:w="9777" w:type="dxa"/>
        <w:jc w:val="center"/>
        <w:tblInd w:w="0" w:type="dxa"/>
        <w:tblLayout w:type="fixed"/>
        <w:tblCellMar>
          <w:top w:w="0" w:type="dxa"/>
          <w:left w:w="28" w:type="dxa"/>
          <w:bottom w:w="0" w:type="dxa"/>
          <w:right w:w="108" w:type="dxa"/>
        </w:tblCellMar>
      </w:tblPr>
      <w:tblGrid>
        <w:gridCol w:w="1628"/>
        <w:gridCol w:w="8149"/>
      </w:tblGrid>
      <w:tr>
        <w:trPr/>
        <w:tc>
          <w:tcPr>
            <w:tcW w:w="16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814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628" w:type="dxa"/>
            <w:tcBorders>
              <w:top w:val="single" w:sz="4" w:space="0" w:color="000000"/>
              <w:left w:val="single" w:sz="4" w:space="0" w:color="000000"/>
              <w:bottom w:val="single" w:sz="4" w:space="0" w:color="000000"/>
              <w:right w:val="single" w:sz="4" w:space="0" w:color="000000"/>
            </w:tcBorders>
          </w:tcPr>
          <w:p>
            <w:pPr>
              <w:pStyle w:val="TAL"/>
              <w:rPr/>
            </w:pPr>
            <w:r>
              <w:rPr/>
              <w:t>timeTickReset</w:t>
            </w:r>
          </w:p>
        </w:tc>
        <w:tc>
          <w:tcPr>
            <w:tcW w:w="8149" w:type="dxa"/>
            <w:tcBorders>
              <w:top w:val="single" w:sz="4" w:space="0" w:color="000000"/>
              <w:left w:val="single" w:sz="4" w:space="0" w:color="000000"/>
              <w:bottom w:val="single" w:sz="4" w:space="0" w:color="000000"/>
              <w:right w:val="single" w:sz="4" w:space="0" w:color="000000"/>
            </w:tcBorders>
          </w:tcPr>
          <w:p>
            <w:pPr>
              <w:pStyle w:val="TAL"/>
              <w:rPr/>
            </w:pPr>
            <w:r>
              <w:rPr/>
              <w:t>The ntfTimeTickTimer attribute of NtfSubscription identified as input parameter has been reset with the value of ntfTimeTick attribute of the same NtfSubscription.</w:t>
            </w:r>
          </w:p>
        </w:tc>
      </w:tr>
    </w:tbl>
    <w:p>
      <w:pPr>
        <w:pStyle w:val="Normal"/>
        <w:rPr/>
      </w:pPr>
      <w:r>
        <w:rPr/>
      </w:r>
    </w:p>
    <w:p>
      <w:pPr>
        <w:pStyle w:val="Heading4"/>
        <w:ind w:left="1418" w:hanging="1418"/>
        <w:rPr/>
      </w:pPr>
      <w:bookmarkStart w:id="77" w:name="__RefHeading___Toc273099845"/>
      <w:bookmarkEnd w:id="77"/>
      <w:r>
        <w:rPr/>
        <w:t>6.5.1.6</w:t>
        <w:tab/>
        <w:t>Exceptions</w:t>
      </w:r>
    </w:p>
    <w:tbl>
      <w:tblPr>
        <w:tblW w:w="7206" w:type="dxa"/>
        <w:jc w:val="center"/>
        <w:tblInd w:w="0" w:type="dxa"/>
        <w:tblLayout w:type="fixed"/>
        <w:tblCellMar>
          <w:top w:w="0" w:type="dxa"/>
          <w:left w:w="28" w:type="dxa"/>
          <w:bottom w:w="0" w:type="dxa"/>
          <w:right w:w="108" w:type="dxa"/>
        </w:tblCellMar>
      </w:tblPr>
      <w:tblGrid>
        <w:gridCol w:w="2358"/>
        <w:gridCol w:w="4848"/>
      </w:tblGrid>
      <w:tr>
        <w:trPr/>
        <w:tc>
          <w:tcPr>
            <w:tcW w:w="23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48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Operation_failed</w:t>
            </w:r>
          </w:p>
        </w:tc>
        <w:tc>
          <w:tcPr>
            <w:tcW w:w="4848" w:type="dxa"/>
            <w:tcBorders>
              <w:top w:val="single" w:sz="4" w:space="0" w:color="000000"/>
              <w:left w:val="single" w:sz="4" w:space="0" w:color="000000"/>
              <w:bottom w:val="single" w:sz="4" w:space="0" w:color="000000"/>
              <w:right w:val="single" w:sz="4" w:space="0" w:color="000000"/>
            </w:tcBorders>
          </w:tcPr>
          <w:p>
            <w:pPr>
              <w:pStyle w:val="TAL"/>
              <w:rPr>
                <w:b/>
                <w:b/>
              </w:rPr>
            </w:pPr>
            <w:r>
              <w:rPr>
                <w:b/>
              </w:rPr>
              <w:t>Condition:</w:t>
            </w:r>
            <w:r>
              <w:rPr/>
              <w:t xml:space="preserve"> Pre-condition is false or post-condition is false</w:t>
            </w:r>
          </w:p>
          <w:p>
            <w:pPr>
              <w:pStyle w:val="TAL"/>
              <w:rPr/>
            </w:pPr>
            <w:r>
              <w:rPr>
                <w:b/>
              </w:rPr>
              <w:t xml:space="preserve">Returned Information: </w:t>
            </w:r>
            <w:r>
              <w:rPr/>
              <w:t>The output parameter status</w:t>
            </w:r>
          </w:p>
          <w:p>
            <w:pPr>
              <w:pStyle w:val="TAL"/>
              <w:rPr/>
            </w:pPr>
            <w:r>
              <w:rPr>
                <w:b/>
              </w:rPr>
              <w:t>Exit state:</w:t>
            </w:r>
            <w:r>
              <w:rPr/>
              <w:t xml:space="preserve"> Entry State</w:t>
            </w:r>
          </w:p>
        </w:tc>
      </w:tr>
    </w:tbl>
    <w:p>
      <w:pPr>
        <w:pStyle w:val="Normal"/>
        <w:rPr/>
      </w:pPr>
      <w:r>
        <w:rPr/>
      </w:r>
    </w:p>
    <w:p>
      <w:pPr>
        <w:pStyle w:val="Heading2"/>
        <w:rPr/>
      </w:pPr>
      <w:bookmarkStart w:id="78" w:name="__RefHeading___Toc273099846"/>
      <w:bookmarkEnd w:id="78"/>
      <w:r>
        <w:rPr/>
        <w:t>6.6</w:t>
        <w:tab/>
        <w:t>subscriptionFilterOperations Interface (O)</w:t>
      </w:r>
    </w:p>
    <w:p>
      <w:pPr>
        <w:pStyle w:val="Heading3"/>
        <w:rPr/>
      </w:pPr>
      <w:bookmarkStart w:id="79" w:name="__RefHeading___Toc273099847"/>
      <w:bookmarkEnd w:id="79"/>
      <w:r>
        <w:rPr/>
        <w:t>6.6.1</w:t>
        <w:tab/>
        <w:t>Operation changeSubscriptionFilter (M)</w:t>
      </w:r>
    </w:p>
    <w:p>
      <w:pPr>
        <w:pStyle w:val="Heading4"/>
        <w:ind w:left="1418" w:hanging="1418"/>
        <w:rPr/>
      </w:pPr>
      <w:bookmarkStart w:id="80" w:name="__RefHeading___Toc273099848"/>
      <w:bookmarkEnd w:id="80"/>
      <w:r>
        <w:rPr/>
        <w:t>6.6.1.1</w:t>
        <w:tab/>
        <w:t>Definition</w:t>
      </w:r>
    </w:p>
    <w:p>
      <w:pPr>
        <w:pStyle w:val="Normal"/>
        <w:keepNext w:val="true"/>
        <w:rPr/>
      </w:pPr>
      <w:r>
        <w:rPr/>
        <w:t>IRPManager invokes this operation to replace the present filter constraint with a new one.</w:t>
      </w:r>
    </w:p>
    <w:p>
      <w:pPr>
        <w:pStyle w:val="Heading4"/>
        <w:ind w:left="1418" w:hanging="1418"/>
        <w:rPr/>
      </w:pPr>
      <w:bookmarkStart w:id="81" w:name="__RefHeading___Toc273099849"/>
      <w:bookmarkEnd w:id="81"/>
      <w:r>
        <w:rPr/>
        <w:t>6.6.1.2</w:t>
        <w:tab/>
        <w:t>Input parameters</w:t>
      </w:r>
    </w:p>
    <w:tbl>
      <w:tblPr>
        <w:tblW w:w="9697" w:type="dxa"/>
        <w:jc w:val="center"/>
        <w:tblInd w:w="0" w:type="dxa"/>
        <w:tblLayout w:type="fixed"/>
        <w:tblCellMar>
          <w:top w:w="0" w:type="dxa"/>
          <w:left w:w="28" w:type="dxa"/>
          <w:bottom w:w="0" w:type="dxa"/>
          <w:right w:w="28" w:type="dxa"/>
        </w:tblCellMar>
      </w:tblPr>
      <w:tblGrid>
        <w:gridCol w:w="1729"/>
        <w:gridCol w:w="1134"/>
        <w:gridCol w:w="2977"/>
        <w:gridCol w:w="3857"/>
      </w:tblGrid>
      <w:tr>
        <w:trPr>
          <w:tblHeader w:val="true"/>
        </w:trPr>
        <w:tc>
          <w:tcPr>
            <w:tcW w:w="17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Qualifier</w:t>
            </w:r>
          </w:p>
        </w:tc>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Information Type</w:t>
            </w:r>
          </w:p>
        </w:tc>
        <w:tc>
          <w:tcPr>
            <w:tcW w:w="385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72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subscriptionId</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M</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rFonts w:cs="Arial"/>
              </w:rPr>
              <w:t>NtfSubscription.ntfSubscriptionId</w:t>
            </w:r>
          </w:p>
        </w:tc>
        <w:tc>
          <w:tcPr>
            <w:tcW w:w="3857"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It carries the subscriptionId carried as the output parameter in the subscribe operation. </w:t>
            </w:r>
          </w:p>
        </w:tc>
      </w:tr>
      <w:tr>
        <w:trPr/>
        <w:tc>
          <w:tcPr>
            <w:tcW w:w="172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filter</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M</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rFonts w:cs="Arial"/>
              </w:rPr>
              <w:t>NtfSubscription.ntfFilter</w:t>
            </w:r>
          </w:p>
        </w:tc>
        <w:tc>
          <w:tcPr>
            <w:tcW w:w="38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It specifies a filter constraint </w:t>
            </w:r>
          </w:p>
        </w:tc>
      </w:tr>
    </w:tbl>
    <w:p>
      <w:pPr>
        <w:pStyle w:val="Normal"/>
        <w:rPr/>
      </w:pPr>
      <w:r>
        <w:rPr/>
      </w:r>
    </w:p>
    <w:p>
      <w:pPr>
        <w:pStyle w:val="Heading4"/>
        <w:ind w:left="1418" w:hanging="1418"/>
        <w:rPr/>
      </w:pPr>
      <w:bookmarkStart w:id="82" w:name="__RefHeading___Toc273099850"/>
      <w:bookmarkEnd w:id="82"/>
      <w:r>
        <w:rPr/>
        <w:t>6.6.1.3</w:t>
        <w:tab/>
        <w:t>Output parameters</w:t>
      </w:r>
    </w:p>
    <w:tbl>
      <w:tblPr>
        <w:tblW w:w="9697" w:type="dxa"/>
        <w:jc w:val="center"/>
        <w:tblInd w:w="0" w:type="dxa"/>
        <w:tblLayout w:type="fixed"/>
        <w:tblCellMar>
          <w:top w:w="0" w:type="dxa"/>
          <w:left w:w="28" w:type="dxa"/>
          <w:bottom w:w="0" w:type="dxa"/>
          <w:right w:w="28" w:type="dxa"/>
        </w:tblCellMar>
      </w:tblPr>
      <w:tblGrid>
        <w:gridCol w:w="1729"/>
        <w:gridCol w:w="851"/>
        <w:gridCol w:w="3174"/>
        <w:gridCol w:w="3943"/>
      </w:tblGrid>
      <w:tr>
        <w:trPr>
          <w:tblHeader w:val="true"/>
        </w:trPr>
        <w:tc>
          <w:tcPr>
            <w:tcW w:w="17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317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394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729"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74" w:type="dxa"/>
            <w:tcBorders>
              <w:top w:val="single" w:sz="4" w:space="0" w:color="000000"/>
              <w:left w:val="single" w:sz="4" w:space="0" w:color="000000"/>
              <w:bottom w:val="single" w:sz="4" w:space="0" w:color="000000"/>
              <w:right w:val="single" w:sz="4" w:space="0" w:color="000000"/>
            </w:tcBorders>
          </w:tcPr>
          <w:p>
            <w:pPr>
              <w:pStyle w:val="TAL"/>
              <w:rPr/>
            </w:pPr>
            <w:r>
              <w:rPr/>
              <w:t>ENUM (Operation succeeded, Operation failed)</w:t>
            </w:r>
          </w:p>
        </w:tc>
        <w:tc>
          <w:tcPr>
            <w:tcW w:w="3943" w:type="dxa"/>
            <w:tcBorders>
              <w:top w:val="single" w:sz="4" w:space="0" w:color="000000"/>
              <w:left w:val="single" w:sz="4" w:space="0" w:color="000000"/>
              <w:bottom w:val="single" w:sz="4" w:space="0" w:color="000000"/>
              <w:right w:val="single" w:sz="4" w:space="0" w:color="000000"/>
            </w:tcBorders>
          </w:tcPr>
          <w:p>
            <w:pPr>
              <w:pStyle w:val="TAL"/>
              <w:rPr/>
            </w:pPr>
            <w:r>
              <w:rPr/>
              <w:t>If filterUpdated is true, status = OperationSuceeded.</w:t>
            </w:r>
          </w:p>
          <w:p>
            <w:pPr>
              <w:pStyle w:val="TAL"/>
              <w:rPr/>
            </w:pPr>
            <w:r>
              <w:rPr/>
              <w:t>If operation_failed is true, status = OperationFailed.</w:t>
            </w:r>
          </w:p>
        </w:tc>
      </w:tr>
    </w:tbl>
    <w:p>
      <w:pPr>
        <w:pStyle w:val="Normal"/>
        <w:rPr/>
      </w:pPr>
      <w:r>
        <w:rPr/>
      </w:r>
    </w:p>
    <w:p>
      <w:pPr>
        <w:pStyle w:val="Heading4"/>
        <w:ind w:left="1418" w:hanging="1418"/>
        <w:rPr/>
      </w:pPr>
      <w:bookmarkStart w:id="83" w:name="__RefHeading___Toc273099851"/>
      <w:bookmarkEnd w:id="83"/>
      <w:r>
        <w:rPr/>
        <w:t>6.6.1.4</w:t>
        <w:tab/>
        <w:t>Pre-condition</w:t>
      </w:r>
    </w:p>
    <w:p>
      <w:pPr>
        <w:pStyle w:val="Normal"/>
        <w:rPr/>
      </w:pPr>
      <w:r>
        <w:rPr/>
        <w:t>validNtfSubscriptionId.</w:t>
      </w:r>
    </w:p>
    <w:tbl>
      <w:tblPr>
        <w:tblW w:w="5000" w:type="pct"/>
        <w:jc w:val="center"/>
        <w:tblInd w:w="0" w:type="dxa"/>
        <w:tblLayout w:type="fixed"/>
        <w:tblCellMar>
          <w:top w:w="0" w:type="dxa"/>
          <w:left w:w="28" w:type="dxa"/>
          <w:bottom w:w="0" w:type="dxa"/>
          <w:right w:w="108" w:type="dxa"/>
        </w:tblCellMar>
      </w:tblPr>
      <w:tblGrid>
        <w:gridCol w:w="1985"/>
        <w:gridCol w:w="7655"/>
      </w:tblGrid>
      <w:tr>
        <w:trPr/>
        <w:tc>
          <w:tcPr>
            <w:tcW w:w="198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Assertion Name</w:t>
            </w:r>
          </w:p>
        </w:tc>
        <w:tc>
          <w:tcPr>
            <w:tcW w:w="765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validNtfSubscriptionId</w:t>
            </w:r>
          </w:p>
        </w:tc>
        <w:tc>
          <w:tcPr>
            <w:tcW w:w="7655" w:type="dxa"/>
            <w:tcBorders>
              <w:top w:val="single" w:sz="4" w:space="0" w:color="000000"/>
              <w:left w:val="single" w:sz="4" w:space="0" w:color="000000"/>
              <w:bottom w:val="single" w:sz="4" w:space="0" w:color="000000"/>
              <w:right w:val="single" w:sz="4" w:space="0" w:color="000000"/>
            </w:tcBorders>
          </w:tcPr>
          <w:p>
            <w:pPr>
              <w:pStyle w:val="TAL"/>
              <w:rPr/>
            </w:pPr>
            <w:r>
              <w:rPr/>
              <w:t>The NtfSubscription identified by subscriptionId input parameter is involved in a subscription relationship.</w:t>
            </w:r>
          </w:p>
        </w:tc>
      </w:tr>
    </w:tbl>
    <w:p>
      <w:pPr>
        <w:pStyle w:val="Normal"/>
        <w:rPr/>
      </w:pPr>
      <w:r>
        <w:rPr/>
      </w:r>
    </w:p>
    <w:p>
      <w:pPr>
        <w:pStyle w:val="Heading4"/>
        <w:ind w:left="1418" w:hanging="1418"/>
        <w:rPr/>
      </w:pPr>
      <w:bookmarkStart w:id="84" w:name="__RefHeading___Toc273099852"/>
      <w:bookmarkEnd w:id="84"/>
      <w:r>
        <w:rPr/>
        <w:t>6.6.1.5</w:t>
        <w:tab/>
        <w:t>Post-condition</w:t>
      </w:r>
    </w:p>
    <w:p>
      <w:pPr>
        <w:pStyle w:val="Normal"/>
        <w:rPr/>
      </w:pPr>
      <w:r>
        <w:rPr/>
        <w:t>filterUpdated.</w:t>
      </w:r>
    </w:p>
    <w:tbl>
      <w:tblPr>
        <w:tblW w:w="9777" w:type="dxa"/>
        <w:jc w:val="center"/>
        <w:tblInd w:w="0" w:type="dxa"/>
        <w:tblLayout w:type="fixed"/>
        <w:tblCellMar>
          <w:top w:w="0" w:type="dxa"/>
          <w:left w:w="28" w:type="dxa"/>
          <w:bottom w:w="0" w:type="dxa"/>
          <w:right w:w="108" w:type="dxa"/>
        </w:tblCellMar>
      </w:tblPr>
      <w:tblGrid>
        <w:gridCol w:w="1911"/>
        <w:gridCol w:w="7866"/>
      </w:tblGrid>
      <w:tr>
        <w:trPr/>
        <w:tc>
          <w:tcPr>
            <w:tcW w:w="191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786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911" w:type="dxa"/>
            <w:tcBorders>
              <w:top w:val="single" w:sz="4" w:space="0" w:color="000000"/>
              <w:left w:val="single" w:sz="4" w:space="0" w:color="000000"/>
              <w:bottom w:val="single" w:sz="4" w:space="0" w:color="000000"/>
              <w:right w:val="single" w:sz="4" w:space="0" w:color="000000"/>
            </w:tcBorders>
          </w:tcPr>
          <w:p>
            <w:pPr>
              <w:pStyle w:val="TAL"/>
              <w:rPr/>
            </w:pPr>
            <w:r>
              <w:rPr/>
              <w:t>filterUpdated</w:t>
            </w:r>
          </w:p>
        </w:tc>
        <w:tc>
          <w:tcPr>
            <w:tcW w:w="7866" w:type="dxa"/>
            <w:tcBorders>
              <w:top w:val="single" w:sz="4" w:space="0" w:color="000000"/>
              <w:left w:val="single" w:sz="4" w:space="0" w:color="000000"/>
              <w:bottom w:val="single" w:sz="4" w:space="0" w:color="000000"/>
              <w:right w:val="single" w:sz="4" w:space="0" w:color="000000"/>
            </w:tcBorders>
          </w:tcPr>
          <w:p>
            <w:pPr>
              <w:pStyle w:val="TAL"/>
              <w:rPr/>
            </w:pPr>
            <w:r>
              <w:rPr/>
              <w:t>The ntfFilter attribute value of the NtfSubscription identified by subscriptionId input parameter has been set to the value of the filter input parameter.</w:t>
            </w:r>
          </w:p>
        </w:tc>
      </w:tr>
    </w:tbl>
    <w:p>
      <w:pPr>
        <w:pStyle w:val="Normal"/>
        <w:rPr/>
      </w:pPr>
      <w:r>
        <w:rPr/>
      </w:r>
    </w:p>
    <w:p>
      <w:pPr>
        <w:pStyle w:val="Heading4"/>
        <w:ind w:left="1418" w:hanging="1418"/>
        <w:rPr/>
      </w:pPr>
      <w:bookmarkStart w:id="85" w:name="__RefHeading___Toc273099853"/>
      <w:bookmarkEnd w:id="85"/>
      <w:r>
        <w:rPr/>
        <w:t>6.6.1.6</w:t>
        <w:tab/>
        <w:t>Exceptions</w:t>
      </w:r>
    </w:p>
    <w:tbl>
      <w:tblPr>
        <w:tblW w:w="7206" w:type="dxa"/>
        <w:jc w:val="center"/>
        <w:tblInd w:w="0" w:type="dxa"/>
        <w:tblLayout w:type="fixed"/>
        <w:tblCellMar>
          <w:top w:w="0" w:type="dxa"/>
          <w:left w:w="28" w:type="dxa"/>
          <w:bottom w:w="0" w:type="dxa"/>
          <w:right w:w="108" w:type="dxa"/>
        </w:tblCellMar>
      </w:tblPr>
      <w:tblGrid>
        <w:gridCol w:w="2358"/>
        <w:gridCol w:w="4848"/>
      </w:tblGrid>
      <w:tr>
        <w:trPr/>
        <w:tc>
          <w:tcPr>
            <w:tcW w:w="23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48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Operation_failed</w:t>
            </w:r>
          </w:p>
        </w:tc>
        <w:tc>
          <w:tcPr>
            <w:tcW w:w="4848" w:type="dxa"/>
            <w:tcBorders>
              <w:top w:val="single" w:sz="4" w:space="0" w:color="000000"/>
              <w:left w:val="single" w:sz="4" w:space="0" w:color="000000"/>
              <w:bottom w:val="single" w:sz="4" w:space="0" w:color="000000"/>
              <w:right w:val="single" w:sz="4" w:space="0" w:color="000000"/>
            </w:tcBorders>
          </w:tcPr>
          <w:p>
            <w:pPr>
              <w:pStyle w:val="TAL"/>
              <w:rPr>
                <w:b/>
                <w:b/>
              </w:rPr>
            </w:pPr>
            <w:r>
              <w:rPr>
                <w:b/>
              </w:rPr>
              <w:t>Condition:</w:t>
            </w:r>
            <w:r>
              <w:rPr/>
              <w:t xml:space="preserve"> Pre-condition is false or post-condition is false</w:t>
            </w:r>
          </w:p>
          <w:p>
            <w:pPr>
              <w:pStyle w:val="TAL"/>
              <w:rPr/>
            </w:pPr>
            <w:r>
              <w:rPr>
                <w:b/>
              </w:rPr>
              <w:t xml:space="preserve">Returned Information: </w:t>
            </w:r>
            <w:r>
              <w:rPr/>
              <w:t>The output parameter status</w:t>
            </w:r>
          </w:p>
          <w:p>
            <w:pPr>
              <w:pStyle w:val="TAL"/>
              <w:rPr/>
            </w:pPr>
            <w:r>
              <w:rPr>
                <w:b/>
              </w:rPr>
              <w:t>Exit state:</w:t>
            </w:r>
            <w:r>
              <w:rPr/>
              <w:t xml:space="preserve"> Entry State</w:t>
            </w:r>
          </w:p>
        </w:tc>
      </w:tr>
    </w:tbl>
    <w:p>
      <w:pPr>
        <w:pStyle w:val="Normal"/>
        <w:rPr/>
      </w:pPr>
      <w:r>
        <w:rPr/>
      </w:r>
    </w:p>
    <w:p>
      <w:pPr>
        <w:pStyle w:val="Heading2"/>
        <w:rPr/>
      </w:pPr>
      <w:bookmarkStart w:id="86" w:name="__RefHeading___Toc273099854"/>
      <w:bookmarkEnd w:id="86"/>
      <w:r>
        <w:rPr/>
        <w:t>6.7</w:t>
        <w:tab/>
        <w:t>subscriptionSuspendOperations Interface (O)</w:t>
      </w:r>
    </w:p>
    <w:p>
      <w:pPr>
        <w:pStyle w:val="Heading3"/>
        <w:rPr/>
      </w:pPr>
      <w:bookmarkStart w:id="87" w:name="__RefHeading___Toc273099855"/>
      <w:bookmarkEnd w:id="87"/>
      <w:r>
        <w:rPr/>
        <w:t>6.7.1</w:t>
        <w:tab/>
        <w:t xml:space="preserve">Operation </w:t>
      </w:r>
      <w:r>
        <w:rPr>
          <w:rFonts w:cs="Courier New" w:ascii="Courier New" w:hAnsi="Courier New"/>
        </w:rPr>
        <w:t>suspendSubscription</w:t>
      </w:r>
      <w:r>
        <w:rPr/>
        <w:t xml:space="preserve"> (M)</w:t>
      </w:r>
    </w:p>
    <w:p>
      <w:pPr>
        <w:pStyle w:val="Heading4"/>
        <w:ind w:left="1418" w:hanging="1418"/>
        <w:rPr/>
      </w:pPr>
      <w:bookmarkStart w:id="88" w:name="__RefHeading___Toc273099856"/>
      <w:bookmarkEnd w:id="88"/>
      <w:r>
        <w:rPr/>
        <w:t>6.7.1.1</w:t>
        <w:tab/>
        <w:t>Definition</w:t>
      </w:r>
    </w:p>
    <w:p>
      <w:pPr>
        <w:pStyle w:val="Normal"/>
        <w:rPr/>
      </w:pPr>
      <w:r>
        <w:rPr/>
        <w:t>IRPManager invokes this operation to request IRPAgent to stop emission of notifications. IRPAgent may lose notification(s) if subscription is suspended.</w:t>
      </w:r>
    </w:p>
    <w:p>
      <w:pPr>
        <w:pStyle w:val="Heading4"/>
        <w:ind w:left="1418" w:hanging="1418"/>
        <w:rPr/>
      </w:pPr>
      <w:bookmarkStart w:id="89" w:name="__RefHeading___Toc273099857"/>
      <w:bookmarkEnd w:id="89"/>
      <w:r>
        <w:rPr/>
        <w:t>6.7.1.2</w:t>
        <w:tab/>
        <w:t>Input parameters</w:t>
      </w:r>
    </w:p>
    <w:tbl>
      <w:tblPr>
        <w:tblW w:w="9697" w:type="dxa"/>
        <w:jc w:val="center"/>
        <w:tblInd w:w="0" w:type="dxa"/>
        <w:tblLayout w:type="fixed"/>
        <w:tblCellMar>
          <w:top w:w="0" w:type="dxa"/>
          <w:left w:w="28" w:type="dxa"/>
          <w:bottom w:w="0" w:type="dxa"/>
          <w:right w:w="28" w:type="dxa"/>
        </w:tblCellMar>
      </w:tblPr>
      <w:tblGrid>
        <w:gridCol w:w="1588"/>
        <w:gridCol w:w="850"/>
        <w:gridCol w:w="2835"/>
        <w:gridCol w:w="4424"/>
      </w:tblGrid>
      <w:tr>
        <w:trPr>
          <w:tblHeader w:val="true"/>
        </w:trPr>
        <w:tc>
          <w:tcPr>
            <w:tcW w:w="158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850"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Qualifier</w:t>
            </w:r>
          </w:p>
        </w:tc>
        <w:tc>
          <w:tcPr>
            <w:tcW w:w="2835"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Information Type</w:t>
            </w:r>
          </w:p>
        </w:tc>
        <w:tc>
          <w:tcPr>
            <w:tcW w:w="442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L"/>
              <w:rPr/>
            </w:pPr>
            <w:r>
              <w:rPr>
                <w:rFonts w:cs="Arial"/>
              </w:rPr>
              <w:t>subscriptionId</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M</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NtfSubscription.ntfSubscriptionId</w:t>
            </w:r>
          </w:p>
        </w:tc>
        <w:tc>
          <w:tcPr>
            <w:tcW w:w="4424"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It carries the subscriptionId carried as the output parameter in the subscribe operation. </w:t>
            </w:r>
          </w:p>
        </w:tc>
      </w:tr>
    </w:tbl>
    <w:p>
      <w:pPr>
        <w:pStyle w:val="Normal"/>
        <w:rPr/>
      </w:pPr>
      <w:r>
        <w:rPr/>
      </w:r>
    </w:p>
    <w:p>
      <w:pPr>
        <w:pStyle w:val="Heading4"/>
        <w:ind w:left="1418" w:hanging="1418"/>
        <w:rPr/>
      </w:pPr>
      <w:bookmarkStart w:id="90" w:name="__RefHeading___Toc273099858"/>
      <w:bookmarkEnd w:id="90"/>
      <w:r>
        <w:rPr/>
        <w:t>6.7.1.3</w:t>
        <w:tab/>
        <w:t>Output parameters</w:t>
      </w:r>
    </w:p>
    <w:tbl>
      <w:tblPr>
        <w:tblW w:w="9697" w:type="dxa"/>
        <w:jc w:val="center"/>
        <w:tblInd w:w="0" w:type="dxa"/>
        <w:tblLayout w:type="fixed"/>
        <w:tblCellMar>
          <w:top w:w="0" w:type="dxa"/>
          <w:left w:w="28" w:type="dxa"/>
          <w:bottom w:w="0" w:type="dxa"/>
          <w:right w:w="28" w:type="dxa"/>
        </w:tblCellMar>
      </w:tblPr>
      <w:tblGrid>
        <w:gridCol w:w="1729"/>
        <w:gridCol w:w="993"/>
        <w:gridCol w:w="2410"/>
        <w:gridCol w:w="4565"/>
      </w:tblGrid>
      <w:tr>
        <w:trPr>
          <w:tblHeader w:val="true"/>
        </w:trPr>
        <w:tc>
          <w:tcPr>
            <w:tcW w:w="17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99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41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456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729"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ENUM (Operation succeeded, Operation failed)</w:t>
            </w:r>
          </w:p>
        </w:tc>
        <w:tc>
          <w:tcPr>
            <w:tcW w:w="4565" w:type="dxa"/>
            <w:tcBorders>
              <w:top w:val="single" w:sz="4" w:space="0" w:color="000000"/>
              <w:left w:val="single" w:sz="4" w:space="0" w:color="000000"/>
              <w:bottom w:val="single" w:sz="4" w:space="0" w:color="000000"/>
              <w:right w:val="single" w:sz="4" w:space="0" w:color="000000"/>
            </w:tcBorders>
          </w:tcPr>
          <w:p>
            <w:pPr>
              <w:pStyle w:val="TAL"/>
              <w:rPr/>
            </w:pPr>
            <w:r>
              <w:rPr/>
              <w:t>If subscriptionStateSuspended is true, status = OperationSuceeded.</w:t>
            </w:r>
          </w:p>
          <w:p>
            <w:pPr>
              <w:pStyle w:val="TAL"/>
              <w:rPr/>
            </w:pPr>
            <w:r>
              <w:rPr/>
              <w:t>If operation_failed is true, status = OperationFailed.</w:t>
            </w:r>
          </w:p>
        </w:tc>
      </w:tr>
    </w:tbl>
    <w:p>
      <w:pPr>
        <w:pStyle w:val="Normal"/>
        <w:rPr/>
      </w:pPr>
      <w:r>
        <w:rPr/>
      </w:r>
    </w:p>
    <w:p>
      <w:pPr>
        <w:pStyle w:val="Heading4"/>
        <w:ind w:left="1418" w:hanging="1418"/>
        <w:rPr/>
      </w:pPr>
      <w:bookmarkStart w:id="91" w:name="__RefHeading___Toc273099859"/>
      <w:bookmarkEnd w:id="91"/>
      <w:r>
        <w:rPr/>
        <w:t>6.7.1.4</w:t>
        <w:tab/>
        <w:t>Pre-condition</w:t>
      </w:r>
    </w:p>
    <w:p>
      <w:pPr>
        <w:pStyle w:val="Normal"/>
        <w:rPr/>
      </w:pPr>
      <w:r>
        <w:rPr/>
        <w:t>validSubscriptionId.</w:t>
      </w:r>
    </w:p>
    <w:tbl>
      <w:tblPr>
        <w:tblW w:w="9777" w:type="dxa"/>
        <w:jc w:val="center"/>
        <w:tblInd w:w="0" w:type="dxa"/>
        <w:tblLayout w:type="fixed"/>
        <w:tblCellMar>
          <w:top w:w="0" w:type="dxa"/>
          <w:left w:w="28" w:type="dxa"/>
          <w:bottom w:w="0" w:type="dxa"/>
          <w:right w:w="108" w:type="dxa"/>
        </w:tblCellMar>
      </w:tblPr>
      <w:tblGrid>
        <w:gridCol w:w="1647"/>
        <w:gridCol w:w="8130"/>
      </w:tblGrid>
      <w:tr>
        <w:trPr/>
        <w:tc>
          <w:tcPr>
            <w:tcW w:w="16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813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647" w:type="dxa"/>
            <w:tcBorders>
              <w:top w:val="single" w:sz="4" w:space="0" w:color="000000"/>
              <w:left w:val="single" w:sz="4" w:space="0" w:color="000000"/>
              <w:bottom w:val="single" w:sz="4" w:space="0" w:color="000000"/>
              <w:right w:val="single" w:sz="4" w:space="0" w:color="000000"/>
            </w:tcBorders>
          </w:tcPr>
          <w:p>
            <w:pPr>
              <w:pStyle w:val="TAL"/>
              <w:rPr/>
            </w:pPr>
            <w:r>
              <w:rPr/>
              <w:t>validSubscriptionId</w:t>
            </w:r>
          </w:p>
        </w:tc>
        <w:tc>
          <w:tcPr>
            <w:tcW w:w="8130" w:type="dxa"/>
            <w:tcBorders>
              <w:top w:val="single" w:sz="4" w:space="0" w:color="000000"/>
              <w:left w:val="single" w:sz="4" w:space="0" w:color="000000"/>
              <w:bottom w:val="single" w:sz="4" w:space="0" w:color="000000"/>
              <w:right w:val="single" w:sz="4" w:space="0" w:color="000000"/>
            </w:tcBorders>
          </w:tcPr>
          <w:p>
            <w:pPr>
              <w:pStyle w:val="TAL"/>
              <w:rPr/>
            </w:pPr>
            <w:r>
              <w:rPr/>
              <w:t>The NtfSubscription identified by subscriptionId input parameter is involved in a subscription relationship.</w:t>
            </w:r>
          </w:p>
        </w:tc>
      </w:tr>
    </w:tbl>
    <w:p>
      <w:pPr>
        <w:pStyle w:val="Normal"/>
        <w:rPr/>
      </w:pPr>
      <w:r>
        <w:rPr/>
      </w:r>
    </w:p>
    <w:p>
      <w:pPr>
        <w:pStyle w:val="Heading4"/>
        <w:ind w:left="1418" w:hanging="1418"/>
        <w:rPr/>
      </w:pPr>
      <w:bookmarkStart w:id="92" w:name="__RefHeading___Toc273099860"/>
      <w:bookmarkEnd w:id="92"/>
      <w:r>
        <w:rPr/>
        <w:t>6.7.1.5</w:t>
        <w:tab/>
        <w:t>Post-condition</w:t>
      </w:r>
    </w:p>
    <w:p>
      <w:pPr>
        <w:pStyle w:val="Normal"/>
        <w:rPr/>
      </w:pPr>
      <w:r>
        <w:rPr/>
        <w:t>subscriptionStateSuspended.</w:t>
      </w:r>
    </w:p>
    <w:tbl>
      <w:tblPr>
        <w:tblW w:w="9777" w:type="dxa"/>
        <w:jc w:val="center"/>
        <w:tblInd w:w="0" w:type="dxa"/>
        <w:tblLayout w:type="fixed"/>
        <w:tblCellMar>
          <w:top w:w="0" w:type="dxa"/>
          <w:left w:w="28" w:type="dxa"/>
          <w:bottom w:w="0" w:type="dxa"/>
          <w:right w:w="108" w:type="dxa"/>
        </w:tblCellMar>
      </w:tblPr>
      <w:tblGrid>
        <w:gridCol w:w="2428"/>
        <w:gridCol w:w="7349"/>
      </w:tblGrid>
      <w:tr>
        <w:trPr/>
        <w:tc>
          <w:tcPr>
            <w:tcW w:w="2428" w:type="dxa"/>
            <w:tcBorders>
              <w:top w:val="single" w:sz="4" w:space="0" w:color="000000"/>
              <w:left w:val="single" w:sz="4" w:space="0" w:color="000000"/>
              <w:bottom w:val="single" w:sz="4" w:space="0" w:color="000000"/>
              <w:right w:val="single" w:sz="4" w:space="0" w:color="000000"/>
            </w:tcBorders>
            <w:shd w:fill="D9D9D9" w:val="clear"/>
          </w:tcPr>
          <w:p>
            <w:pPr>
              <w:pStyle w:val="TAH"/>
              <w:shd w:fill="CCCCCC" w:val="clear"/>
              <w:rPr/>
            </w:pPr>
            <w:r>
              <w:rPr/>
              <w:t>Assertion Name</w:t>
            </w:r>
          </w:p>
        </w:tc>
        <w:tc>
          <w:tcPr>
            <w:tcW w:w="7349" w:type="dxa"/>
            <w:tcBorders>
              <w:top w:val="single" w:sz="4" w:space="0" w:color="000000"/>
              <w:left w:val="single" w:sz="4" w:space="0" w:color="000000"/>
              <w:bottom w:val="single" w:sz="4" w:space="0" w:color="000000"/>
              <w:right w:val="single" w:sz="4" w:space="0" w:color="000000"/>
            </w:tcBorders>
            <w:shd w:fill="D9D9D9" w:val="clear"/>
          </w:tcPr>
          <w:p>
            <w:pPr>
              <w:pStyle w:val="TAH"/>
              <w:shd w:fill="CCCCCC" w:val="clear"/>
              <w:rPr/>
            </w:pPr>
            <w:r>
              <w:rPr/>
              <w:t>Definition</w:t>
            </w:r>
          </w:p>
        </w:tc>
      </w:tr>
      <w:tr>
        <w:trPr/>
        <w:tc>
          <w:tcPr>
            <w:tcW w:w="2428" w:type="dxa"/>
            <w:tcBorders>
              <w:top w:val="single" w:sz="4" w:space="0" w:color="000000"/>
              <w:left w:val="single" w:sz="4" w:space="0" w:color="000000"/>
              <w:bottom w:val="single" w:sz="4" w:space="0" w:color="000000"/>
              <w:right w:val="single" w:sz="4" w:space="0" w:color="000000"/>
            </w:tcBorders>
          </w:tcPr>
          <w:p>
            <w:pPr>
              <w:pStyle w:val="TAL"/>
              <w:rPr/>
            </w:pPr>
            <w:r>
              <w:rPr/>
              <w:t>subscriptionStateSuspended</w:t>
            </w:r>
          </w:p>
        </w:tc>
        <w:tc>
          <w:tcPr>
            <w:tcW w:w="7349" w:type="dxa"/>
            <w:tcBorders>
              <w:top w:val="single" w:sz="4" w:space="0" w:color="000000"/>
              <w:left w:val="single" w:sz="4" w:space="0" w:color="000000"/>
              <w:bottom w:val="single" w:sz="4" w:space="0" w:color="000000"/>
              <w:right w:val="single" w:sz="4" w:space="0" w:color="000000"/>
            </w:tcBorders>
          </w:tcPr>
          <w:p>
            <w:pPr>
              <w:pStyle w:val="TAL"/>
              <w:rPr/>
            </w:pPr>
            <w:r>
              <w:rPr/>
              <w:t>The ntfSubscriptionState attribute value of the NtfSubscription identified by subscriptionId input parameter has been set to or kept as "suspended".</w:t>
            </w:r>
          </w:p>
        </w:tc>
      </w:tr>
    </w:tbl>
    <w:p>
      <w:pPr>
        <w:pStyle w:val="Normal"/>
        <w:rPr/>
      </w:pPr>
      <w:r>
        <w:rPr/>
      </w:r>
    </w:p>
    <w:p>
      <w:pPr>
        <w:pStyle w:val="Heading4"/>
        <w:ind w:left="1418" w:hanging="1418"/>
        <w:rPr/>
      </w:pPr>
      <w:bookmarkStart w:id="93" w:name="__RefHeading___Toc273099861"/>
      <w:bookmarkEnd w:id="93"/>
      <w:r>
        <w:rPr/>
        <w:t>6.7.1.6</w:t>
        <w:tab/>
        <w:t>Exceptions</w:t>
      </w:r>
    </w:p>
    <w:tbl>
      <w:tblPr>
        <w:tblW w:w="7206" w:type="dxa"/>
        <w:jc w:val="center"/>
        <w:tblInd w:w="0" w:type="dxa"/>
        <w:tblLayout w:type="fixed"/>
        <w:tblCellMar>
          <w:top w:w="0" w:type="dxa"/>
          <w:left w:w="28" w:type="dxa"/>
          <w:bottom w:w="0" w:type="dxa"/>
          <w:right w:w="108" w:type="dxa"/>
        </w:tblCellMar>
      </w:tblPr>
      <w:tblGrid>
        <w:gridCol w:w="2358"/>
        <w:gridCol w:w="4848"/>
      </w:tblGrid>
      <w:tr>
        <w:trPr/>
        <w:tc>
          <w:tcPr>
            <w:tcW w:w="23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48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Operation_failed</w:t>
            </w:r>
          </w:p>
        </w:tc>
        <w:tc>
          <w:tcPr>
            <w:tcW w:w="4848" w:type="dxa"/>
            <w:tcBorders>
              <w:top w:val="single" w:sz="4" w:space="0" w:color="000000"/>
              <w:left w:val="single" w:sz="4" w:space="0" w:color="000000"/>
              <w:bottom w:val="single" w:sz="4" w:space="0" w:color="000000"/>
              <w:right w:val="single" w:sz="4" w:space="0" w:color="000000"/>
            </w:tcBorders>
          </w:tcPr>
          <w:p>
            <w:pPr>
              <w:pStyle w:val="TAL"/>
              <w:rPr>
                <w:b/>
                <w:b/>
              </w:rPr>
            </w:pPr>
            <w:r>
              <w:rPr>
                <w:b/>
              </w:rPr>
              <w:t>Condition:</w:t>
            </w:r>
            <w:r>
              <w:rPr/>
              <w:t xml:space="preserve"> Pre-condition is false or post-condition is false</w:t>
            </w:r>
          </w:p>
          <w:p>
            <w:pPr>
              <w:pStyle w:val="TAL"/>
              <w:rPr/>
            </w:pPr>
            <w:r>
              <w:rPr>
                <w:b/>
              </w:rPr>
              <w:t xml:space="preserve">Returned Information: </w:t>
            </w:r>
            <w:r>
              <w:rPr/>
              <w:t>The output parameter status</w:t>
            </w:r>
          </w:p>
          <w:p>
            <w:pPr>
              <w:pStyle w:val="TAL"/>
              <w:rPr/>
            </w:pPr>
            <w:r>
              <w:rPr>
                <w:b/>
              </w:rPr>
              <w:t>Exit state:</w:t>
            </w:r>
            <w:r>
              <w:rPr/>
              <w:t xml:space="preserve"> Entry State</w:t>
            </w:r>
          </w:p>
        </w:tc>
      </w:tr>
    </w:tbl>
    <w:p>
      <w:pPr>
        <w:pStyle w:val="Normal"/>
        <w:rPr/>
      </w:pPr>
      <w:r>
        <w:rPr/>
      </w:r>
    </w:p>
    <w:p>
      <w:pPr>
        <w:pStyle w:val="Heading3"/>
        <w:rPr/>
      </w:pPr>
      <w:bookmarkStart w:id="94" w:name="__RefHeading___Toc273099862"/>
      <w:bookmarkEnd w:id="94"/>
      <w:r>
        <w:rPr/>
        <w:t>6.7.2</w:t>
        <w:tab/>
        <w:t xml:space="preserve">Operation </w:t>
      </w:r>
      <w:r>
        <w:rPr>
          <w:rFonts w:cs="Courier New" w:ascii="Courier New" w:hAnsi="Courier New"/>
        </w:rPr>
        <w:t>resumeSubscription</w:t>
      </w:r>
      <w:r>
        <w:rPr/>
        <w:t xml:space="preserve"> (M)</w:t>
      </w:r>
    </w:p>
    <w:p>
      <w:pPr>
        <w:pStyle w:val="Heading4"/>
        <w:ind w:left="1418" w:hanging="1418"/>
        <w:rPr/>
      </w:pPr>
      <w:bookmarkStart w:id="95" w:name="__RefHeading___Toc273099863"/>
      <w:bookmarkEnd w:id="95"/>
      <w:r>
        <w:rPr/>
        <w:t>6.7.2.1</w:t>
        <w:tab/>
        <w:t>Definition</w:t>
      </w:r>
    </w:p>
    <w:p>
      <w:pPr>
        <w:pStyle w:val="Normal"/>
        <w:keepNext w:val="true"/>
        <w:rPr/>
      </w:pPr>
      <w:r>
        <w:rPr/>
        <w:t>IRPManager invokes this operation to request IRPAgent to resume emission of notifications.</w:t>
      </w:r>
    </w:p>
    <w:p>
      <w:pPr>
        <w:pStyle w:val="Heading4"/>
        <w:ind w:left="1418" w:hanging="1418"/>
        <w:rPr/>
      </w:pPr>
      <w:bookmarkStart w:id="96" w:name="__RefHeading___Toc273099864"/>
      <w:bookmarkEnd w:id="96"/>
      <w:r>
        <w:rPr/>
        <w:t>6.7.2.2</w:t>
        <w:tab/>
        <w:t>Input parameters</w:t>
      </w:r>
    </w:p>
    <w:tbl>
      <w:tblPr>
        <w:tblW w:w="9697" w:type="dxa"/>
        <w:jc w:val="center"/>
        <w:tblInd w:w="0" w:type="dxa"/>
        <w:tblLayout w:type="fixed"/>
        <w:tblCellMar>
          <w:top w:w="0" w:type="dxa"/>
          <w:left w:w="28" w:type="dxa"/>
          <w:bottom w:w="0" w:type="dxa"/>
          <w:right w:w="28" w:type="dxa"/>
        </w:tblCellMar>
      </w:tblPr>
      <w:tblGrid>
        <w:gridCol w:w="1871"/>
        <w:gridCol w:w="851"/>
        <w:gridCol w:w="2976"/>
        <w:gridCol w:w="3999"/>
      </w:tblGrid>
      <w:tr>
        <w:trPr>
          <w:tblHeader w:val="true"/>
        </w:trPr>
        <w:tc>
          <w:tcPr>
            <w:tcW w:w="187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851"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Qualifier</w:t>
            </w:r>
          </w:p>
        </w:tc>
        <w:tc>
          <w:tcPr>
            <w:tcW w:w="2976"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Information Type</w:t>
            </w:r>
          </w:p>
        </w:tc>
        <w:tc>
          <w:tcPr>
            <w:tcW w:w="399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pPr>
            <w:r>
              <w:rPr>
                <w:rFonts w:cs="Arial"/>
              </w:rPr>
              <w:t>subscriptionId</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M</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NtfSubscription.ntfSubscriptionId</w:t>
            </w:r>
          </w:p>
        </w:tc>
        <w:tc>
          <w:tcPr>
            <w:tcW w:w="399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It carries the subscriptionId carried as the output parameter in the subscribe operation. </w:t>
            </w:r>
          </w:p>
        </w:tc>
      </w:tr>
    </w:tbl>
    <w:p>
      <w:pPr>
        <w:pStyle w:val="Normal"/>
        <w:rPr/>
      </w:pPr>
      <w:r>
        <w:rPr/>
      </w:r>
    </w:p>
    <w:p>
      <w:pPr>
        <w:pStyle w:val="Heading4"/>
        <w:ind w:left="1418" w:hanging="1418"/>
        <w:rPr/>
      </w:pPr>
      <w:bookmarkStart w:id="97" w:name="__RefHeading___Toc273099865"/>
      <w:bookmarkEnd w:id="97"/>
      <w:r>
        <w:rPr/>
        <w:t>6.7.2.3</w:t>
        <w:tab/>
        <w:t>Output parameters</w:t>
      </w:r>
    </w:p>
    <w:tbl>
      <w:tblPr>
        <w:tblW w:w="9697" w:type="dxa"/>
        <w:jc w:val="center"/>
        <w:tblInd w:w="0" w:type="dxa"/>
        <w:tblLayout w:type="fixed"/>
        <w:tblCellMar>
          <w:top w:w="0" w:type="dxa"/>
          <w:left w:w="28" w:type="dxa"/>
          <w:bottom w:w="0" w:type="dxa"/>
          <w:right w:w="28" w:type="dxa"/>
        </w:tblCellMar>
      </w:tblPr>
      <w:tblGrid>
        <w:gridCol w:w="1588"/>
        <w:gridCol w:w="849"/>
        <w:gridCol w:w="2550"/>
        <w:gridCol w:w="4710"/>
      </w:tblGrid>
      <w:tr>
        <w:trPr>
          <w:tblHeader w:val="true"/>
        </w:trPr>
        <w:tc>
          <w:tcPr>
            <w:tcW w:w="158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84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55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471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588"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84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550" w:type="dxa"/>
            <w:tcBorders>
              <w:top w:val="single" w:sz="4" w:space="0" w:color="000000"/>
              <w:left w:val="single" w:sz="4" w:space="0" w:color="000000"/>
              <w:bottom w:val="single" w:sz="4" w:space="0" w:color="000000"/>
              <w:right w:val="single" w:sz="4" w:space="0" w:color="000000"/>
            </w:tcBorders>
          </w:tcPr>
          <w:p>
            <w:pPr>
              <w:pStyle w:val="TAL"/>
              <w:rPr/>
            </w:pPr>
            <w:r>
              <w:rPr/>
              <w:t>ENUM (Operation succeeded, Operation failed)</w:t>
            </w:r>
          </w:p>
        </w:tc>
        <w:tc>
          <w:tcPr>
            <w:tcW w:w="4710" w:type="dxa"/>
            <w:tcBorders>
              <w:top w:val="single" w:sz="4" w:space="0" w:color="000000"/>
              <w:left w:val="single" w:sz="4" w:space="0" w:color="000000"/>
              <w:bottom w:val="single" w:sz="4" w:space="0" w:color="000000"/>
              <w:right w:val="single" w:sz="4" w:space="0" w:color="000000"/>
            </w:tcBorders>
          </w:tcPr>
          <w:p>
            <w:pPr>
              <w:pStyle w:val="TAL"/>
              <w:rPr/>
            </w:pPr>
            <w:r>
              <w:rPr/>
              <w:t>If subscriptionStateNotSuspended is true, status = OperationSuceeded.</w:t>
            </w:r>
          </w:p>
          <w:p>
            <w:pPr>
              <w:pStyle w:val="TAL"/>
              <w:rPr/>
            </w:pPr>
            <w:r>
              <w:rPr/>
              <w:t>If operation_failed is true, status = OperationFailed.</w:t>
            </w:r>
          </w:p>
        </w:tc>
      </w:tr>
    </w:tbl>
    <w:p>
      <w:pPr>
        <w:pStyle w:val="Normal"/>
        <w:rPr/>
      </w:pPr>
      <w:r>
        <w:rPr/>
      </w:r>
    </w:p>
    <w:p>
      <w:pPr>
        <w:pStyle w:val="Heading4"/>
        <w:ind w:left="1418" w:hanging="1418"/>
        <w:rPr/>
      </w:pPr>
      <w:bookmarkStart w:id="98" w:name="__RefHeading___Toc273099866"/>
      <w:bookmarkEnd w:id="98"/>
      <w:r>
        <w:rPr/>
        <w:t>6.7.2.4</w:t>
        <w:tab/>
        <w:t>Pre-condition</w:t>
      </w:r>
    </w:p>
    <w:p>
      <w:pPr>
        <w:pStyle w:val="Normal"/>
        <w:rPr/>
      </w:pPr>
      <w:r>
        <w:rPr/>
        <w:t>validSubscriptionId.</w:t>
      </w:r>
    </w:p>
    <w:tbl>
      <w:tblPr>
        <w:tblW w:w="9777" w:type="dxa"/>
        <w:jc w:val="center"/>
        <w:tblInd w:w="0" w:type="dxa"/>
        <w:tblLayout w:type="fixed"/>
        <w:tblCellMar>
          <w:top w:w="0" w:type="dxa"/>
          <w:left w:w="28" w:type="dxa"/>
          <w:bottom w:w="0" w:type="dxa"/>
          <w:right w:w="108" w:type="dxa"/>
        </w:tblCellMar>
      </w:tblPr>
      <w:tblGrid>
        <w:gridCol w:w="1647"/>
        <w:gridCol w:w="8130"/>
      </w:tblGrid>
      <w:tr>
        <w:trPr/>
        <w:tc>
          <w:tcPr>
            <w:tcW w:w="16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813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647" w:type="dxa"/>
            <w:tcBorders>
              <w:top w:val="single" w:sz="4" w:space="0" w:color="000000"/>
              <w:left w:val="single" w:sz="4" w:space="0" w:color="000000"/>
              <w:bottom w:val="single" w:sz="4" w:space="0" w:color="000000"/>
              <w:right w:val="single" w:sz="4" w:space="0" w:color="000000"/>
            </w:tcBorders>
          </w:tcPr>
          <w:p>
            <w:pPr>
              <w:pStyle w:val="TAL"/>
              <w:rPr/>
            </w:pPr>
            <w:r>
              <w:rPr/>
              <w:t>validSubscriptionId</w:t>
            </w:r>
          </w:p>
        </w:tc>
        <w:tc>
          <w:tcPr>
            <w:tcW w:w="8130" w:type="dxa"/>
            <w:tcBorders>
              <w:top w:val="single" w:sz="4" w:space="0" w:color="000000"/>
              <w:left w:val="single" w:sz="4" w:space="0" w:color="000000"/>
              <w:bottom w:val="single" w:sz="4" w:space="0" w:color="000000"/>
              <w:right w:val="single" w:sz="4" w:space="0" w:color="000000"/>
            </w:tcBorders>
          </w:tcPr>
          <w:p>
            <w:pPr>
              <w:pStyle w:val="TAL"/>
              <w:rPr/>
            </w:pPr>
            <w:r>
              <w:rPr/>
              <w:t>The NtfSubscription identified by subscriptionId input parameter is involved in a subscription relationship.</w:t>
            </w:r>
          </w:p>
        </w:tc>
      </w:tr>
    </w:tbl>
    <w:p>
      <w:pPr>
        <w:pStyle w:val="Normal"/>
        <w:rPr/>
      </w:pPr>
      <w:r>
        <w:rPr/>
      </w:r>
    </w:p>
    <w:p>
      <w:pPr>
        <w:pStyle w:val="Heading4"/>
        <w:ind w:left="1418" w:hanging="1418"/>
        <w:rPr/>
      </w:pPr>
      <w:bookmarkStart w:id="99" w:name="__RefHeading___Toc273099867"/>
      <w:bookmarkEnd w:id="99"/>
      <w:r>
        <w:rPr/>
        <w:t>6.7.2.5</w:t>
        <w:tab/>
        <w:t>Post-condition</w:t>
      </w:r>
    </w:p>
    <w:p>
      <w:pPr>
        <w:pStyle w:val="Normal"/>
        <w:keepNext w:val="true"/>
        <w:keepLines/>
        <w:rPr/>
      </w:pPr>
      <w:r>
        <w:rPr/>
        <w:t>subscriptionStateNotSuspended.</w:t>
      </w:r>
    </w:p>
    <w:tbl>
      <w:tblPr>
        <w:tblW w:w="5000" w:type="pct"/>
        <w:jc w:val="center"/>
        <w:tblInd w:w="0" w:type="dxa"/>
        <w:tblLayout w:type="fixed"/>
        <w:tblCellMar>
          <w:top w:w="0" w:type="dxa"/>
          <w:left w:w="28" w:type="dxa"/>
          <w:bottom w:w="0" w:type="dxa"/>
          <w:right w:w="108" w:type="dxa"/>
        </w:tblCellMar>
      </w:tblPr>
      <w:tblGrid>
        <w:gridCol w:w="2670"/>
        <w:gridCol w:w="6970"/>
      </w:tblGrid>
      <w:tr>
        <w:trPr/>
        <w:tc>
          <w:tcPr>
            <w:tcW w:w="267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697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670" w:type="dxa"/>
            <w:tcBorders>
              <w:top w:val="single" w:sz="4" w:space="0" w:color="000000"/>
              <w:left w:val="single" w:sz="4" w:space="0" w:color="000000"/>
              <w:bottom w:val="single" w:sz="4" w:space="0" w:color="000000"/>
              <w:right w:val="single" w:sz="4" w:space="0" w:color="000000"/>
            </w:tcBorders>
          </w:tcPr>
          <w:p>
            <w:pPr>
              <w:pStyle w:val="TAL"/>
              <w:rPr/>
            </w:pPr>
            <w:r>
              <w:rPr/>
              <w:t>subscriptionStateNotSuspended</w:t>
            </w:r>
          </w:p>
        </w:tc>
        <w:tc>
          <w:tcPr>
            <w:tcW w:w="6970" w:type="dxa"/>
            <w:tcBorders>
              <w:top w:val="single" w:sz="4" w:space="0" w:color="000000"/>
              <w:left w:val="single" w:sz="4" w:space="0" w:color="000000"/>
              <w:bottom w:val="single" w:sz="4" w:space="0" w:color="000000"/>
              <w:right w:val="single" w:sz="4" w:space="0" w:color="000000"/>
            </w:tcBorders>
          </w:tcPr>
          <w:p>
            <w:pPr>
              <w:pStyle w:val="TAL"/>
              <w:rPr/>
            </w:pPr>
            <w:r>
              <w:rPr/>
              <w:t>The ntfSubscriptionState attribute value of the NtfSubscription identified by subscriptionId input parameter has been set to or kept as "notSuspended".</w:t>
            </w:r>
          </w:p>
        </w:tc>
      </w:tr>
    </w:tbl>
    <w:p>
      <w:pPr>
        <w:pStyle w:val="Normal"/>
        <w:rPr/>
      </w:pPr>
      <w:r>
        <w:rPr/>
      </w:r>
    </w:p>
    <w:p>
      <w:pPr>
        <w:pStyle w:val="Heading4"/>
        <w:ind w:left="1418" w:hanging="1418"/>
        <w:rPr/>
      </w:pPr>
      <w:bookmarkStart w:id="100" w:name="__RefHeading___Toc273099868"/>
      <w:bookmarkEnd w:id="100"/>
      <w:r>
        <w:rPr/>
        <w:t>6.7.2.6</w:t>
        <w:tab/>
        <w:t>Exceptions</w:t>
      </w:r>
    </w:p>
    <w:tbl>
      <w:tblPr>
        <w:tblW w:w="7206" w:type="dxa"/>
        <w:jc w:val="center"/>
        <w:tblInd w:w="0" w:type="dxa"/>
        <w:tblLayout w:type="fixed"/>
        <w:tblCellMar>
          <w:top w:w="0" w:type="dxa"/>
          <w:left w:w="28" w:type="dxa"/>
          <w:bottom w:w="0" w:type="dxa"/>
          <w:right w:w="108" w:type="dxa"/>
        </w:tblCellMar>
      </w:tblPr>
      <w:tblGrid>
        <w:gridCol w:w="2358"/>
        <w:gridCol w:w="4848"/>
      </w:tblGrid>
      <w:tr>
        <w:trPr/>
        <w:tc>
          <w:tcPr>
            <w:tcW w:w="23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48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Operation_failed</w:t>
            </w:r>
          </w:p>
        </w:tc>
        <w:tc>
          <w:tcPr>
            <w:tcW w:w="4848" w:type="dxa"/>
            <w:tcBorders>
              <w:top w:val="single" w:sz="4" w:space="0" w:color="000000"/>
              <w:left w:val="single" w:sz="4" w:space="0" w:color="000000"/>
              <w:bottom w:val="single" w:sz="4" w:space="0" w:color="000000"/>
              <w:right w:val="single" w:sz="4" w:space="0" w:color="000000"/>
            </w:tcBorders>
          </w:tcPr>
          <w:p>
            <w:pPr>
              <w:pStyle w:val="TAL"/>
              <w:rPr>
                <w:b/>
                <w:b/>
              </w:rPr>
            </w:pPr>
            <w:r>
              <w:rPr>
                <w:b/>
              </w:rPr>
              <w:t>Condition:</w:t>
            </w:r>
            <w:r>
              <w:rPr/>
              <w:t xml:space="preserve"> Pre-condition is false or post-condition is false</w:t>
            </w:r>
          </w:p>
          <w:p>
            <w:pPr>
              <w:pStyle w:val="TAL"/>
              <w:rPr/>
            </w:pPr>
            <w:r>
              <w:rPr>
                <w:b/>
              </w:rPr>
              <w:t xml:space="preserve">Returned Information: </w:t>
            </w:r>
            <w:r>
              <w:rPr/>
              <w:t>The output parameter status</w:t>
            </w:r>
          </w:p>
          <w:p>
            <w:pPr>
              <w:pStyle w:val="TAL"/>
              <w:rPr/>
            </w:pPr>
            <w:r>
              <w:rPr>
                <w:b/>
              </w:rPr>
              <w:t>Exit state:</w:t>
            </w:r>
            <w:r>
              <w:rPr/>
              <w:t xml:space="preserve"> Entry State</w:t>
            </w:r>
          </w:p>
        </w:tc>
      </w:tr>
    </w:tbl>
    <w:p>
      <w:pPr>
        <w:pStyle w:val="Normal"/>
        <w:rPr/>
      </w:pPr>
      <w:r>
        <w:rPr/>
      </w:r>
      <w:r>
        <w:br w:type="page"/>
      </w:r>
    </w:p>
    <w:p>
      <w:pPr>
        <w:pStyle w:val="Heading2"/>
        <w:rPr/>
      </w:pPr>
      <w:bookmarkStart w:id="101" w:name="__RefHeading___Toc273099869"/>
      <w:bookmarkEnd w:id="101"/>
      <w:r>
        <w:rPr/>
        <w:t>6.8</w:t>
        <w:tab/>
        <w:t>IRPManagementOperations Interface (O)</w:t>
      </w:r>
    </w:p>
    <w:p>
      <w:pPr>
        <w:pStyle w:val="Heading3"/>
        <w:rPr/>
      </w:pPr>
      <w:bookmarkStart w:id="102" w:name="__RefHeading___Toc273099870"/>
      <w:bookmarkEnd w:id="102"/>
      <w:r>
        <w:rPr/>
        <w:t>6.8.1</w:t>
        <w:tab/>
        <w:t>Operation getNotificationCategories  (M)</w:t>
      </w:r>
    </w:p>
    <w:p>
      <w:pPr>
        <w:pStyle w:val="Heading4"/>
        <w:ind w:left="1418" w:hanging="1418"/>
        <w:rPr/>
      </w:pPr>
      <w:bookmarkStart w:id="103" w:name="__RefHeading___Toc273099871"/>
      <w:bookmarkEnd w:id="103"/>
      <w:r>
        <w:rPr/>
        <w:t>6.8.1.1</w:t>
        <w:tab/>
        <w:t>Definition</w:t>
      </w:r>
    </w:p>
    <w:p>
      <w:pPr>
        <w:pStyle w:val="Normal"/>
        <w:rPr/>
      </w:pPr>
      <w:r>
        <w:rPr/>
        <w:t>IRPManager invokes this operation to query the categories of notification supported by IRPAgent.  IRPAgent returns the list of categories of notification supported. Each category of notification defines the name and the version of the IRP specification. The list of category of notification returned shall only contain the name and version of the IRP specifications that actually have notifications defined.</w:t>
      </w:r>
    </w:p>
    <w:p>
      <w:pPr>
        <w:pStyle w:val="Normal"/>
        <w:rPr/>
      </w:pPr>
      <w:r>
        <w:rPr/>
        <w:t>IRPManager does not need to be in subscription to invoke this operation.</w:t>
      </w:r>
    </w:p>
    <w:p>
      <w:pPr>
        <w:pStyle w:val="Heading4"/>
        <w:ind w:left="1418" w:hanging="1418"/>
        <w:rPr/>
      </w:pPr>
      <w:bookmarkStart w:id="104" w:name="__RefHeading___Toc273099872"/>
      <w:bookmarkEnd w:id="104"/>
      <w:r>
        <w:rPr/>
        <w:t>6.8.1.2</w:t>
        <w:tab/>
        <w:t>Input parameters</w:t>
      </w:r>
    </w:p>
    <w:p>
      <w:pPr>
        <w:pStyle w:val="Normal"/>
        <w:rPr/>
      </w:pPr>
      <w:r>
        <w:rPr/>
        <w:t>None.</w:t>
      </w:r>
    </w:p>
    <w:p>
      <w:pPr>
        <w:pStyle w:val="Heading4"/>
        <w:ind w:left="1418" w:hanging="1418"/>
        <w:rPr/>
      </w:pPr>
      <w:bookmarkStart w:id="105" w:name="__RefHeading___Toc273099873"/>
      <w:bookmarkEnd w:id="105"/>
      <w:r>
        <w:rPr/>
        <w:t>6.8.1.3</w:t>
        <w:tab/>
        <w:t>Output parameters</w:t>
      </w:r>
    </w:p>
    <w:tbl>
      <w:tblPr>
        <w:tblW w:w="5000" w:type="pct"/>
        <w:jc w:val="center"/>
        <w:tblInd w:w="0" w:type="dxa"/>
        <w:tblLayout w:type="fixed"/>
        <w:tblCellMar>
          <w:top w:w="0" w:type="dxa"/>
          <w:left w:w="28" w:type="dxa"/>
          <w:bottom w:w="0" w:type="dxa"/>
          <w:right w:w="28" w:type="dxa"/>
        </w:tblCellMar>
      </w:tblPr>
      <w:tblGrid>
        <w:gridCol w:w="2045"/>
        <w:gridCol w:w="783"/>
        <w:gridCol w:w="3468"/>
        <w:gridCol w:w="3344"/>
      </w:tblGrid>
      <w:tr>
        <w:trPr>
          <w:tblHeader w:val="true"/>
        </w:trPr>
        <w:tc>
          <w:tcPr>
            <w:tcW w:w="204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34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33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045" w:type="dxa"/>
            <w:tcBorders>
              <w:top w:val="single" w:sz="4" w:space="0" w:color="000000"/>
              <w:left w:val="single" w:sz="4" w:space="0" w:color="000000"/>
              <w:bottom w:val="single" w:sz="4" w:space="0" w:color="000000"/>
              <w:right w:val="single" w:sz="4" w:space="0" w:color="000000"/>
            </w:tcBorders>
          </w:tcPr>
          <w:p>
            <w:pPr>
              <w:pStyle w:val="TAL"/>
              <w:rPr/>
            </w:pPr>
            <w:r>
              <w:rPr/>
              <w:t>NotificationCategoryList</w:t>
            </w:r>
          </w:p>
        </w:tc>
        <w:tc>
          <w:tcPr>
            <w:tcW w:w="78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468" w:type="dxa"/>
            <w:tcBorders>
              <w:top w:val="single" w:sz="4" w:space="0" w:color="000000"/>
              <w:left w:val="single" w:sz="4" w:space="0" w:color="000000"/>
              <w:bottom w:val="single" w:sz="4" w:space="0" w:color="000000"/>
              <w:right w:val="single" w:sz="4" w:space="0" w:color="000000"/>
            </w:tcBorders>
          </w:tcPr>
          <w:p>
            <w:pPr>
              <w:pStyle w:val="TAL"/>
              <w:rPr/>
            </w:pPr>
            <w:r>
              <w:rPr/>
              <w:t>SET OF (name and version of IRP specification) where each IRP is contained by IRPAgent and the attribute notificationNameProfile of the ManagedGenericIRP is not empty.</w:t>
            </w:r>
          </w:p>
        </w:tc>
        <w:tc>
          <w:tcPr>
            <w:tcW w:w="33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045"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78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468" w:type="dxa"/>
            <w:tcBorders>
              <w:top w:val="single" w:sz="4" w:space="0" w:color="000000"/>
              <w:left w:val="single" w:sz="4" w:space="0" w:color="000000"/>
              <w:bottom w:val="single" w:sz="4" w:space="0" w:color="000000"/>
              <w:right w:val="single" w:sz="4" w:space="0" w:color="000000"/>
            </w:tcBorders>
          </w:tcPr>
          <w:p>
            <w:pPr>
              <w:pStyle w:val="TAL"/>
              <w:rPr/>
            </w:pPr>
            <w:r>
              <w:rPr/>
              <w:t>ENUM (Operation succeeded, Operation failed)</w:t>
            </w:r>
          </w:p>
        </w:tc>
        <w:tc>
          <w:tcPr>
            <w:tcW w:w="3344" w:type="dxa"/>
            <w:tcBorders>
              <w:top w:val="single" w:sz="4" w:space="0" w:color="000000"/>
              <w:left w:val="single" w:sz="4" w:space="0" w:color="000000"/>
              <w:bottom w:val="single" w:sz="4" w:space="0" w:color="000000"/>
              <w:right w:val="single" w:sz="4" w:space="0" w:color="000000"/>
            </w:tcBorders>
          </w:tcPr>
          <w:p>
            <w:pPr>
              <w:pStyle w:val="TAL"/>
              <w:rPr/>
            </w:pPr>
            <w:r>
              <w:rPr/>
              <w:t>OperationFailed only if operation_failed_internal_problem</w:t>
            </w:r>
          </w:p>
        </w:tc>
      </w:tr>
    </w:tbl>
    <w:p>
      <w:pPr>
        <w:pStyle w:val="Normal"/>
        <w:rPr/>
      </w:pPr>
      <w:r>
        <w:rPr/>
      </w:r>
    </w:p>
    <w:p>
      <w:pPr>
        <w:pStyle w:val="Heading4"/>
        <w:ind w:left="1418" w:hanging="1418"/>
        <w:rPr/>
      </w:pPr>
      <w:bookmarkStart w:id="106" w:name="__RefHeading___Toc273099874"/>
      <w:bookmarkEnd w:id="106"/>
      <w:r>
        <w:rPr/>
        <w:t>6.8.1.4</w:t>
        <w:tab/>
        <w:t>Pre-condition</w:t>
      </w:r>
    </w:p>
    <w:p>
      <w:pPr>
        <w:pStyle w:val="Normal"/>
        <w:rPr/>
      </w:pPr>
      <w:r>
        <w:rPr/>
        <w:t>None specific.</w:t>
      </w:r>
    </w:p>
    <w:p>
      <w:pPr>
        <w:pStyle w:val="Heading4"/>
        <w:ind w:left="1418" w:hanging="1418"/>
        <w:rPr/>
      </w:pPr>
      <w:bookmarkStart w:id="107" w:name="__RefHeading___Toc273099875"/>
      <w:bookmarkEnd w:id="107"/>
      <w:r>
        <w:rPr/>
        <w:t>6.8.1.5</w:t>
        <w:tab/>
        <w:t>Post-condition</w:t>
      </w:r>
    </w:p>
    <w:p>
      <w:pPr>
        <w:pStyle w:val="Normal"/>
        <w:rPr/>
      </w:pPr>
      <w:r>
        <w:rPr/>
        <w:t>None specific.</w:t>
      </w:r>
    </w:p>
    <w:p>
      <w:pPr>
        <w:pStyle w:val="Heading4"/>
        <w:ind w:left="1418" w:hanging="1418"/>
        <w:rPr/>
      </w:pPr>
      <w:bookmarkStart w:id="108" w:name="__RefHeading___Toc273099876"/>
      <w:bookmarkEnd w:id="108"/>
      <w:r>
        <w:rPr/>
        <w:t>6.8.1.6</w:t>
        <w:tab/>
        <w:t>Exceptions</w:t>
      </w:r>
    </w:p>
    <w:p>
      <w:pPr>
        <w:pStyle w:val="Normal"/>
        <w:rPr/>
      </w:pPr>
      <w:r>
        <w:rPr/>
        <w:t>None specific.</w:t>
      </w:r>
      <w:r>
        <w:br w:type="page"/>
      </w:r>
    </w:p>
    <w:p>
      <w:pPr>
        <w:pStyle w:val="Heading2"/>
        <w:rPr/>
      </w:pPr>
      <w:bookmarkStart w:id="109" w:name="__RefHeading___Toc273099877"/>
      <w:bookmarkEnd w:id="109"/>
      <w:r>
        <w:rPr/>
        <w:t>6.9</w:t>
        <w:tab/>
        <w:t>NotificationIRPNotification Interface</w:t>
      </w:r>
    </w:p>
    <w:p>
      <w:pPr>
        <w:pStyle w:val="Normal"/>
        <w:rPr/>
      </w:pPr>
      <w:r>
        <w:rPr/>
        <w:t>IRPAgent notifies the subscribed IRPManager that an event has occurred and that the event has satisfied the filter constraints used for this subscription.  One event example is the notification defined in Alarm IRP: IS (3GPP TS 32.111</w:t>
        <w:noBreakHyphen/>
        <w:t>2 [1]).</w:t>
      </w:r>
    </w:p>
    <w:p>
      <w:pPr>
        <w:pStyle w:val="Normal"/>
        <w:rPr/>
      </w:pPr>
      <w:r>
        <w:rPr/>
        <w:t xml:space="preserve">It should be possible to </w:t>
      </w:r>
      <w:r>
        <w:rPr>
          <w:lang w:eastAsia="ja-JP"/>
        </w:rPr>
        <w:t>pack multiple notifications together for sending to NM. This provides more efficient use of data communication resources.  In order to pack multiple notifications, an EM/NE configurable parameter defines the maximum number of notifications to be packed together. Additionally an EM/NE configurable parameter defines the maximum time delay before the notifications have to be sent.</w:t>
      </w:r>
    </w:p>
    <w:p>
      <w:pPr>
        <w:pStyle w:val="Normal"/>
        <w:rPr/>
      </w:pPr>
      <w:r>
        <w:rPr/>
        <w:t>Under normal operations, an IRPAgent shall send, to each IRPManager, notifications in the same order they were generated, i.e. in the First-In, First-Out order. There shall not be any priority given to types of notifications.</w:t>
      </w:r>
    </w:p>
    <w:p>
      <w:pPr>
        <w:pStyle w:val="Normal"/>
        <w:rPr/>
      </w:pPr>
      <w:r>
        <w:rPr/>
        <w:t>This interface doesn't define any specific notification but instead defines information that is commonly found in notifications defined by other IRPs. This information is called notificationHeader. Notification interfaces defined in other IRPs, such as Alarm IRP: IS (3GPP TS 32.111</w:t>
        <w:noBreakHyphen/>
        <w:t>2 [1]), shall inherit from this interface and define their notifications by:</w:t>
      </w:r>
    </w:p>
    <w:p>
      <w:pPr>
        <w:pStyle w:val="B1"/>
        <w:rPr/>
      </w:pPr>
      <w:r>
        <w:rPr/>
        <w:t>-</w:t>
        <w:tab/>
        <w:t>Identifying and qualifying the Notification Header attributes for their use;</w:t>
      </w:r>
    </w:p>
    <w:p>
      <w:pPr>
        <w:pStyle w:val="B1"/>
        <w:rPr/>
      </w:pPr>
      <w:r>
        <w:rPr/>
        <w:t>-</w:t>
        <w:tab/>
        <w:t>Specify additional attributes specific to their use.</w:t>
      </w:r>
    </w:p>
    <w:p>
      <w:pPr>
        <w:pStyle w:val="Normal"/>
        <w:rPr/>
      </w:pPr>
      <w:r>
        <w:rPr/>
        <w:t>Despite the fact that the semantic of notifications is defined by other IRP ISs, it is notification IRP and not those IRP that is responsible for the emission of those notifications.</w:t>
      </w:r>
    </w:p>
    <w:p>
      <w:pPr>
        <w:pStyle w:val="Normal"/>
        <w:rPr/>
      </w:pPr>
      <w:r>
        <w:rPr/>
        <w:t>The Notification Header is defined here below.</w:t>
      </w:r>
    </w:p>
    <w:tbl>
      <w:tblPr>
        <w:tblW w:w="9697" w:type="dxa"/>
        <w:jc w:val="center"/>
        <w:tblInd w:w="0" w:type="dxa"/>
        <w:tblLayout w:type="fixed"/>
        <w:tblCellMar>
          <w:top w:w="0" w:type="dxa"/>
          <w:left w:w="28" w:type="dxa"/>
          <w:bottom w:w="0" w:type="dxa"/>
          <w:right w:w="28" w:type="dxa"/>
        </w:tblCellMar>
      </w:tblPr>
      <w:tblGrid>
        <w:gridCol w:w="1323"/>
        <w:gridCol w:w="787"/>
        <w:gridCol w:w="7587"/>
      </w:tblGrid>
      <w:tr>
        <w:trPr>
          <w:tblHeader w:val="true"/>
        </w:trPr>
        <w:tc>
          <w:tcPr>
            <w:tcW w:w="1323"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Attribute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Qualifier</w:t>
            </w:r>
          </w:p>
        </w:tc>
        <w:tc>
          <w:tcPr>
            <w:tcW w:w="7587"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Comment</w:t>
            </w:r>
          </w:p>
        </w:tc>
      </w:tr>
      <w:tr>
        <w:trPr/>
        <w:tc>
          <w:tcPr>
            <w:tcW w:w="1323"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objectClass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M, Y</w:t>
            </w:r>
          </w:p>
        </w:tc>
        <w:tc>
          <w:tcPr>
            <w:tcW w:w="7587" w:type="dxa"/>
            <w:tcBorders>
              <w:top w:val="single" w:sz="4" w:space="0" w:color="000000"/>
              <w:left w:val="single" w:sz="4" w:space="0" w:color="000000"/>
              <w:bottom w:val="single" w:sz="4" w:space="0" w:color="000000"/>
              <w:right w:val="single" w:sz="4" w:space="0" w:color="000000"/>
            </w:tcBorders>
          </w:tcPr>
          <w:p>
            <w:pPr>
              <w:pStyle w:val="TAL"/>
              <w:rPr/>
            </w:pPr>
            <w:r>
              <w:rPr/>
              <w:t>It specifies the class name of the IOC. A network event has occurred in an instance of this class.</w:t>
            </w:r>
          </w:p>
        </w:tc>
      </w:tr>
      <w:tr>
        <w:trPr/>
        <w:tc>
          <w:tcPr>
            <w:tcW w:w="1323" w:type="dxa"/>
            <w:tcBorders>
              <w:top w:val="single" w:sz="4" w:space="0" w:color="000000"/>
              <w:left w:val="single" w:sz="4" w:space="0" w:color="000000"/>
              <w:bottom w:val="single" w:sz="4" w:space="0" w:color="000000"/>
              <w:right w:val="single" w:sz="4" w:space="0" w:color="000000"/>
            </w:tcBorders>
          </w:tcPr>
          <w:p>
            <w:pPr>
              <w:pStyle w:val="TAL"/>
              <w:rPr/>
            </w:pPr>
            <w:r>
              <w:rPr>
                <w:lang w:val="fr-FR"/>
              </w:rPr>
              <w:t>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M, Y</w:t>
            </w:r>
          </w:p>
        </w:tc>
        <w:tc>
          <w:tcPr>
            <w:tcW w:w="7587" w:type="dxa"/>
            <w:tcBorders>
              <w:top w:val="single" w:sz="4" w:space="0" w:color="000000"/>
              <w:left w:val="single" w:sz="4" w:space="0" w:color="000000"/>
              <w:bottom w:val="single" w:sz="4" w:space="0" w:color="000000"/>
              <w:right w:val="single" w:sz="4" w:space="0" w:color="000000"/>
            </w:tcBorders>
          </w:tcPr>
          <w:p>
            <w:pPr>
              <w:pStyle w:val="TAL"/>
              <w:rPr/>
            </w:pPr>
            <w:r>
              <w:rPr/>
              <w:t>It specifies the instance of the above IOC in which the network event occurred by carrying the Distinguished Name (DN) of this object instance. This object may or may not be identical to the object instance actually emitting the notification.</w:t>
            </w:r>
          </w:p>
        </w:tc>
      </w:tr>
      <w:tr>
        <w:trPr/>
        <w:tc>
          <w:tcPr>
            <w:tcW w:w="1323" w:type="dxa"/>
            <w:tcBorders>
              <w:top w:val="single" w:sz="4" w:space="0" w:color="000000"/>
              <w:left w:val="single" w:sz="4" w:space="0" w:color="000000"/>
              <w:bottom w:val="single" w:sz="4" w:space="0" w:color="000000"/>
              <w:right w:val="single" w:sz="4" w:space="0" w:color="000000"/>
            </w:tcBorders>
          </w:tcPr>
          <w:p>
            <w:pPr>
              <w:pStyle w:val="TAL"/>
              <w:rPr/>
            </w:pPr>
            <w:r>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O,N</w:t>
            </w:r>
          </w:p>
        </w:tc>
        <w:tc>
          <w:tcPr>
            <w:tcW w:w="7587" w:type="dxa"/>
            <w:tcBorders>
              <w:top w:val="single" w:sz="4" w:space="0" w:color="000000"/>
              <w:left w:val="single" w:sz="4" w:space="0" w:color="000000"/>
              <w:bottom w:val="single" w:sz="4" w:space="0" w:color="000000"/>
              <w:right w:val="single" w:sz="4" w:space="0" w:color="000000"/>
            </w:tcBorders>
          </w:tcPr>
          <w:p>
            <w:pPr>
              <w:pStyle w:val="TAL"/>
              <w:rPr/>
            </w:pPr>
            <w:r>
              <w:rPr/>
              <w:t>This is an identifier for the notification, which may be used to correlate notifications. The identifier of the notification shall be chosen to be unique across all notifications of a particular managed object throughout the time that correlation is significant, it uniquely identifies the notification from other notifications generated by the subject Information Object.</w:t>
            </w:r>
          </w:p>
          <w:p>
            <w:pPr>
              <w:pStyle w:val="TAL"/>
              <w:rPr/>
            </w:pPr>
            <w:r>
              <w:rPr/>
              <w:t xml:space="preserve">If IRPManager receives notifications from one IRPAgent, IRPManager shall use the identifier of the notification and the  </w:t>
            </w:r>
            <w:r>
              <w:rPr>
                <w:rFonts w:cs="Courier New" w:ascii="Courier New" w:hAnsi="Courier New"/>
              </w:rPr>
              <w:t>objectInstance</w:t>
            </w:r>
            <w:r>
              <w:rPr/>
              <w:t xml:space="preserve"> to uniquely identify all received notifications.</w:t>
            </w:r>
          </w:p>
          <w:p>
            <w:pPr>
              <w:pStyle w:val="TAL"/>
              <w:rPr/>
            </w:pPr>
            <w:r>
              <w:rPr/>
              <w:t xml:space="preserve">If IRPManager receives notifications from multiple IRPAgents and notifications of each Information Object are reported at most through one IRPAgent, IRPManager shall use the identifier of the notification and </w:t>
            </w:r>
            <w:r>
              <w:rPr>
                <w:rFonts w:cs="Courier New" w:ascii="Courier New" w:hAnsi="Courier New"/>
              </w:rPr>
              <w:t>objectInstance</w:t>
            </w:r>
            <w:r>
              <w:rPr/>
              <w:t xml:space="preserve"> to uniquely identify all received notifications.</w:t>
            </w:r>
          </w:p>
          <w:p>
            <w:pPr>
              <w:pStyle w:val="TAL"/>
              <w:rPr/>
            </w:pPr>
            <w:r>
              <w:rPr/>
              <w:t xml:space="preserve">If IRPManager receives notifications from multiple IRPAgents and notifications of one or more Information Objects are reported through two or more IRPAgents, IRPManager shall use the identifier of the notification together with </w:t>
            </w:r>
            <w:r>
              <w:rPr>
                <w:rFonts w:cs="Courier New" w:ascii="Courier New" w:hAnsi="Courier New"/>
              </w:rPr>
              <w:t>objectInstance</w:t>
            </w:r>
            <w:r>
              <w:rPr/>
              <w:t xml:space="preserve"> and the identity of IRPAgent (systemDN), to uniquely identify all received notifications. If the information </w:t>
            </w:r>
            <w:r>
              <w:rPr>
                <w:rFonts w:cs="Courier New" w:ascii="Courier New" w:hAnsi="Courier New"/>
              </w:rPr>
              <w:t>systemDN</w:t>
            </w:r>
            <w:r>
              <w:rPr/>
              <w:t xml:space="preserve"> is absent, IRPManager needs other means, which are outside the scope of this IRP, to determine the identity of IRPAgent.</w:t>
            </w:r>
          </w:p>
          <w:p>
            <w:pPr>
              <w:pStyle w:val="TAL"/>
              <w:rPr/>
            </w:pPr>
            <w:r>
              <w:rPr/>
              <w:t>How identifiers of notifications are re-used to correlate notifications is outside of the scope of this recommendation.</w:t>
            </w:r>
          </w:p>
        </w:tc>
      </w:tr>
      <w:tr>
        <w:trPr/>
        <w:tc>
          <w:tcPr>
            <w:tcW w:w="1323"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eventTime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M, Y</w:t>
            </w:r>
          </w:p>
        </w:tc>
        <w:tc>
          <w:tcPr>
            <w:tcW w:w="7587" w:type="dxa"/>
            <w:tcBorders>
              <w:top w:val="single" w:sz="4" w:space="0" w:color="000000"/>
              <w:left w:val="single" w:sz="4" w:space="0" w:color="000000"/>
              <w:bottom w:val="single" w:sz="4" w:space="0" w:color="000000"/>
              <w:right w:val="single" w:sz="4" w:space="0" w:color="000000"/>
            </w:tcBorders>
          </w:tcPr>
          <w:p>
            <w:pPr>
              <w:pStyle w:val="TAL"/>
              <w:rPr/>
            </w:pPr>
            <w:r>
              <w:rPr/>
              <w:t xml:space="preserve">It indicates the event occurrence time.  The semantics of Generalised Time specified by ITU-T shall be used here. </w:t>
            </w:r>
          </w:p>
        </w:tc>
      </w:tr>
      <w:tr>
        <w:trPr/>
        <w:tc>
          <w:tcPr>
            <w:tcW w:w="1323"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lang w:val="sv-SE"/>
              </w:rPr>
            </w:pPr>
            <w:r>
              <w:rPr>
                <w:lang w:val="sv-SE"/>
              </w:rPr>
              <w:t>C, Y</w:t>
            </w:r>
          </w:p>
        </w:tc>
        <w:tc>
          <w:tcPr>
            <w:tcW w:w="7587" w:type="dxa"/>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The </w:t>
            </w:r>
            <w:r>
              <w:rPr>
                <w:rFonts w:cs="Courier New" w:ascii="Courier New" w:hAnsi="Courier New"/>
                <w:szCs w:val="18"/>
              </w:rPr>
              <w:t>systemDN</w:t>
            </w:r>
            <w:r>
              <w:rPr>
                <w:szCs w:val="18"/>
              </w:rPr>
              <w:t xml:space="preserve"> of that notification shall carry either (1) the </w:t>
            </w:r>
            <w:r>
              <w:rPr>
                <w:rFonts w:cs="Courier New" w:ascii="Courier New" w:hAnsi="Courier New"/>
                <w:szCs w:val="18"/>
              </w:rPr>
              <w:t>IRPAgent</w:t>
            </w:r>
            <w:r>
              <w:rPr>
                <w:szCs w:val="18"/>
              </w:rPr>
              <w:t xml:space="preserve"> instance containing that Interface IRP instance, or (2) the DN of that particular Interface IRP instance responsible for the emission of the notification.</w:t>
            </w:r>
          </w:p>
          <w:p>
            <w:pPr>
              <w:pStyle w:val="TAL"/>
              <w:rPr>
                <w:szCs w:val="18"/>
              </w:rPr>
            </w:pPr>
            <w:r>
              <w:rPr>
                <w:szCs w:val="18"/>
              </w:rPr>
            </w:r>
          </w:p>
          <w:p>
            <w:pPr>
              <w:pStyle w:val="TAL"/>
              <w:rPr/>
            </w:pPr>
            <w:r>
              <w:rPr>
                <w:szCs w:val="18"/>
              </w:rPr>
              <w:t xml:space="preserve">(1) If the </w:t>
            </w:r>
            <w:r>
              <w:rPr>
                <w:rFonts w:cs="Courier New" w:ascii="Courier New" w:hAnsi="Courier New"/>
                <w:szCs w:val="18"/>
              </w:rPr>
              <w:t>IRPAgent</w:t>
            </w:r>
            <w:r>
              <w:rPr>
                <w:szCs w:val="18"/>
              </w:rPr>
              <w:t xml:space="preserve"> contains single (not multiple) Interface IRP instance of a particular class, then the </w:t>
            </w:r>
            <w:r>
              <w:rPr>
                <w:rFonts w:cs="Courier New" w:ascii="Courier New" w:hAnsi="Courier New"/>
                <w:szCs w:val="18"/>
              </w:rPr>
              <w:t>systemDN</w:t>
            </w:r>
            <w:r>
              <w:rPr>
                <w:szCs w:val="18"/>
              </w:rPr>
              <w:t xml:space="preserve"> of a notification may carry the DN of the </w:t>
            </w:r>
            <w:r>
              <w:rPr>
                <w:rFonts w:cs="Courier New" w:ascii="Courier New" w:hAnsi="Courier New"/>
                <w:szCs w:val="18"/>
              </w:rPr>
              <w:t>IRPAgent</w:t>
            </w:r>
            <w:r>
              <w:rPr>
                <w:szCs w:val="18"/>
              </w:rPr>
              <w:t xml:space="preserve"> or DN of the subject Interface IRP instance. </w:t>
            </w:r>
          </w:p>
          <w:p>
            <w:pPr>
              <w:pStyle w:val="TAL"/>
              <w:rPr>
                <w:szCs w:val="18"/>
              </w:rPr>
            </w:pPr>
            <w:r>
              <w:rPr>
                <w:szCs w:val="18"/>
              </w:rPr>
            </w:r>
          </w:p>
          <w:p>
            <w:pPr>
              <w:pStyle w:val="TAL"/>
              <w:rPr/>
            </w:pPr>
            <w:r>
              <w:rPr>
                <w:szCs w:val="18"/>
              </w:rPr>
              <w:t xml:space="preserve">(2) If the </w:t>
            </w:r>
            <w:r>
              <w:rPr>
                <w:rFonts w:cs="Courier New" w:ascii="Courier New" w:hAnsi="Courier New"/>
                <w:szCs w:val="18"/>
              </w:rPr>
              <w:t>IRPAgent</w:t>
            </w:r>
            <w:r>
              <w:rPr>
                <w:szCs w:val="18"/>
              </w:rPr>
              <w:t xml:space="preserve"> contains multiple Interface IRP instances of the same class, then the </w:t>
            </w:r>
            <w:r>
              <w:rPr>
                <w:rFonts w:cs="Courier New" w:ascii="Courier New" w:hAnsi="Courier New"/>
                <w:szCs w:val="18"/>
              </w:rPr>
              <w:t>systemDN</w:t>
            </w:r>
            <w:r>
              <w:rPr>
                <w:szCs w:val="18"/>
              </w:rPr>
              <w:t xml:space="preserve"> of a notification shall carry the DN of a particular Interface IRP instance responsible for the emission of that notification.</w:t>
            </w:r>
          </w:p>
          <w:p>
            <w:pPr>
              <w:pStyle w:val="TAL"/>
              <w:rPr>
                <w:szCs w:val="18"/>
              </w:rPr>
            </w:pPr>
            <w:r>
              <w:rPr>
                <w:szCs w:val="18"/>
              </w:rPr>
            </w:r>
          </w:p>
          <w:p>
            <w:pPr>
              <w:pStyle w:val="TAL"/>
              <w:rPr>
                <w:rFonts w:cs="Arial"/>
                <w:szCs w:val="18"/>
              </w:rPr>
            </w:pPr>
            <w:r>
              <w:rPr>
                <w:rFonts w:cs="Arial"/>
                <w:szCs w:val="18"/>
              </w:rPr>
              <w:t>Example of item (2) above:</w:t>
            </w:r>
          </w:p>
          <w:p>
            <w:pPr>
              <w:pStyle w:val="TAL"/>
              <w:rPr>
                <w:rFonts w:cs="Arial"/>
                <w:szCs w:val="18"/>
              </w:rPr>
            </w:pPr>
            <w:r>
              <w:rPr>
                <w:rFonts w:cs="Arial"/>
                <w:szCs w:val="18"/>
              </w:rPr>
            </w:r>
          </w:p>
          <w:p>
            <w:pPr>
              <w:pStyle w:val="B1"/>
              <w:rPr/>
            </w:pPr>
            <w:r>
              <w:rPr/>
              <w:t>-</w:t>
            </w:r>
            <w:r>
              <w:rPr>
                <w:rFonts w:cs="Arial" w:ascii="Arial" w:hAnsi="Arial"/>
                <w:sz w:val="18"/>
              </w:rPr>
              <w:tab/>
              <w:t>Alarm IRP:IS specifies</w:t>
            </w:r>
            <w:r>
              <w:rPr>
                <w:rFonts w:cs="Courier New" w:ascii="Arial" w:hAnsi="Arial"/>
                <w:sz w:val="18"/>
              </w:rPr>
              <w:t xml:space="preserve"> notifyNewAlarm.</w:t>
            </w:r>
            <w:r>
              <w:rPr>
                <w:rFonts w:cs="Arial" w:ascii="Arial" w:hAnsi="Arial"/>
                <w:sz w:val="18"/>
              </w:rPr>
              <w:t xml:space="preserve">  If there are multiple </w:t>
            </w:r>
            <w:r>
              <w:rPr>
                <w:rFonts w:cs="Courier New" w:ascii="Arial" w:hAnsi="Arial"/>
                <w:sz w:val="18"/>
              </w:rPr>
              <w:t>AlarmIRP</w:t>
            </w:r>
            <w:r>
              <w:rPr>
                <w:rFonts w:cs="Arial" w:ascii="Arial" w:hAnsi="Arial"/>
                <w:sz w:val="18"/>
              </w:rPr>
              <w:t xml:space="preserve"> instances under one </w:t>
            </w:r>
            <w:r>
              <w:rPr>
                <w:rFonts w:cs="Courier New" w:ascii="Arial" w:hAnsi="Arial"/>
                <w:sz w:val="18"/>
              </w:rPr>
              <w:t>IRPAgent</w:t>
            </w:r>
            <w:r>
              <w:rPr>
                <w:rFonts w:cs="Arial" w:ascii="Arial" w:hAnsi="Arial"/>
                <w:sz w:val="18"/>
              </w:rPr>
              <w:t xml:space="preserve">, then the </w:t>
            </w:r>
            <w:r>
              <w:rPr>
                <w:rFonts w:cs="Courier New" w:ascii="Arial" w:hAnsi="Arial"/>
                <w:sz w:val="18"/>
              </w:rPr>
              <w:t>systemDN</w:t>
            </w:r>
            <w:r>
              <w:rPr>
                <w:rFonts w:cs="Arial" w:ascii="Arial" w:hAnsi="Arial"/>
                <w:sz w:val="18"/>
              </w:rPr>
              <w:t xml:space="preserve"> of </w:t>
            </w:r>
            <w:r>
              <w:rPr>
                <w:rFonts w:cs="Courier New" w:ascii="Arial" w:hAnsi="Arial"/>
                <w:sz w:val="18"/>
              </w:rPr>
              <w:t>notifyNewAlarm</w:t>
            </w:r>
            <w:r>
              <w:rPr>
                <w:rFonts w:cs="Arial" w:ascii="Arial" w:hAnsi="Arial"/>
                <w:sz w:val="18"/>
              </w:rPr>
              <w:t xml:space="preserve"> shall be present and carry the DN of the </w:t>
            </w:r>
            <w:r>
              <w:rPr>
                <w:rFonts w:cs="Courier New" w:ascii="Arial" w:hAnsi="Arial"/>
                <w:sz w:val="18"/>
              </w:rPr>
              <w:t>AlarmIRP</w:t>
            </w:r>
            <w:r>
              <w:rPr>
                <w:rFonts w:cs="Arial" w:ascii="Arial" w:hAnsi="Arial"/>
                <w:sz w:val="18"/>
              </w:rPr>
              <w:t xml:space="preserve">.  </w:t>
            </w:r>
          </w:p>
          <w:p>
            <w:pPr>
              <w:pStyle w:val="TAL"/>
              <w:rPr/>
            </w:pPr>
            <w:r>
              <w:rPr/>
            </w:r>
          </w:p>
        </w:tc>
      </w:tr>
      <w:tr>
        <w:trPr/>
        <w:tc>
          <w:tcPr>
            <w:tcW w:w="1323"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M, Y</w:t>
            </w:r>
          </w:p>
        </w:tc>
        <w:tc>
          <w:tcPr>
            <w:tcW w:w="7587" w:type="dxa"/>
            <w:tcBorders>
              <w:top w:val="single" w:sz="4" w:space="0" w:color="000000"/>
              <w:left w:val="single" w:sz="4" w:space="0" w:color="000000"/>
              <w:bottom w:val="single" w:sz="4" w:space="0" w:color="000000"/>
              <w:right w:val="single" w:sz="4" w:space="0" w:color="000000"/>
            </w:tcBorders>
          </w:tcPr>
          <w:p>
            <w:pPr>
              <w:pStyle w:val="TAL"/>
              <w:rPr/>
            </w:pPr>
            <w:r>
              <w:rPr/>
              <w:t>The type of notification which is reported by the notification</w:t>
            </w:r>
          </w:p>
        </w:tc>
      </w:tr>
    </w:tbl>
    <w:p>
      <w:pPr>
        <w:pStyle w:val="Normal"/>
        <w:rPr/>
      </w:pPr>
      <w:r>
        <w:rPr/>
      </w:r>
      <w:r>
        <w:br w:type="page"/>
      </w:r>
    </w:p>
    <w:p>
      <w:pPr>
        <w:pStyle w:val="Heading8"/>
        <w:ind w:left="0" w:hanging="0"/>
        <w:rPr/>
      </w:pPr>
      <w:bookmarkStart w:id="110" w:name="__RefHeading___Toc273099878"/>
      <w:bookmarkEnd w:id="110"/>
      <w:r>
        <w:rPr/>
        <w:t>Annex A (informative):</w:t>
        <w:br/>
        <w:t>Change history</w:t>
      </w:r>
    </w:p>
    <w:tbl>
      <w:tblPr>
        <w:tblW w:w="5000" w:type="pct"/>
        <w:jc w:val="left"/>
        <w:tblInd w:w="-47" w:type="dxa"/>
        <w:tblLayout w:type="fixed"/>
        <w:tblCellMar>
          <w:top w:w="0" w:type="dxa"/>
          <w:left w:w="40" w:type="dxa"/>
          <w:bottom w:w="0" w:type="dxa"/>
          <w:right w:w="40" w:type="dxa"/>
        </w:tblCellMar>
      </w:tblPr>
      <w:tblGrid>
        <w:gridCol w:w="697"/>
        <w:gridCol w:w="557"/>
        <w:gridCol w:w="744"/>
        <w:gridCol w:w="432"/>
        <w:gridCol w:w="371"/>
        <w:gridCol w:w="5205"/>
        <w:gridCol w:w="592"/>
        <w:gridCol w:w="521"/>
        <w:gridCol w:w="521"/>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H"/>
              <w:rPr>
                <w:sz w:val="16"/>
                <w:szCs w:val="16"/>
              </w:rPr>
            </w:pPr>
            <w:r>
              <w:rPr>
                <w:sz w:val="16"/>
                <w:szCs w:val="16"/>
              </w:rPr>
              <w:t>Change history</w:t>
            </w:r>
          </w:p>
        </w:tc>
      </w:tr>
      <w:tr>
        <w:trPr/>
        <w:tc>
          <w:tcPr>
            <w:tcW w:w="69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55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744"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Doc.</w:t>
            </w:r>
          </w:p>
        </w:tc>
        <w:tc>
          <w:tcPr>
            <w:tcW w:w="43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Rev</w:t>
            </w:r>
          </w:p>
        </w:tc>
        <w:tc>
          <w:tcPr>
            <w:tcW w:w="520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59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rFonts w:eastAsia="MS Mincho;ＭＳ 明朝" w:cs="Arial"/>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Old</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szCs w:val="16"/>
              </w:rPr>
              <w:t>New</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2001</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S_12</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SP-010283</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Approved at TSG SA #12 and placed under Change Control</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2001</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S_14</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SP-010642</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0001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Remove ambiguity of the return information for getNotificationCategories() operation</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rFonts w:ascii="Arial" w:hAnsi="Arial" w:eastAsia="MS Mincho;ＭＳ 明朝" w:cs="Arial"/>
                <w:sz w:val="16"/>
                <w:szCs w:val="16"/>
                <w:lang w:eastAsia="zh-TW" w:bidi="en-US"/>
              </w:rPr>
            </w:pPr>
            <w:r>
              <w:rPr>
                <w:rFonts w:eastAsia="MS Mincho;ＭＳ 明朝" w:cs="Arial" w:ascii="Arial" w:hAnsi="Arial"/>
                <w:color w:val="000000"/>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4.0.0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4.1.0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2001</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S_14</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SP-010653</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0002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Change from Mandatory to Conditional the qualifier of the output parameter ‘NotificationCategorySet' of the operation ‘getSubscriptionStatus'</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rFonts w:ascii="Arial" w:hAnsi="Arial" w:eastAsia="MS Mincho;ＭＳ 明朝" w:cs="Arial"/>
                <w:sz w:val="16"/>
                <w:szCs w:val="16"/>
                <w:lang w:eastAsia="zh-TW" w:bidi="en-US"/>
              </w:rPr>
            </w:pPr>
            <w:r>
              <w:rPr>
                <w:rFonts w:eastAsia="MS Mincho;ＭＳ 明朝" w:cs="Arial" w:ascii="Arial" w:hAnsi="Arial"/>
                <w:color w:val="000000"/>
                <w:sz w:val="16"/>
                <w:szCs w:val="16"/>
                <w:lang w:eastAsia="zh-TW" w:bidi="en-US"/>
              </w:rPr>
              <w:t>C</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4.1.0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5.0.0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2002</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Cosmetics (changed styles on cover)</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5.0.0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5.0.1</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2002</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Cosmetics</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5.0.1</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5.0.2</w:t>
            </w:r>
          </w:p>
        </w:tc>
      </w:tr>
      <w:tr>
        <w:trPr/>
        <w:tc>
          <w:tcPr>
            <w:tcW w:w="69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Jun 2003</w:t>
            </w:r>
          </w:p>
        </w:tc>
        <w:tc>
          <w:tcPr>
            <w:tcW w:w="5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S_20</w:t>
            </w:r>
          </w:p>
        </w:tc>
        <w:tc>
          <w:tcPr>
            <w:tcW w:w="74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SP-030278</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0004</w:t>
            </w:r>
          </w:p>
        </w:tc>
        <w:tc>
          <w:tcPr>
            <w:tcW w:w="37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Correction of the description of the objectClass and objectInstance parameter of the notification header</w:t>
            </w:r>
          </w:p>
        </w:tc>
        <w:tc>
          <w:tcPr>
            <w:tcW w:w="592" w:type="dxa"/>
            <w:tcBorders>
              <w:top w:val="single" w:sz="6" w:space="0" w:color="000000"/>
              <w:left w:val="single" w:sz="6" w:space="0" w:color="000000"/>
              <w:bottom w:val="single" w:sz="6" w:space="0" w:color="000000"/>
              <w:right w:val="single" w:sz="6" w:space="0" w:color="000000"/>
            </w:tcBorders>
          </w:tcPr>
          <w:p>
            <w:pPr>
              <w:pStyle w:val="Normal"/>
              <w:overflowPunct w:val="true"/>
              <w:autoSpaceDE w:val="true"/>
              <w:spacing w:before="0" w:after="0"/>
              <w:textAlignment w:val="auto"/>
              <w:rPr>
                <w:rFonts w:ascii="Arial" w:hAnsi="Arial" w:eastAsia="MS Mincho;ＭＳ 明朝" w:cs="Arial"/>
                <w:sz w:val="16"/>
                <w:szCs w:val="16"/>
                <w:lang w:eastAsia="zh-TW" w:bidi="en-US"/>
              </w:rPr>
            </w:pPr>
            <w:r>
              <w:rPr>
                <w:rFonts w:eastAsia="MS Mincho;ＭＳ 明朝" w:cs="Arial" w:ascii="Arial" w:hAnsi="Arial"/>
                <w:color w:val="000000"/>
                <w:sz w:val="16"/>
                <w:szCs w:val="16"/>
                <w:lang w:eastAsia="zh-TW" w:bidi="en-US"/>
              </w:rPr>
              <w:t>A</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rPr>
            </w:pPr>
            <w:r>
              <w:rPr>
                <w:rFonts w:cs="Arial"/>
                <w:color w:val="000000"/>
                <w:sz w:val="16"/>
                <w:szCs w:val="16"/>
              </w:rPr>
              <w:t>5.0.2</w:t>
            </w:r>
          </w:p>
        </w:tc>
        <w:tc>
          <w:tcPr>
            <w:tcW w:w="521" w:type="dxa"/>
            <w:tcBorders>
              <w:top w:val="single" w:sz="6" w:space="0" w:color="000000"/>
              <w:left w:val="single" w:sz="6" w:space="0" w:color="000000"/>
              <w:bottom w:val="single" w:sz="6" w:space="0" w:color="000000"/>
              <w:right w:val="single" w:sz="6" w:space="0" w:color="000000"/>
            </w:tcBorders>
          </w:tcPr>
          <w:p>
            <w:pPr>
              <w:pStyle w:val="TAL"/>
              <w:rPr/>
            </w:pPr>
            <w:r>
              <w:rPr>
                <w:rFonts w:cs="Arial"/>
                <w:color w:val="000000"/>
                <w:sz w:val="16"/>
                <w:szCs w:val="16"/>
              </w:rPr>
              <w:t>5.1.0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2004</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S_23</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lang w:val="en-US"/>
              </w:rPr>
              <w:t>SP-040118</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lang w:val="en-US"/>
              </w:rPr>
              <w:t>0005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rPr>
              <w:t>Update Ntf IRP IS using new Template and UML Repertoire</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rFonts w:ascii="Arial" w:hAnsi="Arial" w:eastAsia="MS Mincho;ＭＳ 明朝" w:cs="Arial"/>
                <w:sz w:val="16"/>
                <w:szCs w:val="16"/>
                <w:lang w:eastAsia="zh-TW" w:bidi="en-US"/>
              </w:rPr>
            </w:pPr>
            <w:r>
              <w:rPr>
                <w:rFonts w:eastAsia="MS Mincho;ＭＳ 明朝" w:cs="Arial" w:ascii="Arial" w:hAnsi="Arial"/>
                <w:color w:val="000000"/>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5.1.0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sz w:val="16"/>
                <w:szCs w:val="16"/>
              </w:rPr>
              <w:t>6.0.0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2004</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S_26</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ko-KR"/>
              </w:rPr>
            </w:pPr>
            <w:r>
              <w:rPr>
                <w:rFonts w:eastAsia="Batang;바탕"/>
                <w:color w:val="000000"/>
                <w:sz w:val="16"/>
                <w:szCs w:val="16"/>
                <w:lang w:val="en-US" w:eastAsia="ko-KR"/>
              </w:rPr>
              <w:t>SP-040793</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ko-KR"/>
              </w:rPr>
            </w:pPr>
            <w:r>
              <w:rPr>
                <w:rFonts w:eastAsia="Batang;바탕"/>
                <w:color w:val="000000"/>
                <w:sz w:val="16"/>
                <w:szCs w:val="16"/>
                <w:lang w:val="en-US" w:eastAsia="ko-KR"/>
              </w:rPr>
              <w:t>0007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ko-KR"/>
              </w:rPr>
            </w:pPr>
            <w:r>
              <w:rPr>
                <w:rFonts w:eastAsia="Batang;바탕"/>
                <w:color w:val="000000"/>
                <w:sz w:val="16"/>
                <w:szCs w:val="16"/>
                <w:lang w:val="en-US" w:eastAsia="ko-KR"/>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ko-KR"/>
              </w:rPr>
            </w:pPr>
            <w:r>
              <w:rPr>
                <w:rFonts w:eastAsia="Batang;바탕"/>
                <w:color w:val="000000"/>
                <w:sz w:val="16"/>
                <w:szCs w:val="16"/>
                <w:lang w:val="en-US" w:eastAsia="ko-KR"/>
              </w:rPr>
              <w:t>Add missing rules on how to construct the string NotificationCategory</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rFonts w:ascii="Arial" w:hAnsi="Arial" w:eastAsia="MS Mincho;ＭＳ 明朝" w:cs="Arial"/>
                <w:sz w:val="16"/>
                <w:szCs w:val="16"/>
                <w:lang w:eastAsia="zh-TW" w:bidi="en-US"/>
              </w:rPr>
            </w:pPr>
            <w:r>
              <w:rPr>
                <w:rFonts w:eastAsia="MS Mincho;ＭＳ 明朝" w:cs="Arial" w:ascii="Arial" w:hAnsi="Arial"/>
                <w:color w:val="000000"/>
                <w:sz w:val="16"/>
                <w:szCs w:val="16"/>
                <w:lang w:eastAsia="zh-TW" w:bidi="en-US"/>
              </w:rPr>
              <w:t>A</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ko-KR"/>
              </w:rPr>
            </w:pPr>
            <w:r>
              <w:rPr>
                <w:rFonts w:eastAsia="Batang;바탕"/>
                <w:color w:val="000000"/>
                <w:sz w:val="16"/>
                <w:szCs w:val="16"/>
                <w:lang w:val="en-US" w:eastAsia="ko-KR"/>
              </w:rPr>
              <w:t>6.0.0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ko-KR"/>
              </w:rPr>
            </w:pPr>
            <w:r>
              <w:rPr>
                <w:rFonts w:eastAsia="Batang;바탕"/>
                <w:color w:val="000000"/>
                <w:sz w:val="16"/>
                <w:szCs w:val="16"/>
                <w:lang w:val="en-US" w:eastAsia="ko-KR"/>
              </w:rPr>
              <w:t>6.1.0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2005</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S_27</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SP-050035</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0008</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Apply Generic System Context</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rFonts w:ascii="Arial" w:hAnsi="Arial" w:eastAsia="MS Mincho;ＭＳ 明朝" w:cs="Arial"/>
                <w:sz w:val="16"/>
                <w:szCs w:val="16"/>
                <w:lang w:eastAsia="zh-TW" w:bidi="en-US"/>
              </w:rPr>
            </w:pPr>
            <w:r>
              <w:rPr>
                <w:rFonts w:eastAsia="MS Mincho;ＭＳ 明朝" w:cs="Arial" w:ascii="Arial" w:hAnsi="Arial"/>
                <w:color w:val="000000"/>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6.1.0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val="en-US" w:eastAsia="ko-KR"/>
              </w:rPr>
            </w:pPr>
            <w:r>
              <w:rPr>
                <w:color w:val="000000"/>
                <w:sz w:val="16"/>
                <w:szCs w:val="16"/>
              </w:rPr>
              <w:t>6.2.0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2005</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Introduction update : added 32.305 new TS-family member</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color w:val="000000"/>
                <w:sz w:val="16"/>
                <w:szCs w:val="16"/>
              </w:rPr>
              <w:t>6.2.0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color w:val="000000"/>
                <w:sz w:val="16"/>
                <w:szCs w:val="16"/>
              </w:rPr>
              <w:t>6.2.1</w:t>
            </w:r>
          </w:p>
        </w:tc>
      </w:tr>
      <w:tr>
        <w:trPr/>
        <w:tc>
          <w:tcPr>
            <w:tcW w:w="6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2006</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SA_31</w:t>
            </w:r>
          </w:p>
        </w:tc>
        <w:tc>
          <w:tcPr>
            <w:tcW w:w="744"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SP-060089</w:t>
            </w:r>
          </w:p>
        </w:tc>
        <w:tc>
          <w:tcPr>
            <w:tcW w:w="43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0009</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Correct the use/meaning of systemDN in notification header</w:t>
            </w:r>
          </w:p>
        </w:tc>
        <w:tc>
          <w:tcPr>
            <w:tcW w:w="59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6.2.1</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Batang;바탕"/>
                <w:color w:val="000000"/>
                <w:sz w:val="16"/>
                <w:szCs w:val="16"/>
                <w:lang w:eastAsia="ko-KR"/>
              </w:rPr>
            </w:pPr>
            <w:r>
              <w:rPr>
                <w:color w:val="000000"/>
                <w:sz w:val="16"/>
                <w:szCs w:val="16"/>
              </w:rPr>
              <w:t>6.3.0</w:t>
            </w:r>
          </w:p>
        </w:tc>
      </w:tr>
      <w:tr>
        <w:trPr/>
        <w:tc>
          <w:tcPr>
            <w:tcW w:w="69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Jun 2007</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rPr>
            </w:pPr>
            <w:r>
              <w:rPr>
                <w:rFonts w:cs="Arial"/>
                <w:sz w:val="16"/>
              </w:rPr>
              <w:t>SA_36</w:t>
            </w:r>
          </w:p>
        </w:tc>
        <w:tc>
          <w:tcPr>
            <w:tcW w:w="74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43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sz w:val="16"/>
              </w:rPr>
            </w:pPr>
            <w:r>
              <w:rPr>
                <w:rFonts w:eastAsia="MS Mincho;ＭＳ 明朝" w:cs="Arial"/>
                <w:color w:val="000000"/>
                <w:sz w:val="16"/>
                <w:szCs w:val="16"/>
                <w:lang w:eastAsia="zh-CN"/>
              </w:rPr>
              <w:t>Automatic upgrade to Rel-7 (no CR) at freeze of Rel-7. Deleted reference to CMIP SS, discontinued from R7 onwards.</w:t>
            </w:r>
          </w:p>
        </w:tc>
        <w:tc>
          <w:tcPr>
            <w:tcW w:w="5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cs="Arial"/>
                <w:sz w:val="16"/>
                <w:szCs w:val="16"/>
                <w:lang w:eastAsia="en-GB"/>
              </w:rPr>
              <w:t>6.3.0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cs="Arial"/>
                <w:sz w:val="16"/>
              </w:rPr>
              <w:t>7.0.0</w:t>
            </w:r>
          </w:p>
        </w:tc>
      </w:tr>
      <w:tr>
        <w:trPr/>
        <w:tc>
          <w:tcPr>
            <w:tcW w:w="6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2008</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SA_42</w:t>
            </w:r>
          </w:p>
        </w:tc>
        <w:tc>
          <w:tcPr>
            <w:tcW w:w="744"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w:t>
            </w:r>
          </w:p>
        </w:tc>
        <w:tc>
          <w:tcPr>
            <w:tcW w:w="432"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Upgrade to Release 8</w:t>
            </w:r>
          </w:p>
        </w:tc>
        <w:tc>
          <w:tcPr>
            <w:tcW w:w="592"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7.0.0</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rPr>
            </w:pPr>
            <w:r>
              <w:rPr>
                <w:color w:val="000000"/>
                <w:sz w:val="16"/>
                <w:szCs w:val="16"/>
              </w:rPr>
              <w:t>8.0.0</w:t>
            </w:r>
          </w:p>
        </w:tc>
      </w:tr>
      <w:tr>
        <w:trPr/>
        <w:tc>
          <w:tcPr>
            <w:tcW w:w="69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Dec 2009</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SA_46</w:t>
            </w:r>
          </w:p>
        </w:tc>
        <w:tc>
          <w:tcPr>
            <w:tcW w:w="744"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SP-090719</w:t>
            </w:r>
          </w:p>
        </w:tc>
        <w:tc>
          <w:tcPr>
            <w:tcW w:w="432"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0010</w:t>
            </w:r>
          </w:p>
        </w:tc>
        <w:tc>
          <w:tcPr>
            <w:tcW w:w="37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pPr>
            <w:r>
              <w:rPr>
                <w:color w:val="000000"/>
                <w:sz w:val="16"/>
                <w:szCs w:val="16"/>
                <w:lang w:eastAsia="zh-TW" w:bidi="en-US"/>
              </w:rPr>
              <w:t>Align usage of SupportIOC according to repertoire and template</w:t>
            </w:r>
          </w:p>
        </w:tc>
        <w:tc>
          <w:tcPr>
            <w:tcW w:w="592"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C</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8.0.0</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rPr>
            </w:pPr>
            <w:r>
              <w:rPr>
                <w:color w:val="000000"/>
                <w:sz w:val="16"/>
                <w:szCs w:val="16"/>
              </w:rPr>
              <w:t>9.0.0</w:t>
            </w:r>
          </w:p>
        </w:tc>
      </w:tr>
      <w:tr>
        <w:trPr/>
        <w:tc>
          <w:tcPr>
            <w:tcW w:w="6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2010</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SA_49</w:t>
            </w:r>
          </w:p>
        </w:tc>
        <w:tc>
          <w:tcPr>
            <w:tcW w:w="744" w:type="dxa"/>
            <w:tcBorders>
              <w:top w:val="single" w:sz="6" w:space="0" w:color="000000"/>
              <w:left w:val="single" w:sz="6" w:space="0" w:color="000000"/>
              <w:bottom w:val="single" w:sz="6" w:space="0" w:color="000000"/>
              <w:right w:val="single" w:sz="6" w:space="0" w:color="000000"/>
            </w:tcBorders>
          </w:tcPr>
          <w:p>
            <w:pPr>
              <w:pStyle w:val="TAL"/>
              <w:rPr/>
            </w:pPr>
            <w:r>
              <w:rPr>
                <w:color w:val="000000"/>
                <w:sz w:val="16"/>
                <w:szCs w:val="16"/>
                <w:lang w:eastAsia="zh-TW" w:bidi="en-US"/>
              </w:rPr>
              <w:t>SP-100489</w:t>
            </w:r>
          </w:p>
        </w:tc>
        <w:tc>
          <w:tcPr>
            <w:tcW w:w="432"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0011</w:t>
            </w:r>
          </w:p>
        </w:tc>
        <w:tc>
          <w:tcPr>
            <w:tcW w:w="37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Correction of incorrect attribute name for NtfSubscription</w:t>
            </w:r>
          </w:p>
        </w:tc>
        <w:tc>
          <w:tcPr>
            <w:tcW w:w="592"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zh-TW" w:bidi="en-US"/>
              </w:rPr>
            </w:pPr>
            <w:r>
              <w:rPr>
                <w:color w:val="000000"/>
                <w:sz w:val="16"/>
                <w:szCs w:val="16"/>
              </w:rPr>
              <w:t>9.0.0</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rPr>
            </w:pPr>
            <w:r>
              <w:rPr>
                <w:color w:val="000000"/>
                <w:sz w:val="16"/>
                <w:szCs w:val="16"/>
              </w:rPr>
              <w:t>10.0.0</w:t>
            </w:r>
          </w:p>
        </w:tc>
      </w:tr>
      <w:tr>
        <w:trPr/>
        <w:tc>
          <w:tcPr>
            <w:tcW w:w="6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2012-09</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744"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w:t>
            </w:r>
          </w:p>
        </w:tc>
        <w:tc>
          <w:tcPr>
            <w:tcW w:w="432"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Update to Rel-11 version (MCC)</w:t>
            </w:r>
          </w:p>
        </w:tc>
        <w:tc>
          <w:tcPr>
            <w:tcW w:w="592"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sz w:val="16"/>
                <w:szCs w:val="16"/>
                <w:lang w:eastAsia="zh-TW" w:bidi="en-US"/>
              </w:rPr>
            </w:pPr>
            <w:r>
              <w:rPr>
                <w:color w:val="000000"/>
                <w:sz w:val="16"/>
                <w:szCs w:val="16"/>
                <w:lang w:eastAsia="zh-TW" w:bidi="en-US"/>
              </w:rPr>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rPr>
            </w:pPr>
            <w:r>
              <w:rPr>
                <w:color w:val="000000"/>
                <w:sz w:val="16"/>
                <w:szCs w:val="16"/>
              </w:rPr>
              <w:t>10.0.0</w:t>
            </w:r>
          </w:p>
        </w:tc>
        <w:tc>
          <w:tcPr>
            <w:tcW w:w="521" w:type="dxa"/>
            <w:tcBorders>
              <w:top w:val="single" w:sz="6" w:space="0" w:color="000000"/>
              <w:left w:val="single" w:sz="6" w:space="0" w:color="000000"/>
              <w:bottom w:val="single" w:sz="6" w:space="0" w:color="000000"/>
              <w:right w:val="single" w:sz="6" w:space="0" w:color="000000"/>
            </w:tcBorders>
          </w:tcPr>
          <w:p>
            <w:pPr>
              <w:pStyle w:val="TAL"/>
              <w:rPr>
                <w:b/>
                <w:b/>
                <w:color w:val="000000"/>
                <w:sz w:val="16"/>
                <w:szCs w:val="16"/>
              </w:rPr>
            </w:pPr>
            <w:r>
              <w:rPr>
                <w:b/>
                <w:color w:val="000000"/>
                <w:sz w:val="16"/>
                <w:szCs w:val="16"/>
              </w:rPr>
              <w:t>11.0.0</w:t>
            </w:r>
          </w:p>
        </w:tc>
      </w:tr>
      <w:tr>
        <w:trPr/>
        <w:tc>
          <w:tcPr>
            <w:tcW w:w="697"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2012-12</w:t>
            </w:r>
          </w:p>
        </w:tc>
        <w:tc>
          <w:tcPr>
            <w:tcW w:w="557"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SA_58</w:t>
            </w:r>
          </w:p>
        </w:tc>
        <w:tc>
          <w:tcPr>
            <w:tcW w:w="744" w:type="dxa"/>
            <w:tcBorders>
              <w:top w:val="single" w:sz="6" w:space="0" w:color="000000"/>
              <w:left w:val="single" w:sz="6" w:space="0" w:color="000000"/>
              <w:bottom w:val="single" w:sz="12"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SP-120783</w:t>
            </w:r>
          </w:p>
        </w:tc>
        <w:tc>
          <w:tcPr>
            <w:tcW w:w="432" w:type="dxa"/>
            <w:tcBorders>
              <w:top w:val="single" w:sz="6" w:space="0" w:color="000000"/>
              <w:left w:val="single" w:sz="6" w:space="0" w:color="000000"/>
              <w:bottom w:val="single" w:sz="12"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0012</w:t>
            </w:r>
          </w:p>
        </w:tc>
        <w:tc>
          <w:tcPr>
            <w:tcW w:w="371" w:type="dxa"/>
            <w:tcBorders>
              <w:top w:val="single" w:sz="6" w:space="0" w:color="000000"/>
              <w:left w:val="single" w:sz="6" w:space="0" w:color="000000"/>
              <w:bottom w:val="single" w:sz="12"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w:t>
            </w:r>
          </w:p>
        </w:tc>
        <w:tc>
          <w:tcPr>
            <w:tcW w:w="5205"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add reference to ITU-T Rec</w:t>
            </w:r>
          </w:p>
        </w:tc>
        <w:tc>
          <w:tcPr>
            <w:tcW w:w="592" w:type="dxa"/>
            <w:tcBorders>
              <w:top w:val="single" w:sz="6" w:space="0" w:color="000000"/>
              <w:left w:val="single" w:sz="6" w:space="0" w:color="000000"/>
              <w:bottom w:val="single" w:sz="12"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F</w:t>
            </w:r>
          </w:p>
        </w:tc>
        <w:tc>
          <w:tcPr>
            <w:tcW w:w="521" w:type="dxa"/>
            <w:tcBorders>
              <w:top w:val="single" w:sz="6" w:space="0" w:color="000000"/>
              <w:left w:val="single" w:sz="6" w:space="0" w:color="000000"/>
              <w:bottom w:val="single" w:sz="12" w:space="0" w:color="000000"/>
              <w:right w:val="single" w:sz="6" w:space="0" w:color="000000"/>
            </w:tcBorders>
          </w:tcPr>
          <w:p>
            <w:pPr>
              <w:pStyle w:val="TAL"/>
              <w:rPr>
                <w:color w:val="000000"/>
                <w:sz w:val="16"/>
                <w:szCs w:val="16"/>
              </w:rPr>
            </w:pPr>
            <w:r>
              <w:rPr>
                <w:color w:val="000000"/>
                <w:sz w:val="16"/>
                <w:szCs w:val="16"/>
              </w:rPr>
              <w:t>11.0.0</w:t>
            </w:r>
          </w:p>
        </w:tc>
        <w:tc>
          <w:tcPr>
            <w:tcW w:w="521" w:type="dxa"/>
            <w:tcBorders>
              <w:top w:val="single" w:sz="6" w:space="0" w:color="000000"/>
              <w:left w:val="single" w:sz="6" w:space="0" w:color="000000"/>
              <w:bottom w:val="single" w:sz="12" w:space="0" w:color="000000"/>
              <w:right w:val="single" w:sz="6" w:space="0" w:color="000000"/>
            </w:tcBorders>
          </w:tcPr>
          <w:p>
            <w:pPr>
              <w:pStyle w:val="TAL"/>
              <w:rPr>
                <w:b/>
                <w:b/>
                <w:color w:val="000000"/>
                <w:sz w:val="16"/>
                <w:szCs w:val="16"/>
              </w:rPr>
            </w:pPr>
            <w:r>
              <w:rPr>
                <w:b/>
                <w:color w:val="000000"/>
                <w:sz w:val="16"/>
                <w:szCs w:val="16"/>
              </w:rPr>
              <w:t>11.1.0</w:t>
            </w:r>
          </w:p>
        </w:tc>
      </w:tr>
      <w:tr>
        <w:trPr/>
        <w:tc>
          <w:tcPr>
            <w:tcW w:w="697"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2014-10</w:t>
            </w:r>
          </w:p>
        </w:tc>
        <w:tc>
          <w:tcPr>
            <w:tcW w:w="557"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744" w:type="dxa"/>
            <w:tcBorders>
              <w:top w:val="single" w:sz="12" w:space="0" w:color="000000"/>
              <w:left w:val="single" w:sz="6" w:space="0" w:color="000000"/>
              <w:bottom w:val="single" w:sz="12"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w:t>
            </w:r>
          </w:p>
        </w:tc>
        <w:tc>
          <w:tcPr>
            <w:tcW w:w="432" w:type="dxa"/>
            <w:tcBorders>
              <w:top w:val="single" w:sz="12" w:space="0" w:color="000000"/>
              <w:left w:val="single" w:sz="6" w:space="0" w:color="000000"/>
              <w:bottom w:val="single" w:sz="12"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w:t>
            </w:r>
          </w:p>
        </w:tc>
        <w:tc>
          <w:tcPr>
            <w:tcW w:w="5205" w:type="dxa"/>
            <w:tcBorders>
              <w:top w:val="single" w:sz="12" w:space="0" w:color="000000"/>
              <w:left w:val="single" w:sz="6" w:space="0" w:color="000000"/>
              <w:bottom w:val="single" w:sz="12" w:space="0" w:color="000000"/>
              <w:right w:val="single" w:sz="6" w:space="0" w:color="000000"/>
            </w:tcBorders>
          </w:tcPr>
          <w:p>
            <w:pPr>
              <w:pStyle w:val="TAL"/>
              <w:rPr/>
            </w:pPr>
            <w:r>
              <w:rPr>
                <w:sz w:val="16"/>
                <w:szCs w:val="16"/>
              </w:rPr>
              <w:t>Update to Rel-12 version (MCC)</w:t>
            </w:r>
          </w:p>
        </w:tc>
        <w:tc>
          <w:tcPr>
            <w:tcW w:w="592" w:type="dxa"/>
            <w:tcBorders>
              <w:top w:val="single" w:sz="12" w:space="0" w:color="000000"/>
              <w:left w:val="single" w:sz="6" w:space="0" w:color="000000"/>
              <w:bottom w:val="single" w:sz="12" w:space="0" w:color="000000"/>
              <w:right w:val="single" w:sz="6" w:space="0" w:color="000000"/>
            </w:tcBorders>
          </w:tcPr>
          <w:p>
            <w:pPr>
              <w:pStyle w:val="TAL"/>
              <w:snapToGrid w:val="false"/>
              <w:rPr>
                <w:color w:val="000000"/>
                <w:sz w:val="16"/>
                <w:szCs w:val="16"/>
                <w:lang w:eastAsia="zh-TW" w:bidi="en-US"/>
              </w:rPr>
            </w:pPr>
            <w:r>
              <w:rPr>
                <w:color w:val="000000"/>
                <w:sz w:val="16"/>
                <w:szCs w:val="16"/>
                <w:lang w:eastAsia="zh-TW" w:bidi="en-US"/>
              </w:rPr>
            </w:r>
          </w:p>
        </w:tc>
        <w:tc>
          <w:tcPr>
            <w:tcW w:w="521" w:type="dxa"/>
            <w:tcBorders>
              <w:top w:val="single" w:sz="12" w:space="0" w:color="000000"/>
              <w:left w:val="single" w:sz="6" w:space="0" w:color="000000"/>
              <w:bottom w:val="single" w:sz="12" w:space="0" w:color="000000"/>
              <w:right w:val="single" w:sz="6" w:space="0" w:color="000000"/>
            </w:tcBorders>
          </w:tcPr>
          <w:p>
            <w:pPr>
              <w:pStyle w:val="TAL"/>
              <w:rPr>
                <w:color w:val="000000"/>
                <w:sz w:val="16"/>
                <w:szCs w:val="16"/>
              </w:rPr>
            </w:pPr>
            <w:r>
              <w:rPr>
                <w:color w:val="000000"/>
                <w:sz w:val="16"/>
                <w:szCs w:val="16"/>
              </w:rPr>
              <w:t>11.1.0</w:t>
            </w:r>
          </w:p>
        </w:tc>
        <w:tc>
          <w:tcPr>
            <w:tcW w:w="521" w:type="dxa"/>
            <w:tcBorders>
              <w:top w:val="single" w:sz="12" w:space="0" w:color="000000"/>
              <w:left w:val="single" w:sz="6" w:space="0" w:color="000000"/>
              <w:bottom w:val="single" w:sz="12" w:space="0" w:color="000000"/>
              <w:right w:val="single" w:sz="6" w:space="0" w:color="000000"/>
            </w:tcBorders>
          </w:tcPr>
          <w:p>
            <w:pPr>
              <w:pStyle w:val="TAL"/>
              <w:rPr>
                <w:b/>
                <w:b/>
                <w:color w:val="000000"/>
                <w:sz w:val="16"/>
                <w:szCs w:val="16"/>
              </w:rPr>
            </w:pPr>
            <w:r>
              <w:rPr>
                <w:b/>
                <w:color w:val="000000"/>
                <w:sz w:val="16"/>
                <w:szCs w:val="16"/>
              </w:rPr>
              <w:t>12.0.0</w:t>
            </w:r>
          </w:p>
        </w:tc>
      </w:tr>
      <w:tr>
        <w:trPr/>
        <w:tc>
          <w:tcPr>
            <w:tcW w:w="697"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2016-01</w:t>
            </w:r>
          </w:p>
        </w:tc>
        <w:tc>
          <w:tcPr>
            <w:tcW w:w="557"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744" w:type="dxa"/>
            <w:tcBorders>
              <w:top w:val="single" w:sz="12" w:space="0" w:color="000000"/>
              <w:left w:val="single" w:sz="6" w:space="0" w:color="000000"/>
              <w:bottom w:val="single" w:sz="12"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w:t>
            </w:r>
          </w:p>
        </w:tc>
        <w:tc>
          <w:tcPr>
            <w:tcW w:w="432" w:type="dxa"/>
            <w:tcBorders>
              <w:top w:val="single" w:sz="12" w:space="0" w:color="000000"/>
              <w:left w:val="single" w:sz="6" w:space="0" w:color="000000"/>
              <w:bottom w:val="single" w:sz="12"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w:t>
            </w:r>
          </w:p>
        </w:tc>
        <w:tc>
          <w:tcPr>
            <w:tcW w:w="5205"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Update to Rel-13 version (MCC)</w:t>
            </w:r>
          </w:p>
        </w:tc>
        <w:tc>
          <w:tcPr>
            <w:tcW w:w="592" w:type="dxa"/>
            <w:tcBorders>
              <w:top w:val="single" w:sz="12" w:space="0" w:color="000000"/>
              <w:left w:val="single" w:sz="6" w:space="0" w:color="000000"/>
              <w:bottom w:val="single" w:sz="12" w:space="0" w:color="000000"/>
              <w:right w:val="single" w:sz="6" w:space="0" w:color="000000"/>
            </w:tcBorders>
          </w:tcPr>
          <w:p>
            <w:pPr>
              <w:pStyle w:val="TAL"/>
              <w:snapToGrid w:val="false"/>
              <w:rPr>
                <w:color w:val="000000"/>
                <w:sz w:val="16"/>
                <w:szCs w:val="16"/>
                <w:lang w:eastAsia="zh-TW" w:bidi="en-US"/>
              </w:rPr>
            </w:pPr>
            <w:r>
              <w:rPr>
                <w:color w:val="000000"/>
                <w:sz w:val="16"/>
                <w:szCs w:val="16"/>
                <w:lang w:eastAsia="zh-TW" w:bidi="en-US"/>
              </w:rPr>
            </w:r>
          </w:p>
        </w:tc>
        <w:tc>
          <w:tcPr>
            <w:tcW w:w="521" w:type="dxa"/>
            <w:tcBorders>
              <w:top w:val="single" w:sz="12" w:space="0" w:color="000000"/>
              <w:left w:val="single" w:sz="6" w:space="0" w:color="000000"/>
              <w:bottom w:val="single" w:sz="12" w:space="0" w:color="000000"/>
              <w:right w:val="single" w:sz="6" w:space="0" w:color="000000"/>
            </w:tcBorders>
          </w:tcPr>
          <w:p>
            <w:pPr>
              <w:pStyle w:val="TAL"/>
              <w:rPr>
                <w:color w:val="000000"/>
                <w:sz w:val="16"/>
                <w:szCs w:val="16"/>
              </w:rPr>
            </w:pPr>
            <w:r>
              <w:rPr>
                <w:color w:val="000000"/>
                <w:sz w:val="16"/>
                <w:szCs w:val="16"/>
              </w:rPr>
              <w:t>12.0.0</w:t>
            </w:r>
          </w:p>
        </w:tc>
        <w:tc>
          <w:tcPr>
            <w:tcW w:w="521" w:type="dxa"/>
            <w:tcBorders>
              <w:top w:val="single" w:sz="12" w:space="0" w:color="000000"/>
              <w:left w:val="single" w:sz="6" w:space="0" w:color="000000"/>
              <w:bottom w:val="single" w:sz="12" w:space="0" w:color="000000"/>
              <w:right w:val="single" w:sz="6" w:space="0" w:color="000000"/>
            </w:tcBorders>
          </w:tcPr>
          <w:p>
            <w:pPr>
              <w:pStyle w:val="TAL"/>
              <w:rPr>
                <w:b/>
                <w:b/>
                <w:color w:val="000000"/>
                <w:sz w:val="16"/>
                <w:szCs w:val="16"/>
              </w:rPr>
            </w:pPr>
            <w:r>
              <w:rPr>
                <w:b/>
                <w:color w:val="000000"/>
                <w:sz w:val="16"/>
                <w:szCs w:val="16"/>
              </w:rPr>
              <w:t>13.0.0</w:t>
            </w:r>
          </w:p>
        </w:tc>
      </w:tr>
      <w:tr>
        <w:trPr/>
        <w:tc>
          <w:tcPr>
            <w:tcW w:w="697"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2017-03</w:t>
            </w:r>
          </w:p>
        </w:tc>
        <w:tc>
          <w:tcPr>
            <w:tcW w:w="557"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Sa#75</w:t>
            </w:r>
          </w:p>
        </w:tc>
        <w:tc>
          <w:tcPr>
            <w:tcW w:w="744" w:type="dxa"/>
            <w:tcBorders>
              <w:top w:val="single" w:sz="12" w:space="0" w:color="000000"/>
              <w:left w:val="single" w:sz="6" w:space="0" w:color="000000"/>
              <w:bottom w:val="single" w:sz="12"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w:t>
            </w:r>
          </w:p>
        </w:tc>
        <w:tc>
          <w:tcPr>
            <w:tcW w:w="432" w:type="dxa"/>
            <w:tcBorders>
              <w:top w:val="single" w:sz="12" w:space="0" w:color="000000"/>
              <w:left w:val="single" w:sz="6" w:space="0" w:color="000000"/>
              <w:bottom w:val="single" w:sz="12"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color w:val="000000"/>
                <w:sz w:val="16"/>
                <w:szCs w:val="16"/>
                <w:lang w:eastAsia="zh-TW" w:bidi="en-US"/>
              </w:rPr>
            </w:pPr>
            <w:r>
              <w:rPr>
                <w:color w:val="000000"/>
                <w:sz w:val="16"/>
                <w:szCs w:val="16"/>
                <w:lang w:eastAsia="zh-TW" w:bidi="en-US"/>
              </w:rPr>
              <w:t>-</w:t>
            </w:r>
          </w:p>
        </w:tc>
        <w:tc>
          <w:tcPr>
            <w:tcW w:w="5205" w:type="dxa"/>
            <w:tcBorders>
              <w:top w:val="single" w:sz="12" w:space="0" w:color="000000"/>
              <w:left w:val="single" w:sz="6" w:space="0" w:color="000000"/>
              <w:bottom w:val="single" w:sz="12" w:space="0" w:color="000000"/>
              <w:right w:val="single" w:sz="6" w:space="0" w:color="000000"/>
            </w:tcBorders>
          </w:tcPr>
          <w:p>
            <w:pPr>
              <w:pStyle w:val="TAL"/>
              <w:rPr/>
            </w:pPr>
            <w:r>
              <w:rPr>
                <w:sz w:val="16"/>
                <w:szCs w:val="16"/>
              </w:rPr>
              <w:t>Promotion to Release 14 without technical change</w:t>
            </w:r>
          </w:p>
        </w:tc>
        <w:tc>
          <w:tcPr>
            <w:tcW w:w="592" w:type="dxa"/>
            <w:tcBorders>
              <w:top w:val="single" w:sz="12" w:space="0" w:color="000000"/>
              <w:left w:val="single" w:sz="6" w:space="0" w:color="000000"/>
              <w:bottom w:val="single" w:sz="12" w:space="0" w:color="000000"/>
              <w:right w:val="single" w:sz="6" w:space="0" w:color="000000"/>
            </w:tcBorders>
          </w:tcPr>
          <w:p>
            <w:pPr>
              <w:pStyle w:val="TAL"/>
              <w:snapToGrid w:val="false"/>
              <w:rPr>
                <w:color w:val="000000"/>
                <w:sz w:val="16"/>
                <w:szCs w:val="16"/>
                <w:lang w:eastAsia="zh-TW" w:bidi="en-US"/>
              </w:rPr>
            </w:pPr>
            <w:r>
              <w:rPr>
                <w:color w:val="000000"/>
                <w:sz w:val="16"/>
                <w:szCs w:val="16"/>
                <w:lang w:eastAsia="zh-TW" w:bidi="en-US"/>
              </w:rPr>
            </w:r>
          </w:p>
        </w:tc>
        <w:tc>
          <w:tcPr>
            <w:tcW w:w="521" w:type="dxa"/>
            <w:tcBorders>
              <w:top w:val="single" w:sz="12" w:space="0" w:color="000000"/>
              <w:left w:val="single" w:sz="6" w:space="0" w:color="000000"/>
              <w:bottom w:val="single" w:sz="12" w:space="0" w:color="000000"/>
              <w:right w:val="single" w:sz="6" w:space="0" w:color="000000"/>
            </w:tcBorders>
          </w:tcPr>
          <w:p>
            <w:pPr>
              <w:pStyle w:val="TAL"/>
              <w:rPr>
                <w:color w:val="000000"/>
                <w:sz w:val="16"/>
                <w:szCs w:val="16"/>
              </w:rPr>
            </w:pPr>
            <w:r>
              <w:rPr>
                <w:color w:val="000000"/>
                <w:sz w:val="16"/>
                <w:szCs w:val="16"/>
              </w:rPr>
              <w:t>13.0.0</w:t>
            </w:r>
          </w:p>
        </w:tc>
        <w:tc>
          <w:tcPr>
            <w:tcW w:w="521" w:type="dxa"/>
            <w:tcBorders>
              <w:top w:val="single" w:sz="12" w:space="0" w:color="000000"/>
              <w:left w:val="single" w:sz="6" w:space="0" w:color="000000"/>
              <w:bottom w:val="single" w:sz="12" w:space="0" w:color="000000"/>
              <w:right w:val="single" w:sz="6" w:space="0" w:color="000000"/>
            </w:tcBorders>
          </w:tcPr>
          <w:p>
            <w:pPr>
              <w:pStyle w:val="TAL"/>
              <w:rPr>
                <w:b/>
                <w:b/>
                <w:color w:val="000000"/>
                <w:sz w:val="16"/>
                <w:szCs w:val="16"/>
              </w:rPr>
            </w:pPr>
            <w:r>
              <w:rPr>
                <w:b/>
                <w:color w:val="000000"/>
                <w:sz w:val="16"/>
                <w:szCs w:val="16"/>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SP-190752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 definition of NR to align with RAN2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Arial Unicode MS">
    <w:altName w:val="Yu Gothic"/>
    <w:charset w:val="8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4">
              <wp:simplePos x="0" y="0"/>
              <wp:positionH relativeFrom="margin">
                <wp:align>right</wp:align>
              </wp:positionH>
              <wp:positionV relativeFrom="paragraph">
                <wp:posOffset>635</wp:posOffset>
              </wp:positionV>
              <wp:extent cx="1818640"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32.302 V15.1.0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32.302 V15.1.0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0">
              <wp:simplePos x="0" y="0"/>
              <wp:positionH relativeFrom="margin">
                <wp:align>center</wp:align>
              </wp:positionH>
              <wp:positionV relativeFrom="paragraph">
                <wp:posOffset>635</wp:posOffset>
              </wp:positionV>
              <wp:extent cx="127635"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6">
              <wp:simplePos x="0" y="0"/>
              <wp:positionH relativeFrom="margin">
                <wp:align>left</wp:align>
              </wp:positionH>
              <wp:positionV relativeFrom="paragraph">
                <wp:posOffset>635</wp:posOffset>
              </wp:positionV>
              <wp:extent cx="591820" cy="131445"/>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Arial" w:hAnsi="Arial" w:cs="Arial"/>
    </w:rPr>
  </w:style>
  <w:style w:type="character" w:styleId="WW8Num21z0">
    <w:name w:val="WW8Num21z0"/>
    <w:qFormat/>
    <w:rPr>
      <w:rFonts w:ascii="Symbol" w:hAnsi="Symbol" w:cs="Symbol"/>
    </w:rPr>
  </w:style>
  <w:style w:type="character" w:styleId="WW8Num22z0">
    <w:name w:val="WW8Num22z0"/>
    <w:qFormat/>
    <w:rPr>
      <w:rFonts w:ascii="Symbol" w:hAnsi="Symbol" w:cs="Symbol"/>
    </w:rPr>
  </w:style>
  <w:style w:type="character" w:styleId="WW8Num23z0">
    <w:name w:val="WW8Num23z0"/>
    <w:qFormat/>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7z0">
    <w:name w:val="WW8Num27z0"/>
    <w:qFormat/>
    <w:rPr>
      <w:rFonts w:ascii="Arial" w:hAnsi="Arial" w:cs="Arial"/>
    </w:rPr>
  </w:style>
  <w:style w:type="character" w:styleId="WW8Num28z0">
    <w:name w:val="WW8Num28z0"/>
    <w:qFormat/>
    <w:rPr>
      <w:rFonts w:ascii="Symbol" w:hAnsi="Symbol" w:cs="Symbol"/>
    </w:rPr>
  </w:style>
  <w:style w:type="character" w:styleId="WW8Num29z0">
    <w:name w:val="WW8Num29z0"/>
    <w:qFormat/>
    <w:rPr>
      <w:rFonts w:ascii="Arial" w:hAnsi="Arial" w:cs="Arial"/>
    </w:rPr>
  </w:style>
  <w:style w:type="character" w:styleId="WW8Num30z0">
    <w:name w:val="WW8Num30z0"/>
    <w:qFormat/>
    <w:rPr>
      <w:rFonts w:ascii="Symbol" w:hAnsi="Symbol" w:cs="Symbol"/>
    </w:rPr>
  </w:style>
  <w:style w:type="character" w:styleId="WW8Num31z0">
    <w:name w:val="WW8Num31z0"/>
    <w:qFormat/>
    <w:rPr/>
  </w:style>
  <w:style w:type="character" w:styleId="WW8Num32z0">
    <w:name w:val="WW8Num32z0"/>
    <w:qFormat/>
    <w:rPr>
      <w:rFonts w:ascii="Arial" w:hAnsi="Arial" w:cs="Arial"/>
    </w:rPr>
  </w:style>
  <w:style w:type="character" w:styleId="WW8Num33z0">
    <w:name w:val="WW8Num33z0"/>
    <w:qFormat/>
    <w:rPr/>
  </w:style>
  <w:style w:type="character" w:styleId="WW8Num34z0">
    <w:name w:val="WW8Num34z0"/>
    <w:qFormat/>
    <w:rPr/>
  </w:style>
  <w:style w:type="character" w:styleId="WW8Num35z0">
    <w:name w:val="WW8Num35z0"/>
    <w:qFormat/>
    <w:rPr>
      <w:rFonts w:ascii="Arial" w:hAnsi="Arial" w:cs="Arial"/>
    </w:rPr>
  </w:style>
  <w:style w:type="character" w:styleId="WW8Num36z0">
    <w:name w:val="WW8Num36z0"/>
    <w:qFormat/>
    <w:rPr>
      <w:rFonts w:ascii="Arial" w:hAnsi="Arial" w:cs="Arial"/>
    </w:rPr>
  </w:style>
  <w:style w:type="character" w:styleId="WW8Num37z0">
    <w:name w:val="WW8Num37z0"/>
    <w:qFormat/>
    <w:rPr/>
  </w:style>
  <w:style w:type="character" w:styleId="WW8Num38z0">
    <w:name w:val="WW8Num38z0"/>
    <w:qFormat/>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style>
  <w:style w:type="character" w:styleId="WW8Num41z0">
    <w:name w:val="WW8Num41z0"/>
    <w:qFormat/>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Arial" w:hAnsi="Arial" w:cs="Arial"/>
    </w:rPr>
  </w:style>
  <w:style w:type="character" w:styleId="WW8Num45z0">
    <w:name w:val="WW8Num45z0"/>
    <w:qFormat/>
    <w:rPr>
      <w:rFonts w:ascii="Arial" w:hAnsi="Arial" w:cs="Arial"/>
    </w:rPr>
  </w:style>
  <w:style w:type="character" w:styleId="WW8Num46z0">
    <w:name w:val="WW8Num46z0"/>
    <w:qFormat/>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6z3">
    <w:name w:val="WW8Num46z3"/>
    <w:qFormat/>
    <w:rPr>
      <w:rFonts w:ascii="Symbol" w:hAnsi="Symbol" w:cs="Symbol"/>
    </w:rPr>
  </w:style>
  <w:style w:type="character" w:styleId="WW8Num47z0">
    <w:name w:val="WW8Num47z0"/>
    <w:qFormat/>
    <w:rPr/>
  </w:style>
  <w:style w:type="character" w:styleId="WW8Num48z0">
    <w:name w:val="WW8Num48z0"/>
    <w:qFormat/>
    <w:rPr>
      <w:rFonts w:ascii="Symbol" w:hAnsi="Symbol" w:cs="Symbol"/>
    </w:rPr>
  </w:style>
  <w:style w:type="character" w:styleId="WW8NumSt1z0">
    <w:name w:val="WW8NumSt1z0"/>
    <w:qFormat/>
    <w:rPr>
      <w:rFonts w:ascii="Symbol" w:hAnsi="Symbol" w:cs="Symbol"/>
    </w:rPr>
  </w:style>
  <w:style w:type="character" w:styleId="WW8NumSt16z0">
    <w:name w:val="WW8NumSt16z0"/>
    <w:qFormat/>
    <w:rPr>
      <w:rFonts w:ascii="Symbol" w:hAnsi="Symbol" w:cs="Symbol"/>
    </w:rPr>
  </w:style>
  <w:style w:type="character" w:styleId="WW8NumSt17z0">
    <w:name w:val="WW8NumSt17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TextBodyIndent">
    <w:name w:val="Body Text Indent"/>
    <w:basedOn w:val="Normal"/>
    <w:pPr>
      <w:overflowPunct w:val="false"/>
      <w:autoSpaceDE w:val="false"/>
      <w:spacing w:before="120" w:after="0"/>
      <w:ind w:left="720" w:hanging="0"/>
      <w:textAlignment w:val="baseline"/>
    </w:pPr>
    <w:rPr>
      <w:rFonts w:ascii="Arial" w:hAnsi="Arial" w:cs="Arial"/>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TableofFigures">
    <w:name w:val="Table of Figures"/>
    <w:basedOn w:val="Normal"/>
    <w:next w:val="Normal"/>
    <w:qFormat/>
    <w:pPr>
      <w:overflowPunct w:val="false"/>
      <w:autoSpaceDE w:val="false"/>
      <w:ind w:left="400" w:hanging="400"/>
      <w:textAlignment w:val="baseline"/>
    </w:pPr>
    <w:rPr/>
  </w:style>
  <w:style w:type="paragraph" w:styleId="BodyTextIndent3">
    <w:name w:val="Body Text Indent 3"/>
    <w:basedOn w:val="Normal"/>
    <w:qFormat/>
    <w:pPr>
      <w:keepLines/>
      <w:overflowPunct w:val="false"/>
      <w:autoSpaceDE w:val="false"/>
      <w:ind w:left="377" w:hanging="0"/>
      <w:textAlignment w:val="baseline"/>
    </w:pPr>
    <w:rPr/>
  </w:style>
  <w:style w:type="paragraph" w:styleId="NormalWeb">
    <w:name w:val="Normal (Web)"/>
    <w:basedOn w:val="Normal"/>
    <w:qFormat/>
    <w:pPr>
      <w:overflowPunct w:val="true"/>
      <w:autoSpaceDE w:val="true"/>
      <w:spacing w:before="100" w:after="100"/>
      <w:textAlignment w:val="auto"/>
    </w:pPr>
    <w:rPr>
      <w:rFonts w:ascii="Arial Unicode MS;Yu Gothic" w:hAnsi="Arial Unicode MS;Yu Gothic" w:eastAsia="Arial Unicode MS;Yu Gothic" w:cs="Arial Unicode MS;Yu Gothic"/>
      <w:sz w:val="24"/>
      <w:szCs w:val="24"/>
    </w:rPr>
  </w:style>
  <w:style w:type="paragraph" w:styleId="ListNumber3">
    <w:name w:val="List Number 3"/>
    <w:basedOn w:val="Normal"/>
    <w:qFormat/>
    <w:pPr>
      <w:numPr>
        <w:ilvl w:val="0"/>
        <w:numId w:val="4"/>
      </w:numPr>
      <w:spacing w:before="0" w:after="0"/>
      <w:jc w:val="both"/>
    </w:pPr>
    <w:rPr>
      <w:rFonts w:ascii="Arial" w:hAnsi="Arial" w:cs="Arial"/>
    </w:rPr>
  </w:style>
  <w:style w:type="paragraph" w:styleId="ListNumber4">
    <w:name w:val="List Number 4"/>
    <w:basedOn w:val="Normal"/>
    <w:qFormat/>
    <w:pPr>
      <w:numPr>
        <w:ilvl w:val="0"/>
        <w:numId w:val="3"/>
      </w:numPr>
      <w:spacing w:before="0" w:after="0"/>
      <w:jc w:val="both"/>
    </w:pPr>
    <w:rPr>
      <w:rFonts w:ascii="Arial" w:hAnsi="Arial" w:cs="Arial"/>
    </w:rPr>
  </w:style>
  <w:style w:type="paragraph" w:styleId="ListNumber5">
    <w:name w:val="List Number 5"/>
    <w:basedOn w:val="Normal"/>
    <w:qFormat/>
    <w:pPr>
      <w:numPr>
        <w:ilvl w:val="0"/>
        <w:numId w:val="2"/>
      </w:numPr>
      <w:spacing w:before="0" w:after="0"/>
      <w:jc w:val="both"/>
    </w:pPr>
    <w:rPr>
      <w:rFonts w:ascii="Arial" w:hAnsi="Arial" w:cs="Arial"/>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2020-07-09T16:14:00Z</dcterms:created>
  <dc:creator>MCC Support</dc:creator>
  <dc:description/>
  <cp:keywords>UMTS management</cp:keywords>
  <dc:language>en-US</dc:language>
  <cp:lastModifiedBy>23.401_CR3602R2_(Rel-16)_5GS_Ph1, LTE_feMob-Core, </cp:lastModifiedBy>
  <cp:lastPrinted>2001-10-03T15:45:00Z</cp:lastPrinted>
  <dcterms:modified xsi:type="dcterms:W3CDTF">2020-07-09T16:14:00Z</dcterms:modified>
  <cp:revision>2</cp:revision>
  <dc:subject>Telecommunication management; Configuration Management (CM); Notification Integration Reference Point (IRP); Information Service (IS) (Release 16)</dc:subject>
  <dc:title>3GPP TS 32.302</dc:title>
</cp:coreProperties>
</file>