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w:t>
                            </w:r>
                            <w:r>
                              <w:rPr>
                                <w:sz w:val="64"/>
                                <w:lang w:val="en-GB" w:eastAsia="zh-CN"/>
                              </w:rPr>
                              <w:t>32</w:t>
                            </w:r>
                            <w:r>
                              <w:rPr>
                                <w:sz w:val="64"/>
                                <w:lang w:val="en-GB" w:eastAsia="en-US"/>
                              </w:rPr>
                              <w:t>.</w:t>
                            </w:r>
                            <w:r>
                              <w:rPr>
                                <w:sz w:val="64"/>
                                <w:lang w:val="en-GB" w:eastAsia="zh-CN"/>
                              </w:rPr>
                              <w:t>361</w:t>
                            </w:r>
                            <w:r>
                              <w:rPr>
                                <w:sz w:val="64"/>
                                <w:lang w:val="en-GB" w:eastAsia="en-US"/>
                              </w:rPr>
                              <w:t xml:space="preserve">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w:t>
                      </w:r>
                      <w:r>
                        <w:rPr>
                          <w:sz w:val="64"/>
                          <w:lang w:val="en-GB" w:eastAsia="zh-CN"/>
                        </w:rPr>
                        <w:t>32</w:t>
                      </w:r>
                      <w:r>
                        <w:rPr>
                          <w:sz w:val="64"/>
                          <w:lang w:val="en-GB" w:eastAsia="en-US"/>
                        </w:rPr>
                        <w:t>.</w:t>
                      </w:r>
                      <w:r>
                        <w:rPr>
                          <w:sz w:val="64"/>
                          <w:lang w:val="en-GB" w:eastAsia="zh-CN"/>
                        </w:rPr>
                        <w:t>361</w:t>
                      </w:r>
                      <w:r>
                        <w:rPr>
                          <w:sz w:val="64"/>
                          <w:lang w:val="en-GB" w:eastAsia="en-US"/>
                        </w:rPr>
                        <w:t xml:space="preserve">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ind w:firstLine="284"/>
                              <w:rPr>
                                <w:lang w:eastAsia="zh-CN"/>
                              </w:rPr>
                            </w:pPr>
                            <w:r>
                              <w:rPr/>
                              <w:t>Technical Specification Group Services and System</w:t>
                            </w:r>
                            <w:r>
                              <w:rPr>
                                <w:lang w:eastAsia="zh-CN"/>
                              </w:rPr>
                              <w:t xml:space="preserve"> </w:t>
                            </w:r>
                            <w:r>
                              <w:rPr/>
                              <w:t>Aspects;</w:t>
                            </w:r>
                          </w:p>
                          <w:p>
                            <w:pPr>
                              <w:pStyle w:val="ZT"/>
                              <w:rPr/>
                            </w:pPr>
                            <w:r>
                              <w:rPr/>
                              <w:t>Telecommunication management;</w:t>
                            </w:r>
                          </w:p>
                          <w:p>
                            <w:pPr>
                              <w:pStyle w:val="ZT"/>
                              <w:rPr>
                                <w:lang w:eastAsia="zh-CN"/>
                              </w:rPr>
                            </w:pPr>
                            <w:r>
                              <w:rPr>
                                <w:lang w:eastAsia="zh-CN"/>
                              </w:rPr>
                              <w:t>Entry Point (EP)</w:t>
                            </w:r>
                            <w:r>
                              <w:rPr>
                                <w:lang w:eastAsia="zh-CN"/>
                              </w:rPr>
                              <w:t xml:space="preserve"> </w:t>
                            </w:r>
                            <w:r>
                              <w:rPr/>
                              <w:t>Integration Reference Point</w:t>
                            </w:r>
                            <w:r>
                              <w:rPr/>
                              <w:t xml:space="preserve"> </w:t>
                            </w:r>
                            <w:r>
                              <w:rPr/>
                              <w:t>(</w:t>
                            </w:r>
                            <w:r>
                              <w:rPr/>
                              <w:t>IRP</w:t>
                            </w:r>
                            <w:r>
                              <w:rPr/>
                              <w:t>)</w:t>
                            </w:r>
                            <w:r>
                              <w:rPr/>
                              <w:t xml:space="preserve">; </w:t>
                            </w:r>
                            <w:r>
                              <w:rPr>
                                <w:lang w:eastAsia="zh-CN"/>
                              </w:rPr>
                              <w:t>R</w:t>
                            </w:r>
                            <w:r>
                              <w:rPr/>
                              <w:t>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ind w:firstLine="284"/>
                        <w:rPr>
                          <w:lang w:eastAsia="zh-CN"/>
                        </w:rPr>
                      </w:pPr>
                      <w:r>
                        <w:rPr/>
                        <w:t>Technical Specification Group Services and System</w:t>
                      </w:r>
                      <w:r>
                        <w:rPr>
                          <w:lang w:eastAsia="zh-CN"/>
                        </w:rPr>
                        <w:t xml:space="preserve"> </w:t>
                      </w:r>
                      <w:r>
                        <w:rPr/>
                        <w:t>Aspects;</w:t>
                      </w:r>
                    </w:p>
                    <w:p>
                      <w:pPr>
                        <w:pStyle w:val="ZT"/>
                        <w:rPr/>
                      </w:pPr>
                      <w:r>
                        <w:rPr/>
                        <w:t>Telecommunication management;</w:t>
                      </w:r>
                    </w:p>
                    <w:p>
                      <w:pPr>
                        <w:pStyle w:val="ZT"/>
                        <w:rPr>
                          <w:lang w:eastAsia="zh-CN"/>
                        </w:rPr>
                      </w:pPr>
                      <w:r>
                        <w:rPr>
                          <w:lang w:eastAsia="zh-CN"/>
                        </w:rPr>
                        <w:t>Entry Point (EP)</w:t>
                      </w:r>
                      <w:r>
                        <w:rPr>
                          <w:lang w:eastAsia="zh-CN"/>
                        </w:rPr>
                        <w:t xml:space="preserve"> </w:t>
                      </w:r>
                      <w:r>
                        <w:rPr/>
                        <w:t>Integration Reference Point</w:t>
                      </w:r>
                      <w:r>
                        <w:rPr/>
                        <w:t xml:space="preserve"> </w:t>
                      </w:r>
                      <w:r>
                        <w:rPr/>
                        <w:t>(</w:t>
                      </w:r>
                      <w:r>
                        <w:rPr/>
                        <w:t>IRP</w:t>
                      </w:r>
                      <w:r>
                        <w:rPr/>
                        <w:t>)</w:t>
                      </w:r>
                      <w:r>
                        <w:rPr/>
                        <w:t xml:space="preserve">; </w:t>
                      </w:r>
                      <w:r>
                        <w:rPr>
                          <w:lang w:eastAsia="zh-CN"/>
                        </w:rPr>
                        <w:t>R</w:t>
                      </w:r>
                      <w:r>
                        <w:rPr/>
                        <w:t>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bookmarkStart w:id="2" w:name="page2"/>
      <w:bookmarkEnd w:id="2"/>
      <w:r>
        <w:rPr/>
        <w:t>.</w: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zh-CN"/>
                              </w:rPr>
                              <w:t>UMTS,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zh-CN"/>
                        </w:rPr>
                        <w:t>UMTS, management</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w:t>
                            </w:r>
                            <w:bookmarkStart w:id="3" w:name="copyrightaddon"/>
                            <w:bookmarkEnd w:id="3"/>
                            <w:r>
                              <w:rPr>
                                <w:sz w:val="18"/>
                              </w:rPr>
                              <w:t xml:space="preserve"> 2020, 3GPP Organizational Partners (ARIB, ATIS, CCSA, ETSI, TSDSI, TTA, TTC).</w:t>
                            </w:r>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w:t>
                      </w:r>
                      <w:bookmarkStart w:id="4" w:name="copyrightaddon"/>
                      <w:bookmarkEnd w:id="4"/>
                      <w:r>
                        <w:rPr>
                          <w:sz w:val="18"/>
                        </w:rPr>
                        <w:t xml:space="preserve"> 2020, 3GPP Organizational Partners (ARIB, ATIS, CCSA, ETSI, TSDSI, TTA, TTC).</w:t>
                      </w:r>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5" w:name="page2"/>
      <w:bookmarkEnd w:id="5"/>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8392684">
            <w:r>
              <w:rPr>
                <w:rStyle w:val="IndexLink"/>
                <w:rFonts w:eastAsia="Times New Roman" w:cs="Times New Roman"/>
                <w:color w:val="auto"/>
                <w:sz w:val="22"/>
                <w:szCs w:val="20"/>
                <w:lang w:val="en-GB" w:eastAsia="en-US" w:bidi="ar-SA"/>
              </w:rPr>
              <w:t>4</w:t>
            </w:r>
          </w:hyperlink>
        </w:p>
        <w:p>
          <w:pPr>
            <w:pStyle w:val="Contents1"/>
            <w:rPr>
              <w:sz w:val="24"/>
              <w:szCs w:val="24"/>
              <w:lang w:val="en-US" w:eastAsia="en-US"/>
            </w:rPr>
          </w:pPr>
          <w:r>
            <w:rPr/>
            <w:t>Introduction</w:t>
            <w:tab/>
          </w:r>
          <w:hyperlink w:anchor="__RefHeading___Toc168392685">
            <w:r>
              <w:rPr>
                <w:rStyle w:val="IndexLink"/>
              </w:rPr>
              <w:t>4</w:t>
            </w:r>
          </w:hyperlink>
        </w:p>
        <w:p>
          <w:pPr>
            <w:pStyle w:val="Contents1"/>
            <w:rPr>
              <w:sz w:val="24"/>
              <w:szCs w:val="24"/>
              <w:lang w:val="en-US" w:eastAsia="en-US"/>
            </w:rPr>
          </w:pPr>
          <w:r>
            <w:rPr/>
            <w:t>1</w:t>
          </w:r>
          <w:r>
            <w:rPr>
              <w:sz w:val="24"/>
              <w:szCs w:val="24"/>
              <w:lang w:val="en-US" w:eastAsia="en-US"/>
            </w:rPr>
            <w:tab/>
          </w:r>
          <w:r>
            <w:rPr/>
            <w:t>Scope</w:t>
            <w:tab/>
          </w:r>
          <w:hyperlink w:anchor="__RefHeading___Toc168392686">
            <w:r>
              <w:rPr>
                <w:rStyle w:val="IndexLink"/>
              </w:rPr>
              <w:t>5</w:t>
            </w:r>
          </w:hyperlink>
        </w:p>
        <w:p>
          <w:pPr>
            <w:pStyle w:val="Contents1"/>
            <w:rPr>
              <w:sz w:val="24"/>
              <w:szCs w:val="24"/>
              <w:lang w:val="en-US" w:eastAsia="en-US"/>
            </w:rPr>
          </w:pPr>
          <w:r>
            <w:rPr/>
            <w:t>2</w:t>
          </w:r>
          <w:r>
            <w:rPr>
              <w:sz w:val="24"/>
              <w:szCs w:val="24"/>
              <w:lang w:val="en-US" w:eastAsia="en-US"/>
            </w:rPr>
            <w:tab/>
          </w:r>
          <w:r>
            <w:rPr/>
            <w:t>References</w:t>
            <w:tab/>
          </w:r>
          <w:hyperlink w:anchor="__RefHeading___Toc168392687">
            <w:r>
              <w:rPr>
                <w:rStyle w:val="IndexLink"/>
              </w:rPr>
              <w:t>5</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168392688">
            <w:r>
              <w:rPr>
                <w:rStyle w:val="IndexLink"/>
              </w:rPr>
              <w:t>5</w:t>
            </w:r>
          </w:hyperlink>
        </w:p>
        <w:p>
          <w:pPr>
            <w:pStyle w:val="Contents2"/>
            <w:rPr>
              <w:sz w:val="24"/>
              <w:szCs w:val="24"/>
              <w:lang w:val="en-US" w:eastAsia="en-US"/>
            </w:rPr>
          </w:pPr>
          <w:r>
            <w:rPr/>
            <w:t>3.1</w:t>
          </w:r>
          <w:r>
            <w:rPr>
              <w:sz w:val="24"/>
              <w:szCs w:val="24"/>
              <w:lang w:val="en-US" w:eastAsia="en-US"/>
            </w:rPr>
            <w:tab/>
          </w:r>
          <w:r>
            <w:rPr/>
            <w:t>Definitions</w:t>
            <w:tab/>
          </w:r>
          <w:hyperlink w:anchor="__RefHeading___Toc168392689">
            <w:r>
              <w:rPr>
                <w:rStyle w:val="IndexLink"/>
              </w:rPr>
              <w:t>5</w:t>
            </w:r>
          </w:hyperlink>
        </w:p>
        <w:p>
          <w:pPr>
            <w:pStyle w:val="Contents2"/>
            <w:rPr>
              <w:sz w:val="24"/>
              <w:szCs w:val="24"/>
              <w:lang w:val="en-US" w:eastAsia="en-US"/>
            </w:rPr>
          </w:pPr>
          <w:r>
            <w:rPr/>
            <w:t>3.</w:t>
          </w:r>
          <w:r>
            <w:rPr>
              <w:lang w:val="en-US" w:eastAsia="en-US"/>
            </w:rPr>
            <w:t>2</w:t>
          </w:r>
          <w:r>
            <w:rPr>
              <w:sz w:val="24"/>
              <w:szCs w:val="24"/>
              <w:lang w:val="en-US" w:eastAsia="en-US"/>
            </w:rPr>
            <w:tab/>
          </w:r>
          <w:r>
            <w:rPr/>
            <w:t>Abbreviations</w:t>
            <w:tab/>
          </w:r>
          <w:hyperlink w:anchor="__RefHeading___Toc168392690">
            <w:r>
              <w:rPr>
                <w:rStyle w:val="IndexLink"/>
              </w:rPr>
              <w:t>6</w:t>
            </w:r>
          </w:hyperlink>
        </w:p>
        <w:p>
          <w:pPr>
            <w:pStyle w:val="Contents1"/>
            <w:rPr>
              <w:sz w:val="24"/>
              <w:szCs w:val="24"/>
              <w:lang w:val="en-US" w:eastAsia="en-US"/>
            </w:rPr>
          </w:pPr>
          <w:r>
            <w:rPr/>
            <w:t>4</w:t>
          </w:r>
          <w:r>
            <w:rPr>
              <w:sz w:val="24"/>
              <w:szCs w:val="24"/>
            </w:rPr>
            <w:tab/>
          </w:r>
          <w:r>
            <w:rPr>
              <w:lang w:val="en-US" w:eastAsia="en-US"/>
            </w:rPr>
            <w:t xml:space="preserve">Entry Point </w:t>
          </w:r>
          <w:r>
            <w:rPr/>
            <w:t>concept and requirements</w:t>
            <w:tab/>
          </w:r>
          <w:hyperlink w:anchor="__RefHeading___Toc168392691">
            <w:r>
              <w:rPr>
                <w:rStyle w:val="IndexLink"/>
              </w:rPr>
              <w:t>6</w:t>
            </w:r>
          </w:hyperlink>
        </w:p>
        <w:p>
          <w:pPr>
            <w:pStyle w:val="Contents1"/>
            <w:rPr>
              <w:sz w:val="24"/>
              <w:szCs w:val="24"/>
              <w:lang w:val="en-US" w:eastAsia="en-US"/>
            </w:rPr>
          </w:pPr>
          <w:r>
            <w:rPr/>
            <w:t>5</w:t>
          </w:r>
          <w:r>
            <w:rPr>
              <w:sz w:val="24"/>
              <w:szCs w:val="24"/>
            </w:rPr>
            <w:tab/>
          </w:r>
          <w:r>
            <w:rPr/>
            <w:t>Itf-N interface</w:t>
            <w:tab/>
          </w:r>
          <w:hyperlink w:anchor="__RefHeading___Toc168392692">
            <w:r>
              <w:rPr>
                <w:rStyle w:val="IndexLink"/>
              </w:rPr>
              <w:t>8</w:t>
            </w:r>
          </w:hyperlink>
        </w:p>
        <w:p>
          <w:pPr>
            <w:pStyle w:val="Contents2"/>
            <w:rPr>
              <w:sz w:val="24"/>
              <w:szCs w:val="24"/>
              <w:lang w:val="en-US" w:eastAsia="en-US"/>
            </w:rPr>
          </w:pPr>
          <w:r>
            <w:rPr/>
            <w:t>5.1</w:t>
          </w:r>
          <w:r>
            <w:rPr>
              <w:sz w:val="24"/>
              <w:szCs w:val="24"/>
            </w:rPr>
            <w:tab/>
          </w:r>
          <w:r>
            <w:rPr>
              <w:lang w:val="en-US" w:eastAsia="en-US"/>
            </w:rPr>
            <w:t>Entry point</w:t>
          </w:r>
          <w:r>
            <w:rPr/>
            <w:tab/>
          </w:r>
          <w:hyperlink w:anchor="__RefHeading___Toc168392693">
            <w:r>
              <w:rPr>
                <w:rStyle w:val="IndexLink"/>
              </w:rPr>
              <w:t>8</w:t>
            </w:r>
          </w:hyperlink>
        </w:p>
        <w:p>
          <w:pPr>
            <w:pStyle w:val="Contents3"/>
            <w:rPr>
              <w:sz w:val="24"/>
              <w:szCs w:val="24"/>
              <w:lang w:val="en-US" w:eastAsia="en-US"/>
            </w:rPr>
          </w:pPr>
          <w:r>
            <w:rPr/>
            <w:t>5.1.1</w:t>
          </w:r>
          <w:r>
            <w:rPr>
              <w:sz w:val="24"/>
              <w:szCs w:val="24"/>
            </w:rPr>
            <w:tab/>
          </w:r>
          <w:r>
            <w:rPr>
              <w:lang w:val="en-US" w:eastAsia="en-US"/>
            </w:rPr>
            <w:t>Access point</w:t>
          </w:r>
          <w:r>
            <w:rPr/>
            <w:tab/>
          </w:r>
          <w:hyperlink w:anchor="__RefHeading___Toc168392694">
            <w:r>
              <w:rPr>
                <w:rStyle w:val="IndexLink"/>
              </w:rPr>
              <w:t>8</w:t>
            </w:r>
          </w:hyperlink>
        </w:p>
        <w:p>
          <w:pPr>
            <w:pStyle w:val="Contents3"/>
            <w:rPr>
              <w:sz w:val="24"/>
              <w:szCs w:val="24"/>
              <w:lang w:val="en-US" w:eastAsia="en-US"/>
            </w:rPr>
          </w:pPr>
          <w:r>
            <w:rPr/>
            <w:t>5.1.2</w:t>
          </w:r>
          <w:r>
            <w:rPr>
              <w:sz w:val="24"/>
              <w:szCs w:val="24"/>
            </w:rPr>
            <w:tab/>
          </w:r>
          <w:r>
            <w:rPr>
              <w:lang w:val="en-US" w:eastAsia="en-US"/>
            </w:rPr>
            <w:t>Version negotiation</w:t>
          </w:r>
          <w:r>
            <w:rPr/>
            <w:tab/>
          </w:r>
          <w:hyperlink w:anchor="__RefHeading___Toc168392695">
            <w:r>
              <w:rPr>
                <w:rStyle w:val="IndexLink"/>
              </w:rPr>
              <w:t>8</w:t>
            </w:r>
          </w:hyperlink>
        </w:p>
        <w:p>
          <w:pPr>
            <w:pStyle w:val="Contents3"/>
            <w:rPr>
              <w:sz w:val="24"/>
              <w:szCs w:val="24"/>
              <w:lang w:val="en-US" w:eastAsia="en-US"/>
            </w:rPr>
          </w:pPr>
          <w:r>
            <w:rPr/>
            <w:t>5.1.3</w:t>
          </w:r>
          <w:r>
            <w:rPr>
              <w:sz w:val="24"/>
              <w:szCs w:val="24"/>
            </w:rPr>
            <w:tab/>
          </w:r>
          <w:r>
            <w:rPr>
              <w:lang w:val="en-US" w:eastAsia="en-US"/>
            </w:rPr>
            <w:t>Changes indication</w:t>
          </w:r>
          <w:r>
            <w:rPr/>
            <w:tab/>
          </w:r>
          <w:hyperlink w:anchor="__RefHeading___Toc168392696">
            <w:r>
              <w:rPr>
                <w:rStyle w:val="IndexLink"/>
              </w:rPr>
              <w:t>8</w:t>
            </w:r>
          </w:hyperlink>
        </w:p>
        <w:p>
          <w:pPr>
            <w:pStyle w:val="Contents3"/>
            <w:rPr>
              <w:sz w:val="24"/>
              <w:szCs w:val="24"/>
              <w:lang w:val="en-US" w:eastAsia="en-US"/>
            </w:rPr>
          </w:pPr>
          <w:r>
            <w:rPr/>
            <w:t>5.1.4</w:t>
          </w:r>
          <w:r>
            <w:rPr>
              <w:sz w:val="24"/>
              <w:szCs w:val="24"/>
            </w:rPr>
            <w:tab/>
          </w:r>
          <w:r>
            <w:rPr>
              <w:lang w:val="en-US" w:eastAsia="en-US"/>
            </w:rPr>
            <w:t>Security</w:t>
          </w:r>
          <w:r>
            <w:rPr/>
            <w:tab/>
          </w:r>
          <w:hyperlink w:anchor="__RefHeading___Toc168392697">
            <w:r>
              <w:rPr>
                <w:rStyle w:val="IndexLink"/>
              </w:rPr>
              <w:t>8</w:t>
            </w:r>
          </w:hyperlink>
        </w:p>
        <w:p>
          <w:pPr>
            <w:pStyle w:val="Contents8"/>
            <w:rPr>
              <w:b w:val="false"/>
              <w:b w:val="false"/>
              <w:sz w:val="24"/>
              <w:szCs w:val="24"/>
              <w:lang w:val="en-US" w:eastAsia="en-US"/>
            </w:rPr>
          </w:pPr>
          <w:r>
            <w:rPr/>
            <w:t>Annex A (informative):</w:t>
            <w:tab/>
            <w:t>EPIRP knowledge</w:t>
            <w:tab/>
          </w:r>
          <w:hyperlink w:anchor="__RefHeading___Toc168392698">
            <w:r>
              <w:rPr>
                <w:rStyle w:val="IndexLink"/>
              </w:rPr>
              <w:t>9</w:t>
            </w:r>
          </w:hyperlink>
        </w:p>
        <w:p>
          <w:pPr>
            <w:pStyle w:val="Contents8"/>
            <w:rPr>
              <w:sz w:val="24"/>
              <w:szCs w:val="24"/>
              <w:lang w:val="en-US" w:eastAsia="en-US"/>
            </w:rPr>
          </w:pPr>
          <w:r>
            <w:rPr>
              <w:b w:val="false"/>
            </w:rPr>
            <w:t xml:space="preserve">Annex </w:t>
          </w:r>
          <w:r>
            <w:rPr>
              <w:b w:val="false"/>
              <w:lang w:val="en-US" w:eastAsia="en-US"/>
            </w:rPr>
            <w:t>B</w:t>
          </w:r>
          <w:r>
            <w:rPr>
              <w:b w:val="false"/>
            </w:rPr>
            <w:t xml:space="preserve"> (informative):</w:t>
            <w:tab/>
            <w:t>Change history</w:t>
            <w:tab/>
          </w:r>
          <w:hyperlink w:anchor="__RefHeading___Toc168392699">
            <w:r>
              <w:rPr>
                <w:rStyle w:val="IndexLink"/>
                <w:b w:val="false"/>
              </w:rPr>
              <w:t>10</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6" w:name="__RefHeading___Toc168392684"/>
      <w:bookmarkEnd w:id="6"/>
      <w:r>
        <w:rPr/>
        <w:t>Foreword</w:t>
      </w:r>
    </w:p>
    <w:p>
      <w:pPr>
        <w:pStyle w:val="Normal"/>
        <w:rPr>
          <w:lang w:eastAsia="zh-CN"/>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168392685"/>
      <w:bookmarkEnd w:id="7"/>
      <w:r>
        <w:rPr/>
        <w:t>Introduction</w:t>
      </w:r>
    </w:p>
    <w:p>
      <w:pPr>
        <w:pStyle w:val="Normal"/>
        <w:rPr/>
      </w:pPr>
      <w:r>
        <w:rPr/>
        <w:t xml:space="preserve">The present document is </w:t>
      </w:r>
      <w:r>
        <w:rPr>
          <w:color w:val="000000"/>
        </w:rPr>
        <w:t xml:space="preserve">part of a TS-family </w:t>
      </w:r>
      <w:r>
        <w:rPr/>
        <w:t>covering the 3</w:t>
      </w:r>
      <w:r>
        <w:rPr>
          <w:vertAlign w:val="superscript"/>
        </w:rPr>
        <w:t>rd</w:t>
      </w:r>
      <w:r>
        <w:rPr/>
        <w:t xml:space="preserve"> Generation Partnership Project: Technical Specification Group Services and System Aspects</w:t>
      </w:r>
      <w:r>
        <w:rPr>
          <w:lang w:eastAsia="zh-CN"/>
        </w:rPr>
        <w:t>;</w:t>
      </w:r>
      <w:r>
        <w:rPr/>
        <w:t xml:space="preserve"> Telecommunication management</w:t>
      </w:r>
      <w:r>
        <w:rPr>
          <w:lang w:eastAsia="zh-CN"/>
        </w:rPr>
        <w:t xml:space="preserve">, </w:t>
      </w:r>
      <w:r>
        <w:rPr/>
        <w:t>as identified below:</w:t>
      </w:r>
    </w:p>
    <w:p>
      <w:pPr>
        <w:pStyle w:val="B1"/>
        <w:rPr>
          <w:b/>
          <w:b/>
        </w:rPr>
      </w:pPr>
      <w:r>
        <w:rPr>
          <w:b/>
        </w:rPr>
        <w:t>32.</w:t>
      </w:r>
      <w:r>
        <w:rPr>
          <w:b/>
          <w:lang w:eastAsia="zh-CN"/>
        </w:rPr>
        <w:t>36</w:t>
      </w:r>
      <w:r>
        <w:rPr>
          <w:b/>
        </w:rPr>
        <w:t>1:</w:t>
        <w:tab/>
        <w:t>"</w:t>
      </w:r>
      <w:r>
        <w:rPr>
          <w:b/>
          <w:lang w:eastAsia="zh-CN"/>
        </w:rPr>
        <w:t xml:space="preserve">Entry Point (EP) </w:t>
      </w:r>
      <w:r>
        <w:rPr>
          <w:b/>
        </w:rPr>
        <w:t>Integration Reference Point (IRP):</w:t>
      </w:r>
      <w:r>
        <w:rPr>
          <w:b/>
          <w:lang w:eastAsia="zh-CN"/>
        </w:rPr>
        <w:t xml:space="preserve"> </w:t>
      </w:r>
      <w:r>
        <w:rPr>
          <w:b/>
        </w:rPr>
        <w:t>Requirements".</w:t>
      </w:r>
    </w:p>
    <w:p>
      <w:pPr>
        <w:pStyle w:val="B1"/>
        <w:rPr/>
      </w:pPr>
      <w:r>
        <w:rPr/>
        <w:t>32.362:</w:t>
      </w:r>
      <w:r>
        <w:rPr>
          <w:lang w:eastAsia="zh-CN"/>
        </w:rPr>
        <w:tab/>
      </w:r>
      <w:r>
        <w:rPr/>
        <w:t>"</w:t>
      </w:r>
      <w:r>
        <w:rPr>
          <w:lang w:eastAsia="zh-CN"/>
        </w:rPr>
        <w:t xml:space="preserve">Entry Point (EP) </w:t>
      </w:r>
      <w:r>
        <w:rPr/>
        <w:t>Integration Reference Point (IRP):</w:t>
      </w:r>
      <w:r>
        <w:rPr>
          <w:lang w:eastAsia="zh-CN"/>
        </w:rPr>
        <w:t xml:space="preserve"> </w:t>
      </w:r>
      <w:r>
        <w:rPr/>
        <w:t>Information Service (IS)".</w:t>
      </w:r>
    </w:p>
    <w:p>
      <w:pPr>
        <w:pStyle w:val="B1"/>
        <w:rPr/>
      </w:pPr>
      <w:r>
        <w:rPr/>
        <w:t>32.366:</w:t>
        <w:tab/>
        <w:t>"</w:t>
      </w:r>
      <w:r>
        <w:rPr>
          <w:lang w:eastAsia="zh-CN"/>
        </w:rPr>
        <w:t xml:space="preserve">Entry Point (EP) </w:t>
      </w:r>
      <w:r>
        <w:rPr/>
        <w:t>Integration Reference Point (IRP); Solution Set (SS) definitions".</w:t>
      </w:r>
    </w:p>
    <w:p>
      <w:pPr>
        <w:pStyle w:val="Normal"/>
        <w:rPr/>
      </w:pPr>
      <w:r>
        <w:rPr/>
        <w:t>The present document is part of a set of technical specifications defining the Telecommunication Management (TM) of 3G systems. The TM principles are described in 3GPP TS 32.101 [</w:t>
      </w:r>
      <w:r>
        <w:rPr>
          <w:lang w:eastAsia="zh-CN"/>
        </w:rPr>
        <w:t>1</w:t>
      </w:r>
      <w:r>
        <w:rPr/>
        <w:t>]. The TM architecture is described in 3GPP TS 32.102</w:t>
      </w:r>
      <w:r>
        <w:rPr>
          <w:color w:val="0000FF"/>
        </w:rPr>
        <w:t xml:space="preserve"> </w:t>
      </w:r>
      <w:r>
        <w:rPr/>
        <w:t>[</w:t>
      </w:r>
      <w:r>
        <w:rPr>
          <w:lang w:eastAsia="zh-CN"/>
        </w:rPr>
        <w:t>2</w:t>
      </w:r>
      <w:r>
        <w:rPr/>
        <w:t>]. The other specifications define the interface (I</w:t>
      </w:r>
      <w:r>
        <w:rPr>
          <w:lang w:eastAsia="zh-CN"/>
        </w:rPr>
        <w:t>t</w:t>
      </w:r>
      <w:r>
        <w:rPr/>
        <w:t xml:space="preserve">f-N) between the managing system (manager), which is in general the Network Manager (NM) and the managed system (agent), which is either an Element Manager (EM) or the managed NE itself. The Itf-N is composed of a number of Integration Reference Points (IRPs) defining the information in the agent that is visible for the manager, the operations that the manager may perform on this information and the notifications that are sent from the agent to the manager. </w:t>
      </w:r>
      <w:r>
        <w:rPr/>
        <w:t>EP</w:t>
      </w:r>
      <w:r>
        <w:rPr/>
        <w:t xml:space="preserve">IRP </w:t>
      </w:r>
      <w:r>
        <w:rPr>
          <w:lang w:eastAsia="zh-CN"/>
        </w:rPr>
        <w:t>is o</w:t>
      </w:r>
      <w:r>
        <w:rPr/>
        <w:t xml:space="preserve">ne of these IRPs </w:t>
      </w:r>
      <w:r>
        <w:rPr>
          <w:lang w:eastAsia="zh-CN"/>
        </w:rPr>
        <w:t>with special function</w:t>
      </w:r>
      <w:r>
        <w:rPr/>
        <w:t>.</w:t>
      </w:r>
    </w:p>
    <w:p>
      <w:pPr>
        <w:pStyle w:val="Normal"/>
        <w:rPr>
          <w:i/>
          <w:i/>
          <w:iCs/>
        </w:rPr>
      </w:pPr>
      <w:r>
        <w:rPr/>
        <w:t>It</w:t>
      </w:r>
      <w:r>
        <w:rPr/>
        <w:t xml:space="preserve"> is</w:t>
      </w:r>
      <w:r>
        <w:rPr/>
        <w:t xml:space="preserve"> difficult for an NM to discover all IRPs in the environment where there are several managed systems</w:t>
      </w:r>
      <w:r>
        <w:rPr/>
        <w:t xml:space="preserve"> and/or if there are multiple </w:t>
      </w:r>
      <w:r>
        <w:rPr/>
        <w:t xml:space="preserve">IRPs </w:t>
      </w:r>
      <w:r>
        <w:rPr/>
        <w:t xml:space="preserve">related to </w:t>
      </w:r>
      <w:r>
        <w:rPr/>
        <w:t>each managed system. Th</w:t>
      </w:r>
      <w:r>
        <w:rPr/>
        <w:t>is</w:t>
      </w:r>
      <w:r>
        <w:rPr/>
        <w:t xml:space="preserve"> </w:t>
      </w:r>
      <w:r>
        <w:rPr/>
        <w:t>E</w:t>
      </w:r>
      <w:r>
        <w:rPr/>
        <w:t xml:space="preserve">ntry </w:t>
      </w:r>
      <w:r>
        <w:rPr/>
        <w:t>P</w:t>
      </w:r>
      <w:r>
        <w:rPr/>
        <w:t xml:space="preserve">oint is proposed to provide a convenient mechanism for NM </w:t>
      </w:r>
      <w:r>
        <w:rPr/>
        <w:t xml:space="preserve">to </w:t>
      </w:r>
      <w:r>
        <w:rPr/>
        <w:t xml:space="preserve">discover </w:t>
      </w:r>
      <w:r>
        <w:rPr/>
        <w:t xml:space="preserve">the </w:t>
      </w:r>
      <w:r>
        <w:rPr/>
        <w:t xml:space="preserve">managed systems </w:t>
      </w:r>
      <w:r>
        <w:rPr/>
        <w:t>and their related IRPs.</w:t>
      </w:r>
      <w:r>
        <w:br w:type="page"/>
      </w:r>
    </w:p>
    <w:p>
      <w:pPr>
        <w:pStyle w:val="Heading1"/>
        <w:ind w:left="1134" w:hanging="1134"/>
        <w:rPr/>
      </w:pPr>
      <w:bookmarkStart w:id="8" w:name="__RefHeading___Toc168392686"/>
      <w:bookmarkEnd w:id="8"/>
      <w:r>
        <w:rPr/>
        <w:t>1</w:t>
        <w:tab/>
        <w:t>Scope</w:t>
      </w:r>
    </w:p>
    <w:p>
      <w:pPr>
        <w:pStyle w:val="Normal"/>
        <w:rPr/>
      </w:pPr>
      <w:r>
        <w:rPr/>
        <w:t>The present document describes</w:t>
      </w:r>
      <w:r>
        <w:rPr>
          <w:lang w:eastAsia="zh-CN"/>
        </w:rPr>
        <w:t xml:space="preserve"> </w:t>
      </w:r>
      <w:r>
        <w:rPr/>
        <w:t xml:space="preserve">the requirements </w:t>
      </w:r>
      <w:r>
        <w:rPr>
          <w:lang w:eastAsia="zh-CN"/>
        </w:rPr>
        <w:t>of</w:t>
      </w:r>
      <w:r>
        <w:rPr/>
        <w:t xml:space="preserve"> the </w:t>
      </w:r>
      <w:r>
        <w:rPr>
          <w:lang w:eastAsia="zh-CN"/>
        </w:rPr>
        <w:t>EP</w:t>
      </w:r>
      <w:r>
        <w:rPr/>
        <w:t>IRP.</w:t>
      </w:r>
    </w:p>
    <w:p>
      <w:pPr>
        <w:pStyle w:val="Heading1"/>
        <w:ind w:left="1134" w:hanging="1134"/>
        <w:rPr/>
      </w:pPr>
      <w:bookmarkStart w:id="9" w:name="__RefHeading___Toc16839268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TS 32.101: "Telecommunication management; </w:t>
      </w:r>
      <w:r>
        <w:rPr>
          <w:lang w:eastAsia="zh-CN"/>
        </w:rPr>
        <w:t>P</w:t>
      </w:r>
      <w:r>
        <w:rPr/>
        <w:t>rinciples and high level requirements".</w:t>
      </w:r>
    </w:p>
    <w:p>
      <w:pPr>
        <w:pStyle w:val="EX"/>
        <w:rPr>
          <w:lang w:eastAsia="zh-CN"/>
        </w:rPr>
      </w:pPr>
      <w:r>
        <w:rPr/>
        <w:t>[</w:t>
      </w:r>
      <w:r>
        <w:rPr>
          <w:lang w:eastAsia="zh-CN"/>
        </w:rPr>
        <w:t>2</w:t>
      </w:r>
      <w:r>
        <w:rPr/>
        <w:t>]</w:t>
        <w:tab/>
        <w:t xml:space="preserve">3GPP TS 32.102: "Telecommunication management; </w:t>
      </w:r>
      <w:r>
        <w:rPr>
          <w:lang w:eastAsia="zh-CN"/>
        </w:rPr>
        <w:t>A</w:t>
      </w:r>
      <w:r>
        <w:rPr/>
        <w:t>rchitecture".</w:t>
      </w:r>
    </w:p>
    <w:p>
      <w:pPr>
        <w:pStyle w:val="EX"/>
        <w:rPr>
          <w:lang w:eastAsia="zh-CN"/>
        </w:rPr>
      </w:pPr>
      <w:r>
        <w:rPr/>
        <w:t>[</w:t>
      </w:r>
      <w:r>
        <w:rPr>
          <w:lang w:eastAsia="zh-CN"/>
        </w:rPr>
        <w:t>3</w:t>
      </w:r>
      <w:r>
        <w:rPr/>
        <w:t>]</w:t>
        <w:tab/>
        <w:t>3GPP TS 32.</w:t>
      </w:r>
      <w:r>
        <w:rPr>
          <w:lang w:eastAsia="zh-CN"/>
        </w:rPr>
        <w:t>11</w:t>
      </w:r>
      <w:r>
        <w:rPr/>
        <w:t>1</w:t>
      </w:r>
      <w:r>
        <w:rPr>
          <w:lang w:eastAsia="zh-CN"/>
        </w:rPr>
        <w:t>-1</w:t>
      </w:r>
      <w:r>
        <w:rPr/>
        <w:t xml:space="preserve">: "Telecommunication management; Fault management; Part </w:t>
      </w:r>
      <w:r>
        <w:rPr>
          <w:lang w:eastAsia="zh-CN"/>
        </w:rPr>
        <w:t>1</w:t>
      </w:r>
      <w:r>
        <w:rPr/>
        <w:t>: 3G fault management requirements".</w:t>
      </w:r>
    </w:p>
    <w:p>
      <w:pPr>
        <w:pStyle w:val="EX"/>
        <w:rPr>
          <w:lang w:eastAsia="zh-CN"/>
        </w:rPr>
      </w:pPr>
      <w:r>
        <w:rPr/>
        <w:t>[</w:t>
      </w:r>
      <w:r>
        <w:rPr>
          <w:lang w:eastAsia="zh-CN"/>
        </w:rPr>
        <w:t>4</w:t>
      </w:r>
      <w:r>
        <w:rPr/>
        <w:t>]</w:t>
        <w:tab/>
        <w:t>3GPP TS 32.</w:t>
      </w:r>
      <w:r>
        <w:rPr>
          <w:lang w:eastAsia="zh-CN"/>
        </w:rPr>
        <w:t>601</w:t>
      </w:r>
      <w:r>
        <w:rPr/>
        <w:t>: "</w:t>
      </w:r>
      <w:r>
        <w:rPr>
          <w:lang w:eastAsia="zh-CN"/>
        </w:rPr>
        <w:t xml:space="preserve"> Telecommunication management; Configuration Management (CM); Basic CM Integration Reference Point (IRP): Requirements</w:t>
      </w:r>
      <w:r>
        <w:rPr/>
        <w:t>".</w:t>
      </w:r>
    </w:p>
    <w:p>
      <w:pPr>
        <w:pStyle w:val="EX"/>
        <w:rPr/>
      </w:pPr>
      <w:r>
        <w:rPr/>
        <w:t>[</w:t>
      </w:r>
      <w:r>
        <w:rPr>
          <w:lang w:eastAsia="zh-CN"/>
        </w:rPr>
        <w:t>5</w:t>
      </w:r>
      <w:r>
        <w:rPr/>
        <w:t>]</w:t>
        <w:tab/>
        <w:t>3GPP TS 32.</w:t>
      </w:r>
      <w:r>
        <w:rPr>
          <w:lang w:eastAsia="zh-CN"/>
        </w:rPr>
        <w:t>622</w:t>
      </w:r>
      <w:r>
        <w:rPr/>
        <w:t>: "Telecommunication management; Configuration Management (CM); Generic network resources Integration Reference Point (IRP): Network Resource Model (NRM)".</w:t>
      </w:r>
    </w:p>
    <w:p>
      <w:pPr>
        <w:pStyle w:val="Heading1"/>
        <w:ind w:left="1134" w:hanging="1134"/>
        <w:rPr/>
      </w:pPr>
      <w:bookmarkStart w:id="10" w:name="__RefHeading___Toc168392688"/>
      <w:bookmarkEnd w:id="10"/>
      <w:r>
        <w:rPr/>
        <w:t>3</w:t>
        <w:tab/>
        <w:t>Definitions and abbreviations</w:t>
      </w:r>
    </w:p>
    <w:p>
      <w:pPr>
        <w:pStyle w:val="Heading2"/>
        <w:rPr/>
      </w:pPr>
      <w:bookmarkStart w:id="11" w:name="__RefHeading___Toc168392689"/>
      <w:bookmarkEnd w:id="11"/>
      <w:r>
        <w:rPr/>
        <w:t>3.1</w:t>
        <w:tab/>
        <w:t>Definitions</w:t>
      </w:r>
    </w:p>
    <w:p>
      <w:pPr>
        <w:pStyle w:val="Normal"/>
        <w:rPr/>
      </w:pPr>
      <w:r>
        <w:rPr/>
        <w:t>For the purposes of the present document, the following terms and definitions apply:</w:t>
      </w:r>
    </w:p>
    <w:p>
      <w:pPr>
        <w:pStyle w:val="Normal"/>
        <w:rPr>
          <w:lang w:eastAsia="zh-CN"/>
        </w:rPr>
      </w:pPr>
      <w:r>
        <w:rPr>
          <w:b/>
          <w:bCs/>
          <w:lang w:eastAsia="zh-CN"/>
        </w:rPr>
        <w:t>E</w:t>
      </w:r>
      <w:r>
        <w:rPr>
          <w:b/>
          <w:bCs/>
          <w:lang w:eastAsia="zh-CN"/>
        </w:rPr>
        <w:t>ntry Point</w:t>
      </w:r>
      <w:r>
        <w:rPr>
          <w:b/>
          <w:bCs/>
          <w:lang w:eastAsia="zh-CN"/>
        </w:rPr>
        <w:t xml:space="preserve"> (EP)</w:t>
      </w:r>
      <w:r>
        <w:rPr>
          <w:b/>
          <w:bCs/>
          <w:lang w:eastAsia="zh-CN"/>
        </w:rPr>
        <w:t>:</w:t>
      </w:r>
      <w:r>
        <w:rPr>
          <w:bCs/>
          <w:lang w:eastAsia="zh-CN"/>
        </w:rPr>
        <w:t xml:space="preserve"> </w:t>
      </w:r>
      <w:r>
        <w:rPr/>
        <w:t xml:space="preserve">access point </w:t>
      </w:r>
      <w:r>
        <w:rPr>
          <w:lang w:eastAsia="zh-CN"/>
        </w:rPr>
        <w:t xml:space="preserve">between NM and </w:t>
      </w:r>
      <w:r>
        <w:rPr>
          <w:lang w:eastAsia="zh-CN"/>
        </w:rPr>
        <w:t xml:space="preserve">the </w:t>
      </w:r>
      <w:r>
        <w:rPr>
          <w:lang w:eastAsia="zh-CN"/>
        </w:rPr>
        <w:t>managed systems and provid</w:t>
      </w:r>
      <w:r>
        <w:rPr/>
        <w:t xml:space="preserve">es the way for </w:t>
      </w:r>
      <w:r>
        <w:rPr>
          <w:lang w:eastAsia="zh-CN"/>
        </w:rPr>
        <w:t xml:space="preserve">NM </w:t>
      </w:r>
      <w:r>
        <w:rPr/>
        <w:t xml:space="preserve">to </w:t>
      </w:r>
      <w:r>
        <w:rPr/>
        <w:t>discover</w:t>
      </w:r>
      <w:r>
        <w:rPr/>
        <w:t xml:space="preserve"> the References of IRPs in </w:t>
      </w:r>
      <w:r>
        <w:rPr>
          <w:lang w:eastAsia="zh-CN"/>
        </w:rPr>
        <w:t xml:space="preserve">the </w:t>
      </w:r>
      <w:r>
        <w:rPr>
          <w:lang w:eastAsia="zh-CN"/>
        </w:rPr>
        <w:t>managed systems</w:t>
      </w:r>
    </w:p>
    <w:p>
      <w:pPr>
        <w:pStyle w:val="Normal"/>
        <w:rPr/>
      </w:pPr>
      <w:r>
        <w:rPr>
          <w:b/>
          <w:lang w:eastAsia="zh-CN"/>
        </w:rPr>
        <w:t xml:space="preserve">Reference: </w:t>
      </w:r>
      <w:r>
        <w:rPr/>
        <w:t>defines the IRP network management service access point. The IRPManagers connect to this IRP Reference in order to request and obtain the network management services (provided by that IRP). The implementation of IRP Reference is technology dependent. For example, in CMIP, this is the address of the CMIP IRPAgent and application context of the CMIP IRP. In CORBA, this is the IOR of the IRP contained by the IRPAgent.</w:t>
      </w:r>
    </w:p>
    <w:p>
      <w:pPr>
        <w:pStyle w:val="Normal"/>
        <w:rPr>
          <w:lang w:eastAsia="zh-CN"/>
        </w:rPr>
      </w:pPr>
      <w:r>
        <w:rPr>
          <w:b/>
          <w:lang w:eastAsia="zh-CN"/>
        </w:rPr>
        <w:t>V</w:t>
      </w:r>
      <w:r>
        <w:rPr>
          <w:b/>
        </w:rPr>
        <w:t xml:space="preserve">ersion </w:t>
      </w:r>
      <w:r>
        <w:rPr>
          <w:b/>
        </w:rPr>
        <w:t>negotiation</w:t>
      </w:r>
      <w:r>
        <w:rPr>
          <w:b/>
          <w:lang w:eastAsia="zh-CN"/>
        </w:rPr>
        <w:t>:</w:t>
      </w:r>
      <w:r>
        <w:rPr>
          <w:lang w:eastAsia="zh-CN"/>
        </w:rPr>
        <w:t xml:space="preserve"> </w:t>
      </w:r>
      <w:r>
        <w:rPr/>
        <w:t>when the</w:t>
      </w:r>
      <w:r>
        <w:rPr/>
        <w:t xml:space="preserve"> </w:t>
      </w:r>
      <w:r>
        <w:rPr/>
        <w:t>managed system supports more than one IRP versions, there is a mechanism for NM to select the needed IRP version, and invoke the most appropriate management operations</w:t>
      </w:r>
    </w:p>
    <w:p>
      <w:pPr>
        <w:pStyle w:val="Heading2"/>
        <w:rPr/>
      </w:pPr>
      <w:bookmarkStart w:id="12" w:name="__RefHeading___Toc168392690"/>
      <w:bookmarkEnd w:id="12"/>
      <w:r>
        <w:rPr/>
        <w:t>3.</w:t>
      </w:r>
      <w:r>
        <w:rPr>
          <w:lang w:eastAsia="zh-CN"/>
        </w:rPr>
        <w:t>2</w:t>
      </w:r>
      <w:r>
        <w:rPr/>
        <w:tab/>
        <w:t>Abbreviations</w:t>
      </w:r>
    </w:p>
    <w:p>
      <w:pPr>
        <w:pStyle w:val="Normal"/>
        <w:keepNext w:val="true"/>
        <w:rPr/>
      </w:pPr>
      <w:r>
        <w:rPr/>
        <w:t>For the purposes of the present document, the following abbreviations apply:</w:t>
      </w:r>
    </w:p>
    <w:p>
      <w:pPr>
        <w:pStyle w:val="EW"/>
        <w:keepNext w:val="true"/>
        <w:rPr>
          <w:lang w:eastAsia="zh-CN"/>
        </w:rPr>
      </w:pPr>
      <w:r>
        <w:rPr/>
        <w:t>CM</w:t>
        <w:tab/>
        <w:t>Configuration Management</w:t>
      </w:r>
    </w:p>
    <w:p>
      <w:pPr>
        <w:pStyle w:val="EW"/>
        <w:keepNext w:val="true"/>
        <w:rPr/>
      </w:pPr>
      <w:r>
        <w:rPr/>
        <w:t>CORBA</w:t>
        <w:tab/>
        <w:t>Common Object Request Broker Architecture</w:t>
      </w:r>
    </w:p>
    <w:p>
      <w:pPr>
        <w:pStyle w:val="EW"/>
        <w:keepNext w:val="true"/>
        <w:rPr>
          <w:lang w:eastAsia="zh-CN"/>
        </w:rPr>
      </w:pPr>
      <w:r>
        <w:rPr>
          <w:lang w:eastAsia="zh-CN"/>
        </w:rPr>
        <w:t>DN</w:t>
        <w:tab/>
      </w:r>
      <w:r>
        <w:rPr/>
        <w:t>Distinguished Name</w:t>
      </w:r>
    </w:p>
    <w:p>
      <w:pPr>
        <w:pStyle w:val="EW"/>
        <w:keepNext w:val="true"/>
        <w:rPr/>
      </w:pPr>
      <w:r>
        <w:rPr/>
        <w:t>EP</w:t>
        <w:tab/>
        <w:t>Entry Point</w:t>
      </w:r>
    </w:p>
    <w:p>
      <w:pPr>
        <w:pStyle w:val="EW"/>
        <w:keepNext w:val="true"/>
        <w:rPr/>
      </w:pPr>
      <w:r>
        <w:rPr/>
        <w:t>EPIRP</w:t>
        <w:tab/>
        <w:t>Entry Point IRP</w:t>
      </w:r>
    </w:p>
    <w:p>
      <w:pPr>
        <w:pStyle w:val="EW"/>
        <w:keepNext w:val="true"/>
        <w:rPr/>
      </w:pPr>
      <w:r>
        <w:rPr/>
        <w:t>EM</w:t>
        <w:tab/>
        <w:t>Element Manager</w:t>
      </w:r>
    </w:p>
    <w:p>
      <w:pPr>
        <w:pStyle w:val="EW"/>
        <w:keepNext w:val="true"/>
        <w:rPr/>
      </w:pPr>
      <w:r>
        <w:rPr>
          <w:lang w:eastAsia="zh-CN"/>
        </w:rPr>
        <w:t>EP</w:t>
        <w:tab/>
        <w:t>Entry Point</w:t>
      </w:r>
      <w:r>
        <w:rPr/>
        <w:t xml:space="preserve"> </w:t>
      </w:r>
    </w:p>
    <w:p>
      <w:pPr>
        <w:pStyle w:val="EW"/>
        <w:keepNext w:val="true"/>
        <w:rPr/>
      </w:pPr>
      <w:r>
        <w:rPr/>
        <w:t>IOC</w:t>
        <w:tab/>
        <w:t>Information Object Class</w:t>
      </w:r>
    </w:p>
    <w:p>
      <w:pPr>
        <w:pStyle w:val="EW"/>
        <w:keepNext w:val="true"/>
        <w:rPr>
          <w:lang w:eastAsia="zh-CN"/>
        </w:rPr>
      </w:pPr>
      <w:r>
        <w:rPr/>
        <w:t>IOR</w:t>
        <w:tab/>
        <w:t>(CORBA) Interoperable Object Reference</w:t>
      </w:r>
    </w:p>
    <w:p>
      <w:pPr>
        <w:pStyle w:val="EW"/>
        <w:keepNext w:val="true"/>
        <w:rPr/>
      </w:pPr>
      <w:r>
        <w:rPr/>
        <w:t>IRP</w:t>
        <w:tab/>
      </w:r>
      <w:r>
        <w:rPr>
          <w:color w:val="000000"/>
        </w:rPr>
        <w:t>Integration Reference Point</w:t>
      </w:r>
    </w:p>
    <w:p>
      <w:pPr>
        <w:pStyle w:val="EW"/>
        <w:rPr/>
      </w:pPr>
      <w:r>
        <w:rPr/>
        <w:t>NE</w:t>
        <w:tab/>
        <w:t>Network Element</w:t>
      </w:r>
    </w:p>
    <w:p>
      <w:pPr>
        <w:pStyle w:val="EW"/>
        <w:rPr/>
      </w:pPr>
      <w:r>
        <w:rPr/>
        <w:t>NM</w:t>
        <w:tab/>
        <w:t>Network Manager</w:t>
      </w:r>
    </w:p>
    <w:p>
      <w:pPr>
        <w:pStyle w:val="EW"/>
        <w:rPr/>
      </w:pPr>
      <w:r>
        <w:rPr/>
        <w:t>NRM</w:t>
        <w:tab/>
        <w:t>Network Resource Model</w:t>
      </w:r>
    </w:p>
    <w:p>
      <w:pPr>
        <w:pStyle w:val="EW"/>
        <w:rPr>
          <w:lang w:eastAsia="zh-CN"/>
        </w:rPr>
      </w:pPr>
      <w:r>
        <w:rPr>
          <w:lang w:eastAsia="zh-CN"/>
        </w:rPr>
        <w:t>PM</w:t>
        <w:tab/>
        <w:t>Performance Management</w:t>
      </w:r>
    </w:p>
    <w:p>
      <w:pPr>
        <w:pStyle w:val="Heading1"/>
        <w:ind w:left="1134" w:hanging="1134"/>
        <w:rPr>
          <w:lang w:eastAsia="zh-CN"/>
        </w:rPr>
      </w:pPr>
      <w:bookmarkStart w:id="13" w:name="__RefHeading___Toc168392691"/>
      <w:bookmarkEnd w:id="13"/>
      <w:r>
        <w:rPr>
          <w:lang w:eastAsia="zh-CN"/>
        </w:rPr>
        <w:t>4</w:t>
        <w:tab/>
      </w:r>
      <w:r>
        <w:rPr>
          <w:lang w:eastAsia="zh-CN"/>
        </w:rPr>
        <w:t xml:space="preserve">Entry Point </w:t>
      </w:r>
      <w:r>
        <w:rPr/>
        <w:t>concept and requirements</w:t>
      </w:r>
    </w:p>
    <w:p>
      <w:pPr>
        <w:pStyle w:val="Normal"/>
        <w:rPr>
          <w:lang w:eastAsia="zh-CN"/>
        </w:rPr>
      </w:pPr>
      <w:r>
        <w:rPr>
          <w:lang w:eastAsia="zh-CN"/>
        </w:rPr>
        <w:t xml:space="preserve">In </w:t>
      </w:r>
      <w:r>
        <w:rPr>
          <w:lang w:eastAsia="zh-CN"/>
        </w:rPr>
        <w:t xml:space="preserve">the </w:t>
      </w:r>
      <w:r>
        <w:rPr/>
        <w:t xml:space="preserve">3GPP Release 5 </w:t>
      </w:r>
      <w:r>
        <w:rPr>
          <w:lang w:eastAsia="zh-CN"/>
        </w:rPr>
        <w:t>specifications</w:t>
      </w:r>
      <w:r>
        <w:rPr/>
        <w:t xml:space="preserve"> </w:t>
      </w:r>
      <w:r>
        <w:rPr>
          <w:lang w:eastAsia="zh-CN"/>
        </w:rPr>
        <w:t xml:space="preserve">and earlier </w:t>
      </w:r>
      <w:r>
        <w:rPr>
          <w:lang w:eastAsia="zh-CN"/>
        </w:rPr>
        <w:t>Releases</w:t>
      </w:r>
      <w:r>
        <w:rPr>
          <w:lang w:eastAsia="zh-CN"/>
        </w:rPr>
        <w:t>, t</w:t>
      </w:r>
      <w:r>
        <w:rPr/>
        <w:t>he IRPs</w:t>
      </w:r>
      <w:r>
        <w:rPr>
          <w:lang w:eastAsia="zh-CN"/>
        </w:rPr>
        <w:t xml:space="preserve"> </w:t>
      </w:r>
      <w:r>
        <w:rPr/>
        <w:t xml:space="preserve">(such as </w:t>
      </w:r>
      <w:r>
        <w:rPr/>
        <w:t xml:space="preserve">the </w:t>
      </w:r>
      <w:r>
        <w:rPr/>
        <w:t xml:space="preserve">Basic </w:t>
      </w:r>
      <w:r>
        <w:rPr/>
        <w:t>CM</w:t>
      </w:r>
      <w:r>
        <w:rPr/>
        <w:t xml:space="preserve"> IRP</w:t>
      </w:r>
      <w:r>
        <w:rPr>
          <w:lang w:eastAsia="zh-CN"/>
        </w:rPr>
        <w:t xml:space="preserve"> </w:t>
      </w:r>
      <w:r>
        <w:rPr/>
        <w:t>Requirements in 3GPP TS 32.</w:t>
      </w:r>
      <w:r>
        <w:rPr>
          <w:lang w:eastAsia="zh-CN"/>
        </w:rPr>
        <w:t>601</w:t>
      </w:r>
      <w:r>
        <w:rPr/>
        <w:t xml:space="preserve"> </w:t>
      </w:r>
      <w:r>
        <w:rPr>
          <w:lang w:eastAsia="zh-CN"/>
        </w:rPr>
        <w:t>[4]</w:t>
      </w:r>
      <w:r>
        <w:rPr/>
        <w:t xml:space="preserve">, </w:t>
      </w:r>
      <w:r>
        <w:rPr/>
        <w:t>the fault management requirements in 3GPP TS 32.</w:t>
      </w:r>
      <w:r>
        <w:rPr>
          <w:lang w:eastAsia="zh-CN"/>
        </w:rPr>
        <w:t>11</w:t>
      </w:r>
      <w:r>
        <w:rPr/>
        <w:t>1</w:t>
      </w:r>
      <w:r>
        <w:rPr>
          <w:lang w:eastAsia="zh-CN"/>
        </w:rPr>
        <w:t>-1</w:t>
      </w:r>
      <w:r>
        <w:rPr/>
        <w:t xml:space="preserve"> </w:t>
      </w:r>
      <w:r>
        <w:rPr>
          <w:lang w:eastAsia="zh-CN"/>
        </w:rPr>
        <w:t>[3]</w:t>
      </w:r>
      <w:r>
        <w:rPr>
          <w:lang w:eastAsia="zh-CN"/>
        </w:rPr>
        <w:t>, etc.)</w:t>
      </w:r>
      <w:r>
        <w:rPr/>
        <w:t xml:space="preserve"> </w:t>
      </w:r>
      <w:r>
        <w:rPr>
          <w:lang w:eastAsia="zh-CN"/>
        </w:rPr>
        <w:t xml:space="preserve">are </w:t>
      </w:r>
      <w:r>
        <w:rPr/>
        <w:t>defined</w:t>
      </w:r>
      <w:r>
        <w:rPr/>
        <w:t xml:space="preserve"> </w:t>
      </w:r>
      <w:r>
        <w:rPr/>
        <w:t xml:space="preserve">for specific </w:t>
      </w:r>
      <w:r>
        <w:rPr/>
        <w:t>management</w:t>
      </w:r>
      <w:r>
        <w:rPr/>
        <w:t xml:space="preserve"> </w:t>
      </w:r>
      <w:r>
        <w:rPr/>
        <w:t>domain</w:t>
      </w:r>
      <w:r>
        <w:rPr/>
        <w:t xml:space="preserve">s </w:t>
      </w:r>
      <w:r>
        <w:rPr/>
        <w:t xml:space="preserve">and </w:t>
      </w:r>
      <w:r>
        <w:rPr/>
        <w:t xml:space="preserve">are </w:t>
      </w:r>
      <w:r>
        <w:rPr>
          <w:lang w:eastAsia="zh-CN"/>
        </w:rPr>
        <w:t xml:space="preserve">all </w:t>
      </w:r>
      <w:r>
        <w:rPr/>
        <w:t>published</w:t>
      </w:r>
      <w:r>
        <w:rPr>
          <w:lang w:eastAsia="zh-CN"/>
        </w:rPr>
        <w:t>.</w:t>
      </w:r>
      <w:r>
        <w:rPr/>
        <w:t xml:space="preserve"> 3GPP specifications </w:t>
      </w:r>
      <w:r>
        <w:rPr/>
        <w:t xml:space="preserve">do not provide standard mechanism for </w:t>
      </w:r>
      <w:r>
        <w:rPr>
          <w:lang w:eastAsia="zh-CN"/>
        </w:rPr>
        <w:t>NM</w:t>
      </w:r>
      <w:r>
        <w:rPr/>
        <w:t xml:space="preserve"> to discover the </w:t>
      </w:r>
      <w:r>
        <w:rPr/>
        <w:t xml:space="preserve">References </w:t>
      </w:r>
      <w:r>
        <w:rPr/>
        <w:t xml:space="preserve">of the IRPs </w:t>
      </w:r>
      <w:r>
        <w:rPr/>
        <w:t>in the</w:t>
      </w:r>
      <w:r>
        <w:rPr/>
        <w:t xml:space="preserve"> </w:t>
      </w:r>
      <w:r>
        <w:rPr/>
        <w:t>managed systems</w:t>
      </w:r>
      <w:r>
        <w:rPr/>
        <w:t>.</w:t>
      </w:r>
      <w:r>
        <w:rPr/>
        <w:t xml:space="preserve"> </w:t>
      </w:r>
      <w:r>
        <w:rPr/>
        <w:t>The discovery is a vendor-specific matter.</w:t>
      </w:r>
    </w:p>
    <w:p>
      <w:pPr>
        <w:pStyle w:val="Normal"/>
        <w:rPr>
          <w:lang w:eastAsia="zh-CN"/>
        </w:rPr>
      </w:pPr>
      <w:r>
        <w:rPr/>
        <w:t xml:space="preserve">In a large network, multiple IRPs, providing different network management domains services exist. Multiple IRPs providing the same network management services (e.g. fault management) but of different management scope may exist (e.g. one AlarmIRP managing the eastern region while another AlarmIRP manages the western region). </w:t>
      </w:r>
      <w:r>
        <w:rPr>
          <w:lang w:eastAsia="zh-CN"/>
        </w:rPr>
        <w:t>I</w:t>
      </w:r>
      <w:r>
        <w:rPr/>
        <w:t>t</w:t>
      </w:r>
      <w:r>
        <w:rPr/>
        <w:t>'</w:t>
      </w:r>
      <w:r>
        <w:rPr/>
        <w:t xml:space="preserve">s difficult and fallible for an NM to discover all </w:t>
      </w:r>
      <w:r>
        <w:rPr>
          <w:lang w:eastAsia="zh-CN"/>
        </w:rPr>
        <w:t>of them</w:t>
      </w:r>
      <w:r>
        <w:rPr/>
        <w:t xml:space="preserve">. </w:t>
      </w:r>
      <w:r>
        <w:rPr/>
        <w:t>The matter is further complicated in a multi-vendor environment where each vendor provides different way for NM to discover the References of its IRPAgent and related IRPs.</w:t>
      </w:r>
    </w:p>
    <w:p>
      <w:pPr>
        <w:pStyle w:val="Normal"/>
        <w:rPr>
          <w:lang w:eastAsia="zh-CN"/>
        </w:rPr>
      </w:pPr>
      <w:r>
        <w:rPr/>
        <w:t>A management service, allowing the NM to discover the References, in a standard way would eliminate the NM's difficulties mentioned above. The Entry Point is the name of such management service.</w:t>
      </w:r>
    </w:p>
    <w:p>
      <w:pPr>
        <w:pStyle w:val="Normal"/>
        <w:rPr>
          <w:lang w:eastAsia="zh-CN"/>
        </w:rPr>
      </w:pPr>
      <w:r>
        <w:rPr>
          <w:lang w:eastAsia="zh-CN"/>
        </w:rPr>
        <w:t>Entry Point provides</w:t>
      </w:r>
      <w:r>
        <w:rPr>
          <w:lang w:eastAsia="zh-CN"/>
        </w:rPr>
        <w:t xml:space="preserve"> the following</w:t>
      </w:r>
      <w:r>
        <w:rPr>
          <w:rFonts w:eastAsia="SimSun;宋体"/>
          <w:lang w:eastAsia="zh-CN"/>
        </w:rPr>
        <w:t>:</w:t>
      </w:r>
    </w:p>
    <w:p>
      <w:pPr>
        <w:pStyle w:val="B1"/>
        <w:rPr/>
      </w:pPr>
      <w:r>
        <w:rPr>
          <w:lang w:eastAsia="zh-CN"/>
        </w:rPr>
        <w:t>1)</w:t>
        <w:tab/>
      </w:r>
      <w:r>
        <w:rPr>
          <w:lang w:eastAsia="zh-CN"/>
        </w:rPr>
        <w:t xml:space="preserve">It </w:t>
      </w:r>
      <w:r>
        <w:rPr>
          <w:lang w:eastAsia="zh-CN"/>
        </w:rPr>
        <w:t xml:space="preserve">allows NM to </w:t>
      </w:r>
      <w:r>
        <w:rPr>
          <w:lang w:eastAsia="zh-CN"/>
        </w:rPr>
        <w:t xml:space="preserve">discover outline information of IRPs, including the DN of IRPs and the supported IRPVersions </w:t>
      </w:r>
      <w:r>
        <w:rPr>
          <w:lang w:eastAsia="zh-CN"/>
        </w:rPr>
        <w:t xml:space="preserve">and their scope of management (e.g. the set of network resources that it is responsible for) </w:t>
      </w:r>
      <w:r>
        <w:rPr>
          <w:lang w:eastAsia="zh-CN"/>
        </w:rPr>
        <w:t xml:space="preserve">in </w:t>
      </w:r>
      <w:r>
        <w:rPr/>
        <w:t>the</w:t>
      </w:r>
      <w:r>
        <w:rPr/>
        <w:t xml:space="preserve"> </w:t>
      </w:r>
      <w:r>
        <w:rPr/>
        <w:t>managed systems</w:t>
      </w:r>
      <w:r>
        <w:rPr>
          <w:lang w:eastAsia="zh-CN"/>
        </w:rPr>
        <w:t xml:space="preserve">. </w:t>
      </w:r>
    </w:p>
    <w:p>
      <w:pPr>
        <w:pStyle w:val="B1"/>
        <w:rPr/>
      </w:pPr>
      <w:r>
        <w:rPr>
          <w:lang w:eastAsia="zh-CN"/>
        </w:rPr>
        <w:t>2)</w:t>
        <w:tab/>
      </w:r>
      <w:r>
        <w:rPr>
          <w:lang w:eastAsia="zh-CN"/>
        </w:rPr>
        <w:t xml:space="preserve">It supports NM to </w:t>
      </w:r>
      <w:r>
        <w:rPr>
          <w:lang w:eastAsia="zh-CN"/>
        </w:rPr>
        <w:t>obtain the References of the IRPs</w:t>
      </w:r>
      <w:r>
        <w:rPr>
          <w:lang w:eastAsia="zh-CN"/>
        </w:rPr>
        <w:t xml:space="preserve"> of specific IRPVersion by means of the IRPManager inputting the DN of the IRP which supports the IRPVersion number it needs. </w:t>
      </w:r>
      <w:r>
        <w:rPr>
          <w:lang w:eastAsia="zh-CN"/>
        </w:rPr>
        <w:t>E</w:t>
      </w:r>
      <w:r>
        <w:rPr>
          <w:lang w:eastAsia="zh-CN"/>
        </w:rPr>
        <w:t xml:space="preserve">ntry </w:t>
      </w:r>
      <w:r>
        <w:rPr>
          <w:lang w:eastAsia="zh-CN"/>
        </w:rPr>
        <w:t>P</w:t>
      </w:r>
      <w:r>
        <w:rPr>
          <w:lang w:eastAsia="zh-CN"/>
        </w:rPr>
        <w:t xml:space="preserve">oint </w:t>
      </w:r>
      <w:r>
        <w:rPr>
          <w:lang w:eastAsia="zh-CN"/>
        </w:rPr>
        <w:t>allows NM to</w:t>
      </w:r>
      <w:r>
        <w:rPr>
          <w:lang w:eastAsia="zh-CN"/>
        </w:rPr>
        <w:t xml:space="preserve"> indicate to the managed system the References it will not use again. Whether the managed system should release them or not is outside the scope of this specification.</w:t>
      </w:r>
    </w:p>
    <w:p>
      <w:pPr>
        <w:pStyle w:val="Normal"/>
        <w:rPr>
          <w:lang w:eastAsia="zh-CN"/>
        </w:rPr>
      </w:pPr>
      <w:r>
        <w:rPr>
          <w:lang w:eastAsia="zh-CN"/>
        </w:rPr>
        <w:t xml:space="preserve">A notification shall be supported for </w:t>
      </w:r>
      <w:r>
        <w:rPr>
          <w:lang w:eastAsia="zh-CN"/>
        </w:rPr>
        <w:t>keeping IRPManager</w:t>
      </w:r>
      <w:r>
        <w:rPr>
          <w:lang w:eastAsia="zh-CN"/>
        </w:rPr>
        <w:t xml:space="preserve"> timely informed about the changes of Entry Point contents, e.g. latest IRPAgent register </w:t>
      </w:r>
      <w:r>
        <w:rPr>
          <w:lang w:eastAsia="zh-CN"/>
        </w:rPr>
        <w:t>information</w:t>
      </w:r>
      <w:r>
        <w:rPr>
          <w:lang w:eastAsia="zh-CN"/>
        </w:rPr>
        <w:t xml:space="preserve"> or latest IRPAgent deregister </w:t>
      </w:r>
      <w:r>
        <w:rPr>
          <w:lang w:eastAsia="zh-CN"/>
        </w:rPr>
        <w:t>information</w:t>
      </w:r>
      <w:r>
        <w:rPr>
          <w:lang w:eastAsia="zh-CN"/>
        </w:rPr>
        <w:t xml:space="preserve"> or their scope of management stored in EPIRP at run time</w:t>
      </w:r>
      <w:r>
        <w:rPr>
          <w:rFonts w:cs="Arial" w:ascii="Arial" w:hAnsi="Arial"/>
          <w:lang w:eastAsia="zh-CN"/>
        </w:rPr>
        <w:t>.</w:t>
      </w:r>
    </w:p>
    <w:p>
      <w:pPr>
        <w:pStyle w:val="Normal"/>
        <w:rPr>
          <w:lang w:eastAsia="zh-CN"/>
        </w:rPr>
      </w:pPr>
      <w:r>
        <w:rPr/>
        <w:t>The EPIRP provides the References of various IRP</w:t>
      </w:r>
      <w:r>
        <w:rPr>
          <w:lang w:eastAsia="zh-CN"/>
        </w:rPr>
        <w:t>s</w:t>
      </w:r>
      <w:r>
        <w:rPr/>
        <w:t xml:space="preserve"> to the IRPManager at run time. That interaction, to be standardised by this IRP specification, is shown as the arrow from EPIRP to IRPManager in the </w:t>
      </w:r>
      <w:r>
        <w:rPr>
          <w:lang w:eastAsia="zh-CN"/>
        </w:rPr>
        <w:t>F</w:t>
      </w:r>
      <w:r>
        <w:rPr/>
        <w:t>igure</w:t>
      </w:r>
      <w:r>
        <w:rPr>
          <w:lang w:eastAsia="zh-CN"/>
        </w:rPr>
        <w:t xml:space="preserve"> 1</w:t>
      </w:r>
      <w:r>
        <w:rPr/>
        <w:t xml:space="preserve">. Using the provided Reference, say the Reference to PMIRP, the IRPManager invokes operations to access the PM domain specific management services. </w:t>
      </w:r>
    </w:p>
    <w:p>
      <w:pPr>
        <w:pStyle w:val="Normal"/>
        <w:rPr/>
      </w:pPr>
      <w:r>
        <w:rPr/>
        <w:t>The context diagram f</w:t>
      </w:r>
      <w:r>
        <w:rPr>
          <w:lang w:eastAsia="zh-CN"/>
        </w:rPr>
        <w:t xml:space="preserve">igure 1 </w:t>
      </w:r>
      <w:r>
        <w:rPr/>
        <w:t>does not show the IRPAgent(s) and their containment relations</w:t>
      </w:r>
      <w:r>
        <w:rPr>
          <w:lang w:eastAsia="zh-CN"/>
        </w:rPr>
        <w:t xml:space="preserve"> with IRPs</w:t>
      </w:r>
      <w:r>
        <w:rPr/>
        <w:t xml:space="preserve">. There can be a single or multiple IRPAgents. Each IRPAgent can contain one or more IRPs. </w:t>
      </w:r>
    </w:p>
    <w:p>
      <w:pPr>
        <w:pStyle w:val="Normal"/>
        <w:rPr/>
      </w:pPr>
      <w:r>
        <w:rPr>
          <w:lang w:eastAsia="zh-CN"/>
        </w:rPr>
        <w:t xml:space="preserve">An EPIRP is contained by an IRPAgent. This containing IRPAgent may or may not contain other </w:t>
      </w:r>
      <w:r>
        <w:rPr>
          <w:lang w:eastAsia="zh-CN"/>
        </w:rPr>
        <w:t xml:space="preserve">instances </w:t>
      </w:r>
      <w:r>
        <w:rPr>
          <w:lang w:eastAsia="zh-CN"/>
        </w:rPr>
        <w:t xml:space="preserve">of </w:t>
      </w:r>
      <w:r>
        <w:rPr>
          <w:lang w:eastAsia="zh-CN"/>
        </w:rPr>
        <w:t xml:space="preserve">other </w:t>
      </w:r>
      <w:r>
        <w:rPr>
          <w:lang w:eastAsia="zh-CN"/>
        </w:rPr>
        <w:t>IRP</w:t>
      </w:r>
      <w:r>
        <w:rPr>
          <w:lang w:eastAsia="zh-CN"/>
        </w:rPr>
        <w:t>s</w:t>
      </w:r>
      <w:r>
        <w:rPr>
          <w:lang w:eastAsia="zh-CN"/>
        </w:rPr>
        <w:t xml:space="preserve"> such as AlarmIRP. This is the choice of the vendor producing such product.</w:t>
      </w:r>
    </w:p>
    <w:p>
      <w:pPr>
        <w:pStyle w:val="Normal"/>
        <w:rPr/>
      </w:pPr>
      <w:r>
        <w:rPr>
          <w:lang w:eastAsia="zh-CN"/>
        </w:rPr>
        <w:t xml:space="preserve">The IRPAgent containment relation, with respect to other IOCs such as SubNetwork, is defined by the Generic NRM IRP in </w:t>
      </w:r>
      <w:r>
        <w:rPr/>
        <w:t>3GPP TS 32.</w:t>
      </w:r>
      <w:r>
        <w:rPr>
          <w:lang w:eastAsia="zh-CN"/>
        </w:rPr>
        <w:t>622</w:t>
      </w:r>
      <w:r>
        <w:rPr/>
        <w:t xml:space="preserve"> [</w:t>
      </w:r>
      <w:r>
        <w:rPr>
          <w:lang w:eastAsia="zh-CN"/>
        </w:rPr>
        <w:t>5</w:t>
      </w:r>
      <w:r>
        <w:rPr/>
        <w:t xml:space="preserve">]. This containment relation has no relation to the EPIRP knowledge regarding IRP References. To say it in another way, the EPIRP knowledge about IRP References has no relationship to its Distinguished Name. An EPIRP, named under one </w:t>
      </w:r>
      <w:r>
        <w:rPr>
          <w:lang w:eastAsia="zh-CN"/>
        </w:rPr>
        <w:t xml:space="preserve">IRPAgent instance </w:t>
      </w:r>
      <w:r>
        <w:rPr/>
        <w:t xml:space="preserve">can have knowledge of IRP References of IRPs </w:t>
      </w:r>
      <w:r>
        <w:rPr>
          <w:lang w:eastAsia="zh-CN"/>
        </w:rPr>
        <w:t xml:space="preserve">named </w:t>
      </w:r>
      <w:r>
        <w:rPr/>
        <w:t xml:space="preserve">under other </w:t>
      </w:r>
      <w:r>
        <w:rPr>
          <w:lang w:eastAsia="zh-CN"/>
        </w:rPr>
        <w:t>IRPAgent inst</w:t>
      </w:r>
      <w:r>
        <w:rPr/>
        <w:t>ances. An EPIRP, named under one particular SubNetwork instance can have knowledge of IRP References of IRPs under other SubNetwork instances. This is the choice of the vendor producing such product.</w:t>
      </w:r>
      <w:r>
        <w:rPr>
          <w:lang w:eastAsia="zh-CN"/>
        </w:rPr>
        <w:t xml:space="preserve"> See annex A for example figures to show EPIRP knowledge.</w:t>
      </w:r>
    </w:p>
    <w:p>
      <w:pPr>
        <w:pStyle w:val="Normal"/>
        <w:rPr>
          <w:lang w:eastAsia="zh-CN"/>
        </w:rPr>
      </w:pPr>
      <w:r>
        <w:rPr>
          <w:lang w:eastAsia="zh-CN"/>
        </w:rPr>
        <w:t>A</w:t>
      </w:r>
      <w:r>
        <w:rPr>
          <w:lang w:eastAsia="zh-CN"/>
        </w:rPr>
        <w:t xml:space="preserve">ll the IRP References </w:t>
      </w:r>
      <w:r>
        <w:rPr>
          <w:lang w:eastAsia="zh-CN"/>
        </w:rPr>
        <w:t xml:space="preserve">provided by one </w:t>
      </w:r>
      <w:r>
        <w:rPr>
          <w:lang w:eastAsia="zh-CN"/>
        </w:rPr>
        <w:t>vendor</w:t>
      </w:r>
      <w:r>
        <w:rPr>
          <w:lang w:eastAsia="zh-CN"/>
        </w:rPr>
        <w:t>'</w:t>
      </w:r>
      <w:r>
        <w:rPr>
          <w:lang w:eastAsia="zh-CN"/>
        </w:rPr>
        <w:t xml:space="preserve">s product </w:t>
      </w:r>
      <w:r>
        <w:rPr>
          <w:lang w:eastAsia="zh-CN"/>
        </w:rPr>
        <w:t>should</w:t>
      </w:r>
      <w:r>
        <w:rPr>
          <w:lang w:eastAsia="zh-CN"/>
        </w:rPr>
        <w:t xml:space="preserve"> be found </w:t>
      </w:r>
      <w:r>
        <w:rPr>
          <w:lang w:eastAsia="zh-CN"/>
        </w:rPr>
        <w:t xml:space="preserve">in </w:t>
      </w:r>
      <w:r>
        <w:rPr>
          <w:lang w:eastAsia="zh-CN"/>
        </w:rPr>
        <w:t>at least in one of the EPIRPs implemented by that vendor</w:t>
      </w:r>
      <w:r>
        <w:rPr>
          <w:lang w:eastAsia="zh-CN"/>
        </w:rPr>
        <w:t>, but not necessarily all IRP References in one EPIRP</w:t>
      </w:r>
      <w:r>
        <w:rPr>
          <w:lang w:eastAsia="zh-CN"/>
        </w:rPr>
        <w:t xml:space="preserve">. </w:t>
      </w:r>
      <w:r>
        <w:rPr>
          <w:lang w:eastAsia="zh-CN"/>
        </w:rPr>
        <w:t>Each vendor should minimize the number of EPIRPs for the support of all their IRP References.</w:t>
      </w:r>
    </w:p>
    <w:p>
      <w:pPr>
        <w:pStyle w:val="Normal"/>
        <w:rPr/>
      </w:pPr>
      <w:r>
        <w:rPr>
          <w:lang w:eastAsia="zh-CN"/>
        </w:rPr>
        <w:t>How EPIRP is made aware of</w:t>
      </w:r>
      <w:r>
        <w:rPr>
          <w:lang w:eastAsia="zh-CN"/>
        </w:rPr>
        <w:t xml:space="preserve"> </w:t>
      </w:r>
      <w:r>
        <w:rPr>
          <w:lang w:eastAsia="zh-CN"/>
        </w:rPr>
        <w:t>IRP References are outside the scope of standardization.</w:t>
      </w:r>
    </w:p>
    <w:p>
      <w:pPr>
        <w:pStyle w:val="Normal"/>
        <w:rPr>
          <w:lang w:eastAsia="zh-CN"/>
        </w:rPr>
      </w:pPr>
      <w:r>
        <w:rPr>
          <w:lang w:eastAsia="zh-CN"/>
        </w:rPr>
      </w:r>
    </w:p>
    <w:p>
      <w:pPr>
        <w:pStyle w:val="Normal"/>
        <w:rPr>
          <w:lang w:val="en-US" w:eastAsia="zh-CN"/>
        </w:rPr>
      </w:pPr>
      <w:r>
        <w:rPr>
          <w:lang w:val="en-US" w:eastAsia="zh-CN"/>
        </w:rPr>
        <mc:AlternateContent>
          <mc:Choice Requires="wpg">
            <w:drawing>
              <wp:anchor behindDoc="0" distT="0" distB="0" distL="114935" distR="114935" simplePos="0" locked="0" layoutInCell="0" allowOverlap="1" relativeHeight="43">
                <wp:simplePos x="0" y="0"/>
                <wp:positionH relativeFrom="column">
                  <wp:posOffset>246380</wp:posOffset>
                </wp:positionH>
                <wp:positionV relativeFrom="paragraph">
                  <wp:posOffset>635</wp:posOffset>
                </wp:positionV>
                <wp:extent cx="5371465" cy="4270375"/>
                <wp:effectExtent l="5080" t="0" r="5080" b="5080"/>
                <wp:wrapNone/>
                <wp:docPr id="14" name=""/>
                <a:graphic xmlns:a="http://schemas.openxmlformats.org/drawingml/2006/main">
                  <a:graphicData uri="http://schemas.microsoft.com/office/word/2010/wordprocessingGroup">
                    <wpg:wgp>
                      <wpg:cNvGrpSpPr/>
                      <wpg:grpSpPr>
                        <a:xfrm>
                          <a:off x="0" y="0"/>
                          <a:ext cx="5371560" cy="4270320"/>
                          <a:chOff x="0" y="0"/>
                          <a:chExt cx="5371560" cy="4270320"/>
                        </a:xfrm>
                      </wpg:grpSpPr>
                      <wps:wsp>
                        <wps:cNvSpPr txBox="1"/>
                        <wps:spPr>
                          <a:xfrm>
                            <a:off x="2598480" y="3737520"/>
                            <a:ext cx="1039320" cy="53280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EPIRP</w:t>
                              </w:r>
                            </w:p>
                          </w:txbxContent>
                        </wps:txbx>
                        <wps:bodyPr wrap="square" anchor="t">
                          <a:noAutofit/>
                        </wps:bodyPr>
                      </wps:wsp>
                      <wps:wsp>
                        <wps:cNvSpPr/>
                        <wps:spPr>
                          <a:xfrm>
                            <a:off x="0" y="1423800"/>
                            <a:ext cx="1906200" cy="106740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345600" y="1601640"/>
                            <a:ext cx="1386360" cy="53280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IRPManager</w:t>
                              </w:r>
                            </w:p>
                          </w:txbxContent>
                        </wps:txbx>
                        <wps:bodyPr wrap="square" anchor="t">
                          <a:noAutofit/>
                        </wps:bodyPr>
                      </wps:wsp>
                      <wps:wsp>
                        <wps:cNvSpPr txBox="1"/>
                        <wps:spPr>
                          <a:xfrm>
                            <a:off x="1039320" y="2314080"/>
                            <a:ext cx="866160" cy="35568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NM</w:t>
                              </w:r>
                            </w:p>
                          </w:txbxContent>
                        </wps:txbx>
                        <wps:bodyPr wrap="square" lIns="0" rIns="0" tIns="0" bIns="0" anchor="t">
                          <a:noAutofit/>
                        </wps:bodyPr>
                      </wps:wsp>
                      <wps:wsp>
                        <wps:cNvSpPr/>
                        <wps:spPr>
                          <a:xfrm>
                            <a:off x="2252520" y="533880"/>
                            <a:ext cx="0" cy="3559320"/>
                          </a:xfrm>
                          <a:prstGeom prst="line">
                            <a:avLst/>
                          </a:prstGeom>
                          <a:ln w="28440">
                            <a:solidFill>
                              <a:srgbClr val="000000"/>
                            </a:solidFill>
                            <a:prstDash val="lgDash"/>
                            <a:miter/>
                          </a:ln>
                        </wps:spPr>
                        <wps:style>
                          <a:lnRef idx="0"/>
                          <a:fillRef idx="0"/>
                          <a:effectRef idx="0"/>
                          <a:fontRef idx="minor"/>
                        </wps:style>
                        <wps:bodyPr/>
                      </wps:wsp>
                      <wps:wsp>
                        <wps:cNvSpPr txBox="1"/>
                        <wps:spPr>
                          <a:xfrm>
                            <a:off x="3464640" y="354960"/>
                            <a:ext cx="1386360" cy="5338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AlarmIRP</w:t>
                              </w:r>
                            </w:p>
                          </w:txbxContent>
                        </wps:txbx>
                        <wps:bodyPr wrap="square" anchor="t">
                          <a:noAutofit/>
                        </wps:bodyPr>
                      </wps:wsp>
                      <wps:wsp>
                        <wps:cNvSpPr txBox="1"/>
                        <wps:spPr>
                          <a:xfrm>
                            <a:off x="3465360" y="1067400"/>
                            <a:ext cx="1906200" cy="8902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Performance Management IRP</w:t>
                              </w:r>
                            </w:p>
                          </w:txbxContent>
                        </wps:txbx>
                        <wps:bodyPr wrap="square" tIns="0" bIns="0" anchor="t">
                          <a:noAutofit/>
                        </wps:bodyPr>
                      </wps:wsp>
                      <wps:wsp>
                        <wps:cNvSpPr txBox="1"/>
                        <wps:spPr>
                          <a:xfrm>
                            <a:off x="3465360" y="2134800"/>
                            <a:ext cx="1906200" cy="106740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Configuration</w:t>
                              </w:r>
                            </w:p>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(Basic,</w:t>
                              </w:r>
                              <w:r>
                                <w:rPr>
                                  <w:kern w:val="2"/>
                                  <w:sz w:val="20"/>
                                  <w:szCs w:val="20"/>
                                  <w:rFonts w:ascii="Times New Roman" w:hAnsi="Times New Roman" w:eastAsia="Times New Roman" w:cs="Times New Roman"/>
                                  <w:color w:val="auto"/>
                                  <w:lang w:val="en-GB" w:bidi="ar-SA" w:eastAsia="zh-CN"/>
                                </w:rPr>
                                <w:t xml:space="preserve"> </w:t>
                              </w:r>
                              <w:r>
                                <w:rPr>
                                  <w:kern w:val="2"/>
                                  <w:sz w:val="20"/>
                                  <w:szCs w:val="20"/>
                                  <w:rFonts w:ascii="Times New Roman" w:hAnsi="Times New Roman" w:eastAsia="Times New Roman" w:cs="Times New Roman"/>
                                  <w:color w:val="auto"/>
                                  <w:lang w:val="en-GB" w:bidi="ar-SA"/>
                                </w:rPr>
                                <w:t>Bulk) Management IRP</w:t>
                              </w:r>
                            </w:p>
                          </w:txbxContent>
                        </wps:txbx>
                        <wps:bodyPr wrap="square" tIns="0" bIns="0" anchor="t">
                          <a:noAutofit/>
                        </wps:bodyPr>
                      </wps:wsp>
                      <wps:wsp>
                        <wps:cNvSpPr txBox="1"/>
                        <wps:spPr>
                          <a:xfrm>
                            <a:off x="2599200" y="0"/>
                            <a:ext cx="519480" cy="3556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Itf-N</w:t>
                              </w:r>
                            </w:p>
                          </w:txbxContent>
                        </wps:txbx>
                        <wps:bodyPr wrap="square" lIns="0" rIns="0" tIns="0" bIns="0" anchor="t">
                          <a:noAutofit/>
                        </wps:bodyPr>
                      </wps:wsp>
                      <wps:wsp>
                        <wps:cNvSpPr/>
                        <wps:spPr>
                          <a:xfrm flipH="1">
                            <a:off x="2251800" y="355680"/>
                            <a:ext cx="345960" cy="355680"/>
                          </a:xfrm>
                          <a:prstGeom prst="line">
                            <a:avLst/>
                          </a:prstGeom>
                          <a:ln w="9360">
                            <a:solidFill>
                              <a:srgbClr val="000000"/>
                            </a:solidFill>
                            <a:miter/>
                          </a:ln>
                        </wps:spPr>
                        <wps:style>
                          <a:lnRef idx="0"/>
                          <a:fillRef idx="0"/>
                          <a:effectRef idx="0"/>
                          <a:fontRef idx="minor"/>
                        </wps:style>
                        <wps:bodyPr/>
                      </wps:wsp>
                      <wps:wsp>
                        <wps:cNvSpPr/>
                        <wps:spPr>
                          <a:xfrm flipH="1">
                            <a:off x="1732320" y="711720"/>
                            <a:ext cx="1732320" cy="890280"/>
                          </a:xfrm>
                          <a:prstGeom prst="line">
                            <a:avLst/>
                          </a:prstGeom>
                          <a:ln w="9360">
                            <a:solidFill>
                              <a:srgbClr val="000000"/>
                            </a:solidFill>
                            <a:miter/>
                            <a:tailEnd len="sm" type="arrow" w="sm"/>
                          </a:ln>
                        </wps:spPr>
                        <wps:style>
                          <a:lnRef idx="0"/>
                          <a:fillRef idx="0"/>
                          <a:effectRef idx="0"/>
                          <a:fontRef idx="minor"/>
                        </wps:style>
                        <wps:bodyPr/>
                      </wps:wsp>
                      <wps:wsp>
                        <wps:cNvSpPr/>
                        <wps:spPr>
                          <a:xfrm flipH="1">
                            <a:off x="1732320" y="1423800"/>
                            <a:ext cx="1732320" cy="355680"/>
                          </a:xfrm>
                          <a:prstGeom prst="line">
                            <a:avLst/>
                          </a:prstGeom>
                          <a:ln w="9360">
                            <a:solidFill>
                              <a:srgbClr val="000000"/>
                            </a:solidFill>
                            <a:miter/>
                            <a:tailEnd len="sm" type="arrow" w="sm"/>
                          </a:ln>
                        </wps:spPr>
                        <wps:style>
                          <a:lnRef idx="0"/>
                          <a:fillRef idx="0"/>
                          <a:effectRef idx="0"/>
                          <a:fontRef idx="minor"/>
                        </wps:style>
                        <wps:bodyPr/>
                      </wps:wsp>
                      <wps:wsp>
                        <wps:cNvSpPr/>
                        <wps:spPr>
                          <a:xfrm flipH="1" flipV="1">
                            <a:off x="1732320" y="1957680"/>
                            <a:ext cx="1732320" cy="711720"/>
                          </a:xfrm>
                          <a:prstGeom prst="line">
                            <a:avLst/>
                          </a:prstGeom>
                          <a:ln w="9360">
                            <a:solidFill>
                              <a:srgbClr val="000000"/>
                            </a:solidFill>
                            <a:miter/>
                            <a:tailEnd len="sm" type="arrow" w="sm"/>
                          </a:ln>
                        </wps:spPr>
                        <wps:style>
                          <a:lnRef idx="0"/>
                          <a:fillRef idx="0"/>
                          <a:effectRef idx="0"/>
                          <a:fontRef idx="minor"/>
                        </wps:style>
                        <wps:bodyPr/>
                      </wps:wsp>
                      <wps:wsp>
                        <wps:cNvSpPr/>
                        <wps:spPr>
                          <a:xfrm flipH="1" flipV="1">
                            <a:off x="1558800" y="2131200"/>
                            <a:ext cx="1212120" cy="1602000"/>
                          </a:xfrm>
                          <a:prstGeom prst="line">
                            <a:avLst/>
                          </a:prstGeom>
                          <a:ln w="9360">
                            <a:solidFill>
                              <a:srgbClr val="000000"/>
                            </a:solidFill>
                            <a:miter/>
                            <a:tailEnd len="sm" type="arrow" w="sm"/>
                          </a:ln>
                        </wps:spPr>
                        <wps:style>
                          <a:lnRef idx="0"/>
                          <a:fillRef idx="0"/>
                          <a:effectRef idx="0"/>
                          <a:fontRef idx="minor"/>
                        </wps:style>
                        <wps:bodyPr/>
                      </wps:wsp>
                      <wps:wsp>
                        <wps:cNvSpPr txBox="1"/>
                        <wps:spPr>
                          <a:xfrm>
                            <a:off x="2078280" y="2670120"/>
                            <a:ext cx="173520" cy="355680"/>
                          </a:xfrm>
                          <a:prstGeom prst="rect">
                            <a:avLst/>
                          </a:prstGeom>
                          <a:noFill/>
                          <a:ln w="0">
                            <a:noFill/>
                          </a:ln>
                        </wps:spPr>
                        <wps:txbx>
                          <w:txbxContent>
                            <w:p>
                              <w:pPr>
                                <w:overflowPunct w:val="false"/>
                                <w:autoSpaceDE w:val="false"/>
                                <w:bidi w:val="0"/>
                                <w:spacing w:before="0" w:after="180"/>
                                <w:rPr/>
                              </w:pPr>
                              <w:r>
                                <w:rPr>
                                  <w:kern w:val="2"/>
                                  <w:sz w:val="40"/>
                                  <w:b/>
                                  <w:szCs w:val="20"/>
                                  <w:bCs/>
                                  <w:rFonts w:ascii="Times New Roman" w:hAnsi="Times New Roman" w:eastAsia="Times New Roman" w:cs="Times New Roman"/>
                                  <w:color w:val="auto"/>
                                  <w:lang w:val="en-GB" w:bidi="ar-SA"/>
                                </w:rPr>
                                <w:t>*</w:t>
                              </w:r>
                            </w:p>
                          </w:txbxContent>
                        </wps:txbx>
                        <wps:bodyPr wrap="square" lIns="0" rIns="0" tIns="0" bIns="0" anchor="t">
                          <a:noAutofit/>
                        </wps:bodyPr>
                      </wps:wsp>
                    </wpg:wgp>
                  </a:graphicData>
                </a:graphic>
              </wp:anchor>
            </w:drawing>
          </mc:Choice>
          <mc:Fallback>
            <w:pict>
              <v:group id="shape_0" style="position:absolute;margin-left:19.4pt;margin-top:0pt;width:422.95pt;height:336.25pt" coordorigin="388,0" coordsize="8459,6725">
                <v:shapetype id="_x0000_t202" coordsize="21600,21600" o:spt="202" path="m,l,21600l21600,21600l21600,xe">
                  <v:stroke joinstyle="miter"/>
                  <v:path gradientshapeok="t" o:connecttype="rect"/>
                </v:shapetype>
                <v:shape id="shape_0" fillcolor="white" stroked="t" o:allowincell="f" style="position:absolute;left:4480;top:5886;width:1636;height:838;mso-wrap-style:square;v-text-anchor:top"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EPIRP</w:t>
                        </w:r>
                      </w:p>
                    </w:txbxContent>
                  </v:textbox>
                  <v:fill o:detectmouseclick="t" type="solid" color2="black"/>
                  <v:stroke color="black" weight="9360" joinstyle="miter" endcap="flat"/>
                  <w10:wrap type="none"/>
                </v:shape>
                <v:rect id="shape_0" fillcolor="white" stroked="t" o:allowincell="f" style="position:absolute;left:388;top:2242;width:3001;height:1680;mso-wrap-style:none;v-text-anchor:middle">
                  <v:fill o:detectmouseclick="t" type="solid" color2="black"/>
                  <v:stroke color="black" weight="9360" joinstyle="miter" endcap="flat"/>
                  <w10:wrap type="none"/>
                </v:rect>
                <v:shape id="shape_0" fillcolor="white" stroked="t" o:allowincell="f" style="position:absolute;left:932;top:2522;width:2182;height:838;mso-wrap-style:square;v-text-anchor:top"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IRPManager</w:t>
                        </w:r>
                      </w:p>
                    </w:txbxContent>
                  </v:textbox>
                  <v:fill o:detectmouseclick="t" type="solid" color2="black"/>
                  <v:stroke color="black" weight="9360" joinstyle="miter" endcap="flat"/>
                  <w10:wrap type="none"/>
                </v:shape>
                <v:shape id="shape_0" fillcolor="white" stroked="f" o:allowincell="f" style="position:absolute;left:2025;top:3644;width:1363;height:559;mso-wrap-style:square;v-text-anchor:top"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NM</w:t>
                        </w:r>
                      </w:p>
                    </w:txbxContent>
                  </v:textbox>
                  <v:fill o:detectmouseclick="t" type="solid" color2="black"/>
                  <v:stroke color="#3465a4" joinstyle="round" endcap="flat"/>
                  <w10:wrap type="none"/>
                </v:shape>
                <v:line id="shape_0" from="3935,841" to="3935,6445" stroked="t" o:allowincell="f" style="position:absolute">
                  <v:stroke color="black" weight="28440" dashstyle="longdash" joinstyle="miter" endcap="flat"/>
                  <v:fill o:detectmouseclick="t" on="false"/>
                  <w10:wrap type="none"/>
                </v:line>
                <v:shape id="shape_0" fillcolor="white" stroked="t" o:allowincell="f" style="position:absolute;left:5844;top:559;width:2182;height:840;mso-wrap-style:square;v-text-anchor:top"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AlarmIRP</w:t>
                        </w:r>
                      </w:p>
                    </w:txbxContent>
                  </v:textbox>
                  <v:fill o:detectmouseclick="t" type="solid" color2="black"/>
                  <v:stroke color="black" weight="9360" joinstyle="miter" endcap="flat"/>
                  <w10:wrap type="none"/>
                </v:shape>
                <v:shape id="shape_0" fillcolor="white" stroked="t" o:allowincell="f" style="position:absolute;left:5845;top:1681;width:3001;height:1401;mso-wrap-style:square;v-text-anchor:top"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Performance Management IRP</w:t>
                        </w:r>
                      </w:p>
                    </w:txbxContent>
                  </v:textbox>
                  <v:fill o:detectmouseclick="t" type="solid" color2="black"/>
                  <v:stroke color="black" weight="9360" joinstyle="miter" endcap="flat"/>
                  <w10:wrap type="none"/>
                </v:shape>
                <v:shape id="shape_0" fillcolor="white" stroked="t" o:allowincell="f" style="position:absolute;left:5845;top:3362;width:3001;height:1680;mso-wrap-style:square;v-text-anchor:top"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Configuration</w:t>
                        </w:r>
                      </w:p>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(Basic,</w:t>
                        </w:r>
                        <w:r>
                          <w:rPr>
                            <w:kern w:val="2"/>
                            <w:sz w:val="20"/>
                            <w:szCs w:val="20"/>
                            <w:rFonts w:ascii="Times New Roman" w:hAnsi="Times New Roman" w:eastAsia="Times New Roman" w:cs="Times New Roman"/>
                            <w:color w:val="auto"/>
                            <w:lang w:val="en-GB" w:bidi="ar-SA" w:eastAsia="zh-CN"/>
                          </w:rPr>
                          <w:t xml:space="preserve"> </w:t>
                        </w:r>
                        <w:r>
                          <w:rPr>
                            <w:kern w:val="2"/>
                            <w:sz w:val="20"/>
                            <w:szCs w:val="20"/>
                            <w:rFonts w:ascii="Times New Roman" w:hAnsi="Times New Roman" w:eastAsia="Times New Roman" w:cs="Times New Roman"/>
                            <w:color w:val="auto"/>
                            <w:lang w:val="en-GB" w:bidi="ar-SA"/>
                          </w:rPr>
                          <w:t>Bulk) Management IRP</w:t>
                        </w:r>
                      </w:p>
                    </w:txbxContent>
                  </v:textbox>
                  <v:fill o:detectmouseclick="t" type="solid" color2="black"/>
                  <v:stroke color="black" weight="9360" joinstyle="miter" endcap="flat"/>
                  <w10:wrap type="none"/>
                </v:shape>
                <v:shape id="shape_0" stroked="f" o:allowincell="f" style="position:absolute;left:4481;top:0;width:817;height:559;mso-wrap-style:square;v-text-anchor:top"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Itf-N</w:t>
                        </w:r>
                      </w:p>
                    </w:txbxContent>
                  </v:textbox>
                  <v:fill o:detectmouseclick="t" on="false"/>
                  <v:stroke color="#3465a4" joinstyle="round" endcap="flat"/>
                  <w10:wrap type="none"/>
                </v:shape>
                <v:line id="shape_0" from="3934,560" to="4478,1119" stroked="t" o:allowincell="f" style="position:absolute;flip:x">
                  <v:stroke color="black" weight="9360" joinstyle="miter" endcap="flat"/>
                  <v:fill o:detectmouseclick="t" on="false"/>
                  <w10:wrap type="none"/>
                </v:line>
                <v:line id="shape_0" from="3116,1121" to="5843,2522" stroked="t" o:allowincell="f" style="position:absolute;flip:x">
                  <v:stroke color="black" weight="9360" endarrow="open" endarrowwidth="narrow" endarrowlength="short" joinstyle="miter" endcap="flat"/>
                  <v:fill o:detectmouseclick="t" on="false"/>
                  <w10:wrap type="none"/>
                </v:line>
                <v:line id="shape_0" from="3116,2242" to="5843,2801" stroked="t" o:allowincell="f" style="position:absolute;flip:x">
                  <v:stroke color="black" weight="9360" endarrow="open" endarrowwidth="narrow" endarrowlength="short" joinstyle="miter" endcap="flat"/>
                  <v:fill o:detectmouseclick="t" on="false"/>
                  <w10:wrap type="none"/>
                </v:line>
                <v:line id="shape_0" from="3116,3083" to="5843,4203" stroked="t" o:allowincell="f" style="position:absolute;flip:xy">
                  <v:stroke color="black" weight="9360" endarrow="open" endarrowwidth="narrow" endarrowlength="short" joinstyle="miter" endcap="flat"/>
                  <v:fill o:detectmouseclick="t" on="false"/>
                  <w10:wrap type="none"/>
                </v:line>
                <v:line id="shape_0" from="2843,3356" to="4751,5878" stroked="t" o:allowincell="f" style="position:absolute;flip:xy">
                  <v:stroke color="black" weight="9360" endarrow="open" endarrowwidth="narrow" endarrowlength="short" joinstyle="miter" endcap="flat"/>
                  <v:fill o:detectmouseclick="t" on="false"/>
                  <w10:wrap type="none"/>
                </v:line>
                <v:shape id="shape_0" stroked="f" o:allowincell="f" style="position:absolute;left:3661;top:4205;width:272;height:559;mso-wrap-style:square;v-text-anchor:top" type="_x0000_t202">
                  <v:textbox>
                    <w:txbxContent>
                      <w:p>
                        <w:pPr>
                          <w:overflowPunct w:val="false"/>
                          <w:autoSpaceDE w:val="false"/>
                          <w:bidi w:val="0"/>
                          <w:spacing w:before="0" w:after="180"/>
                          <w:rPr/>
                        </w:pPr>
                        <w:r>
                          <w:rPr>
                            <w:kern w:val="2"/>
                            <w:sz w:val="40"/>
                            <w:b/>
                            <w:szCs w:val="20"/>
                            <w:bCs/>
                            <w:rFonts w:ascii="Times New Roman" w:hAnsi="Times New Roman" w:eastAsia="Times New Roman" w:cs="Times New Roman"/>
                            <w:color w:val="auto"/>
                            <w:lang w:val="en-GB" w:bidi="ar-SA"/>
                          </w:rPr>
                          <w:t>*</w:t>
                        </w:r>
                      </w:p>
                    </w:txbxContent>
                  </v:textbox>
                  <v:fill o:detectmouseclick="t" on="false"/>
                  <v:stroke color="#3465a4" joinstyle="round" endcap="flat"/>
                  <w10:wrap type="none"/>
                </v:shape>
              </v:group>
            </w:pict>
          </mc:Fallback>
        </mc:AlternateContent>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F"/>
        <w:rPr/>
      </w:pPr>
      <w:r>
        <w:rPr/>
        <w:t>NOTE:</w:t>
        <w:tab/>
        <w:t>The</w:t>
      </w:r>
      <w:r>
        <w:rPr>
          <w:sz w:val="28"/>
        </w:rPr>
        <w:t xml:space="preserve"> </w:t>
      </w:r>
      <w:r>
        <w:rPr>
          <w:sz w:val="36"/>
        </w:rPr>
        <w:t xml:space="preserve">'*' </w:t>
      </w:r>
      <w:r>
        <w:rPr/>
        <w:t>depicts the IRP Reference returned by EPIRP. See Reference definition.</w:t>
      </w:r>
    </w:p>
    <w:p>
      <w:pPr>
        <w:pStyle w:val="NF"/>
        <w:rPr/>
      </w:pPr>
      <w:r>
        <w:rPr/>
      </w:r>
    </w:p>
    <w:p>
      <w:pPr>
        <w:pStyle w:val="TF"/>
        <w:rPr>
          <w:lang w:eastAsia="zh-CN"/>
        </w:rPr>
      </w:pPr>
      <w:r>
        <w:rPr/>
        <w:t>Figure 1: EPIRP context</w:t>
      </w:r>
      <w:r>
        <w:br w:type="page"/>
      </w:r>
    </w:p>
    <w:p>
      <w:pPr>
        <w:pStyle w:val="Heading1"/>
        <w:tabs>
          <w:tab w:val="clear" w:pos="284"/>
          <w:tab w:val="left" w:pos="1140" w:leader="none"/>
        </w:tabs>
        <w:ind w:left="1140" w:hanging="1140"/>
        <w:rPr>
          <w:lang w:eastAsia="zh-CN"/>
        </w:rPr>
      </w:pPr>
      <w:bookmarkStart w:id="14" w:name="__RefHeading___Toc168392692"/>
      <w:bookmarkEnd w:id="14"/>
      <w:r>
        <w:rPr>
          <w:lang w:eastAsia="zh-CN"/>
        </w:rPr>
        <w:t>5</w:t>
        <w:tab/>
      </w:r>
      <w:r>
        <w:rPr/>
        <w:t>Itf-N interface</w:t>
      </w:r>
    </w:p>
    <w:p>
      <w:pPr>
        <w:pStyle w:val="Heading2"/>
        <w:rPr/>
      </w:pPr>
      <w:bookmarkStart w:id="15" w:name="__RefHeading___Toc168392693"/>
      <w:bookmarkEnd w:id="15"/>
      <w:r>
        <w:rPr>
          <w:lang w:eastAsia="zh-CN"/>
        </w:rPr>
        <w:t>5</w:t>
      </w:r>
      <w:r>
        <w:rPr>
          <w:lang w:eastAsia="zh-CN"/>
        </w:rPr>
        <w:t>.1</w:t>
        <w:tab/>
        <w:t xml:space="preserve">Entry </w:t>
      </w:r>
      <w:r>
        <w:rPr>
          <w:lang w:eastAsia="zh-CN"/>
        </w:rPr>
        <w:t>p</w:t>
      </w:r>
      <w:r>
        <w:rPr>
          <w:lang w:eastAsia="zh-CN"/>
        </w:rPr>
        <w:t>oint</w:t>
      </w:r>
    </w:p>
    <w:p>
      <w:pPr>
        <w:pStyle w:val="Heading3"/>
        <w:rPr/>
      </w:pPr>
      <w:bookmarkStart w:id="16" w:name="__RefHeading___Toc168392694"/>
      <w:bookmarkEnd w:id="16"/>
      <w:r>
        <w:rPr>
          <w:lang w:eastAsia="zh-CN"/>
        </w:rPr>
        <w:t>5</w:t>
      </w:r>
      <w:r>
        <w:rPr>
          <w:lang w:eastAsia="zh-CN"/>
        </w:rPr>
        <w:t>.1</w:t>
      </w:r>
      <w:r>
        <w:rPr>
          <w:lang w:eastAsia="zh-CN"/>
        </w:rPr>
        <w:t>.1</w:t>
      </w:r>
      <w:r>
        <w:rPr>
          <w:lang w:eastAsia="zh-CN"/>
        </w:rPr>
        <w:tab/>
        <w:t>Access point</w:t>
      </w:r>
    </w:p>
    <w:p>
      <w:pPr>
        <w:pStyle w:val="Normal"/>
        <w:rPr/>
      </w:pPr>
      <w:r>
        <w:rPr>
          <w:lang w:eastAsia="zh-CN"/>
        </w:rPr>
        <w:t xml:space="preserve">Before IRPManager can interact with an IRP to obtain network management services, say AlarmIRP, it must know </w:t>
      </w:r>
      <w:r>
        <w:rPr>
          <w:lang w:eastAsia="zh-CN"/>
        </w:rPr>
        <w:t xml:space="preserve">the </w:t>
      </w:r>
      <w:r>
        <w:rPr>
          <w:lang w:eastAsia="zh-CN"/>
        </w:rPr>
        <w:t>IRP's Reference.</w:t>
      </w:r>
    </w:p>
    <w:p>
      <w:pPr>
        <w:pStyle w:val="Normal"/>
        <w:rPr/>
      </w:pPr>
      <w:r>
        <w:rPr>
          <w:lang w:eastAsia="zh-CN"/>
        </w:rPr>
        <w:t xml:space="preserve">Without the EPIRP, the IRPManager shall </w:t>
      </w:r>
      <w:r>
        <w:rPr>
          <w:lang w:eastAsia="zh-CN"/>
        </w:rPr>
        <w:t>get information about</w:t>
      </w:r>
      <w:r>
        <w:rPr>
          <w:lang w:eastAsia="zh-CN"/>
        </w:rPr>
        <w:t xml:space="preserve"> these IRP References in a vendor-specific way.</w:t>
      </w:r>
    </w:p>
    <w:p>
      <w:pPr>
        <w:pStyle w:val="Normal"/>
        <w:rPr>
          <w:lang w:eastAsia="zh-CN"/>
        </w:rPr>
      </w:pPr>
      <w:r>
        <w:rPr>
          <w:lang w:eastAsia="zh-CN"/>
        </w:rPr>
        <w:t>With the EPIRP, the IRPManager can discover these IRP References using the EPIRP defined protocol.</w:t>
      </w:r>
    </w:p>
    <w:p>
      <w:pPr>
        <w:pStyle w:val="Normal"/>
        <w:rPr/>
      </w:pPr>
      <w:r>
        <w:rPr>
          <w:lang w:eastAsia="zh-CN"/>
        </w:rPr>
        <w:t xml:space="preserve">Before the IRPManager can interact with the EPIRP, it must know the EPIRP Reference. </w:t>
      </w:r>
      <w:r>
        <w:rPr>
          <w:lang w:eastAsia="zh-CN"/>
        </w:rPr>
        <w:t xml:space="preserve">How the </w:t>
      </w:r>
      <w:r>
        <w:rPr>
          <w:lang w:eastAsia="zh-CN"/>
        </w:rPr>
        <w:t xml:space="preserve">IRPManager acquire this knowledge </w:t>
      </w:r>
      <w:r>
        <w:rPr>
          <w:lang w:eastAsia="zh-CN"/>
        </w:rPr>
        <w:t xml:space="preserve">is </w:t>
      </w:r>
      <w:r>
        <w:rPr>
          <w:lang w:eastAsia="zh-CN"/>
        </w:rPr>
        <w:t xml:space="preserve">outside the scope of </w:t>
      </w:r>
      <w:r>
        <w:rPr>
          <w:lang w:eastAsia="zh-CN"/>
        </w:rPr>
        <w:t>this specification.</w:t>
      </w:r>
    </w:p>
    <w:p>
      <w:pPr>
        <w:pStyle w:val="Heading3"/>
        <w:rPr>
          <w:lang w:eastAsia="zh-CN"/>
        </w:rPr>
      </w:pPr>
      <w:bookmarkStart w:id="17" w:name="__RefHeading___Toc168392695"/>
      <w:bookmarkEnd w:id="17"/>
      <w:r>
        <w:rPr>
          <w:lang w:eastAsia="zh-CN"/>
        </w:rPr>
        <w:t>5</w:t>
      </w:r>
      <w:r>
        <w:rPr>
          <w:lang w:eastAsia="zh-CN"/>
        </w:rPr>
        <w:t>.</w:t>
      </w:r>
      <w:r>
        <w:rPr>
          <w:lang w:eastAsia="zh-CN"/>
        </w:rPr>
        <w:t>1.</w:t>
      </w:r>
      <w:r>
        <w:rPr>
          <w:lang w:eastAsia="zh-CN"/>
        </w:rPr>
        <w:t>2</w:t>
        <w:tab/>
        <w:t>Version n</w:t>
      </w:r>
      <w:r>
        <w:rPr>
          <w:lang w:eastAsia="zh-CN"/>
        </w:rPr>
        <w:t>egotiation</w:t>
      </w:r>
    </w:p>
    <w:p>
      <w:pPr>
        <w:pStyle w:val="Normal"/>
        <w:rPr/>
      </w:pPr>
      <w:r>
        <w:rPr/>
        <w:t xml:space="preserve">The version of </w:t>
      </w:r>
      <w:r>
        <w:rPr>
          <w:lang w:eastAsia="zh-CN"/>
        </w:rPr>
        <w:t>IRPs</w:t>
      </w:r>
      <w:r>
        <w:rPr/>
        <w:t xml:space="preserve"> may be updated for some appropriate reasons.</w:t>
      </w:r>
      <w:r>
        <w:rPr>
          <w:lang w:eastAsia="zh-CN"/>
        </w:rPr>
        <w:t xml:space="preserve"> V</w:t>
      </w:r>
      <w:r>
        <w:rPr/>
        <w:t xml:space="preserve">ersion </w:t>
      </w:r>
      <w:r>
        <w:rPr/>
        <w:t>negotiation</w:t>
      </w:r>
      <w:r>
        <w:rPr/>
        <w:t xml:space="preserve"> means that when </w:t>
      </w:r>
      <w:r>
        <w:rPr>
          <w:lang w:eastAsia="zh-CN"/>
        </w:rPr>
        <w:t>a</w:t>
      </w:r>
      <w:r>
        <w:rPr/>
        <w:t xml:space="preserve"> </w:t>
      </w:r>
      <w:r>
        <w:rPr/>
        <w:t xml:space="preserve">managed system supports </w:t>
      </w:r>
      <w:r>
        <w:rPr>
          <w:lang w:eastAsia="zh-CN"/>
        </w:rPr>
        <w:t xml:space="preserve">several </w:t>
      </w:r>
      <w:r>
        <w:rPr/>
        <w:t>ve</w:t>
      </w:r>
      <w:r>
        <w:rPr>
          <w:lang w:eastAsia="zh-CN"/>
        </w:rPr>
        <w:t>r</w:t>
      </w:r>
      <w:r>
        <w:rPr/>
        <w:t>sions</w:t>
      </w:r>
      <w:r>
        <w:rPr>
          <w:lang w:eastAsia="zh-CN"/>
        </w:rPr>
        <w:t xml:space="preserve"> of one IRP, </w:t>
      </w:r>
      <w:r>
        <w:rPr/>
        <w:t xml:space="preserve">there is a mechanism for NM to select the needed </w:t>
      </w:r>
      <w:r>
        <w:rPr>
          <w:lang w:eastAsia="zh-CN"/>
        </w:rPr>
        <w:t xml:space="preserve">IRP </w:t>
      </w:r>
      <w:r>
        <w:rPr/>
        <w:t>version, and invoke the most appropriate man</w:t>
      </w:r>
      <w:r>
        <w:rPr>
          <w:lang w:eastAsia="zh-CN"/>
        </w:rPr>
        <w:t>a</w:t>
      </w:r>
      <w:r>
        <w:rPr/>
        <w:t>gement operations.</w:t>
      </w:r>
    </w:p>
    <w:p>
      <w:pPr>
        <w:pStyle w:val="Normal"/>
        <w:rPr>
          <w:lang w:eastAsia="zh-CN"/>
        </w:rPr>
      </w:pPr>
      <w:r>
        <w:rPr/>
        <w:t>In order to support version negotiation,</w:t>
      </w:r>
      <w:r>
        <w:rPr/>
        <w:t xml:space="preserve"> the procedure for NM to achieve IRP References can be divided into two steps. First, the managed system </w:t>
      </w:r>
      <w:r>
        <w:rPr/>
        <w:t>provides</w:t>
      </w:r>
      <w:r>
        <w:rPr/>
        <w:t xml:space="preserve"> the outline information of the IRPs it supports, including DNs of the IRPs, versions of IRPs </w:t>
      </w:r>
      <w:r>
        <w:rPr/>
        <w:t>and their scope of management</w:t>
      </w:r>
      <w:r>
        <w:rPr/>
        <w:t xml:space="preserve">. Second, the NM </w:t>
      </w:r>
      <w:r>
        <w:rPr/>
        <w:t>obtain</w:t>
      </w:r>
      <w:r>
        <w:rPr/>
        <w:t>s</w:t>
      </w:r>
      <w:r>
        <w:rPr/>
        <w:t xml:space="preserve"> the Reference of the IRP</w:t>
      </w:r>
      <w:r>
        <w:rPr/>
        <w:t xml:space="preserve"> of specific version by inputting the DN of the IRP which supports the version number it needs.</w:t>
      </w:r>
    </w:p>
    <w:p>
      <w:pPr>
        <w:pStyle w:val="Heading3"/>
        <w:rPr>
          <w:lang w:eastAsia="zh-CN"/>
        </w:rPr>
      </w:pPr>
      <w:bookmarkStart w:id="18" w:name="__RefHeading___Toc168392696"/>
      <w:bookmarkEnd w:id="18"/>
      <w:r>
        <w:rPr>
          <w:lang w:eastAsia="zh-CN"/>
        </w:rPr>
        <w:t>5.1.3</w:t>
        <w:tab/>
        <w:t>Changes indication</w:t>
      </w:r>
    </w:p>
    <w:p>
      <w:pPr>
        <w:pStyle w:val="Normal"/>
        <w:rPr>
          <w:lang w:eastAsia="zh-CN"/>
        </w:rPr>
      </w:pPr>
      <w:r>
        <w:rPr>
          <w:lang w:eastAsia="zh-CN"/>
        </w:rPr>
        <w:t xml:space="preserve">When the References or </w:t>
      </w:r>
      <w:r>
        <w:rPr>
          <w:lang w:eastAsia="zh-CN"/>
        </w:rPr>
        <w:t>their scope of management</w:t>
      </w:r>
      <w:r>
        <w:rPr>
          <w:lang w:eastAsia="zh-CN"/>
        </w:rPr>
        <w:t xml:space="preserve"> of IRPs contained in IRPAgent changed (create, delete or modified), the relative information shall be reflected in EPIRP.</w:t>
      </w:r>
    </w:p>
    <w:p>
      <w:pPr>
        <w:pStyle w:val="Normal"/>
        <w:rPr>
          <w:lang w:eastAsia="zh-CN"/>
        </w:rPr>
      </w:pPr>
      <w:r>
        <w:rPr>
          <w:lang w:eastAsia="zh-CN"/>
        </w:rPr>
        <w:t xml:space="preserve">In addition, a notification shall be supported for </w:t>
      </w:r>
      <w:r>
        <w:rPr>
          <w:lang w:eastAsia="zh-CN"/>
        </w:rPr>
        <w:t>keeping IRPManager</w:t>
      </w:r>
      <w:r>
        <w:rPr>
          <w:lang w:eastAsia="zh-CN"/>
        </w:rPr>
        <w:t xml:space="preserve"> timely informed about the changes of Entry Point contents, e.g. latest IRPAgent register information (e.g. IRP Reference) or latest IRPAgent deregister information or their scope of management stored in EPIRP at run time</w:t>
      </w:r>
      <w:r>
        <w:rPr>
          <w:rFonts w:cs="Arial" w:ascii="Arial" w:hAnsi="Arial"/>
          <w:lang w:eastAsia="zh-CN"/>
        </w:rPr>
        <w:t>.</w:t>
      </w:r>
    </w:p>
    <w:p>
      <w:pPr>
        <w:pStyle w:val="Heading3"/>
        <w:rPr>
          <w:lang w:eastAsia="zh-CN"/>
        </w:rPr>
      </w:pPr>
      <w:bookmarkStart w:id="19" w:name="__RefHeading___Toc168392697"/>
      <w:bookmarkEnd w:id="19"/>
      <w:r>
        <w:rPr>
          <w:lang w:eastAsia="zh-CN"/>
        </w:rPr>
        <w:t>5</w:t>
      </w:r>
      <w:r>
        <w:rPr>
          <w:lang w:eastAsia="zh-CN"/>
        </w:rPr>
        <w:t>.</w:t>
      </w:r>
      <w:r>
        <w:rPr>
          <w:lang w:eastAsia="zh-CN"/>
        </w:rPr>
        <w:t>1.</w:t>
      </w:r>
      <w:r>
        <w:rPr>
          <w:lang w:eastAsia="zh-CN"/>
        </w:rPr>
        <w:t>4</w:t>
        <w:tab/>
        <w:t>Security</w:t>
      </w:r>
    </w:p>
    <w:p>
      <w:pPr>
        <w:pStyle w:val="Normal"/>
        <w:rPr/>
      </w:pPr>
      <w:r>
        <w:rPr>
          <w:lang w:eastAsia="zh-CN"/>
        </w:rPr>
        <w:t xml:space="preserve">As an access point </w:t>
      </w:r>
      <w:r>
        <w:rPr>
          <w:lang w:eastAsia="zh-CN"/>
        </w:rPr>
        <w:t xml:space="preserve">between NM and managed system, Entry </w:t>
      </w:r>
      <w:r>
        <w:rPr>
          <w:lang w:eastAsia="zh-CN"/>
        </w:rPr>
        <w:t>P</w:t>
      </w:r>
      <w:r>
        <w:rPr>
          <w:lang w:eastAsia="zh-CN"/>
        </w:rPr>
        <w:t>oint need</w:t>
      </w:r>
      <w:r>
        <w:rPr>
          <w:lang w:eastAsia="zh-CN"/>
        </w:rPr>
        <w:t xml:space="preserve">s security </w:t>
      </w:r>
      <w:r>
        <w:rPr>
          <w:lang w:eastAsia="zh-CN"/>
        </w:rPr>
        <w:t>guarantee on its access and the EP contents.</w:t>
      </w:r>
    </w:p>
    <w:p>
      <w:pPr>
        <w:pStyle w:val="EditorsNote"/>
        <w:rPr/>
      </w:pPr>
      <w:r>
        <w:rPr>
          <w:lang w:eastAsia="zh-CN"/>
        </w:rPr>
        <w:t>Editor's note:</w:t>
        <w:tab/>
        <w:t>Other requirements to be added (FFS).</w:t>
      </w:r>
      <w:r>
        <w:br w:type="page"/>
      </w:r>
    </w:p>
    <w:p>
      <w:pPr>
        <w:pStyle w:val="Heading8"/>
        <w:keepNext w:val="false"/>
        <w:ind w:left="0" w:hanging="0"/>
        <w:rPr/>
      </w:pPr>
      <w:bookmarkStart w:id="20" w:name="__RefHeading___Toc168392698"/>
      <w:bookmarkEnd w:id="20"/>
      <w:r>
        <w:rPr/>
        <w:t>Annex A (informative):</w:t>
        <w:br/>
        <w:t>EPIRP knowledge</w:t>
      </w:r>
    </w:p>
    <w:p>
      <w:pPr>
        <w:pStyle w:val="Normal"/>
        <w:rPr>
          <w:lang w:eastAsia="zh-CN"/>
        </w:rPr>
      </w:pPr>
      <w:r>
        <w:rPr>
          <w:lang w:eastAsia="zh-CN"/>
        </w:rPr>
        <w:t>F</w:t>
      </w:r>
      <w:r>
        <w:rPr>
          <w:lang w:eastAsia="zh-CN"/>
        </w:rPr>
        <w:t xml:space="preserve">igures </w:t>
      </w:r>
      <w:r>
        <w:rPr>
          <w:lang w:eastAsia="zh-CN"/>
        </w:rPr>
        <w:t xml:space="preserve">A.1 to A.3 </w:t>
      </w:r>
      <w:r>
        <w:rPr>
          <w:lang w:eastAsia="zh-CN"/>
        </w:rPr>
        <w:t xml:space="preserve">give the possible </w:t>
      </w:r>
      <w:r>
        <w:rPr>
          <w:lang w:eastAsia="zh-CN"/>
        </w:rPr>
        <w:t>solutions</w:t>
      </w:r>
      <w:r>
        <w:rPr>
          <w:lang w:eastAsia="zh-CN"/>
        </w:rPr>
        <w:t xml:space="preserve"> to show EPIRP knowledge about all the products of one vendor.</w:t>
      </w:r>
    </w:p>
    <w:p>
      <w:pPr>
        <w:pStyle w:val="Normal"/>
        <w:rPr>
          <w:lang w:eastAsia="zh-CN"/>
        </w:rPr>
      </w:pPr>
      <w:r>
        <w:rPr>
          <w:lang w:eastAsia="zh-CN"/>
        </w:rPr>
      </w:r>
    </w:p>
    <w:p>
      <w:pPr>
        <w:pStyle w:val="TH"/>
        <w:rPr>
          <w:lang w:eastAsia="zh-CN"/>
        </w:rPr>
      </w:pPr>
      <w:r>
        <w:rPr/>
        <w:object w:dxaOrig="8020" w:dyaOrig="303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34.4pt;height:126.8pt" filled="f" o:ole="">
            <v:imagedata r:id="rId7" o:title=""/>
          </v:shape>
          <o:OLEObject Type="Embed" ProgID="" ShapeID="ole_rId6" DrawAspect="Content" ObjectID="_101888059" r:id="rId6"/>
        </w:object>
      </w:r>
    </w:p>
    <w:p>
      <w:pPr>
        <w:pStyle w:val="TF"/>
        <w:rPr>
          <w:lang w:eastAsia="zh-CN"/>
        </w:rPr>
      </w:pPr>
      <w:r>
        <w:rPr>
          <w:lang w:eastAsia="zh-CN"/>
        </w:rPr>
        <w:t>Figure A.1</w:t>
      </w:r>
      <w:r>
        <w:rPr>
          <w:lang w:eastAsia="zh-CN"/>
        </w:rPr>
        <w:t>:</w:t>
      </w:r>
      <w:r>
        <w:rPr>
          <w:lang w:eastAsia="zh-CN"/>
        </w:rPr>
        <w:t xml:space="preserve"> EPIRP knowledge 1</w:t>
      </w:r>
    </w:p>
    <w:p>
      <w:pPr>
        <w:pStyle w:val="Normal"/>
        <w:rPr>
          <w:lang w:eastAsia="zh-CN"/>
        </w:rPr>
      </w:pPr>
      <w:r>
        <w:rPr>
          <w:lang w:eastAsia="zh-CN"/>
        </w:rPr>
      </w:r>
    </w:p>
    <w:p>
      <w:pPr>
        <w:pStyle w:val="Normal"/>
        <w:rPr>
          <w:lang w:eastAsia="zh-CN"/>
        </w:rPr>
      </w:pPr>
      <w:r>
        <w:rPr>
          <w:lang w:eastAsia="zh-CN"/>
        </w:rPr>
      </w:r>
    </w:p>
    <w:p>
      <w:pPr>
        <w:pStyle w:val="TH"/>
        <w:rPr>
          <w:lang w:eastAsia="zh-CN"/>
        </w:rPr>
      </w:pPr>
      <w:r>
        <w:rPr/>
        <w:object w:dxaOrig="9711" w:dyaOrig="3057">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03pt;height:126.4pt" filled="f" o:ole="">
            <v:imagedata r:id="rId9" o:title=""/>
          </v:shape>
          <o:OLEObject Type="Embed" ProgID="" ShapeID="ole_rId8" DrawAspect="Content" ObjectID="_340065580" r:id="rId8"/>
        </w:object>
      </w:r>
    </w:p>
    <w:p>
      <w:pPr>
        <w:pStyle w:val="TF"/>
        <w:rPr>
          <w:lang w:eastAsia="zh-CN"/>
        </w:rPr>
      </w:pPr>
      <w:r>
        <w:rPr>
          <w:lang w:eastAsia="zh-CN"/>
        </w:rPr>
        <w:t>Figure A.2</w:t>
      </w:r>
      <w:r>
        <w:rPr>
          <w:lang w:eastAsia="zh-CN"/>
        </w:rPr>
        <w:t>:</w:t>
      </w:r>
      <w:r>
        <w:rPr>
          <w:lang w:eastAsia="zh-CN"/>
        </w:rPr>
        <w:t xml:space="preserve"> EPIRP knowledge 2</w:t>
      </w:r>
    </w:p>
    <w:p>
      <w:pPr>
        <w:pStyle w:val="Normal"/>
        <w:rPr>
          <w:lang w:eastAsia="zh-CN"/>
        </w:rPr>
      </w:pPr>
      <w:r>
        <w:rPr>
          <w:lang w:eastAsia="zh-CN"/>
        </w:rPr>
      </w:r>
    </w:p>
    <w:p>
      <w:pPr>
        <w:pStyle w:val="Normal"/>
        <w:rPr>
          <w:lang w:eastAsia="zh-CN"/>
        </w:rPr>
      </w:pPr>
      <w:r>
        <w:rPr>
          <w:lang w:eastAsia="zh-CN"/>
        </w:rPr>
      </w:r>
    </w:p>
    <w:p>
      <w:pPr>
        <w:pStyle w:val="TH"/>
        <w:rPr>
          <w:lang w:eastAsia="zh-CN"/>
        </w:rPr>
      </w:pPr>
      <w:r>
        <w:rPr/>
        <w:object w:dxaOrig="8294" w:dyaOrig="3057">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56.2pt;height:130.35pt" filled="f" o:ole="">
            <v:imagedata r:id="rId11" o:title=""/>
          </v:shape>
          <o:OLEObject Type="Embed" ProgID="" ShapeID="ole_rId10" DrawAspect="Content" ObjectID="_1425473329" r:id="rId10"/>
        </w:object>
      </w:r>
    </w:p>
    <w:p>
      <w:pPr>
        <w:pStyle w:val="TF"/>
        <w:rPr/>
      </w:pPr>
      <w:r>
        <w:rPr>
          <w:lang w:eastAsia="zh-CN"/>
        </w:rPr>
        <w:t>Figure A.3</w:t>
      </w:r>
      <w:r>
        <w:rPr>
          <w:lang w:eastAsia="zh-CN"/>
        </w:rPr>
        <w:t>:</w:t>
      </w:r>
      <w:r>
        <w:rPr>
          <w:lang w:eastAsia="zh-CN"/>
        </w:rPr>
        <w:t xml:space="preserve"> EPIRP knowledge 3</w:t>
      </w:r>
      <w:r>
        <w:br w:type="page"/>
      </w:r>
    </w:p>
    <w:p>
      <w:pPr>
        <w:pStyle w:val="Heading8"/>
        <w:keepNext w:val="false"/>
        <w:ind w:left="0" w:hanging="0"/>
        <w:rPr/>
      </w:pPr>
      <w:bookmarkStart w:id="21" w:name="__RefHeading___Toc168392699"/>
      <w:bookmarkEnd w:id="21"/>
      <w:r>
        <w:rPr/>
        <w:t xml:space="preserve">Annex </w:t>
      </w:r>
      <w:r>
        <w:rPr>
          <w:lang w:eastAsia="zh-CN"/>
        </w:rPr>
        <w:t>B</w:t>
      </w:r>
      <w:r>
        <w:rPr/>
        <w:t xml:space="preserve">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Sep 2003</w:t>
            </w:r>
          </w:p>
        </w:tc>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SA_21</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SP-030423</w:t>
            </w:r>
          </w:p>
        </w:tc>
        <w:tc>
          <w:tcPr>
            <w:tcW w:w="426"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Submitted to TSG SA#21 for Information</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1.0.0</w:t>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sz w:val="16"/>
                <w:lang w:eastAsia="zh-CN"/>
              </w:rPr>
              <w:t>Dec</w:t>
            </w:r>
            <w:r>
              <w:rPr>
                <w:sz w:val="16"/>
              </w:rPr>
              <w:t xml:space="preserve"> 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SP-030634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 xml:space="preserve">Submitted to TSG SA#22 for </w:t>
            </w:r>
            <w:r>
              <w:rPr>
                <w:rFonts w:eastAsia="SimSun;宋体"/>
                <w:sz w:val="16"/>
                <w:lang w:eastAsia="zh-CN"/>
              </w:rPr>
              <w:t>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SimSun;宋体"/>
                <w:sz w:val="16"/>
                <w:lang w:eastAsia="zh-CN"/>
              </w:rPr>
              <w:t>2</w:t>
            </w:r>
            <w:r>
              <w:rPr>
                <w:sz w:val="16"/>
              </w:rPr>
              <w:t>.0.0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SA_36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MS Mincho;ＭＳ 明朝" w:cs="Arial"/>
                <w:color w:val="000000"/>
                <w:sz w:val="16"/>
                <w:szCs w:val="16"/>
                <w:lang w:eastAsia="zh-CN"/>
              </w:rPr>
              <w:t xml:space="preserve">Automatic upgrade to Rel-7 (no CR) at freeze of Rel-7. Deleted reference to CMIP SS, discontinued from R7 onwards.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Mar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SA_43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SP-090207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Include reference to SOAP Solution Set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Mar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Rel-14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16.0.0</w:t>
            </w:r>
          </w:p>
        </w:tc>
      </w:tr>
    </w:tbl>
    <w:p>
      <w:pPr>
        <w:pStyle w:val="CommentText"/>
        <w:rPr/>
      </w:pPr>
      <w:r>
        <w:rPr/>
      </w:r>
    </w:p>
    <w:p>
      <w:pPr>
        <w:pStyle w:val="CommentText"/>
        <w:spacing w:before="0" w:after="180"/>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32.361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32.361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5z0">
    <w:name w:val="WW8Num15z0"/>
    <w:qFormat/>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2">
    <w:name w:val="Body Text 2"/>
    <w:basedOn w:val="Normal"/>
    <w:qFormat/>
    <w:pPr>
      <w:overflowPunct w:val="false"/>
      <w:autoSpaceDE w:val="false"/>
      <w:textAlignment w:val="baseline"/>
    </w:pPr>
    <w:rPr>
      <w:color w:val="00000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2020-07-09T16:21:00Z</dcterms:created>
  <dc:creator>MCC Support</dc:creator>
  <dc:description/>
  <cp:keywords>UMTS management</cp:keywords>
  <dc:language>en-US</dc:language>
  <cp:lastModifiedBy>23.401_CR3602R2_(Rel-16)_5GS_Ph1, LTE_feMob-Core, </cp:lastModifiedBy>
  <dcterms:modified xsi:type="dcterms:W3CDTF">2020-07-09T16:21:00Z</dcterms:modified>
  <cp:revision>2</cp:revision>
  <dc:subject>Telecommunication management; Entry Point (EP) Integration Reference Point (IRP); Requirements (Release 16)</dc:subject>
  <dc:title>3GPP TS 32.361</dc:title>
</cp:coreProperties>
</file>