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32.411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32.411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4" w:name="copyrightaddon"/>
                            <w:bookmarkEnd w:id="4"/>
                            <w:r>
                              <w:rPr>
                                <w:sz w:val="18"/>
                              </w:rPr>
                              <w:t xml:space="preserve"> 2020, 3GPP Organizational Partners (ARIB, ATIS, CCSA, ETSI, TSDSI, TTA, TTC).</w:t>
                            </w:r>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5" w:name="copyrightaddon"/>
                      <w:bookmarkEnd w:id="5"/>
                      <w:r>
                        <w:rPr>
                          <w:sz w:val="18"/>
                        </w:rPr>
                        <w:t xml:space="preserve"> 2020, 3GPP Organizational Partners (ARIB, ATIS, CCSA, ETSI, TSDSI, TTA, TTC).</w:t>
                      </w:r>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451137">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168451138">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168451139">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168451140">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68451141">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168451142">
            <w:r>
              <w:rPr>
                <w:rStyle w:val="IndexLink"/>
              </w:rPr>
              <w:t>5</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168451143">
            <w:r>
              <w:rPr>
                <w:rStyle w:val="IndexLink"/>
              </w:rPr>
              <w:t>6</w:t>
            </w:r>
          </w:hyperlink>
        </w:p>
        <w:p>
          <w:pPr>
            <w:pStyle w:val="Contents1"/>
            <w:rPr>
              <w:sz w:val="24"/>
              <w:szCs w:val="24"/>
              <w:lang w:val="en-US" w:eastAsia="en-US"/>
            </w:rPr>
          </w:pPr>
          <w:r>
            <w:rPr/>
            <w:t>4</w:t>
          </w:r>
          <w:r>
            <w:rPr>
              <w:sz w:val="24"/>
              <w:szCs w:val="24"/>
              <w:lang w:val="en-US" w:eastAsia="en-US"/>
            </w:rPr>
            <w:tab/>
          </w:r>
          <w:r>
            <w:rPr/>
            <w:t>PM concept and requirements</w:t>
            <w:tab/>
          </w:r>
          <w:hyperlink w:anchor="__RefHeading___Toc168451144">
            <w:r>
              <w:rPr>
                <w:rStyle w:val="IndexLink"/>
              </w:rPr>
              <w:t>6</w:t>
            </w:r>
          </w:hyperlink>
        </w:p>
        <w:p>
          <w:pPr>
            <w:pStyle w:val="Contents1"/>
            <w:rPr>
              <w:sz w:val="24"/>
              <w:szCs w:val="24"/>
              <w:lang w:val="en-US" w:eastAsia="en-US"/>
            </w:rPr>
          </w:pPr>
          <w:r>
            <w:rPr/>
            <w:t>5</w:t>
          </w:r>
          <w:r>
            <w:rPr>
              <w:sz w:val="24"/>
              <w:szCs w:val="24"/>
              <w:lang w:val="en-US" w:eastAsia="en-US"/>
            </w:rPr>
            <w:tab/>
          </w:r>
          <w:r>
            <w:rPr/>
            <w:t>Detailed requirements</w:t>
            <w:tab/>
          </w:r>
          <w:hyperlink w:anchor="__RefHeading___Toc168451145">
            <w:r>
              <w:rPr>
                <w:rStyle w:val="IndexLink"/>
              </w:rPr>
              <w:t>6</w:t>
            </w:r>
          </w:hyperlink>
        </w:p>
        <w:p>
          <w:pPr>
            <w:pStyle w:val="Contents2"/>
            <w:rPr>
              <w:sz w:val="24"/>
              <w:szCs w:val="24"/>
              <w:lang w:val="en-US" w:eastAsia="en-US"/>
            </w:rPr>
          </w:pPr>
          <w:r>
            <w:rPr/>
            <w:t>5.1</w:t>
          </w:r>
          <w:r>
            <w:rPr>
              <w:sz w:val="24"/>
              <w:szCs w:val="24"/>
              <w:lang w:val="en-US" w:eastAsia="en-US"/>
            </w:rPr>
            <w:tab/>
          </w:r>
          <w:r>
            <w:rPr/>
            <w:t>Overall PM concept of Itf-N</w:t>
            <w:tab/>
          </w:r>
          <w:hyperlink w:anchor="__RefHeading___Toc168451146">
            <w:r>
              <w:rPr>
                <w:rStyle w:val="IndexLink"/>
              </w:rPr>
              <w:t>6</w:t>
            </w:r>
          </w:hyperlink>
        </w:p>
        <w:p>
          <w:pPr>
            <w:pStyle w:val="Contents2"/>
            <w:rPr>
              <w:sz w:val="24"/>
              <w:szCs w:val="24"/>
              <w:lang w:val="en-US" w:eastAsia="en-US"/>
            </w:rPr>
          </w:pPr>
          <w:r>
            <w:rPr/>
            <w:t>5.2</w:t>
          </w:r>
          <w:r>
            <w:rPr>
              <w:sz w:val="24"/>
              <w:szCs w:val="24"/>
              <w:lang w:val="en-US" w:eastAsia="en-US"/>
            </w:rPr>
            <w:tab/>
          </w:r>
          <w:r>
            <w:rPr/>
            <w:t>Management of network performance measurements</w:t>
            <w:tab/>
          </w:r>
          <w:hyperlink w:anchor="__RefHeading___Toc168451147">
            <w:r>
              <w:rPr>
                <w:rStyle w:val="IndexLink"/>
              </w:rPr>
              <w:t>7</w:t>
            </w:r>
          </w:hyperlink>
        </w:p>
        <w:p>
          <w:pPr>
            <w:pStyle w:val="Contents2"/>
            <w:rPr>
              <w:sz w:val="24"/>
              <w:szCs w:val="24"/>
              <w:lang w:val="en-US" w:eastAsia="en-US"/>
            </w:rPr>
          </w:pPr>
          <w:r>
            <w:rPr/>
            <w:t>5.3</w:t>
          </w:r>
          <w:r>
            <w:rPr>
              <w:sz w:val="24"/>
              <w:szCs w:val="24"/>
              <w:lang w:val="en-US" w:eastAsia="en-US"/>
            </w:rPr>
            <w:tab/>
          </w:r>
          <w:r>
            <w:rPr/>
            <w:t>Management of threshold alarms</w:t>
            <w:tab/>
          </w:r>
          <w:hyperlink w:anchor="__RefHeading___Toc168451148">
            <w:r>
              <w:rPr>
                <w:rStyle w:val="IndexLink"/>
              </w:rPr>
              <w:t>7</w:t>
            </w:r>
          </w:hyperlink>
        </w:p>
        <w:p>
          <w:pPr>
            <w:pStyle w:val="Contents2"/>
            <w:rPr>
              <w:sz w:val="24"/>
              <w:szCs w:val="24"/>
              <w:lang w:val="en-US" w:eastAsia="en-US"/>
            </w:rPr>
          </w:pPr>
          <w:r>
            <w:rPr/>
            <w:t>5.4</w:t>
          </w:r>
          <w:r>
            <w:rPr>
              <w:sz w:val="24"/>
              <w:szCs w:val="24"/>
              <w:lang w:val="en-US" w:eastAsia="en-US"/>
            </w:rPr>
            <w:tab/>
          </w:r>
          <w:r>
            <w:rPr/>
            <w:t>Management of measurement events</w:t>
            <w:tab/>
          </w:r>
          <w:hyperlink w:anchor="__RefHeading___Toc168451149">
            <w:r>
              <w:rPr>
                <w:rStyle w:val="IndexLink"/>
              </w:rPr>
              <w:t>7</w:t>
            </w:r>
          </w:hyperlink>
        </w:p>
        <w:p>
          <w:pPr>
            <w:pStyle w:val="Contents2"/>
            <w:rPr>
              <w:sz w:val="24"/>
              <w:szCs w:val="24"/>
              <w:lang w:val="en-US" w:eastAsia="en-US"/>
            </w:rPr>
          </w:pPr>
          <w:r>
            <w:rPr/>
            <w:t>5.5</w:t>
          </w:r>
          <w:r>
            <w:rPr>
              <w:sz w:val="24"/>
              <w:szCs w:val="24"/>
              <w:lang w:val="en-US" w:eastAsia="en-US"/>
            </w:rPr>
            <w:tab/>
          </w:r>
          <w:r>
            <w:rPr/>
            <w:t>Management of measurement files</w:t>
            <w:tab/>
          </w:r>
          <w:hyperlink w:anchor="__RefHeading___Toc168451150">
            <w:r>
              <w:rPr>
                <w:rStyle w:val="IndexLink"/>
              </w:rPr>
              <w:t>7</w:t>
            </w:r>
          </w:hyperlink>
        </w:p>
        <w:p>
          <w:pPr>
            <w:pStyle w:val="Contents1"/>
            <w:rPr>
              <w:sz w:val="24"/>
              <w:szCs w:val="24"/>
              <w:lang w:val="en-US" w:eastAsia="en-US"/>
            </w:rPr>
          </w:pPr>
          <w:r>
            <w:rPr/>
            <w:t>6</w:t>
          </w:r>
          <w:r>
            <w:rPr>
              <w:sz w:val="24"/>
              <w:szCs w:val="24"/>
              <w:lang w:val="en-US" w:eastAsia="en-US"/>
            </w:rPr>
            <w:tab/>
          </w:r>
          <w:r>
            <w:rPr/>
            <w:t>Overview of IRPs related to PM</w:t>
            <w:tab/>
          </w:r>
          <w:hyperlink w:anchor="__RefHeading___Toc168451151">
            <w:r>
              <w:rPr>
                <w:rStyle w:val="IndexLink"/>
              </w:rPr>
              <w:t>8</w:t>
            </w:r>
          </w:hyperlink>
        </w:p>
        <w:p>
          <w:pPr>
            <w:pStyle w:val="Contents8"/>
            <w:rPr>
              <w:sz w:val="24"/>
              <w:szCs w:val="24"/>
              <w:lang w:val="en-US" w:eastAsia="en-US"/>
            </w:rPr>
          </w:pPr>
          <w:r>
            <w:rPr>
              <w:b w:val="false"/>
            </w:rPr>
            <w:t>Annex A (informative):</w:t>
            <w:tab/>
            <w:t>Change history</w:t>
            <w:tab/>
          </w:r>
          <w:hyperlink w:anchor="__RefHeading___Toc168451152">
            <w:r>
              <w:rPr>
                <w:rStyle w:val="IndexLink"/>
                <w:b w:val="false"/>
              </w:rPr>
              <w:t>9</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168451137"/>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8451138"/>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32.</w:t>
      </w:r>
      <w:r>
        <w:rPr>
          <w:b/>
          <w:lang w:eastAsia="zh-CN"/>
        </w:rPr>
        <w:t>41</w:t>
      </w:r>
      <w:r>
        <w:rPr>
          <w:b/>
        </w:rPr>
        <w:t>1:</w:t>
        <w:tab/>
        <w:t>"Performance Management</w:t>
      </w:r>
      <w:r>
        <w:rPr>
          <w:b/>
          <w:lang w:eastAsia="zh-CN"/>
        </w:rPr>
        <w:t xml:space="preserve"> (PM) </w:t>
      </w:r>
      <w:r>
        <w:rPr>
          <w:b/>
        </w:rPr>
        <w:t>Integration Reference Point (IRP):</w:t>
      </w:r>
      <w:r>
        <w:rPr>
          <w:b/>
          <w:lang w:eastAsia="zh-CN"/>
        </w:rPr>
        <w:t xml:space="preserve"> </w:t>
      </w:r>
      <w:r>
        <w:rPr>
          <w:b/>
        </w:rPr>
        <w:t>Requirements".</w:t>
      </w:r>
    </w:p>
    <w:p>
      <w:pPr>
        <w:pStyle w:val="B1"/>
        <w:rPr/>
      </w:pPr>
      <w:r>
        <w:rPr/>
        <w:t>32.412:</w:t>
      </w:r>
      <w:r>
        <w:rPr>
          <w:lang w:eastAsia="zh-CN"/>
        </w:rPr>
        <w:tab/>
      </w:r>
      <w:r>
        <w:rPr/>
        <w:t>"</w:t>
      </w:r>
      <w:r>
        <w:rPr>
          <w:lang w:eastAsia="zh-CN"/>
        </w:rPr>
        <w:t>Performance Management (PM)</w:t>
      </w:r>
      <w:r>
        <w:rPr>
          <w:lang w:eastAsia="zh-CN"/>
        </w:rPr>
        <w:t xml:space="preserve"> </w:t>
      </w:r>
      <w:r>
        <w:rPr/>
        <w:t>Integration Reference Point (IRP):</w:t>
      </w:r>
      <w:r>
        <w:rPr>
          <w:lang w:eastAsia="zh-CN"/>
        </w:rPr>
        <w:t xml:space="preserve"> </w:t>
      </w:r>
      <w:r>
        <w:rPr/>
        <w:t>Information Service (IS)".</w:t>
      </w:r>
    </w:p>
    <w:p>
      <w:pPr>
        <w:pStyle w:val="B1"/>
        <w:rPr/>
      </w:pPr>
      <w:r>
        <w:rPr/>
        <w:t>32.416:</w:t>
        <w:tab/>
        <w:t>"</w:t>
      </w:r>
      <w:r>
        <w:rPr>
          <w:lang w:eastAsia="zh-CN"/>
        </w:rPr>
        <w:t xml:space="preserve">Performance Management (PM) </w:t>
      </w:r>
      <w:r>
        <w:rPr/>
        <w:t>Integration Reference Point (IRP);</w:t>
      </w:r>
      <w:r>
        <w:rPr>
          <w:lang w:eastAsia="zh-CN"/>
        </w:rPr>
        <w:t xml:space="preserve"> </w:t>
      </w:r>
      <w:r>
        <w:rPr/>
        <w:t>Solution Set (SS) definitions".</w:t>
      </w:r>
    </w:p>
    <w:p>
      <w:pPr>
        <w:pStyle w:val="Normal"/>
        <w:rPr/>
      </w:pPr>
      <w:r>
        <w:rPr/>
        <w:t>The present document is part of a TS-family which describes the requirements and information model necessary for the Telecommunication Management (TM) of 3GPP systems. The TM principles and TM architecture are specified in 3GPP TS 32.101 [2] and 3GPP TS 32.102 [3].</w:t>
      </w:r>
    </w:p>
    <w:p>
      <w:pPr>
        <w:pStyle w:val="Normal"/>
        <w:rPr/>
      </w:pPr>
      <w:r>
        <w:rPr/>
        <w:t>A 3GPP system is composed of a multitude of Network Elements (NE) of various types and, typically, different vendors, which inter-operate in a co-ordinated manner in order to satisfy the network users' communication requirements.</w:t>
      </w:r>
    </w:p>
    <w:p>
      <w:pPr>
        <w:pStyle w:val="Normal"/>
        <w:rPr/>
      </w:pPr>
      <w:r>
        <w:rPr/>
        <w:t>Any evaluation of PLMN-system behaviour will require performance data collected and recorded by its NEs according to a schedule established by the EM.</w:t>
      </w:r>
    </w:p>
    <w:p>
      <w:pPr>
        <w:pStyle w:val="Normal"/>
        <w:rPr/>
      </w:pPr>
      <w:r>
        <w:rPr/>
        <w:t>This aspect of the management environment is termed Performance Management (PM). The purpose of any PM activity is to collect performance related data, which can be used to locate potential problems in the network.</w:t>
      </w:r>
      <w:r>
        <w:br w:type="page"/>
      </w:r>
    </w:p>
    <w:p>
      <w:pPr>
        <w:pStyle w:val="Heading1"/>
        <w:ind w:left="1134" w:hanging="1134"/>
        <w:rPr/>
      </w:pPr>
      <w:bookmarkStart w:id="9" w:name="__RefHeading___Toc168451139"/>
      <w:bookmarkEnd w:id="9"/>
      <w:r>
        <w:rPr/>
        <w:t>1</w:t>
        <w:tab/>
        <w:t>Scope</w:t>
      </w:r>
    </w:p>
    <w:p>
      <w:pPr>
        <w:pStyle w:val="Normal"/>
        <w:rPr/>
      </w:pPr>
      <w:r>
        <w:rPr/>
        <w:t>The present document specifies the overall requirements for the Performance Management Integration Reference Point (PMIRP) as it applies to the Network Elements (NE), Element Manager (EM) and Network Manager (NM).</w:t>
      </w:r>
    </w:p>
    <w:p>
      <w:pPr>
        <w:pStyle w:val="Heading1"/>
        <w:ind w:left="1134" w:hanging="1134"/>
        <w:rPr/>
      </w:pPr>
      <w:bookmarkStart w:id="10" w:name="__RefHeading___Toc16845114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 Void.</w:t>
      </w:r>
    </w:p>
    <w:p>
      <w:pPr>
        <w:pStyle w:val="EX"/>
        <w:numPr>
          <w:ilvl w:val="0"/>
          <w:numId w:val="0"/>
        </w:numPr>
        <w:ind w:left="1702" w:hanging="1418"/>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32.401: "Telecommunication management; Performance Management (PM); Concept and requirements".</w:t>
      </w:r>
    </w:p>
    <w:p>
      <w:pPr>
        <w:pStyle w:val="EX"/>
        <w:rPr/>
      </w:pPr>
      <w:r>
        <w:rPr/>
        <w:t>[5]</w:t>
        <w:tab/>
        <w:t xml:space="preserve">3GPP TS 32.111-2 to </w:t>
        <w:noBreakHyphen/>
        <w:t>5: "Telecommunication management; Fault Management; Parts 2-5: Alarm Integration Reference Point (IRP)".</w:t>
      </w:r>
    </w:p>
    <w:p>
      <w:pPr>
        <w:pStyle w:val="EX"/>
        <w:rPr/>
      </w:pPr>
      <w:r>
        <w:rPr/>
        <w:t>[6]</w:t>
        <w:tab/>
        <w:t>3GPP TS 32.30x: "Telecommunication management; Configuration Management (CM); Notification Integration Reference Point (IRP)".</w:t>
      </w:r>
    </w:p>
    <w:p>
      <w:pPr>
        <w:pStyle w:val="EX"/>
        <w:rPr/>
      </w:pPr>
      <w:r>
        <w:rPr/>
        <w:t>[7]</w:t>
        <w:tab/>
        <w:t>3GPP TS 32.341: "Telecommunication management; File Transfer (FT) Integration Reference Point (IRP): Requirements".</w:t>
      </w:r>
    </w:p>
    <w:p>
      <w:pPr>
        <w:pStyle w:val="EX"/>
        <w:rPr/>
      </w:pPr>
      <w:r>
        <w:rPr/>
        <w:t>[8]</w:t>
        <w:tab/>
        <w:t>3GPP TS 32.412: "Telecommunication management; Performance Management (PM) Integration Reference Point (IRP): Information Service (IS)".</w:t>
      </w:r>
    </w:p>
    <w:p>
      <w:pPr>
        <w:pStyle w:val="EX"/>
        <w:rPr/>
      </w:pPr>
      <w:r>
        <w:rPr/>
        <w:t>[9]</w:t>
        <w:tab/>
        <w:t>ITU-T Recommendation Q.822: "Stage 1, Stage 2 and Stage 3 Description for the Q3 Interface – Performance Management (04/94)".</w:t>
      </w:r>
    </w:p>
    <w:p>
      <w:pPr>
        <w:pStyle w:val="Heading1"/>
        <w:ind w:left="1134" w:hanging="1134"/>
        <w:rPr/>
      </w:pPr>
      <w:bookmarkStart w:id="11" w:name="__RefHeading___Toc168451141"/>
      <w:bookmarkEnd w:id="11"/>
      <w:r>
        <w:rPr/>
        <w:t>3</w:t>
        <w:tab/>
        <w:t>Definitions and abbreviations</w:t>
      </w:r>
    </w:p>
    <w:p>
      <w:pPr>
        <w:pStyle w:val="Heading2"/>
        <w:rPr/>
      </w:pPr>
      <w:bookmarkStart w:id="12" w:name="__RefHeading___Toc168451142"/>
      <w:bookmarkEnd w:id="12"/>
      <w:r>
        <w:rPr/>
        <w:t>3.1</w:t>
        <w:tab/>
        <w:t>Definitions</w:t>
      </w:r>
    </w:p>
    <w:p>
      <w:pPr>
        <w:pStyle w:val="Normal"/>
        <w:rPr/>
      </w:pPr>
      <w:r>
        <w:rPr/>
        <w:t>For the purposes of the present document, the following terms and definitions apply:</w:t>
      </w:r>
    </w:p>
    <w:p>
      <w:pPr>
        <w:pStyle w:val="Normal"/>
        <w:rPr/>
      </w:pPr>
      <w:r>
        <w:rPr>
          <w:b/>
        </w:rPr>
        <w:t>alarm notification:</w:t>
      </w:r>
      <w:r>
        <w:rPr/>
        <w:t xml:space="preserve"> notification used to inform the recipient about the occurrence of an alarm</w:t>
      </w:r>
    </w:p>
    <w:p>
      <w:pPr>
        <w:pStyle w:val="Normal"/>
        <w:rPr/>
      </w:pPr>
      <w:r>
        <w:rPr>
          <w:b/>
        </w:rPr>
        <w:t xml:space="preserve">event: </w:t>
      </w:r>
      <w:r>
        <w:rPr/>
        <w:t>generic term for any type of occurrence within a network entity</w:t>
      </w:r>
      <w:r>
        <w:rPr>
          <w:b/>
        </w:rPr>
        <w:br/>
      </w:r>
      <w:r>
        <w:rPr/>
        <w:t>A</w:t>
      </w:r>
      <w:r>
        <w:rPr>
          <w:b/>
        </w:rPr>
        <w:t xml:space="preserve"> </w:t>
      </w:r>
      <w:r>
        <w:rPr/>
        <w:t>notification or event report may be used to inform one or more OS(s) about the occurrence of the event</w:t>
      </w:r>
    </w:p>
    <w:p>
      <w:pPr>
        <w:pStyle w:val="Normal"/>
        <w:rPr/>
      </w:pPr>
      <w:r>
        <w:rPr>
          <w:b/>
          <w:bCs/>
        </w:rPr>
        <w:t>granularity period:</w:t>
      </w:r>
      <w:r>
        <w:rPr/>
        <w:t xml:space="preserve"> the time between the initiation of two successive gatherings of measurement data</w:t>
      </w:r>
    </w:p>
    <w:p>
      <w:pPr>
        <w:pStyle w:val="Normal"/>
        <w:rPr/>
      </w:pPr>
      <w:r>
        <w:rPr>
          <w:b/>
        </w:rPr>
        <w:t>measurement job:</w:t>
      </w:r>
      <w:r>
        <w:rPr/>
        <w:t xml:space="preserve"> task for collecting performance measurements</w:t>
      </w:r>
    </w:p>
    <w:p>
      <w:pPr>
        <w:pStyle w:val="Normal"/>
        <w:rPr/>
      </w:pPr>
      <w:r>
        <w:rPr>
          <w:b/>
          <w:bCs/>
        </w:rPr>
        <w:t>measurement schedule:</w:t>
      </w:r>
      <w:r>
        <w:rPr/>
        <w:t xml:space="preserve"> specifies the time frames during which the measurement job will be active. The measurement schedule contains one or several recording intervals</w:t>
      </w:r>
    </w:p>
    <w:p>
      <w:pPr>
        <w:pStyle w:val="Normal"/>
        <w:rPr/>
      </w:pPr>
      <w:r>
        <w:rPr>
          <w:b/>
          <w:bCs/>
        </w:rPr>
        <w:t>recording interval:</w:t>
      </w:r>
      <w:r>
        <w:rPr/>
        <w:t xml:space="preserve"> the time period during which the measurement data is collected within the NE. The length of a recording interval will be a multiple of the granularity period</w:t>
      </w:r>
    </w:p>
    <w:p>
      <w:pPr>
        <w:pStyle w:val="Heading2"/>
        <w:rPr/>
      </w:pPr>
      <w:bookmarkStart w:id="13" w:name="__RefHeading___Toc168451143"/>
      <w:bookmarkEnd w:id="13"/>
      <w:r>
        <w:rPr/>
        <w:t>3.2</w:t>
        <w:tab/>
        <w:t>Abbreviations</w:t>
      </w:r>
    </w:p>
    <w:p>
      <w:pPr>
        <w:pStyle w:val="Normal"/>
        <w:keepNext w:val="true"/>
        <w:keepLines/>
        <w:rPr/>
      </w:pPr>
      <w:r>
        <w:rPr/>
        <w:t>For the purposes of the present document, the following abbreviations apply:</w:t>
      </w:r>
    </w:p>
    <w:p>
      <w:pPr>
        <w:pStyle w:val="EW"/>
        <w:rPr/>
      </w:pPr>
      <w:r>
        <w:rPr/>
        <w:t>CM</w:t>
        <w:tab/>
        <w:t>Configuration Management</w:t>
      </w:r>
    </w:p>
    <w:p>
      <w:pPr>
        <w:pStyle w:val="EW"/>
        <w:rPr/>
      </w:pPr>
      <w:r>
        <w:rPr/>
        <w:t>EM</w:t>
        <w:tab/>
        <w:t>Element Manager</w:t>
      </w:r>
    </w:p>
    <w:p>
      <w:pPr>
        <w:pStyle w:val="EW"/>
        <w:rPr/>
      </w:pPr>
      <w:r>
        <w:rPr/>
        <w:t>FT</w:t>
        <w:tab/>
        <w:t>File Transfer</w:t>
      </w:r>
    </w:p>
    <w:p>
      <w:pPr>
        <w:pStyle w:val="EW"/>
        <w:rPr/>
      </w:pPr>
      <w:r>
        <w:rPr/>
        <w:t>FTIRP</w:t>
        <w:tab/>
        <w:t>File Transfer Integration Reference Point</w:t>
      </w:r>
    </w:p>
    <w:p>
      <w:pPr>
        <w:pStyle w:val="EW"/>
        <w:rPr/>
      </w:pPr>
      <w:r>
        <w:rPr/>
        <w:t>FTP</w:t>
        <w:tab/>
        <w:t>File Transfer Protocol</w:t>
      </w:r>
    </w:p>
    <w:p>
      <w:pPr>
        <w:pStyle w:val="EW"/>
        <w:rPr/>
      </w:pPr>
      <w:r>
        <w:rPr/>
        <w:t>IRP</w:t>
        <w:tab/>
        <w:t>Integration Reference Point</w:t>
      </w:r>
    </w:p>
    <w:p>
      <w:pPr>
        <w:pStyle w:val="EW"/>
        <w:rPr/>
      </w:pPr>
      <w:r>
        <w:rPr/>
        <w:t>IS</w:t>
        <w:tab/>
        <w:t>Information Service</w:t>
      </w:r>
    </w:p>
    <w:p>
      <w:pPr>
        <w:pStyle w:val="EW"/>
        <w:rPr/>
      </w:pPr>
      <w:r>
        <w:rPr/>
        <w:t>Itf-N</w:t>
        <w:tab/>
        <w:t>management Interface between the Network and the Network Manager</w:t>
      </w:r>
    </w:p>
    <w:p>
      <w:pPr>
        <w:pStyle w:val="EW"/>
        <w:rPr/>
      </w:pPr>
      <w:r>
        <w:rPr/>
        <w:t>NE</w:t>
        <w:tab/>
        <w:t>Network Element</w:t>
      </w:r>
    </w:p>
    <w:p>
      <w:pPr>
        <w:pStyle w:val="EW"/>
        <w:rPr/>
      </w:pPr>
      <w:r>
        <w:rPr/>
        <w:t>NM</w:t>
        <w:tab/>
        <w:t>Network Manager</w:t>
      </w:r>
    </w:p>
    <w:p>
      <w:pPr>
        <w:pStyle w:val="EW"/>
        <w:rPr/>
      </w:pPr>
      <w:r>
        <w:rPr/>
        <w:t>NRM</w:t>
        <w:tab/>
        <w:t>Network Resource Model</w:t>
      </w:r>
    </w:p>
    <w:p>
      <w:pPr>
        <w:pStyle w:val="EW"/>
        <w:rPr/>
      </w:pPr>
      <w:r>
        <w:rPr/>
        <w:t>OS</w:t>
        <w:tab/>
        <w:t>Operations System</w:t>
      </w:r>
    </w:p>
    <w:p>
      <w:pPr>
        <w:pStyle w:val="EW"/>
        <w:rPr/>
      </w:pPr>
      <w:r>
        <w:rPr/>
        <w:t>PM</w:t>
        <w:tab/>
        <w:t>Performance Management</w:t>
      </w:r>
    </w:p>
    <w:p>
      <w:pPr>
        <w:pStyle w:val="EW"/>
        <w:rPr/>
      </w:pPr>
      <w:r>
        <w:rPr/>
        <w:t>PMIRP</w:t>
        <w:tab/>
        <w:t>Performance Management Integration Reference Point</w:t>
      </w:r>
    </w:p>
    <w:p>
      <w:pPr>
        <w:pStyle w:val="Heading1"/>
        <w:ind w:left="1134" w:hanging="1134"/>
        <w:rPr/>
      </w:pPr>
      <w:bookmarkStart w:id="14" w:name="__RefHeading___Toc168451144"/>
      <w:bookmarkEnd w:id="14"/>
      <w:r>
        <w:rPr/>
        <w:t>4</w:t>
        <w:tab/>
        <w:t>PM concept and requirements</w:t>
      </w:r>
    </w:p>
    <w:p>
      <w:pPr>
        <w:pStyle w:val="Normal"/>
        <w:rPr/>
      </w:pPr>
      <w:r>
        <w:rPr/>
        <w:t>Refer to 3GPP TS 32.401 [4].</w:t>
      </w:r>
    </w:p>
    <w:p>
      <w:pPr>
        <w:pStyle w:val="Heading1"/>
        <w:ind w:left="1134" w:hanging="1134"/>
        <w:rPr/>
      </w:pPr>
      <w:bookmarkStart w:id="15" w:name="__RefHeading___Toc168451145"/>
      <w:bookmarkEnd w:id="15"/>
      <w:r>
        <w:rPr/>
        <w:t>5</w:t>
        <w:tab/>
        <w:t>Detailed requirements</w:t>
      </w:r>
    </w:p>
    <w:p>
      <w:pPr>
        <w:pStyle w:val="Heading2"/>
        <w:rPr/>
      </w:pPr>
      <w:bookmarkStart w:id="16" w:name="__RefHeading___Toc168451146"/>
      <w:bookmarkEnd w:id="16"/>
      <w:r>
        <w:rPr/>
        <w:t>5.1</w:t>
        <w:tab/>
        <w:t>Overall PM concept of Itf-N</w:t>
      </w:r>
    </w:p>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rPr/>
      </w:pPr>
      <w:r>
        <w:rPr/>
        <w:t>An operations system on the network management layer (i.e. the NM) provides performance management services and functions required by the 3GPP network operator on top of the element management layer.</w:t>
      </w:r>
    </w:p>
    <w:p>
      <w:pPr>
        <w:pStyle w:val="Normal"/>
        <w:rPr/>
      </w:pPr>
      <w:r>
        <w:rPr/>
        <w:t>The N interface (Itf-N) may connect the Network Management system either to Element Managers (EMs) or directly to the Network Elements (NEs). This is done by means of Integration Reference Points (IRPs). In the following, the term "subordinate entities" defines either EMs or NEs, which are in charge of supporting the N interface.</w:t>
      </w:r>
    </w:p>
    <w:p>
      <w:pPr>
        <w:pStyle w:val="Normal"/>
        <w:rPr/>
      </w:pPr>
      <w:r>
        <w:rPr/>
        <w:t>This clause describes the properties of an interface enabling a NM to supervise a 3GPP system including - if necessary - the managing EMs. To provide to the NM the Performance Management capability for the network implies that the NM and the subordinate entities have to agree on the following:</w:t>
      </w:r>
    </w:p>
    <w:p>
      <w:pPr>
        <w:pStyle w:val="B1"/>
        <w:rPr/>
      </w:pPr>
      <w:r>
        <w:rPr/>
        <w:t>-</w:t>
        <w:tab/>
        <w:t>The identification of the performance measurements for each relevant network resource class, or for instances of a network resource class.</w:t>
      </w:r>
    </w:p>
    <w:p>
      <w:pPr>
        <w:pStyle w:val="B1"/>
        <w:rPr/>
      </w:pPr>
      <w:r>
        <w:rPr/>
        <w:t>-</w:t>
        <w:tab/>
        <w:t>The identification of the network resource instances whose performance measurements are required by NM.</w:t>
      </w:r>
    </w:p>
    <w:p>
      <w:pPr>
        <w:pStyle w:val="B1"/>
        <w:rPr/>
      </w:pPr>
      <w:r>
        <w:rPr/>
        <w:t>-</w:t>
        <w:tab/>
        <w:t>The identification of the performance measurement attributes that can serve as a threshold and the identification of the corresponding threshold value(s).</w:t>
      </w:r>
    </w:p>
    <w:p>
      <w:pPr>
        <w:pStyle w:val="B1"/>
        <w:rPr/>
      </w:pPr>
      <w:r>
        <w:rPr/>
        <w:t>-</w:t>
        <w:tab/>
        <w:t>The identification of the files containing collected performance measurements for retrieval by NM.</w:t>
      </w:r>
    </w:p>
    <w:p>
      <w:pPr>
        <w:pStyle w:val="B1"/>
        <w:rPr/>
      </w:pPr>
      <w:r>
        <w:rPr/>
        <w:t>-</w:t>
        <w:tab/>
        <w:t>Notification of available files containing collected performance measurements for retrieval by NM.</w:t>
      </w:r>
    </w:p>
    <w:p>
      <w:pPr>
        <w:pStyle w:val="B1"/>
        <w:rPr/>
      </w:pPr>
      <w:r>
        <w:rPr/>
        <w:t>-</w:t>
        <w:tab/>
        <w:t>The network configuration (due to the fact that measurement results, performance alarms and related state change information are always originated by network resources, see the Configuration Management (CM) IRPs in 3GPP TS 32.600 series ). This is, however, not part of the PM functionality.</w:t>
      </w:r>
    </w:p>
    <w:p>
      <w:pPr>
        <w:pStyle w:val="Heading2"/>
        <w:rPr/>
      </w:pPr>
      <w:bookmarkStart w:id="17" w:name="__RefHeading___Toc168451147"/>
      <w:bookmarkEnd w:id="17"/>
      <w:r>
        <w:rPr/>
        <w:t>5.2</w:t>
        <w:tab/>
        <w:t>Management of network performance measurements</w:t>
      </w:r>
    </w:p>
    <w:p>
      <w:pPr>
        <w:pStyle w:val="Normal"/>
        <w:keepNext w:val="true"/>
        <w:keepLines/>
        <w:rPr/>
      </w:pPr>
      <w:r>
        <w:rPr/>
        <w:t>The IRPManager shall be able to request the IRPAgent to:</w:t>
      </w:r>
    </w:p>
    <w:p>
      <w:pPr>
        <w:pStyle w:val="B2"/>
        <w:rPr/>
      </w:pPr>
      <w:r>
        <w:rPr/>
        <w:t>-</w:t>
        <w:tab/>
        <w:t>Collect specific performance measurements on specific network resources. The network resources, whose performance measurements are to be managed or collected, must have been modelled by the 3GPP Network Resource IRP or vendor-specific extended NRM and must be visible via the Bulk or Basic CM IRP.</w:t>
      </w:r>
    </w:p>
    <w:p>
      <w:pPr>
        <w:pStyle w:val="B2"/>
        <w:rPr/>
      </w:pPr>
      <w:r>
        <w:rPr/>
        <w:t>-</w:t>
        <w:tab/>
        <w:t>Collect the performance measurements in a file. The data format of this file shall be specified in the 3GPP defined set of PM Specifications.</w:t>
      </w:r>
    </w:p>
    <w:p>
      <w:pPr>
        <w:pStyle w:val="B2"/>
        <w:rPr/>
      </w:pPr>
      <w:r>
        <w:rPr/>
        <w:t>-</w:t>
        <w:tab/>
        <w:t>Emit notification announcing the availability of such file(s).</w:t>
      </w:r>
    </w:p>
    <w:p>
      <w:pPr>
        <w:pStyle w:val="B2"/>
        <w:rPr/>
      </w:pPr>
      <w:r>
        <w:rPr/>
        <w:t>-</w:t>
        <w:tab/>
        <w:t>Create measurement jobs.</w:t>
      </w:r>
    </w:p>
    <w:p>
      <w:pPr>
        <w:pStyle w:val="B2"/>
        <w:rPr/>
      </w:pPr>
      <w:r>
        <w:rPr/>
        <w:t>-</w:t>
        <w:tab/>
        <w:t>Suspend, Resume, and Stop running measurement jobs.</w:t>
      </w:r>
    </w:p>
    <w:p>
      <w:pPr>
        <w:pStyle w:val="B2"/>
        <w:rPr/>
      </w:pPr>
      <w:r>
        <w:rPr/>
        <w:t>-</w:t>
        <w:tab/>
        <w:t>Define measurement job schedule, including the definition of the recording interval(s), job start time and job stop time.</w:t>
      </w:r>
    </w:p>
    <w:p>
      <w:pPr>
        <w:pStyle w:val="B2"/>
        <w:rPr/>
      </w:pPr>
      <w:r>
        <w:rPr/>
        <w:t>-</w:t>
        <w:tab/>
        <w:t>Stop scheduled measurement jobs.</w:t>
      </w:r>
    </w:p>
    <w:p>
      <w:pPr>
        <w:pStyle w:val="B2"/>
        <w:rPr/>
      </w:pPr>
      <w:r>
        <w:rPr/>
        <w:t>-</w:t>
        <w:tab/>
        <w:t>Report status of the running and scheduled measurement jobs (as response to corresponding queries from the IRPManager).</w:t>
      </w:r>
    </w:p>
    <w:p>
      <w:pPr>
        <w:pStyle w:val="Normal"/>
        <w:rPr/>
      </w:pPr>
      <w:r>
        <w:rPr/>
        <w:t>It is noted that the IRPAgent can only derive or determine the value of a performance measurement at the end of a granularity period (status inspection and discrete event registration). The IRPAgent may also have to reset the value of a performance measurement at the beginning of a granularity period. The above IRPAgent behaviours are dependent on the nature of the performance measurement types (cumulative counter, status inspection, gauge, and discrete event registration).</w:t>
      </w:r>
    </w:p>
    <w:p>
      <w:pPr>
        <w:pStyle w:val="Heading2"/>
        <w:rPr/>
      </w:pPr>
      <w:bookmarkStart w:id="18" w:name="__RefHeading___Toc168451148"/>
      <w:bookmarkEnd w:id="18"/>
      <w:r>
        <w:rPr/>
        <w:t>5.3</w:t>
        <w:tab/>
        <w:t>Management of threshold alarms</w:t>
      </w:r>
    </w:p>
    <w:p>
      <w:pPr>
        <w:pStyle w:val="Normal"/>
        <w:rPr/>
      </w:pPr>
      <w:r>
        <w:rPr/>
        <w:t>The IRPManager shall be able to request the IRPAgent to:</w:t>
      </w:r>
    </w:p>
    <w:p>
      <w:pPr>
        <w:pStyle w:val="B1"/>
        <w:rPr/>
      </w:pPr>
      <w:r>
        <w:rPr/>
        <w:t>-</w:t>
        <w:tab/>
        <w:t>Set threshold values to specific performance measurements of specific network resources.</w:t>
      </w:r>
    </w:p>
    <w:p>
      <w:pPr>
        <w:pStyle w:val="B1"/>
        <w:rPr/>
      </w:pPr>
      <w:r>
        <w:rPr/>
        <w:t>-</w:t>
        <w:tab/>
        <w:t>Emit an alarm notification (including clearing) when:</w:t>
        <w:br/>
        <w:t>- (a)  the threshold value(s) have been crossed and not just reached, in a similar fashion as that defined in ITU-T Recommendation Q.822 [9]</w:t>
        <w:br/>
        <w:t>or</w:t>
        <w:br/>
        <w:t>- (b) the threshold value(s) have been reached.</w:t>
        <w:br/>
        <w:br/>
        <w:t xml:space="preserve">It is the IRPAgent’s choice to support (a) or (b) (but not both). The support is on an IRPAgent system wide basis and is not on a per threshold basis. The IRPAgent’s behaviour regarding which approach (i.e., (a) or (b) above) to use, shall be the same for emitting alarms and for clearing alarms. </w:t>
      </w:r>
    </w:p>
    <w:p>
      <w:pPr>
        <w:pStyle w:val="Heading2"/>
        <w:rPr/>
      </w:pPr>
      <w:bookmarkStart w:id="19" w:name="__RefHeading___Toc168451149"/>
      <w:bookmarkEnd w:id="19"/>
      <w:r>
        <w:rPr/>
        <w:t>5.4</w:t>
        <w:tab/>
        <w:t>Management of measurement events</w:t>
      </w:r>
    </w:p>
    <w:p>
      <w:pPr>
        <w:pStyle w:val="Normal"/>
        <w:rPr/>
      </w:pPr>
      <w:r>
        <w:rPr/>
        <w:t>The IRPManager shall be able to:</w:t>
      </w:r>
    </w:p>
    <w:p>
      <w:pPr>
        <w:pStyle w:val="B1"/>
        <w:rPr/>
      </w:pPr>
      <w:r>
        <w:rPr/>
        <w:t>-</w:t>
        <w:tab/>
        <w:t>Subscribe to notifications that carry threshold alarms and information on the availability of performance measurement data files.</w:t>
      </w:r>
    </w:p>
    <w:p>
      <w:pPr>
        <w:pStyle w:val="Heading2"/>
        <w:rPr/>
      </w:pPr>
      <w:bookmarkStart w:id="20" w:name="__RefHeading___Toc168451150"/>
      <w:bookmarkEnd w:id="20"/>
      <w:r>
        <w:rPr/>
        <w:t>5.5</w:t>
        <w:tab/>
        <w:t>Management of measurement files</w:t>
      </w:r>
    </w:p>
    <w:p>
      <w:pPr>
        <w:pStyle w:val="Normal"/>
        <w:rPr/>
      </w:pPr>
      <w:r>
        <w:rPr/>
        <w:t>The IRPManager shall be able to:</w:t>
      </w:r>
    </w:p>
    <w:p>
      <w:pPr>
        <w:pStyle w:val="B1"/>
        <w:rPr/>
      </w:pPr>
      <w:r>
        <w:rPr/>
        <w:t>-</w:t>
        <w:tab/>
        <w:t>Manage the transfer of data files containing performance measurement data.</w:t>
      </w:r>
    </w:p>
    <w:p>
      <w:pPr>
        <w:pStyle w:val="B1"/>
        <w:rPr/>
      </w:pPr>
      <w:r>
        <w:rPr/>
        <w:t>-</w:t>
        <w:tab/>
        <w:t>Request a list of available files, including the specification of filter.</w:t>
      </w:r>
    </w:p>
    <w:p>
      <w:pPr>
        <w:pStyle w:val="Normal"/>
        <w:rPr/>
      </w:pPr>
      <w:r>
        <w:rPr/>
        <w:t>For information:</w:t>
      </w:r>
    </w:p>
    <w:p>
      <w:pPr>
        <w:pStyle w:val="B1"/>
        <w:rPr/>
      </w:pPr>
      <w:r>
        <w:rPr/>
        <w:t>-</w:t>
        <w:tab/>
        <w:t>The requirements for measurement file management may be satisfied by a separate File Transfer IRP.</w:t>
      </w:r>
    </w:p>
    <w:p>
      <w:pPr>
        <w:pStyle w:val="Heading1"/>
        <w:ind w:left="1134" w:hanging="1134"/>
        <w:rPr/>
      </w:pPr>
      <w:bookmarkStart w:id="21" w:name="__RefHeading___Toc168451151"/>
      <w:bookmarkEnd w:id="21"/>
      <w:r>
        <w:rPr/>
        <w:t>6</w:t>
        <w:tab/>
        <w:t>Overview of IRPs related to PM</w:t>
      </w:r>
    </w:p>
    <w:p>
      <w:pPr>
        <w:pStyle w:val="Normal"/>
        <w:keepNext w:val="true"/>
        <w:keepLines/>
        <w:rPr/>
      </w:pPr>
      <w:r>
        <w:rPr/>
        <w:t>The N interface is built up by a number of IRPs. The basic structure of the IRPs is defined in 3GPP TS 32.101 [2] and 3GPP TS 32.102 [3].</w:t>
      </w:r>
    </w:p>
    <w:p>
      <w:pPr>
        <w:pStyle w:val="Normal"/>
        <w:keepNext w:val="true"/>
        <w:keepLines/>
        <w:rPr/>
      </w:pPr>
      <w:r>
        <w:rPr/>
        <w:t>For the purpose of PM the following IRPs are needed:</w:t>
      </w:r>
    </w:p>
    <w:p>
      <w:pPr>
        <w:pStyle w:val="B1"/>
        <w:rPr/>
      </w:pPr>
      <w:r>
        <w:rPr/>
        <w:t>-</w:t>
        <w:tab/>
        <w:t>Performance Management IRP (PMIRP), i.e. 3GPP TS 32.41x-series.</w:t>
      </w:r>
    </w:p>
    <w:p>
      <w:pPr>
        <w:pStyle w:val="B1"/>
        <w:rPr/>
      </w:pPr>
      <w:r>
        <w:rPr/>
        <w:t>-</w:t>
        <w:tab/>
        <w:t>Alarm IRP (3GPP TS 32.111-series [5]).</w:t>
      </w:r>
    </w:p>
    <w:p>
      <w:pPr>
        <w:pStyle w:val="B1"/>
        <w:rPr/>
      </w:pPr>
      <w:r>
        <w:rPr/>
        <w:t>-</w:t>
        <w:tab/>
        <w:t>Notification IRP (3GPP TS 32.30x [6]).</w:t>
      </w:r>
    </w:p>
    <w:p>
      <w:pPr>
        <w:pStyle w:val="B1"/>
        <w:rPr/>
      </w:pPr>
      <w:r>
        <w:rPr/>
        <w:t>-</w:t>
        <w:tab/>
        <w:t>File Transfer IRP (3GPP TS 32.341 [7]).</w:t>
      </w:r>
    </w:p>
    <w:p>
      <w:pPr>
        <w:pStyle w:val="Normal"/>
        <w:rPr>
          <w:rFonts w:ascii="Arial" w:hAnsi="Arial" w:cs="Arial"/>
        </w:rPr>
      </w:pPr>
      <w:r>
        <w:rPr/>
        <w:t>For an IRPAgent to be compliant to the PMIRP IS (3GPP TS 32.412 [8]), it shall minimally include the following:</w:t>
      </w:r>
    </w:p>
    <w:p>
      <w:pPr>
        <w:pStyle w:val="B1"/>
        <w:rPr/>
      </w:pPr>
      <w:r>
        <w:rPr/>
        <w:t>1)</w:t>
        <w:tab/>
        <w:t xml:space="preserve">The support of all mandatory items defined in the PM IRP IS specification (3GPP TS 32.412 [8] </w:t>
        <w:br/>
        <w:t>(e.g., mandatory operations defined within a mandatory interface, mandatory notifications defined within a mandatory interface).</w:t>
      </w:r>
    </w:p>
    <w:p>
      <w:pPr>
        <w:pStyle w:val="B1"/>
        <w:rPr/>
      </w:pPr>
      <w:r>
        <w:rPr/>
        <w:t>2)</w:t>
        <w:tab/>
        <w:t xml:space="preserve">An FTIRP (3GPP TS 32.341 [7]) that shall have: </w:t>
      </w:r>
    </w:p>
    <w:p>
      <w:pPr>
        <w:pStyle w:val="B2"/>
        <w:rPr/>
      </w:pPr>
      <w:r>
        <w:rPr/>
        <w:t>a)</w:t>
        <w:tab/>
        <w:t>An FTP Server capability.</w:t>
      </w:r>
    </w:p>
    <w:p>
      <w:pPr>
        <w:pStyle w:val="B2"/>
        <w:rPr/>
      </w:pPr>
      <w:r>
        <w:rPr/>
        <w:t>b)</w:t>
        <w:tab/>
        <w:t>The capability to emit notifyFileReady and notifyFilePreparationError.</w:t>
      </w:r>
    </w:p>
    <w:p>
      <w:pPr>
        <w:pStyle w:val="B2"/>
        <w:rPr/>
      </w:pPr>
      <w:r>
        <w:rPr/>
        <w:t>c)</w:t>
        <w:tab/>
        <w:t>A listAvailableFiles operation.</w:t>
      </w:r>
    </w:p>
    <w:p>
      <w:pPr>
        <w:pStyle w:val="NO"/>
        <w:rPr/>
      </w:pPr>
      <w:r>
        <w:rPr/>
        <w:t>NOTE:</w:t>
        <w:tab/>
        <w:t>Bullet 2 will be replaced with "A compliant FTIRP" if the mandatory operations &amp; notifications in FTIRP IS are finalised and identical to that defined above.</w:t>
      </w:r>
    </w:p>
    <w:p>
      <w:pPr>
        <w:pStyle w:val="B2"/>
        <w:rPr/>
      </w:pPr>
      <w:r>
        <w:rPr/>
        <w:t>3)</w:t>
        <w:tab/>
        <w:t>A compliant NotificationIRP (3GPP TS 32.30x [6]).</w:t>
      </w:r>
    </w:p>
    <w:p>
      <w:pPr>
        <w:pStyle w:val="B2"/>
        <w:rPr/>
      </w:pPr>
      <w:r>
        <w:rPr/>
        <w:t>4)</w:t>
        <w:tab/>
        <w:t>A compliant AlarmIRP [5] if the PM IRPAgent PMIRP supports the threshold monitoring capabilities.</w:t>
      </w:r>
    </w:p>
    <w:p>
      <w:pPr>
        <w:pStyle w:val="Normal"/>
        <w:rPr/>
      </w:pPr>
      <w:r>
        <w:rPr/>
        <w:t>It is noted that the NotificationIRP (3GPP TS 32.30x [6]) may not be exclusively used by the PMIRP.  It may be shared by other xxxIRP(s) such as BasicCMIRP in the sense that in a single subscribe operation, the IRPManager can subscribe for both PM and CM related notifications.  Whether the NotificationIRP (3GPP TS 32.30x [6]) is shared or not is a vendor-specific design choice.</w:t>
      </w:r>
    </w:p>
    <w:p>
      <w:pPr>
        <w:pStyle w:val="Normal"/>
        <w:rPr/>
      </w:pPr>
      <w:r>
        <w:rPr/>
        <w:t>It is noted that the AlarmIRP [5] may not be exclusively used by the PMIRP.  Its AlarmList may contain non-PM related alarms, for example.  Such usage of AlarmIRP [5] is a vendor-specific design choice.</w:t>
      </w:r>
    </w:p>
    <w:p>
      <w:pPr>
        <w:pStyle w:val="Normal"/>
        <w:rPr/>
      </w:pPr>
      <w:r>
        <w:rPr/>
        <w:t>It is also noted that the FTIRP (3GPP TS 32.341 [7]) may or may not be exclusively used by the PMIRP.</w:t>
      </w:r>
    </w:p>
    <w:p>
      <w:pPr>
        <w:pStyle w:val="Normal"/>
        <w:rPr/>
      </w:pPr>
      <w:r>
        <w:rPr/>
      </w:r>
      <w:r>
        <w:br w:type="page"/>
      </w:r>
    </w:p>
    <w:p>
      <w:pPr>
        <w:pStyle w:val="Heading8"/>
        <w:keepNext w:val="false"/>
        <w:ind w:left="0" w:hanging="0"/>
        <w:rPr/>
      </w:pPr>
      <w:bookmarkStart w:id="22" w:name="__RefHeading___Toc168451152"/>
      <w:bookmarkStart w:id="23" w:name="historyclause"/>
      <w:bookmarkEnd w:id="22"/>
      <w:r>
        <w:rPr/>
        <w:t>Annex A (informative):</w:t>
        <w:br/>
        <w:t>Change history</w:t>
      </w:r>
      <w:bookmarkEnd w:id="23"/>
    </w:p>
    <w:tbl>
      <w:tblPr>
        <w:tblW w:w="9356" w:type="dxa"/>
        <w:jc w:val="center"/>
        <w:tblInd w:w="0"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Sep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SP-030432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lang w:eastAsia="en-US"/>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Expansion of the requirements for threshold alarms on bounded variables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Dec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SP-030649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lang w:eastAsia="en-US"/>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Add PM IRP compliance 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Jun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S_24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SP-040271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en-US"/>
              </w:rPr>
            </w:pPr>
            <w:r>
              <w:rPr>
                <w:rFonts w:cs="Arial"/>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Clarify threshold alarm trigger condition – Align with 32.401 and ITU-T Q.822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sz w:val="16"/>
                <w:lang w:eastAsia="en-US"/>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eastAsia="MS Mincho;ＭＳ 明朝" w:cs="Arial"/>
                <w:color w:val="000000"/>
                <w:sz w:val="16"/>
                <w:szCs w:val="16"/>
                <w:lang w:eastAsia="zh-CN"/>
              </w:rPr>
              <w:t>Automatic upgrade to Rel-7 (no CR) at freeze of Rel-7. Deleted reference to CMIP SS, discontinued from R7 onwards.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SP-090207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Include reference to SOAP Solution Set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b/>
                <w:b/>
                <w:sz w:val="16"/>
              </w:rPr>
            </w:pPr>
            <w:r>
              <w:rPr>
                <w:rFonts w:cs="Arial" w:ascii="Arial" w:hAnsi="Arial"/>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b/>
                <w:b/>
                <w:sz w:val="16"/>
              </w:rPr>
            </w:pPr>
            <w:r>
              <w:rPr>
                <w:rFonts w:cs="Arial" w:ascii="Arial" w:hAnsi="Arial"/>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center"/>
              <w:rPr>
                <w:rFonts w:ascii="Arial" w:hAnsi="Arial" w:cs="Arial"/>
                <w:b/>
                <w:b/>
                <w:sz w:val="16"/>
              </w:rPr>
            </w:pPr>
            <w:r>
              <w:rPr>
                <w:rFonts w:cs="Arial" w:ascii="Arial" w:hAnsi="Arial"/>
                <w:b/>
                <w:sz w:val="16"/>
              </w:rPr>
              <w:t>13.0.0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2017-04</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Rel-14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13.0.0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b/>
                <w:b/>
                <w:sz w:val="16"/>
              </w:rPr>
            </w:pPr>
            <w:r>
              <w:rPr>
                <w:rFonts w:cs="Arial" w:ascii="Arial" w:hAnsi="Arial"/>
                <w:b/>
                <w:sz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90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99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2018-03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SA#79</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SP-180069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Replacement of 3G term</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2018-06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2020-07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2020-07-09T16:28:00Z</dcterms:created>
  <dc:creator>edwin.tse@ericsson.com, ulf.hubinette@ericsson.com</dc:creator>
  <dc:description/>
  <cp:keywords/>
  <dc:language>en-US</dc:language>
  <cp:lastModifiedBy>23.401_CR3602R2_(Rel-16)_5GS_Ph1, LTE_feMob-Core, </cp:lastModifiedBy>
  <cp:lastPrinted>2003-06-03T09:29:00Z</cp:lastPrinted>
  <dcterms:modified xsi:type="dcterms:W3CDTF">2020-07-09T16:28:00Z</dcterms:modified>
  <cp:revision>2</cp:revision>
  <dc:subject/>
  <dc:title>32411-700</dc:title>
</cp:coreProperties>
</file>