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header5.xml" ContentType="application/vnd.openxmlformats-officedocument.wordprocessingml.header+xml"/>
  <Override PartName="/word/styles.xml" ContentType="application/vnd.openxmlformats-officedocument.wordprocessingml.styl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footer4.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6.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oter6.xml" ContentType="application/vnd.openxmlformats-officedocument.wordprocessingml.footer+xml"/>
  <Override PartName="/word/footer5.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10.wmf" ContentType="image/x-wmf"/>
  <Override PartName="/word/media/image6.wmf" ContentType="image/x-wmf"/>
  <Override PartName="/word/media/image7.wmf" ContentType="image/x-wmf"/>
  <Override PartName="/word/media/image8.wmf" ContentType="image/x-wmf"/>
  <Override PartName="/word/media/image9.wmf" ContentType="image/x-wmf"/>
  <Override PartName="/word/fontTable.xml" ContentType="application/vnd.openxmlformats-officedocument.wordprocessingml.fontTable+xml"/>
  <Override PartName="/word/header3.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w:t>
                            </w:r>
                            <w:r>
                              <w:rPr>
                                <w:sz w:val="64"/>
                                <w:lang w:val="en-US" w:eastAsia="en-US"/>
                              </w:rPr>
                              <w:t>32</w:t>
                            </w:r>
                            <w:r>
                              <w:rPr>
                                <w:sz w:val="64"/>
                              </w:rPr>
                              <w:t>.</w:t>
                            </w:r>
                            <w:r>
                              <w:rPr>
                                <w:sz w:val="64"/>
                                <w:lang w:val="en-US" w:eastAsia="en-US"/>
                              </w:rPr>
                              <w:t>454</w:t>
                            </w:r>
                            <w:r>
                              <w:rPr>
                                <w:sz w:val="64"/>
                              </w:rPr>
                              <w:t xml:space="preserve">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w:t>
                      </w:r>
                      <w:r>
                        <w:rPr>
                          <w:sz w:val="64"/>
                          <w:lang w:val="en-US" w:eastAsia="en-US"/>
                        </w:rPr>
                        <w:t>32</w:t>
                      </w:r>
                      <w:r>
                        <w:rPr>
                          <w:sz w:val="64"/>
                        </w:rPr>
                        <w:t>.</w:t>
                      </w:r>
                      <w:r>
                        <w:rPr>
                          <w:sz w:val="64"/>
                          <w:lang w:val="en-US" w:eastAsia="en-US"/>
                        </w:rPr>
                        <w:t>454</w:t>
                      </w:r>
                      <w:r>
                        <w:rPr>
                          <w:sz w:val="64"/>
                        </w:rPr>
                        <w:t xml:space="preserve">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Key Performance Indicators (</w:t>
                            </w:r>
                            <w:r>
                              <w:rPr>
                                <w:lang w:eastAsia="zh-CN"/>
                              </w:rPr>
                              <w:t>KPI</w:t>
                            </w:r>
                            <w:r>
                              <w:rPr/>
                              <w:t xml:space="preserve">) </w:t>
                            </w:r>
                            <w:r>
                              <w:rPr>
                                <w:lang w:eastAsia="zh-CN"/>
                              </w:rPr>
                              <w:t xml:space="preserve">for the </w:t>
                              <w:br/>
                              <w:t>IP Multimedia Subsystem (IMS); Definitions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Key Performance Indicators (</w:t>
                      </w:r>
                      <w:r>
                        <w:rPr>
                          <w:lang w:eastAsia="zh-CN"/>
                        </w:rPr>
                        <w:t>KPI</w:t>
                      </w:r>
                      <w:r>
                        <w:rPr/>
                        <w:t xml:space="preserve">) </w:t>
                      </w:r>
                      <w:r>
                        <w:rPr>
                          <w:lang w:eastAsia="zh-CN"/>
                        </w:rPr>
                        <w:t xml:space="preserve">for the </w:t>
                        <w:br/>
                        <w:t>IP Multimedia Subsystem (IMS); Definitions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298575"/>
                <wp:effectExtent l="0" t="0" r="0" b="0"/>
                <wp:wrapTopAndBottom/>
                <wp:docPr id="4" name="Frame4"/>
                <a:graphic xmlns:a="http://schemas.openxmlformats.org/drawingml/2006/main">
                  <a:graphicData uri="http://schemas.microsoft.com/office/word/2010/wordprocessingShape">
                    <wps:wsp>
                      <wps:cNvSpPr txBox="1"/>
                      <wps:spPr>
                        <a:xfrm>
                          <a:off x="0" y="0"/>
                          <a:ext cx="6480810" cy="1298575"/>
                        </a:xfrm>
                        <a:prstGeom prst="rect"/>
                        <a:solidFill>
                          <a:srgbClr val="FFFFFF">
                            <a:alpha val="0"/>
                          </a:srgbClr>
                        </a:solidFill>
                      </wps:spPr>
                      <wps:txbx>
                        <w:txbxContent>
                          <w:p>
                            <w:pPr>
                              <w:pStyle w:val="ZU"/>
                              <w:tabs>
                                <w:tab w:val="clear" w:pos="284"/>
                                <w:tab w:val="right" w:pos="10205" w:leader="none"/>
                              </w:tabs>
                              <w:jc w:val="left"/>
                              <w:rPr>
                                <w:color w:val="0000FF"/>
                              </w:rPr>
                            </w:pPr>
                            <w:r>
                              <w:rPr>
                                <w:color w:val="0000FF"/>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color w:val="0000FF"/>
                              </w:rPr>
                              <w:tab/>
                            </w:r>
                            <w:r>
                              <w:rPr>
                                <w:color w:val="0000FF"/>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wps:txbx>
                      <wps:bodyPr anchor="t" lIns="0" tIns="12700" rIns="0" bIns="0">
                        <a:noAutofit/>
                      </wps:bodyPr>
                    </wps:wsp>
                  </a:graphicData>
                </a:graphic>
              </wp:anchor>
            </w:drawing>
          </mc:Choice>
          <mc:Fallback>
            <w:pict>
              <v:rect fillcolor="#FFFFFF" style="position:absolute;rotation:-0;width:510.3pt;height:102.2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color w:val="0000FF"/>
                        </w:rPr>
                      </w:pPr>
                      <w:r>
                        <w:rPr>
                          <w:color w:val="0000FF"/>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color w:val="0000FF"/>
                        </w:rPr>
                        <w:tab/>
                      </w:r>
                      <w:r>
                        <w:rPr>
                          <w:color w:val="0000FF"/>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Guidance"/>
        <w:rPr>
          <w:lang w:eastAsia="zh-CN"/>
        </w:rPr>
      </w:pPr>
      <w:r>
        <w:rPr>
          <w:lang w:eastAsia="zh-CN"/>
        </w:rPr>
      </w:r>
      <w:bookmarkStart w:id="2" w:name="page2"/>
      <w:bookmarkStart w:id="3" w:name="page2"/>
      <w:bookmarkEnd w:id="3"/>
    </w:p>
    <w:p>
      <w:pPr>
        <w:pStyle w:val="Normal"/>
        <w:rPr>
          <w:lang w:eastAsia="zh-CN"/>
        </w:rPr>
      </w:pPr>
      <w:r>
        <w:rPr>
          <w:lang w:eastAsia="zh-CN"/>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KPI, IMS, management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KPI, IMS, management</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6" w:name="copyrightaddon"/>
                            <w:bookmarkEnd w:id="6"/>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r>
                          </w:p>
                          <w:p>
                            <w:pPr>
                              <w:pStyle w:val="Guidance"/>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7" w:name="copyrightaddon"/>
                      <w:bookmarkEnd w:id="7"/>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r>
                    </w:p>
                    <w:p>
                      <w:pPr>
                        <w:pStyle w:val="Guidance"/>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Batang;바탕"/>
              <w:sz w:val="24"/>
              <w:szCs w:val="24"/>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311579607">
            <w:r>
              <w:rPr>
                <w:rStyle w:val="IndexLink"/>
                <w:rFonts w:eastAsia="SimSun;宋体" w:cs="Times New Roman"/>
                <w:color w:val="auto"/>
                <w:sz w:val="22"/>
                <w:szCs w:val="20"/>
                <w:lang w:val="en-GB" w:eastAsia="en-US" w:bidi="ar-SA"/>
              </w:rPr>
              <w:t>4</w:t>
            </w:r>
          </w:hyperlink>
        </w:p>
        <w:p>
          <w:pPr>
            <w:pStyle w:val="Contents1"/>
            <w:rPr>
              <w:rFonts w:eastAsia="Batang;바탕"/>
              <w:sz w:val="24"/>
              <w:szCs w:val="24"/>
              <w:lang w:val="en-US" w:eastAsia="en-US"/>
            </w:rPr>
          </w:pPr>
          <w:r>
            <w:rPr/>
            <w:t>1</w:t>
          </w:r>
          <w:r>
            <w:rPr>
              <w:rFonts w:eastAsia="Batang;바탕"/>
              <w:sz w:val="24"/>
              <w:szCs w:val="24"/>
              <w:lang w:val="en-US" w:eastAsia="en-US"/>
            </w:rPr>
            <w:tab/>
          </w:r>
          <w:r>
            <w:rPr/>
            <w:t>Scope</w:t>
            <w:tab/>
          </w:r>
          <w:hyperlink w:anchor="__RefHeading___Toc311579608">
            <w:r>
              <w:rPr>
                <w:rStyle w:val="IndexLink"/>
              </w:rPr>
              <w:t>5</w:t>
            </w:r>
          </w:hyperlink>
        </w:p>
        <w:p>
          <w:pPr>
            <w:pStyle w:val="Contents1"/>
            <w:rPr>
              <w:rFonts w:eastAsia="Batang;바탕"/>
              <w:sz w:val="24"/>
              <w:szCs w:val="24"/>
              <w:lang w:val="en-US" w:eastAsia="en-US"/>
            </w:rPr>
          </w:pPr>
          <w:r>
            <w:rPr/>
            <w:t>2</w:t>
          </w:r>
          <w:r>
            <w:rPr>
              <w:rFonts w:eastAsia="Batang;바탕"/>
              <w:sz w:val="24"/>
              <w:szCs w:val="24"/>
              <w:lang w:val="en-US" w:eastAsia="en-US"/>
            </w:rPr>
            <w:tab/>
          </w:r>
          <w:r>
            <w:rPr/>
            <w:t>References</w:t>
            <w:tab/>
          </w:r>
          <w:hyperlink w:anchor="__RefHeading___Toc311579609">
            <w:r>
              <w:rPr>
                <w:rStyle w:val="IndexLink"/>
              </w:rPr>
              <w:t>5</w:t>
            </w:r>
          </w:hyperlink>
        </w:p>
        <w:p>
          <w:pPr>
            <w:pStyle w:val="Contents1"/>
            <w:rPr>
              <w:rFonts w:eastAsia="Batang;바탕"/>
              <w:sz w:val="24"/>
              <w:szCs w:val="24"/>
              <w:lang w:val="en-US" w:eastAsia="en-US"/>
            </w:rPr>
          </w:pPr>
          <w:r>
            <w:rPr/>
            <w:t>3</w:t>
          </w:r>
          <w:r>
            <w:rPr>
              <w:rFonts w:eastAsia="Batang;바탕"/>
              <w:sz w:val="24"/>
              <w:szCs w:val="24"/>
              <w:lang w:val="en-US" w:eastAsia="en-US"/>
            </w:rPr>
            <w:tab/>
          </w:r>
          <w:r>
            <w:rPr/>
            <w:t>Abbreviations</w:t>
            <w:tab/>
          </w:r>
          <w:hyperlink w:anchor="__RefHeading___Toc311579610">
            <w:r>
              <w:rPr>
                <w:rStyle w:val="IndexLink"/>
              </w:rPr>
              <w:t>5</w:t>
            </w:r>
          </w:hyperlink>
        </w:p>
        <w:p>
          <w:pPr>
            <w:pStyle w:val="Contents1"/>
            <w:rPr>
              <w:rFonts w:eastAsia="Batang;바탕"/>
              <w:sz w:val="24"/>
              <w:szCs w:val="24"/>
              <w:lang w:val="en-US" w:eastAsia="en-US"/>
            </w:rPr>
          </w:pPr>
          <w:r>
            <w:rPr/>
            <w:t>4</w:t>
          </w:r>
          <w:r>
            <w:rPr>
              <w:rFonts w:eastAsia="Batang;바탕"/>
              <w:sz w:val="24"/>
              <w:szCs w:val="24"/>
            </w:rPr>
            <w:tab/>
          </w:r>
          <w:r>
            <w:rPr/>
            <w:t>KPI definitions template</w:t>
            <w:tab/>
          </w:r>
          <w:hyperlink w:anchor="__RefHeading___Toc311579611">
            <w:r>
              <w:rPr>
                <w:rStyle w:val="IndexLink"/>
              </w:rPr>
              <w:t>5</w:t>
            </w:r>
          </w:hyperlink>
        </w:p>
        <w:p>
          <w:pPr>
            <w:pStyle w:val="Contents1"/>
            <w:rPr>
              <w:rFonts w:eastAsia="Batang;바탕"/>
              <w:sz w:val="24"/>
              <w:szCs w:val="24"/>
              <w:lang w:val="en-US" w:eastAsia="en-US"/>
            </w:rPr>
          </w:pPr>
          <w:r>
            <w:rPr/>
            <w:t>5</w:t>
          </w:r>
          <w:r>
            <w:rPr>
              <w:rFonts w:eastAsia="Batang;바탕"/>
              <w:sz w:val="24"/>
              <w:szCs w:val="24"/>
            </w:rPr>
            <w:tab/>
          </w:r>
          <w:r>
            <w:rPr>
              <w:lang w:val="en-US" w:eastAsia="en-US"/>
            </w:rPr>
            <w:t xml:space="preserve">IMS </w:t>
          </w:r>
          <w:r>
            <w:rPr/>
            <w:t>KPI definitions</w:t>
            <w:tab/>
          </w:r>
          <w:hyperlink w:anchor="__RefHeading___Toc311579612">
            <w:r>
              <w:rPr>
                <w:rStyle w:val="IndexLink"/>
              </w:rPr>
              <w:t>6</w:t>
            </w:r>
          </w:hyperlink>
        </w:p>
        <w:p>
          <w:pPr>
            <w:pStyle w:val="Contents2"/>
            <w:rPr>
              <w:rFonts w:eastAsia="Batang;바탕"/>
              <w:sz w:val="24"/>
              <w:szCs w:val="24"/>
              <w:lang w:val="en-US" w:eastAsia="en-US"/>
            </w:rPr>
          </w:pPr>
          <w:r>
            <w:rPr/>
            <w:t>5.1</w:t>
          </w:r>
          <w:r>
            <w:rPr>
              <w:rFonts w:eastAsia="Batang;바탕"/>
              <w:sz w:val="24"/>
              <w:szCs w:val="24"/>
            </w:rPr>
            <w:tab/>
          </w:r>
          <w:r>
            <w:rPr>
              <w:lang w:val="en-US" w:eastAsia="en-US"/>
            </w:rPr>
            <w:t>Accessibility KPI</w:t>
          </w:r>
          <w:r>
            <w:rPr/>
            <w:tab/>
          </w:r>
          <w:hyperlink w:anchor="__RefHeading___Toc311579613">
            <w:r>
              <w:rPr>
                <w:rStyle w:val="IndexLink"/>
              </w:rPr>
              <w:t>6</w:t>
            </w:r>
          </w:hyperlink>
        </w:p>
        <w:p>
          <w:pPr>
            <w:pStyle w:val="Contents3"/>
            <w:rPr>
              <w:rFonts w:eastAsia="Batang;바탕"/>
              <w:sz w:val="24"/>
              <w:szCs w:val="24"/>
              <w:lang w:val="en-US" w:eastAsia="en-US"/>
            </w:rPr>
          </w:pPr>
          <w:r>
            <w:rPr/>
            <w:t>5.1.1</w:t>
          </w:r>
          <w:r>
            <w:rPr>
              <w:rFonts w:eastAsia="Batang;바탕"/>
              <w:sz w:val="24"/>
              <w:szCs w:val="24"/>
            </w:rPr>
            <w:tab/>
          </w:r>
          <w:r>
            <w:rPr>
              <w:lang w:val="en-US" w:eastAsia="en-US"/>
            </w:rPr>
            <w:t>Initial Registration Success Rate of S-CSCF</w:t>
          </w:r>
          <w:r>
            <w:rPr/>
            <w:tab/>
          </w:r>
          <w:hyperlink w:anchor="__RefHeading___Toc311579614">
            <w:r>
              <w:rPr>
                <w:rStyle w:val="IndexLink"/>
              </w:rPr>
              <w:t>6</w:t>
            </w:r>
          </w:hyperlink>
        </w:p>
        <w:p>
          <w:pPr>
            <w:pStyle w:val="Contents3"/>
            <w:rPr>
              <w:rFonts w:eastAsia="Batang;바탕"/>
              <w:sz w:val="24"/>
              <w:szCs w:val="24"/>
              <w:lang w:val="en-US" w:eastAsia="en-US"/>
            </w:rPr>
          </w:pPr>
          <w:r>
            <w:rPr/>
            <w:t>5.1.2</w:t>
          </w:r>
          <w:r>
            <w:rPr>
              <w:rFonts w:eastAsia="Batang;바탕"/>
              <w:sz w:val="24"/>
              <w:szCs w:val="24"/>
            </w:rPr>
            <w:tab/>
          </w:r>
          <w:r>
            <w:rPr>
              <w:lang w:val="en-US" w:eastAsia="en-US"/>
            </w:rPr>
            <w:t>Session Setup Time (Mean)</w:t>
          </w:r>
          <w:r>
            <w:rPr/>
            <w:tab/>
          </w:r>
          <w:hyperlink w:anchor="__RefHeading___Toc311579615">
            <w:r>
              <w:rPr>
                <w:rStyle w:val="IndexLink"/>
              </w:rPr>
              <w:t>6</w:t>
            </w:r>
          </w:hyperlink>
        </w:p>
        <w:p>
          <w:pPr>
            <w:pStyle w:val="Contents3"/>
            <w:rPr>
              <w:rFonts w:eastAsia="Batang;바탕"/>
              <w:sz w:val="24"/>
              <w:szCs w:val="24"/>
              <w:lang w:val="en-US" w:eastAsia="en-US"/>
            </w:rPr>
          </w:pPr>
          <w:r>
            <w:rPr/>
            <w:t>5.1.3</w:t>
          </w:r>
          <w:r>
            <w:rPr>
              <w:rFonts w:eastAsia="Batang;바탕"/>
              <w:sz w:val="24"/>
              <w:szCs w:val="24"/>
            </w:rPr>
            <w:tab/>
          </w:r>
          <w:r>
            <w:rPr>
              <w:lang w:val="en-US" w:eastAsia="en-US"/>
            </w:rPr>
            <w:t>Session Establishment Success Rate</w:t>
          </w:r>
          <w:r>
            <w:rPr/>
            <w:tab/>
          </w:r>
          <w:hyperlink w:anchor="__RefHeading___Toc311579616">
            <w:r>
              <w:rPr>
                <w:rStyle w:val="IndexLink"/>
              </w:rPr>
              <w:t>6</w:t>
            </w:r>
          </w:hyperlink>
        </w:p>
        <w:p>
          <w:pPr>
            <w:pStyle w:val="Contents3"/>
            <w:rPr>
              <w:rFonts w:eastAsia="Batang;바탕"/>
              <w:sz w:val="24"/>
              <w:szCs w:val="24"/>
              <w:lang w:val="en-US" w:eastAsia="en-US"/>
            </w:rPr>
          </w:pPr>
          <w:r>
            <w:rPr/>
            <w:t>5.1.4</w:t>
          </w:r>
          <w:r>
            <w:rPr>
              <w:rFonts w:eastAsia="Batang;바탕"/>
              <w:sz w:val="24"/>
              <w:szCs w:val="24"/>
            </w:rPr>
            <w:tab/>
          </w:r>
          <w:r>
            <w:rPr>
              <w:lang w:val="en-US" w:eastAsia="en-US"/>
            </w:rPr>
            <w:t>Third Party Registration Success Rate</w:t>
          </w:r>
          <w:r>
            <w:rPr/>
            <w:tab/>
          </w:r>
          <w:hyperlink w:anchor="__RefHeading___Toc311579617">
            <w:r>
              <w:rPr>
                <w:rStyle w:val="IndexLink"/>
              </w:rPr>
              <w:t>7</w:t>
            </w:r>
          </w:hyperlink>
        </w:p>
        <w:p>
          <w:pPr>
            <w:pStyle w:val="Contents3"/>
            <w:rPr>
              <w:rFonts w:eastAsia="Batang;바탕"/>
              <w:sz w:val="24"/>
              <w:szCs w:val="24"/>
              <w:lang w:val="en-US" w:eastAsia="en-US"/>
            </w:rPr>
          </w:pPr>
          <w:r>
            <w:rPr/>
            <w:t>5.1.5</w:t>
          </w:r>
          <w:r>
            <w:rPr>
              <w:rFonts w:eastAsia="Batang;바탕"/>
              <w:sz w:val="24"/>
              <w:szCs w:val="24"/>
            </w:rPr>
            <w:tab/>
          </w:r>
          <w:r>
            <w:rPr>
              <w:lang w:val="en-US" w:eastAsia="en-US"/>
            </w:rPr>
            <w:t>Re-registration Success Rate of S-CSCF</w:t>
          </w:r>
          <w:r>
            <w:rPr/>
            <w:tab/>
          </w:r>
          <w:hyperlink w:anchor="__RefHeading___Toc311579618">
            <w:r>
              <w:rPr>
                <w:rStyle w:val="IndexLink"/>
              </w:rPr>
              <w:t>7</w:t>
            </w:r>
          </w:hyperlink>
        </w:p>
        <w:p>
          <w:pPr>
            <w:pStyle w:val="Contents3"/>
            <w:rPr>
              <w:rFonts w:eastAsia="Batang;바탕"/>
              <w:sz w:val="24"/>
              <w:szCs w:val="24"/>
              <w:lang w:val="en-US" w:eastAsia="en-US"/>
            </w:rPr>
          </w:pPr>
          <w:r>
            <w:rPr/>
            <w:t>5.1.6</w:t>
          </w:r>
          <w:r>
            <w:rPr>
              <w:rFonts w:eastAsia="Batang;바탕"/>
              <w:sz w:val="24"/>
              <w:szCs w:val="24"/>
            </w:rPr>
            <w:tab/>
          </w:r>
          <w:r>
            <w:rPr>
              <w:lang w:val="en-US" w:eastAsia="en-US"/>
            </w:rPr>
            <w:t>Session Setup Time Originated from IMS (Mean)</w:t>
          </w:r>
          <w:r>
            <w:rPr/>
            <w:tab/>
          </w:r>
          <w:hyperlink w:anchor="__RefHeading___Toc311579619">
            <w:r>
              <w:rPr>
                <w:rStyle w:val="IndexLink"/>
              </w:rPr>
              <w:t>8</w:t>
            </w:r>
          </w:hyperlink>
        </w:p>
        <w:p>
          <w:pPr>
            <w:pStyle w:val="Contents3"/>
            <w:rPr>
              <w:rFonts w:eastAsia="Batang;바탕"/>
              <w:sz w:val="24"/>
              <w:szCs w:val="24"/>
              <w:lang w:val="en-US" w:eastAsia="en-US"/>
            </w:rPr>
          </w:pPr>
          <w:r>
            <w:rPr/>
            <w:t>5.1.7</w:t>
          </w:r>
          <w:r>
            <w:rPr>
              <w:rFonts w:eastAsia="Batang;바탕"/>
              <w:sz w:val="24"/>
              <w:szCs w:val="24"/>
            </w:rPr>
            <w:tab/>
          </w:r>
          <w:r>
            <w:rPr>
              <w:lang w:val="en-US" w:eastAsia="en-US"/>
            </w:rPr>
            <w:t>Session Setup Time Originated from CS (Mean)</w:t>
          </w:r>
          <w:r>
            <w:rPr/>
            <w:tab/>
          </w:r>
          <w:hyperlink w:anchor="__RefHeading___Toc311579620">
            <w:r>
              <w:rPr>
                <w:rStyle w:val="IndexLink"/>
              </w:rPr>
              <w:t>8</w:t>
            </w:r>
          </w:hyperlink>
        </w:p>
        <w:p>
          <w:pPr>
            <w:pStyle w:val="Contents3"/>
            <w:rPr>
              <w:rFonts w:eastAsia="Batang;바탕"/>
              <w:sz w:val="24"/>
              <w:szCs w:val="24"/>
              <w:lang w:val="en-US" w:eastAsia="en-US"/>
            </w:rPr>
          </w:pPr>
          <w:r>
            <w:rPr/>
            <w:t>5.1.8</w:t>
          </w:r>
          <w:r>
            <w:rPr>
              <w:rFonts w:eastAsia="Batang;바탕"/>
              <w:sz w:val="24"/>
              <w:szCs w:val="24"/>
            </w:rPr>
            <w:tab/>
          </w:r>
          <w:r>
            <w:rPr>
              <w:lang w:val="en-US" w:eastAsia="en-US"/>
            </w:rPr>
            <w:t>Immediate Messaging Success Rate</w:t>
          </w:r>
          <w:r>
            <w:rPr/>
            <w:tab/>
          </w:r>
          <w:hyperlink w:anchor="__RefHeading___Toc311579621">
            <w:r>
              <w:rPr>
                <w:rStyle w:val="IndexLink"/>
              </w:rPr>
              <w:t>8</w:t>
            </w:r>
          </w:hyperlink>
        </w:p>
        <w:p>
          <w:pPr>
            <w:pStyle w:val="Contents3"/>
            <w:rPr>
              <w:rFonts w:eastAsia="Batang;바탕"/>
              <w:sz w:val="24"/>
              <w:szCs w:val="24"/>
              <w:lang w:val="en-US" w:eastAsia="en-US"/>
            </w:rPr>
          </w:pPr>
          <w:r>
            <w:rPr/>
            <w:t>5.1.9</w:t>
          </w:r>
          <w:r>
            <w:rPr>
              <w:rFonts w:eastAsia="Batang;바탕"/>
              <w:sz w:val="24"/>
              <w:szCs w:val="24"/>
            </w:rPr>
            <w:tab/>
          </w:r>
          <w:r>
            <w:rPr>
              <w:lang w:val="en-US" w:eastAsia="en-US"/>
            </w:rPr>
            <w:t>Session Establishment Network Success Rate</w:t>
          </w:r>
          <w:r>
            <w:rPr/>
            <w:tab/>
          </w:r>
          <w:hyperlink w:anchor="__RefHeading___Toc311579622">
            <w:r>
              <w:rPr>
                <w:rStyle w:val="IndexLink"/>
              </w:rPr>
              <w:t>9</w:t>
            </w:r>
          </w:hyperlink>
        </w:p>
        <w:p>
          <w:pPr>
            <w:pStyle w:val="Contents2"/>
            <w:rPr>
              <w:rFonts w:eastAsia="Batang;바탕"/>
              <w:sz w:val="24"/>
              <w:szCs w:val="24"/>
              <w:lang w:val="en-US" w:eastAsia="en-US"/>
            </w:rPr>
          </w:pPr>
          <w:r>
            <w:rPr/>
            <w:t>5.2</w:t>
          </w:r>
          <w:r>
            <w:rPr>
              <w:rFonts w:eastAsia="Batang;바탕"/>
              <w:sz w:val="24"/>
              <w:szCs w:val="24"/>
            </w:rPr>
            <w:tab/>
          </w:r>
          <w:r>
            <w:rPr>
              <w:lang w:val="en-US" w:eastAsia="en-US"/>
            </w:rPr>
            <w:t>Retainability KPI</w:t>
          </w:r>
          <w:r>
            <w:rPr/>
            <w:tab/>
          </w:r>
          <w:hyperlink w:anchor="__RefHeading___Toc311579623">
            <w:r>
              <w:rPr>
                <w:rStyle w:val="IndexLink"/>
              </w:rPr>
              <w:t>10</w:t>
            </w:r>
          </w:hyperlink>
        </w:p>
        <w:p>
          <w:pPr>
            <w:pStyle w:val="Contents3"/>
            <w:rPr>
              <w:rFonts w:eastAsia="Batang;바탕"/>
              <w:sz w:val="24"/>
              <w:szCs w:val="24"/>
              <w:lang w:val="en-US" w:eastAsia="en-US"/>
            </w:rPr>
          </w:pPr>
          <w:r>
            <w:rPr/>
            <w:t>5.2.1</w:t>
          </w:r>
          <w:r>
            <w:rPr>
              <w:rFonts w:eastAsia="Batang;바탕"/>
              <w:sz w:val="24"/>
              <w:szCs w:val="24"/>
            </w:rPr>
            <w:tab/>
          </w:r>
          <w:r>
            <w:rPr>
              <w:lang w:val="en-US" w:eastAsia="en-US"/>
            </w:rPr>
            <w:t>Call Drop Rate of IMS Sessions</w:t>
          </w:r>
          <w:r>
            <w:rPr/>
            <w:tab/>
          </w:r>
          <w:hyperlink w:anchor="__RefHeading___Toc311579624">
            <w:r>
              <w:rPr>
                <w:rStyle w:val="IndexLink"/>
              </w:rPr>
              <w:t>10</w:t>
            </w:r>
          </w:hyperlink>
        </w:p>
        <w:p>
          <w:pPr>
            <w:pStyle w:val="Contents2"/>
            <w:rPr>
              <w:rFonts w:eastAsia="Batang;바탕"/>
              <w:sz w:val="24"/>
              <w:szCs w:val="24"/>
              <w:lang w:val="en-US" w:eastAsia="en-US"/>
            </w:rPr>
          </w:pPr>
          <w:r>
            <w:rPr/>
            <w:t>5.3</w:t>
          </w:r>
          <w:r>
            <w:rPr>
              <w:rFonts w:eastAsia="Batang;바탕"/>
              <w:sz w:val="24"/>
              <w:szCs w:val="24"/>
            </w:rPr>
            <w:tab/>
          </w:r>
          <w:r>
            <w:rPr>
              <w:lang w:val="en-US" w:eastAsia="en-US"/>
            </w:rPr>
            <w:t>Utilization KPI</w:t>
          </w:r>
          <w:r>
            <w:rPr/>
            <w:tab/>
          </w:r>
          <w:hyperlink w:anchor="__RefHeading___Toc311579625">
            <w:r>
              <w:rPr>
                <w:rStyle w:val="IndexLink"/>
              </w:rPr>
              <w:t>10</w:t>
            </w:r>
          </w:hyperlink>
        </w:p>
        <w:p>
          <w:pPr>
            <w:pStyle w:val="Contents3"/>
            <w:rPr>
              <w:rFonts w:eastAsia="Batang;바탕"/>
              <w:sz w:val="24"/>
              <w:szCs w:val="24"/>
              <w:lang w:val="en-US" w:eastAsia="en-US"/>
            </w:rPr>
          </w:pPr>
          <w:r>
            <w:rPr/>
            <w:t>5.3.1</w:t>
          </w:r>
          <w:r>
            <w:rPr>
              <w:rFonts w:eastAsia="Batang;바탕"/>
              <w:sz w:val="24"/>
              <w:szCs w:val="24"/>
            </w:rPr>
            <w:tab/>
          </w:r>
          <w:r>
            <w:rPr>
              <w:lang w:val="en-US" w:eastAsia="en-US"/>
            </w:rPr>
            <w:t>Mean Session Utilization</w:t>
          </w:r>
          <w:r>
            <w:rPr/>
            <w:tab/>
          </w:r>
          <w:hyperlink w:anchor="__RefHeading___Toc311579626">
            <w:r>
              <w:rPr>
                <w:rStyle w:val="IndexLink"/>
              </w:rPr>
              <w:t>10</w:t>
            </w:r>
          </w:hyperlink>
        </w:p>
        <w:p>
          <w:pPr>
            <w:pStyle w:val="Contents8"/>
            <w:rPr>
              <w:rFonts w:eastAsia="Batang;바탕"/>
              <w:b w:val="false"/>
              <w:b w:val="false"/>
              <w:sz w:val="24"/>
              <w:szCs w:val="24"/>
              <w:lang w:val="en-US" w:eastAsia="en-US"/>
            </w:rPr>
          </w:pPr>
          <w:r>
            <w:rPr/>
            <w:t xml:space="preserve">Annex </w:t>
          </w:r>
          <w:r>
            <w:rPr>
              <w:lang w:val="en-US" w:eastAsia="en-US"/>
            </w:rPr>
            <w:t>A</w:t>
          </w:r>
          <w:r>
            <w:rPr/>
            <w:t xml:space="preserve"> (informative):</w:t>
            <w:tab/>
          </w:r>
          <w:r>
            <w:rPr>
              <w:lang w:val="en-US" w:eastAsia="en-US"/>
            </w:rPr>
            <w:t>Use case for KPIs</w:t>
          </w:r>
          <w:r>
            <w:rPr/>
            <w:tab/>
          </w:r>
          <w:hyperlink w:anchor="__RefHeading___Toc311579627">
            <w:r>
              <w:rPr>
                <w:rStyle w:val="IndexLink"/>
              </w:rPr>
              <w:t>12</w:t>
            </w:r>
          </w:hyperlink>
        </w:p>
        <w:p>
          <w:pPr>
            <w:pStyle w:val="Contents2"/>
            <w:rPr>
              <w:rFonts w:eastAsia="Batang;바탕"/>
              <w:sz w:val="24"/>
              <w:szCs w:val="24"/>
              <w:lang w:val="en-US" w:eastAsia="en-US"/>
            </w:rPr>
          </w:pPr>
          <w:r>
            <w:rPr/>
            <w:t>A.1</w:t>
          </w:r>
          <w:r>
            <w:rPr>
              <w:rFonts w:eastAsia="Batang;바탕"/>
              <w:sz w:val="24"/>
              <w:szCs w:val="24"/>
            </w:rPr>
            <w:tab/>
          </w:r>
          <w:r>
            <w:rPr>
              <w:lang w:val="en-US" w:eastAsia="en-US"/>
            </w:rPr>
            <w:t>Use</w:t>
          </w:r>
          <w:r>
            <w:rPr/>
            <w:t xml:space="preserve"> c</w:t>
          </w:r>
          <w:r>
            <w:rPr>
              <w:lang w:val="en-US" w:eastAsia="en-US"/>
            </w:rPr>
            <w:t xml:space="preserve">ase for initial registration success rate of S-CSCF </w:t>
          </w:r>
          <w:r>
            <w:rPr/>
            <w:t xml:space="preserve">related </w:t>
          </w:r>
          <w:r>
            <w:rPr>
              <w:lang w:val="en-US" w:eastAsia="en-US"/>
            </w:rPr>
            <w:t>KPI</w:t>
          </w:r>
          <w:r>
            <w:rPr/>
            <w:tab/>
          </w:r>
          <w:hyperlink w:anchor="__RefHeading___Toc311579628">
            <w:r>
              <w:rPr>
                <w:rStyle w:val="IndexLink"/>
              </w:rPr>
              <w:t>12</w:t>
            </w:r>
          </w:hyperlink>
        </w:p>
        <w:p>
          <w:pPr>
            <w:pStyle w:val="Contents2"/>
            <w:rPr>
              <w:rFonts w:eastAsia="Batang;바탕"/>
              <w:sz w:val="24"/>
              <w:szCs w:val="24"/>
              <w:lang w:val="en-US" w:eastAsia="en-US"/>
            </w:rPr>
          </w:pPr>
          <w:r>
            <w:rPr/>
            <w:t>A.2</w:t>
          </w:r>
          <w:r>
            <w:rPr>
              <w:rFonts w:eastAsia="Batang;바탕"/>
              <w:sz w:val="24"/>
              <w:szCs w:val="24"/>
            </w:rPr>
            <w:tab/>
          </w:r>
          <w:r>
            <w:rPr>
              <w:lang w:val="en-US" w:eastAsia="en-US"/>
            </w:rPr>
            <w:t>Use</w:t>
          </w:r>
          <w:r>
            <w:rPr/>
            <w:t xml:space="preserve"> c</w:t>
          </w:r>
          <w:r>
            <w:rPr>
              <w:lang w:val="en-US" w:eastAsia="en-US"/>
            </w:rPr>
            <w:t>ase for session setup time (mean)</w:t>
          </w:r>
          <w:r>
            <w:rPr/>
            <w:t xml:space="preserve"> related </w:t>
          </w:r>
          <w:r>
            <w:rPr>
              <w:lang w:val="en-US" w:eastAsia="en-US"/>
            </w:rPr>
            <w:t>KPI</w:t>
          </w:r>
          <w:r>
            <w:rPr/>
            <w:tab/>
          </w:r>
          <w:hyperlink w:anchor="__RefHeading___Toc311579629">
            <w:r>
              <w:rPr>
                <w:rStyle w:val="IndexLink"/>
              </w:rPr>
              <w:t>12</w:t>
            </w:r>
          </w:hyperlink>
        </w:p>
        <w:p>
          <w:pPr>
            <w:pStyle w:val="Contents2"/>
            <w:rPr>
              <w:rFonts w:eastAsia="Batang;바탕"/>
              <w:sz w:val="24"/>
              <w:szCs w:val="24"/>
              <w:lang w:val="en-US" w:eastAsia="en-US"/>
            </w:rPr>
          </w:pPr>
          <w:r>
            <w:rPr/>
            <w:t>A.3</w:t>
          </w:r>
          <w:r>
            <w:rPr>
              <w:rFonts w:eastAsia="Batang;바탕"/>
              <w:sz w:val="24"/>
              <w:szCs w:val="24"/>
            </w:rPr>
            <w:tab/>
          </w:r>
          <w:r>
            <w:rPr>
              <w:lang w:val="en-US" w:eastAsia="en-US"/>
            </w:rPr>
            <w:t>Use</w:t>
          </w:r>
          <w:r>
            <w:rPr/>
            <w:t xml:space="preserve"> c</w:t>
          </w:r>
          <w:r>
            <w:rPr>
              <w:lang w:val="en-US" w:eastAsia="en-US"/>
            </w:rPr>
            <w:t>ase for s</w:t>
          </w:r>
          <w:r>
            <w:rPr/>
            <w:t xml:space="preserve">ession </w:t>
          </w:r>
          <w:r>
            <w:rPr>
              <w:lang w:val="en-US" w:eastAsia="en-US"/>
            </w:rPr>
            <w:t>e</w:t>
          </w:r>
          <w:r>
            <w:rPr/>
            <w:t xml:space="preserve">stablishment </w:t>
          </w:r>
          <w:r>
            <w:rPr>
              <w:lang w:val="en-US" w:eastAsia="en-US"/>
            </w:rPr>
            <w:t>s</w:t>
          </w:r>
          <w:r>
            <w:rPr/>
            <w:t xml:space="preserve">uccess </w:t>
          </w:r>
          <w:r>
            <w:rPr>
              <w:lang w:val="en-US" w:eastAsia="en-US"/>
            </w:rPr>
            <w:t>r</w:t>
          </w:r>
          <w:r>
            <w:rPr/>
            <w:t xml:space="preserve">ate related </w:t>
          </w:r>
          <w:r>
            <w:rPr>
              <w:lang w:val="en-US" w:eastAsia="en-US"/>
            </w:rPr>
            <w:t>KPI</w:t>
          </w:r>
          <w:r>
            <w:rPr/>
            <w:tab/>
          </w:r>
          <w:hyperlink w:anchor="__RefHeading___Toc311579630">
            <w:r>
              <w:rPr>
                <w:rStyle w:val="IndexLink"/>
              </w:rPr>
              <w:t>12</w:t>
            </w:r>
          </w:hyperlink>
        </w:p>
        <w:p>
          <w:pPr>
            <w:pStyle w:val="Contents2"/>
            <w:rPr>
              <w:rFonts w:eastAsia="Batang;바탕"/>
              <w:sz w:val="24"/>
              <w:szCs w:val="24"/>
              <w:lang w:val="en-US" w:eastAsia="en-US"/>
            </w:rPr>
          </w:pPr>
          <w:r>
            <w:rPr/>
            <w:t>A.4</w:t>
          </w:r>
          <w:r>
            <w:rPr>
              <w:rFonts w:eastAsia="Batang;바탕"/>
              <w:sz w:val="24"/>
              <w:szCs w:val="24"/>
            </w:rPr>
            <w:tab/>
          </w:r>
          <w:r>
            <w:rPr>
              <w:lang w:val="en-US" w:eastAsia="en-US"/>
            </w:rPr>
            <w:t>Use</w:t>
          </w:r>
          <w:r>
            <w:rPr/>
            <w:t xml:space="preserve"> c</w:t>
          </w:r>
          <w:r>
            <w:rPr>
              <w:lang w:val="en-US" w:eastAsia="en-US"/>
            </w:rPr>
            <w:t>ase for third party registration success rate</w:t>
          </w:r>
          <w:r>
            <w:rPr/>
            <w:t xml:space="preserve"> related </w:t>
          </w:r>
          <w:r>
            <w:rPr>
              <w:lang w:val="en-US" w:eastAsia="en-US"/>
            </w:rPr>
            <w:t>KPI</w:t>
          </w:r>
          <w:r>
            <w:rPr/>
            <w:tab/>
          </w:r>
          <w:hyperlink w:anchor="__RefHeading___Toc311579631">
            <w:r>
              <w:rPr>
                <w:rStyle w:val="IndexLink"/>
              </w:rPr>
              <w:t>12</w:t>
            </w:r>
          </w:hyperlink>
        </w:p>
        <w:p>
          <w:pPr>
            <w:pStyle w:val="Contents2"/>
            <w:rPr>
              <w:rFonts w:eastAsia="Batang;바탕"/>
              <w:sz w:val="24"/>
              <w:szCs w:val="24"/>
              <w:lang w:val="en-US" w:eastAsia="en-US"/>
            </w:rPr>
          </w:pPr>
          <w:r>
            <w:rPr/>
            <w:t>A.5</w:t>
          </w:r>
          <w:r>
            <w:rPr>
              <w:rFonts w:eastAsia="Batang;바탕"/>
              <w:sz w:val="24"/>
              <w:szCs w:val="24"/>
            </w:rPr>
            <w:tab/>
          </w:r>
          <w:r>
            <w:rPr>
              <w:lang w:val="en-US" w:eastAsia="en-US"/>
            </w:rPr>
            <w:t>Use</w:t>
          </w:r>
          <w:r>
            <w:rPr/>
            <w:t xml:space="preserve"> c</w:t>
          </w:r>
          <w:r>
            <w:rPr>
              <w:lang w:val="en-US" w:eastAsia="en-US"/>
            </w:rPr>
            <w:t xml:space="preserve">ase for re-registration success rate of S-CSCF </w:t>
          </w:r>
          <w:r>
            <w:rPr/>
            <w:t xml:space="preserve">related </w:t>
          </w:r>
          <w:r>
            <w:rPr>
              <w:lang w:val="en-US" w:eastAsia="en-US"/>
            </w:rPr>
            <w:t>KPI</w:t>
          </w:r>
          <w:r>
            <w:rPr/>
            <w:tab/>
          </w:r>
          <w:hyperlink w:anchor="__RefHeading___Toc311579632">
            <w:r>
              <w:rPr>
                <w:rStyle w:val="IndexLink"/>
              </w:rPr>
              <w:t>12</w:t>
            </w:r>
          </w:hyperlink>
        </w:p>
        <w:p>
          <w:pPr>
            <w:pStyle w:val="Contents2"/>
            <w:rPr>
              <w:rFonts w:eastAsia="Batang;바탕"/>
              <w:sz w:val="24"/>
              <w:szCs w:val="24"/>
              <w:lang w:val="en-US" w:eastAsia="en-US"/>
            </w:rPr>
          </w:pPr>
          <w:r>
            <w:rPr/>
            <w:t>A.6</w:t>
          </w:r>
          <w:r>
            <w:rPr>
              <w:rFonts w:eastAsia="Batang;바탕"/>
              <w:sz w:val="24"/>
              <w:szCs w:val="24"/>
            </w:rPr>
            <w:tab/>
          </w:r>
          <w:r>
            <w:rPr>
              <w:lang w:val="en-US" w:eastAsia="en-US"/>
            </w:rPr>
            <w:t>Use</w:t>
          </w:r>
          <w:r>
            <w:rPr/>
            <w:t xml:space="preserve"> c</w:t>
          </w:r>
          <w:r>
            <w:rPr>
              <w:lang w:val="en-US" w:eastAsia="en-US"/>
            </w:rPr>
            <w:t xml:space="preserve">ase for call drop rate of IMS sessions </w:t>
          </w:r>
          <w:r>
            <w:rPr/>
            <w:t xml:space="preserve">related </w:t>
          </w:r>
          <w:r>
            <w:rPr>
              <w:lang w:val="en-US" w:eastAsia="en-US"/>
            </w:rPr>
            <w:t>KPI</w:t>
          </w:r>
          <w:r>
            <w:rPr/>
            <w:tab/>
          </w:r>
          <w:hyperlink w:anchor="__RefHeading___Toc311579633">
            <w:r>
              <w:rPr>
                <w:rStyle w:val="IndexLink"/>
              </w:rPr>
              <w:t>12</w:t>
            </w:r>
          </w:hyperlink>
        </w:p>
        <w:p>
          <w:pPr>
            <w:pStyle w:val="Contents2"/>
            <w:rPr>
              <w:rFonts w:eastAsia="Batang;바탕"/>
              <w:sz w:val="24"/>
              <w:szCs w:val="24"/>
              <w:lang w:val="en-US" w:eastAsia="en-US"/>
            </w:rPr>
          </w:pPr>
          <w:r>
            <w:rPr/>
            <w:t>A.7</w:t>
          </w:r>
          <w:r>
            <w:rPr>
              <w:rFonts w:eastAsia="Batang;바탕"/>
              <w:sz w:val="24"/>
              <w:szCs w:val="24"/>
            </w:rPr>
            <w:tab/>
          </w:r>
          <w:r>
            <w:rPr>
              <w:lang w:val="en-US" w:eastAsia="en-US"/>
            </w:rPr>
            <w:t>Use</w:t>
          </w:r>
          <w:r>
            <w:rPr/>
            <w:t xml:space="preserve"> c</w:t>
          </w:r>
          <w:r>
            <w:rPr>
              <w:lang w:val="en-US" w:eastAsia="en-US"/>
            </w:rPr>
            <w:t xml:space="preserve">ase for session set-up time originated from CS and IMS </w:t>
          </w:r>
          <w:r>
            <w:rPr/>
            <w:t xml:space="preserve">related </w:t>
          </w:r>
          <w:r>
            <w:rPr>
              <w:lang w:val="en-US" w:eastAsia="en-US"/>
            </w:rPr>
            <w:t>KPI</w:t>
          </w:r>
          <w:r>
            <w:rPr/>
            <w:tab/>
          </w:r>
          <w:hyperlink w:anchor="__RefHeading___Toc311579634">
            <w:r>
              <w:rPr>
                <w:rStyle w:val="IndexLink"/>
              </w:rPr>
              <w:t>13</w:t>
            </w:r>
          </w:hyperlink>
        </w:p>
        <w:p>
          <w:pPr>
            <w:pStyle w:val="Contents2"/>
            <w:rPr>
              <w:rFonts w:eastAsia="Batang;바탕"/>
              <w:sz w:val="24"/>
              <w:szCs w:val="24"/>
              <w:lang w:val="en-US" w:eastAsia="en-US"/>
            </w:rPr>
          </w:pPr>
          <w:r>
            <w:rPr/>
            <w:t>A.8</w:t>
          </w:r>
          <w:r>
            <w:rPr>
              <w:rFonts w:eastAsia="Batang;바탕"/>
              <w:sz w:val="24"/>
              <w:szCs w:val="24"/>
            </w:rPr>
            <w:tab/>
          </w:r>
          <w:r>
            <w:rPr>
              <w:lang w:val="en-US" w:eastAsia="en-US"/>
            </w:rPr>
            <w:t>Use</w:t>
          </w:r>
          <w:r>
            <w:rPr/>
            <w:t xml:space="preserve"> c</w:t>
          </w:r>
          <w:r>
            <w:rPr>
              <w:lang w:val="en-US" w:eastAsia="en-US"/>
            </w:rPr>
            <w:t xml:space="preserve">ase for mean session utilization </w:t>
          </w:r>
          <w:r>
            <w:rPr/>
            <w:t xml:space="preserve">related </w:t>
          </w:r>
          <w:r>
            <w:rPr>
              <w:lang w:val="en-US" w:eastAsia="en-US"/>
            </w:rPr>
            <w:t>KPI</w:t>
          </w:r>
          <w:r>
            <w:rPr/>
            <w:tab/>
          </w:r>
          <w:hyperlink w:anchor="__RefHeading___Toc311579635">
            <w:r>
              <w:rPr>
                <w:rStyle w:val="IndexLink"/>
              </w:rPr>
              <w:t>13</w:t>
            </w:r>
          </w:hyperlink>
        </w:p>
        <w:p>
          <w:pPr>
            <w:pStyle w:val="Contents2"/>
            <w:rPr>
              <w:rFonts w:eastAsia="Batang;바탕"/>
              <w:sz w:val="24"/>
              <w:szCs w:val="24"/>
              <w:lang w:val="en-US" w:eastAsia="en-US"/>
            </w:rPr>
          </w:pPr>
          <w:r>
            <w:rPr/>
            <w:t>A.9</w:t>
          </w:r>
          <w:r>
            <w:rPr>
              <w:rFonts w:eastAsia="Batang;바탕"/>
              <w:sz w:val="24"/>
              <w:szCs w:val="24"/>
            </w:rPr>
            <w:tab/>
          </w:r>
          <w:r>
            <w:rPr>
              <w:lang w:val="en-US" w:eastAsia="en-US"/>
            </w:rPr>
            <w:t>Use</w:t>
          </w:r>
          <w:r>
            <w:rPr/>
            <w:t xml:space="preserve"> c</w:t>
          </w:r>
          <w:r>
            <w:rPr>
              <w:lang w:val="en-US" w:eastAsia="en-US"/>
            </w:rPr>
            <w:t xml:space="preserve">ase for immediate messaging success rate </w:t>
          </w:r>
          <w:r>
            <w:rPr/>
            <w:t xml:space="preserve">related </w:t>
          </w:r>
          <w:r>
            <w:rPr>
              <w:lang w:val="en-US" w:eastAsia="en-US"/>
            </w:rPr>
            <w:t>KPI</w:t>
          </w:r>
          <w:r>
            <w:rPr/>
            <w:tab/>
          </w:r>
          <w:hyperlink w:anchor="__RefHeading___Toc311579636">
            <w:r>
              <w:rPr>
                <w:rStyle w:val="IndexLink"/>
              </w:rPr>
              <w:t>13</w:t>
            </w:r>
          </w:hyperlink>
        </w:p>
        <w:p>
          <w:pPr>
            <w:pStyle w:val="Contents1"/>
            <w:rPr>
              <w:rFonts w:eastAsia="Batang;바탕"/>
              <w:sz w:val="24"/>
              <w:szCs w:val="24"/>
              <w:lang w:val="en-US" w:eastAsia="en-US"/>
            </w:rPr>
          </w:pPr>
          <w:r>
            <w:rPr/>
            <w:t>A.10</w:t>
          </w:r>
          <w:r>
            <w:rPr>
              <w:rFonts w:eastAsia="Batang;바탕"/>
              <w:sz w:val="24"/>
              <w:szCs w:val="24"/>
              <w:lang w:val="en-US" w:eastAsia="en-US"/>
            </w:rPr>
            <w:tab/>
          </w:r>
          <w:r>
            <w:rPr/>
            <w:t>Use case of the session establishment network success rate related KPI</w:t>
            <w:tab/>
          </w:r>
          <w:hyperlink w:anchor="__RefHeading___Toc311579637">
            <w:r>
              <w:rPr>
                <w:rStyle w:val="IndexLink"/>
              </w:rPr>
              <w:t>13</w:t>
            </w:r>
          </w:hyperlink>
        </w:p>
        <w:p>
          <w:pPr>
            <w:pStyle w:val="Contents8"/>
            <w:rPr>
              <w:rFonts w:eastAsia="Batang;바탕"/>
              <w:sz w:val="24"/>
              <w:szCs w:val="24"/>
              <w:lang w:val="en-US" w:eastAsia="en-US"/>
            </w:rPr>
          </w:pPr>
          <w:r>
            <w:rPr>
              <w:b w:val="false"/>
            </w:rPr>
            <w:t xml:space="preserve">Annex </w:t>
          </w:r>
          <w:r>
            <w:rPr>
              <w:b w:val="false"/>
              <w:lang w:val="en-US" w:eastAsia="en-US"/>
            </w:rPr>
            <w:t>B</w:t>
          </w:r>
          <w:r>
            <w:rPr>
              <w:b w:val="false"/>
            </w:rPr>
            <w:t xml:space="preserve"> (informative):</w:t>
            <w:tab/>
            <w:t>Change history</w:t>
            <w:tab/>
          </w:r>
          <w:hyperlink w:anchor="__RefHeading___Toc311579638">
            <w:r>
              <w:rPr>
                <w:rStyle w:val="IndexLink"/>
                <w:b w:val="false"/>
              </w:rPr>
              <w:t>14</w:t>
            </w:r>
          </w:hyperlink>
          <w:r>
            <w:rPr>
              <w:rStyle w:val="IndexLink"/>
              <w:b w:val="false"/>
            </w:rPr>
            <w:fldChar w:fldCharType="end"/>
          </w:r>
        </w:p>
      </w:sdtContent>
    </w:sdt>
    <w:p>
      <w:pPr>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pStyle w:val="Normal"/>
        <w:numPr>
          <w:ilvl w:val="0"/>
          <w:numId w:val="0"/>
        </w:numPr>
        <w:rPr>
          <w:rFonts w:eastAsia="Batang;바탕"/>
          <w:b/>
          <w:b/>
          <w:sz w:val="22"/>
          <w:szCs w:val="24"/>
          <w:lang w:val="en-US" w:eastAsia="en-US"/>
        </w:rPr>
      </w:pPr>
      <w:r>
        <w:rPr>
          <w:rFonts w:eastAsia="Batang;바탕"/>
          <w:b/>
          <w:sz w:val="22"/>
          <w:szCs w:val="24"/>
          <w:lang w:val="en-US" w:eastAsia="en-US"/>
        </w:rPr>
      </w:r>
    </w:p>
    <w:p>
      <w:pPr>
        <w:pStyle w:val="Heading1"/>
        <w:ind w:left="1134" w:hanging="1134"/>
        <w:rPr/>
      </w:pPr>
      <w:bookmarkStart w:id="8" w:name="__RefHeading___Toc311579607"/>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pStyle w:val="B2"/>
        <w:rPr>
          <w:lang w:eastAsia="zh-CN"/>
        </w:rPr>
      </w:pPr>
      <w:r>
        <w:rPr/>
        <w:t>z</w:t>
        <w:tab/>
        <w:t>the third digit is incremented when editorial only changes have been incorporated in the document.</w:t>
      </w:r>
    </w:p>
    <w:p>
      <w:pPr>
        <w:pStyle w:val="Heading1"/>
        <w:ind w:left="1134" w:hanging="1134"/>
        <w:rPr/>
      </w:pPr>
      <w:bookmarkStart w:id="9" w:name="__RefHeading___Toc311579608"/>
      <w:bookmarkEnd w:id="9"/>
      <w:r>
        <w:rPr/>
        <w:t>1</w:t>
        <w:tab/>
        <w:t>Scope</w:t>
      </w:r>
    </w:p>
    <w:p>
      <w:pPr>
        <w:pStyle w:val="Normal"/>
        <w:rPr/>
      </w:pPr>
      <w:r>
        <w:rPr/>
        <w:t>The present document specifies Key Performance Indicators (KPIs) for</w:t>
      </w:r>
      <w:r>
        <w:rPr>
          <w:lang w:eastAsia="zh-CN"/>
        </w:rPr>
        <w:t xml:space="preserve"> </w:t>
      </w:r>
      <w:r>
        <w:rPr>
          <w:lang w:eastAsia="zh-CN"/>
        </w:rPr>
        <w:t>the IP Multimedia Subsystem (IMS)</w:t>
      </w:r>
      <w:r>
        <w:rPr>
          <w:lang w:eastAsia="zh-CN"/>
        </w:rPr>
        <w:t>.</w:t>
      </w:r>
    </w:p>
    <w:p>
      <w:pPr>
        <w:pStyle w:val="Heading1"/>
        <w:ind w:left="1134" w:hanging="1134"/>
        <w:rPr/>
      </w:pPr>
      <w:bookmarkStart w:id="10" w:name="__RefHeading___Toc311579609"/>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lang w:eastAsia="zh-CN"/>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lang w:eastAsia="zh-CN"/>
        </w:rPr>
      </w:pPr>
      <w:bookmarkStart w:id="11" w:name="historyclause"/>
      <w:bookmarkEnd w:id="11"/>
      <w:r>
        <w:rPr>
          <w:lang w:eastAsia="zh-CN"/>
        </w:rPr>
        <w:t>[1]</w:t>
        <w:tab/>
        <w:t>3GPP TR 21.905: "Vocabulary for 3GPP Specifications".</w:t>
      </w:r>
    </w:p>
    <w:p>
      <w:pPr>
        <w:pStyle w:val="EX"/>
        <w:rPr/>
      </w:pPr>
      <w:r>
        <w:rPr>
          <w:lang w:eastAsia="zh-CN"/>
        </w:rPr>
        <w:t>[2]</w:t>
        <w:tab/>
      </w:r>
      <w:r>
        <w:rPr>
          <w:lang w:eastAsia="zh-CN"/>
        </w:rPr>
        <w:t>3GPP TS 32.4</w:t>
      </w:r>
      <w:r>
        <w:rPr>
          <w:lang w:eastAsia="zh-CN"/>
        </w:rPr>
        <w:t>09</w:t>
      </w:r>
      <w:r>
        <w:rPr>
          <w:lang w:eastAsia="zh-CN"/>
        </w:rPr>
        <w:t>: "Telecommunication management;</w:t>
      </w:r>
      <w:r>
        <w:rPr>
          <w:lang w:eastAsia="zh-CN"/>
        </w:rPr>
        <w:t xml:space="preserve"> </w:t>
      </w:r>
      <w:r>
        <w:rPr>
          <w:lang w:eastAsia="zh-CN"/>
        </w:rPr>
        <w:t>Performance Management (PM);</w:t>
      </w:r>
      <w:r>
        <w:rPr>
          <w:lang w:eastAsia="zh-CN"/>
        </w:rPr>
        <w:t xml:space="preserve"> </w:t>
      </w:r>
      <w:r>
        <w:rPr>
          <w:lang w:eastAsia="zh-CN"/>
        </w:rPr>
        <w:t>Performance measurements - IP Multimedia Subsystem (IMS)".</w:t>
      </w:r>
    </w:p>
    <w:p>
      <w:pPr>
        <w:pStyle w:val="EX"/>
        <w:rPr>
          <w:lang w:eastAsia="zh-CN"/>
        </w:rPr>
      </w:pPr>
      <w:r>
        <w:rPr>
          <w:lang w:eastAsia="zh-CN"/>
        </w:rPr>
        <w:t>[3]</w:t>
        <w:tab/>
        <w:t>3GPP TS 32.4</w:t>
      </w:r>
      <w:r>
        <w:rPr>
          <w:lang w:eastAsia="zh-CN"/>
        </w:rPr>
        <w:t>10</w:t>
      </w:r>
      <w:r>
        <w:rPr>
          <w:lang w:eastAsia="zh-CN"/>
        </w:rPr>
        <w:t>: "Telecommunication management;</w:t>
      </w:r>
      <w:r>
        <w:rPr>
          <w:lang w:eastAsia="zh-CN"/>
        </w:rPr>
        <w:t xml:space="preserve"> </w:t>
      </w:r>
      <w:r>
        <w:rPr>
          <w:lang w:eastAsia="zh-CN"/>
        </w:rPr>
        <w:t>Key Performance Indicators (KPI) for UMTS and GSM".</w:t>
      </w:r>
    </w:p>
    <w:p>
      <w:pPr>
        <w:pStyle w:val="Heading1"/>
        <w:ind w:left="1134" w:hanging="1134"/>
        <w:rPr/>
      </w:pPr>
      <w:bookmarkStart w:id="12" w:name="__RefHeading___Toc311579610"/>
      <w:bookmarkEnd w:id="12"/>
      <w:r>
        <w:rPr/>
        <w:t>3</w:t>
        <w:tab/>
        <w:t>Abbreviations</w:t>
      </w:r>
    </w:p>
    <w:p>
      <w:pPr>
        <w:pStyle w:val="Normal"/>
        <w:keepNext w:val="true"/>
        <w:rPr/>
      </w:pPr>
      <w:r>
        <w:rPr/>
        <w:t xml:space="preserve">For the purposes of the present document, the abbreviations given in TS 21.905 [1] and the following apply. </w:t>
      </w:r>
    </w:p>
    <w:p>
      <w:pPr>
        <w:pStyle w:val="EW"/>
        <w:rPr/>
      </w:pPr>
      <w:r>
        <w:rPr/>
        <w:t>IMS</w:t>
        <w:tab/>
        <w:t>IP Multimedia Subsystem</w:t>
      </w:r>
    </w:p>
    <w:p>
      <w:pPr>
        <w:pStyle w:val="EW"/>
        <w:rPr/>
      </w:pPr>
      <w:r>
        <w:rPr/>
        <w:t>KPI</w:t>
        <w:tab/>
        <w:t>Key Performance Indicator</w:t>
      </w:r>
    </w:p>
    <w:p>
      <w:pPr>
        <w:pStyle w:val="Heading1"/>
        <w:ind w:left="1134" w:hanging="1134"/>
        <w:rPr/>
      </w:pPr>
      <w:bookmarkStart w:id="13" w:name="__RefHeading___Toc311579611"/>
      <w:bookmarkEnd w:id="13"/>
      <w:r>
        <w:rPr>
          <w:lang w:eastAsia="zh-CN"/>
        </w:rPr>
        <w:t>4</w:t>
      </w:r>
      <w:r>
        <w:rPr/>
        <w:tab/>
        <w:t>KPI definitions template</w:t>
      </w:r>
    </w:p>
    <w:p>
      <w:pPr>
        <w:pStyle w:val="Normal"/>
        <w:overflowPunct w:val="false"/>
        <w:autoSpaceDE w:val="false"/>
        <w:textAlignment w:val="baseline"/>
        <w:rPr>
          <w:lang w:eastAsia="zh-CN"/>
        </w:rPr>
      </w:pPr>
      <w:r>
        <w:rPr>
          <w:lang w:eastAsia="zh-CN"/>
        </w:rPr>
        <w:t xml:space="preserve">KPI </w:t>
      </w:r>
      <w:r>
        <w:rPr>
          <w:lang w:eastAsia="zh-CN"/>
        </w:rPr>
        <w:t>d</w:t>
      </w:r>
      <w:r>
        <w:rPr>
          <w:lang w:eastAsia="zh-CN"/>
        </w:rPr>
        <w:t xml:space="preserve">efinitions </w:t>
      </w:r>
      <w:r>
        <w:rPr>
          <w:lang w:eastAsia="zh-CN"/>
        </w:rPr>
        <w:t>t</w:t>
      </w:r>
      <w:r>
        <w:rPr>
          <w:lang w:eastAsia="zh-CN"/>
        </w:rPr>
        <w:t>emplate</w:t>
      </w:r>
      <w:r>
        <w:rPr>
          <w:lang w:eastAsia="zh-CN"/>
        </w:rPr>
        <w:t xml:space="preserve"> refers to 3GPP TS 32.410 [3].</w:t>
      </w:r>
    </w:p>
    <w:p>
      <w:pPr>
        <w:sectPr>
          <w:headerReference w:type="default" r:id="rId10"/>
          <w:footerReference w:type="default" r:id="rId11"/>
          <w:type w:val="nextPage"/>
          <w:pgSz w:w="11906" w:h="16838"/>
          <w:pgMar w:left="1133" w:right="1133" w:gutter="0" w:header="850" w:top="1416" w:footer="340" w:bottom="1133"/>
          <w:pgNumType w:fmt="decimal"/>
          <w:formProt w:val="false"/>
          <w:textDirection w:val="lrTb"/>
          <w:docGrid w:type="default" w:linePitch="360" w:charSpace="0"/>
        </w:sectPr>
        <w:pStyle w:val="Normal"/>
        <w:overflowPunct w:val="false"/>
        <w:autoSpaceDE w:val="false"/>
        <w:textAlignment w:val="baseline"/>
        <w:rPr>
          <w:lang w:eastAsia="zh-CN"/>
        </w:rPr>
      </w:pPr>
      <w:r>
        <w:rPr>
          <w:lang w:eastAsia="zh-CN"/>
        </w:rPr>
      </w:r>
    </w:p>
    <w:p>
      <w:pPr>
        <w:pStyle w:val="Heading1"/>
        <w:ind w:left="1134" w:hanging="1134"/>
        <w:rPr>
          <w:lang w:eastAsia="zh-CN"/>
        </w:rPr>
      </w:pPr>
      <w:bookmarkStart w:id="14" w:name="__RefHeading___Toc311579612"/>
      <w:bookmarkEnd w:id="14"/>
      <w:r>
        <w:rPr>
          <w:lang w:eastAsia="zh-CN"/>
        </w:rPr>
        <w:t>5</w:t>
      </w:r>
      <w:r>
        <w:rPr/>
        <w:tab/>
      </w:r>
      <w:r>
        <w:rPr>
          <w:lang w:eastAsia="zh-CN"/>
        </w:rPr>
        <w:t xml:space="preserve">IMS </w:t>
      </w:r>
      <w:r>
        <w:rPr/>
        <w:t>KPI definitions</w:t>
      </w:r>
    </w:p>
    <w:p>
      <w:pPr>
        <w:pStyle w:val="Heading2"/>
        <w:rPr>
          <w:lang w:eastAsia="zh-CN"/>
        </w:rPr>
      </w:pPr>
      <w:bookmarkStart w:id="15" w:name="__RefHeading___Toc311579613"/>
      <w:bookmarkEnd w:id="15"/>
      <w:r>
        <w:rPr>
          <w:lang w:eastAsia="zh-CN"/>
        </w:rPr>
        <w:t>5.1</w:t>
        <w:tab/>
      </w:r>
      <w:r>
        <w:rPr>
          <w:lang w:eastAsia="zh-CN"/>
        </w:rPr>
        <w:t>Accessibility</w:t>
      </w:r>
      <w:r>
        <w:rPr>
          <w:lang w:val="en-US" w:eastAsia="en-US"/>
        </w:rPr>
        <w:t xml:space="preserve"> KPI</w:t>
      </w:r>
    </w:p>
    <w:p>
      <w:pPr>
        <w:pStyle w:val="Heading3"/>
        <w:rPr>
          <w:lang w:eastAsia="zh-CN"/>
        </w:rPr>
      </w:pPr>
      <w:bookmarkStart w:id="16" w:name="__RefHeading___Toc311579614"/>
      <w:bookmarkEnd w:id="16"/>
      <w:r>
        <w:rPr>
          <w:lang w:eastAsia="zh-CN"/>
        </w:rPr>
        <w:t>5.1.1</w:t>
        <w:tab/>
        <w:t>I</w:t>
      </w:r>
      <w:r>
        <w:rPr>
          <w:lang w:eastAsia="zh-CN"/>
        </w:rPr>
        <w:t>nitial</w:t>
      </w:r>
      <w:r>
        <w:rPr>
          <w:lang w:eastAsia="zh-CN"/>
        </w:rPr>
        <w:t xml:space="preserve"> Registration Success Rate of S-CSCF</w:t>
      </w:r>
    </w:p>
    <w:p>
      <w:pPr>
        <w:pStyle w:val="Normal"/>
        <w:numPr>
          <w:ilvl w:val="0"/>
          <w:numId w:val="9"/>
        </w:numPr>
        <w:rPr>
          <w:lang w:eastAsia="zh-CN"/>
        </w:rPr>
      </w:pPr>
      <w:r>
        <w:rPr>
          <w:lang w:eastAsia="zh-CN"/>
        </w:rPr>
        <w:t>I</w:t>
      </w:r>
      <w:r>
        <w:rPr>
          <w:lang w:eastAsia="zh-CN"/>
        </w:rPr>
        <w:t>nitial</w:t>
      </w:r>
      <w:r>
        <w:rPr>
          <w:lang w:eastAsia="zh-CN"/>
        </w:rPr>
        <w:t xml:space="preserve"> registration success rate of S-CSCF</w:t>
      </w:r>
    </w:p>
    <w:p>
      <w:pPr>
        <w:pStyle w:val="Normal"/>
        <w:numPr>
          <w:ilvl w:val="0"/>
          <w:numId w:val="9"/>
        </w:numPr>
        <w:rPr/>
      </w:pPr>
      <w:r>
        <w:rPr>
          <w:lang w:eastAsia="zh-CN"/>
        </w:rPr>
        <w:t>This KPI describes the ratio of the number of successfully performed initial registration procedures of S-CSCF to the number of attempted initial registration procedures of S-CSCF for IMS network and is used to evaluate accessibility performance provided by IMS and network performance.</w:t>
      </w:r>
    </w:p>
    <w:p>
      <w:pPr>
        <w:pStyle w:val="Normal"/>
        <w:numPr>
          <w:ilvl w:val="0"/>
          <w:numId w:val="9"/>
        </w:numPr>
        <w:rPr/>
      </w:pPr>
      <w:r>
        <w:rPr>
          <w:lang w:eastAsia="zh-CN"/>
        </w:rPr>
        <w:t>This KPI is obtained by successful initial registration procedures of S-CSCF divided by attempted initial registration procedures of S-CSCF.</w:t>
      </w:r>
    </w:p>
    <w:p>
      <w:pPr>
        <w:pStyle w:val="Normal"/>
        <w:numPr>
          <w:ilvl w:val="0"/>
          <w:numId w:val="9"/>
        </w:numPr>
        <w:rPr>
          <w:lang w:eastAsia="zh-CN"/>
        </w:rPr>
      </w:pPr>
      <w:r>
        <w:rPr>
          <w:lang w:eastAsia="zh-CN"/>
        </w:rPr>
        <w:object w:dxaOrig="3040" w:dyaOrig="94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52pt;height:47pt" filled="f" o:ole="">
            <v:imagedata r:id="rId13" o:title=""/>
          </v:shape>
          <o:OLEObject Type="Embed" ProgID="" ShapeID="ole_rId12" DrawAspect="Content" ObjectID="_1748932239" r:id="rId12"/>
        </w:object>
      </w:r>
    </w:p>
    <w:p>
      <w:pPr>
        <w:pStyle w:val="Normal"/>
        <w:numPr>
          <w:ilvl w:val="0"/>
          <w:numId w:val="9"/>
        </w:numPr>
        <w:rPr/>
      </w:pPr>
      <w:r>
        <w:rPr>
          <w:lang w:eastAsia="zh-CN"/>
        </w:rPr>
        <w:t>UR.</w:t>
      </w:r>
      <w:r>
        <w:rPr/>
        <w:t>Att</w:t>
      </w:r>
      <w:r>
        <w:rPr>
          <w:lang w:eastAsia="zh-CN"/>
        </w:rPr>
        <w:t>Init</w:t>
      </w:r>
      <w:r>
        <w:rPr/>
        <w:t>Reg</w:t>
      </w:r>
      <w:r>
        <w:rPr>
          <w:lang w:eastAsia="zh-CN"/>
        </w:rPr>
        <w:br/>
      </w:r>
      <w:r>
        <w:rPr/>
        <w:t>UR.Succ</w:t>
      </w:r>
      <w:r>
        <w:rPr>
          <w:lang w:eastAsia="zh-CN"/>
        </w:rPr>
        <w:t>Init</w:t>
      </w:r>
      <w:r>
        <w:rPr/>
        <w:t>Reg</w:t>
      </w:r>
      <w:r>
        <w:rPr>
          <w:lang w:eastAsia="zh-CN"/>
        </w:rPr>
        <w:br/>
      </w:r>
      <w:r>
        <w:rPr>
          <w:bCs/>
          <w:lang w:eastAsia="zh-CN"/>
        </w:rPr>
        <w:t>(See in</w:t>
      </w:r>
      <w:r>
        <w:rPr>
          <w:lang w:eastAsia="zh-CN"/>
        </w:rPr>
        <w:t xml:space="preserve"> 3GPP TS </w:t>
      </w:r>
      <w:r>
        <w:rPr>
          <w:lang w:eastAsia="zh-CN"/>
        </w:rPr>
        <w:t>32</w:t>
      </w:r>
      <w:r>
        <w:rPr>
          <w:lang w:eastAsia="zh-CN"/>
        </w:rPr>
        <w:t>.</w:t>
      </w:r>
      <w:r>
        <w:rPr>
          <w:lang w:eastAsia="zh-CN"/>
        </w:rPr>
        <w:t>409</w:t>
      </w:r>
      <w:r>
        <w:rPr>
          <w:lang w:eastAsia="zh-CN"/>
        </w:rPr>
        <w:t xml:space="preserve"> [2]</w:t>
      </w:r>
      <w:r>
        <w:rPr>
          <w:lang w:eastAsia="zh-CN"/>
        </w:rPr>
        <w:t>)</w:t>
      </w:r>
    </w:p>
    <w:p>
      <w:pPr>
        <w:pStyle w:val="Normal"/>
        <w:numPr>
          <w:ilvl w:val="0"/>
          <w:numId w:val="9"/>
        </w:numPr>
        <w:rPr>
          <w:lang w:eastAsia="zh-CN"/>
        </w:rPr>
      </w:pPr>
      <w:r>
        <w:rPr>
          <w:lang w:eastAsia="zh-CN"/>
        </w:rPr>
        <w:t>IMS</w:t>
      </w:r>
    </w:p>
    <w:p>
      <w:pPr>
        <w:pStyle w:val="Normal"/>
        <w:numPr>
          <w:ilvl w:val="0"/>
          <w:numId w:val="9"/>
        </w:numPr>
        <w:rPr>
          <w:lang w:eastAsia="zh-CN"/>
        </w:rPr>
      </w:pPr>
      <w:r>
        <w:rPr/>
        <w:t>Accessibility</w:t>
      </w:r>
    </w:p>
    <w:p>
      <w:pPr>
        <w:pStyle w:val="Normal"/>
        <w:numPr>
          <w:ilvl w:val="0"/>
          <w:numId w:val="9"/>
        </w:numPr>
        <w:rPr/>
      </w:pPr>
      <w:r>
        <w:rPr>
          <w:lang w:eastAsia="zh-CN"/>
        </w:rPr>
        <w:t>P</w:t>
      </w:r>
      <w:r>
        <w:rPr>
          <w:lang w:eastAsia="zh-CN"/>
        </w:rPr>
        <w:t>ercentage</w:t>
      </w:r>
    </w:p>
    <w:p>
      <w:pPr>
        <w:pStyle w:val="Normal"/>
        <w:numPr>
          <w:ilvl w:val="0"/>
          <w:numId w:val="9"/>
        </w:numPr>
        <w:rPr>
          <w:lang w:eastAsia="zh-CN"/>
        </w:rPr>
      </w:pPr>
      <w:r>
        <w:rPr>
          <w:lang w:eastAsia="zh-CN"/>
        </w:rPr>
        <w:t>RATIO</w:t>
      </w:r>
    </w:p>
    <w:p>
      <w:pPr>
        <w:pStyle w:val="Heading3"/>
        <w:rPr>
          <w:lang w:eastAsia="zh-CN"/>
        </w:rPr>
      </w:pPr>
      <w:bookmarkStart w:id="17" w:name="__RefHeading___Toc311579615"/>
      <w:bookmarkEnd w:id="17"/>
      <w:r>
        <w:rPr>
          <w:lang w:eastAsia="zh-CN"/>
        </w:rPr>
        <w:t>5.1.2</w:t>
        <w:tab/>
        <w:t>S</w:t>
      </w:r>
      <w:r>
        <w:rPr>
          <w:lang w:eastAsia="zh-CN"/>
        </w:rPr>
        <w:t xml:space="preserve">ession </w:t>
      </w:r>
      <w:r>
        <w:rPr>
          <w:lang w:eastAsia="zh-CN"/>
        </w:rPr>
        <w:t>S</w:t>
      </w:r>
      <w:r>
        <w:rPr>
          <w:lang w:eastAsia="zh-CN"/>
        </w:rPr>
        <w:t xml:space="preserve">etup </w:t>
      </w:r>
      <w:r>
        <w:rPr>
          <w:lang w:eastAsia="zh-CN"/>
        </w:rPr>
        <w:t>T</w:t>
      </w:r>
      <w:r>
        <w:rPr>
          <w:lang w:eastAsia="zh-CN"/>
        </w:rPr>
        <w:t xml:space="preserve">ime </w:t>
      </w:r>
      <w:r>
        <w:rPr>
          <w:lang w:eastAsia="zh-CN"/>
        </w:rPr>
        <w:t>(Mean)</w:t>
      </w:r>
    </w:p>
    <w:p>
      <w:pPr>
        <w:pStyle w:val="Normal"/>
        <w:numPr>
          <w:ilvl w:val="0"/>
          <w:numId w:val="12"/>
        </w:numPr>
        <w:rPr/>
      </w:pPr>
      <w:r>
        <w:rPr>
          <w:lang w:eastAsia="zh-CN"/>
        </w:rPr>
        <w:t xml:space="preserve">Session </w:t>
      </w:r>
      <w:r>
        <w:rPr>
          <w:lang w:eastAsia="zh-CN"/>
        </w:rPr>
        <w:t>s</w:t>
      </w:r>
      <w:r>
        <w:rPr>
          <w:lang w:eastAsia="zh-CN"/>
        </w:rPr>
        <w:t xml:space="preserve">etup </w:t>
      </w:r>
      <w:r>
        <w:rPr>
          <w:lang w:eastAsia="zh-CN"/>
        </w:rPr>
        <w:t>t</w:t>
      </w:r>
      <w:r>
        <w:rPr>
          <w:lang w:eastAsia="zh-CN"/>
        </w:rPr>
        <w:t>ime</w:t>
      </w:r>
      <w:r>
        <w:rPr>
          <w:lang w:eastAsia="zh-CN"/>
        </w:rPr>
        <w:t xml:space="preserve"> (Mean)</w:t>
      </w:r>
    </w:p>
    <w:p>
      <w:pPr>
        <w:pStyle w:val="Normal"/>
        <w:numPr>
          <w:ilvl w:val="0"/>
          <w:numId w:val="12"/>
        </w:numPr>
        <w:rPr>
          <w:lang w:eastAsia="zh-CN"/>
        </w:rPr>
      </w:pPr>
      <w:r>
        <w:rPr/>
        <w:t xml:space="preserve">This </w:t>
      </w:r>
      <w:r>
        <w:rPr>
          <w:lang w:eastAsia="zh-CN"/>
        </w:rPr>
        <w:t>KPI</w:t>
      </w:r>
      <w:r>
        <w:rPr/>
        <w:t xml:space="preserve"> provides the mean setup time of the </w:t>
      </w:r>
      <w:r>
        <w:rPr>
          <w:lang w:eastAsia="zh-CN"/>
        </w:rPr>
        <w:t>sessions</w:t>
      </w:r>
      <w:r>
        <w:rPr/>
        <w:t>.</w:t>
      </w:r>
    </w:p>
    <w:p>
      <w:pPr>
        <w:pStyle w:val="Normal"/>
        <w:numPr>
          <w:ilvl w:val="0"/>
          <w:numId w:val="12"/>
        </w:numPr>
        <w:rPr/>
      </w:pPr>
      <w:r>
        <w:rPr>
          <w:lang w:eastAsia="zh-CN"/>
        </w:rPr>
        <w:t>This KPI is obtained by performance measurement: s</w:t>
      </w:r>
      <w:r>
        <w:rPr>
          <w:lang w:eastAsia="zh-CN"/>
        </w:rPr>
        <w:t>uccessful session establishment time (Mean)</w:t>
      </w:r>
      <w:r>
        <w:rPr>
          <w:lang w:eastAsia="zh-CN"/>
        </w:rPr>
        <w:t>.</w:t>
      </w:r>
    </w:p>
    <w:p>
      <w:pPr>
        <w:pStyle w:val="Normal"/>
        <w:numPr>
          <w:ilvl w:val="0"/>
          <w:numId w:val="12"/>
        </w:numPr>
        <w:rPr>
          <w:lang w:eastAsia="zh-CN"/>
        </w:rPr>
      </w:pPr>
      <w:r>
        <w:rPr>
          <w:lang w:eastAsia="zh-CN"/>
        </w:rPr>
        <w:t xml:space="preserve">SSTOI= </w:t>
      </w:r>
      <w:r>
        <w:rPr>
          <w:lang w:val="pt-BR" w:eastAsia="zh-CN"/>
        </w:rPr>
        <w:t>SC.SessionEstabTimeMean.MediaName</w:t>
      </w:r>
    </w:p>
    <w:p>
      <w:pPr>
        <w:pStyle w:val="Normal"/>
        <w:numPr>
          <w:ilvl w:val="0"/>
          <w:numId w:val="12"/>
        </w:numPr>
        <w:rPr/>
      </w:pPr>
      <w:r>
        <w:rPr>
          <w:lang w:val="en-US" w:eastAsia="zh-CN"/>
        </w:rPr>
        <w:t>SC.SessionEstabTimeMean.MediaName</w:t>
      </w:r>
      <w:r>
        <w:rPr>
          <w:lang w:eastAsia="zh-CN"/>
        </w:rPr>
        <w:t xml:space="preserve"> (See </w:t>
      </w:r>
      <w:r>
        <w:rPr>
          <w:bCs/>
          <w:lang w:eastAsia="zh-CN"/>
        </w:rPr>
        <w:t>in</w:t>
      </w:r>
      <w:r>
        <w:rPr>
          <w:lang w:eastAsia="zh-CN"/>
        </w:rPr>
        <w:t xml:space="preserve"> 3GPP TS </w:t>
      </w:r>
      <w:r>
        <w:rPr>
          <w:lang w:eastAsia="zh-CN"/>
        </w:rPr>
        <w:t>32</w:t>
      </w:r>
      <w:r>
        <w:rPr>
          <w:lang w:eastAsia="zh-CN"/>
        </w:rPr>
        <w:t>.</w:t>
      </w:r>
      <w:r>
        <w:rPr>
          <w:lang w:eastAsia="zh-CN"/>
        </w:rPr>
        <w:t>409</w:t>
      </w:r>
      <w:r>
        <w:rPr>
          <w:lang w:eastAsia="zh-CN"/>
        </w:rPr>
        <w:t xml:space="preserve"> [2]</w:t>
      </w:r>
      <w:r>
        <w:rPr>
          <w:lang w:eastAsia="zh-CN"/>
        </w:rPr>
        <w:t>).</w:t>
      </w:r>
    </w:p>
    <w:p>
      <w:pPr>
        <w:pStyle w:val="Normal"/>
        <w:numPr>
          <w:ilvl w:val="0"/>
          <w:numId w:val="12"/>
        </w:numPr>
        <w:rPr>
          <w:lang w:eastAsia="zh-CN"/>
        </w:rPr>
      </w:pPr>
      <w:r>
        <w:rPr>
          <w:lang w:eastAsia="zh-CN"/>
        </w:rPr>
        <w:t>IMS</w:t>
      </w:r>
    </w:p>
    <w:p>
      <w:pPr>
        <w:pStyle w:val="Normal"/>
        <w:numPr>
          <w:ilvl w:val="0"/>
          <w:numId w:val="12"/>
        </w:numPr>
        <w:rPr/>
      </w:pPr>
      <w:r>
        <w:rPr>
          <w:lang w:eastAsia="zh-CN"/>
        </w:rPr>
        <w:t>Accessibility</w:t>
      </w:r>
    </w:p>
    <w:p>
      <w:pPr>
        <w:pStyle w:val="Normal"/>
        <w:numPr>
          <w:ilvl w:val="0"/>
          <w:numId w:val="12"/>
        </w:numPr>
        <w:rPr>
          <w:lang w:eastAsia="zh-CN"/>
        </w:rPr>
      </w:pPr>
      <w:r>
        <w:rPr/>
        <w:t>milliseconds</w:t>
      </w:r>
    </w:p>
    <w:p>
      <w:pPr>
        <w:pStyle w:val="Normal"/>
        <w:numPr>
          <w:ilvl w:val="0"/>
          <w:numId w:val="12"/>
        </w:numPr>
        <w:rPr>
          <w:lang w:eastAsia="zh-CN"/>
        </w:rPr>
      </w:pPr>
      <w:r>
        <w:rPr>
          <w:lang w:eastAsia="zh-CN"/>
        </w:rPr>
        <w:t>MEAN</w:t>
      </w:r>
    </w:p>
    <w:p>
      <w:pPr>
        <w:pStyle w:val="Heading3"/>
        <w:rPr>
          <w:lang w:eastAsia="zh-CN"/>
        </w:rPr>
      </w:pPr>
      <w:bookmarkStart w:id="18" w:name="__RefHeading___Toc311579616"/>
      <w:bookmarkEnd w:id="18"/>
      <w:r>
        <w:rPr>
          <w:lang w:eastAsia="zh-CN"/>
        </w:rPr>
        <w:t>5.1.3</w:t>
        <w:tab/>
      </w:r>
      <w:r>
        <w:rPr>
          <w:lang w:eastAsia="zh-CN"/>
        </w:rPr>
        <w:t>Session Establishment Success Rate</w:t>
      </w:r>
    </w:p>
    <w:p>
      <w:pPr>
        <w:pStyle w:val="Normal"/>
        <w:numPr>
          <w:ilvl w:val="0"/>
          <w:numId w:val="3"/>
        </w:numPr>
        <w:rPr>
          <w:lang w:eastAsia="zh-CN"/>
        </w:rPr>
      </w:pPr>
      <w:r>
        <w:rPr>
          <w:lang w:eastAsia="zh-CN"/>
        </w:rPr>
        <w:t>Session Establishment Success Rate</w:t>
      </w:r>
    </w:p>
    <w:p>
      <w:pPr>
        <w:pStyle w:val="Normal"/>
        <w:numPr>
          <w:ilvl w:val="0"/>
          <w:numId w:val="3"/>
        </w:numPr>
        <w:rPr>
          <w:lang w:eastAsia="zh-CN"/>
        </w:rPr>
      </w:pPr>
      <w:r>
        <w:rPr/>
        <w:t xml:space="preserve">This </w:t>
      </w:r>
      <w:r>
        <w:rPr>
          <w:lang w:eastAsia="zh-CN"/>
        </w:rPr>
        <w:t>KPI</w:t>
      </w:r>
      <w:r>
        <w:rPr/>
        <w:t xml:space="preserve"> </w:t>
      </w:r>
      <w:r>
        <w:rPr>
          <w:lang w:eastAsia="zh-CN"/>
        </w:rPr>
        <w:t>describes the ratio of the number of successful originating s</w:t>
      </w:r>
      <w:r>
        <w:rPr>
          <w:lang w:eastAsia="zh-CN"/>
        </w:rPr>
        <w:t xml:space="preserve">ession </w:t>
      </w:r>
      <w:r>
        <w:rPr>
          <w:lang w:eastAsia="zh-CN"/>
        </w:rPr>
        <w:t>e</w:t>
      </w:r>
      <w:r>
        <w:rPr>
          <w:lang w:eastAsia="zh-CN"/>
        </w:rPr>
        <w:t>stablish</w:t>
      </w:r>
      <w:r>
        <w:rPr>
          <w:lang w:eastAsia="zh-CN"/>
        </w:rPr>
        <w:t>ment to the number of attempted originating s</w:t>
      </w:r>
      <w:r>
        <w:rPr>
          <w:lang w:eastAsia="zh-CN"/>
        </w:rPr>
        <w:t xml:space="preserve">ession </w:t>
      </w:r>
      <w:r>
        <w:rPr>
          <w:lang w:eastAsia="zh-CN"/>
        </w:rPr>
        <w:t>e</w:t>
      </w:r>
      <w:r>
        <w:rPr>
          <w:lang w:eastAsia="zh-CN"/>
        </w:rPr>
        <w:t>stablish</w:t>
      </w:r>
      <w:r>
        <w:rPr>
          <w:lang w:eastAsia="zh-CN"/>
        </w:rPr>
        <w:t>ment and the ratio of the number of successful terminating s</w:t>
      </w:r>
      <w:r>
        <w:rPr>
          <w:lang w:eastAsia="zh-CN"/>
        </w:rPr>
        <w:t xml:space="preserve">ession </w:t>
      </w:r>
      <w:r>
        <w:rPr>
          <w:lang w:eastAsia="zh-CN"/>
        </w:rPr>
        <w:t>e</w:t>
      </w:r>
      <w:r>
        <w:rPr>
          <w:lang w:eastAsia="zh-CN"/>
        </w:rPr>
        <w:t>stablish</w:t>
      </w:r>
      <w:r>
        <w:rPr>
          <w:lang w:eastAsia="zh-CN"/>
        </w:rPr>
        <w:t>ment to the number of attempted terminating s</w:t>
      </w:r>
      <w:r>
        <w:rPr>
          <w:lang w:eastAsia="zh-CN"/>
        </w:rPr>
        <w:t xml:space="preserve">ession </w:t>
      </w:r>
      <w:r>
        <w:rPr>
          <w:lang w:eastAsia="zh-CN"/>
        </w:rPr>
        <w:t>e</w:t>
      </w:r>
      <w:r>
        <w:rPr>
          <w:lang w:eastAsia="zh-CN"/>
        </w:rPr>
        <w:t>stablish</w:t>
      </w:r>
      <w:r>
        <w:rPr>
          <w:lang w:eastAsia="zh-CN"/>
        </w:rPr>
        <w:t>ment for IMS network and is used to evaluate accessibility performance provided by IMS and network performance.</w:t>
      </w:r>
      <w:r>
        <w:rPr>
          <w:lang w:eastAsia="zh-CN"/>
        </w:rPr>
        <w:br/>
      </w:r>
      <w:r>
        <w:rPr>
          <w:lang w:eastAsia="zh-CN"/>
        </w:rPr>
        <w:t xml:space="preserve">If it is </w:t>
      </w:r>
      <w:r>
        <w:rPr>
          <w:lang w:eastAsia="zh-CN"/>
        </w:rPr>
        <w:t>calculated</w:t>
      </w:r>
      <w:r>
        <w:rPr>
          <w:lang w:eastAsia="zh-CN"/>
        </w:rPr>
        <w:t xml:space="preserve"> by I-CSCF, it includes the </w:t>
      </w:r>
      <w:r>
        <w:rPr>
          <w:lang w:eastAsia="zh-CN"/>
        </w:rPr>
        <w:t>successful</w:t>
      </w:r>
      <w:r>
        <w:rPr>
          <w:lang w:eastAsia="zh-CN"/>
        </w:rPr>
        <w:t xml:space="preserve"> rate of terminating session establishment of the own subscribers and the outbound roamers.</w:t>
      </w:r>
      <w:r>
        <w:rPr>
          <w:lang w:eastAsia="zh-CN"/>
        </w:rPr>
        <w:br/>
      </w:r>
      <w:r>
        <w:rPr>
          <w:lang w:eastAsia="zh-CN"/>
        </w:rPr>
        <w:t xml:space="preserve">If it is </w:t>
      </w:r>
      <w:r>
        <w:rPr>
          <w:lang w:eastAsia="zh-CN"/>
        </w:rPr>
        <w:t>calculated</w:t>
      </w:r>
      <w:r>
        <w:rPr>
          <w:lang w:eastAsia="zh-CN"/>
        </w:rPr>
        <w:t xml:space="preserve"> by P-CSCF, it includes the </w:t>
      </w:r>
      <w:r>
        <w:rPr>
          <w:lang w:eastAsia="zh-CN"/>
        </w:rPr>
        <w:t>successful</w:t>
      </w:r>
      <w:r>
        <w:rPr>
          <w:lang w:eastAsia="zh-CN"/>
        </w:rPr>
        <w:t xml:space="preserve"> rate of terminating session establishment of the own subscribers and the inbound roamers.</w:t>
      </w:r>
    </w:p>
    <w:p>
      <w:pPr>
        <w:pStyle w:val="Normal"/>
        <w:numPr>
          <w:ilvl w:val="0"/>
          <w:numId w:val="3"/>
        </w:numPr>
        <w:rPr/>
      </w:pPr>
      <w:r>
        <w:rPr>
          <w:lang w:eastAsia="zh-CN"/>
        </w:rPr>
        <w:t>This KPI is obtained by the number of s</w:t>
      </w:r>
      <w:r>
        <w:rPr>
          <w:lang w:eastAsia="zh-CN"/>
        </w:rPr>
        <w:t>uccessful</w:t>
      </w:r>
      <w:r>
        <w:rPr>
          <w:lang w:eastAsia="zh-CN"/>
        </w:rPr>
        <w:t xml:space="preserve"> </w:t>
      </w:r>
      <w:r>
        <w:rPr>
          <w:lang w:eastAsia="zh-CN"/>
        </w:rPr>
        <w:t>session establishments</w:t>
      </w:r>
      <w:r>
        <w:rPr>
          <w:lang w:eastAsia="zh-CN"/>
        </w:rPr>
        <w:t xml:space="preserve"> divided by the number of attempted </w:t>
      </w:r>
      <w:r>
        <w:rPr>
          <w:lang w:eastAsia="zh-CN"/>
        </w:rPr>
        <w:t>session establishments</w:t>
      </w:r>
      <w:r>
        <w:rPr>
          <w:lang w:eastAsia="zh-CN"/>
        </w:rPr>
        <w:t xml:space="preserve"> for originating side and terminating side respectively for IMS.</w:t>
      </w:r>
    </w:p>
    <w:p>
      <w:pPr>
        <w:pStyle w:val="Normal"/>
        <w:numPr>
          <w:ilvl w:val="0"/>
          <w:numId w:val="3"/>
        </w:numPr>
        <w:rPr>
          <w:lang w:eastAsia="zh-CN"/>
        </w:rPr>
      </w:pPr>
      <w:r>
        <w:rPr>
          <w:lang w:eastAsia="zh-CN"/>
        </w:rPr>
        <w:object w:dxaOrig="3500" w:dyaOrig="78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75pt;height:39pt" filled="f" o:ole="">
            <v:imagedata r:id="rId15" o:title=""/>
          </v:shape>
          <o:OLEObject Type="Embed" ProgID="" ShapeID="ole_rId14" DrawAspect="Content" ObjectID="_801706709" r:id="rId14"/>
        </w:object>
      </w:r>
      <w:r>
        <w:rPr>
          <w:lang w:eastAsia="zh-CN"/>
        </w:rPr>
        <w:br/>
      </w:r>
      <w:r>
        <w:rPr>
          <w:lang w:eastAsia="zh-CN"/>
        </w:rPr>
        <w:object w:dxaOrig="3640" w:dyaOrig="74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82pt;height:37pt" filled="f" o:ole="">
            <v:imagedata r:id="rId17" o:title=""/>
          </v:shape>
          <o:OLEObject Type="Embed" ProgID="" ShapeID="ole_rId16" DrawAspect="Content" ObjectID="_945033225" r:id="rId16"/>
        </w:object>
      </w:r>
    </w:p>
    <w:p>
      <w:pPr>
        <w:pStyle w:val="Normal"/>
        <w:numPr>
          <w:ilvl w:val="0"/>
          <w:numId w:val="3"/>
        </w:numPr>
        <w:rPr/>
      </w:pPr>
      <w:r>
        <w:rPr/>
        <w:t>SC.AttSession</w:t>
      </w:r>
      <w:r>
        <w:rPr>
          <w:lang w:eastAsia="zh-CN"/>
        </w:rPr>
        <w:t>Orig</w:t>
        <w:br/>
      </w:r>
      <w:r>
        <w:rPr/>
        <w:t>SC.SuccSession</w:t>
      </w:r>
      <w:r>
        <w:rPr>
          <w:lang w:eastAsia="zh-CN"/>
        </w:rPr>
        <w:t>Orig</w:t>
      </w:r>
      <w:r>
        <w:rPr/>
        <w:t>.</w:t>
      </w:r>
      <w:r>
        <w:rPr>
          <w:i/>
        </w:rPr>
        <w:t>type</w:t>
      </w:r>
      <w:r>
        <w:rPr>
          <w:lang w:eastAsia="zh-CN"/>
        </w:rPr>
        <w:t xml:space="preserve">     </w:t>
      </w:r>
      <w:r>
        <w:rPr>
          <w:i/>
          <w:lang w:eastAsia="zh-CN"/>
        </w:rPr>
        <w:t xml:space="preserve"> </w:t>
      </w:r>
      <w:r>
        <w:rPr>
          <w:lang w:eastAsia="zh-CN"/>
        </w:rPr>
        <w:t>type: SIP_180</w:t>
      </w:r>
      <w:r>
        <w:rPr>
          <w:lang w:eastAsia="zh-CN"/>
        </w:rPr>
        <w:t xml:space="preserve">, </w:t>
      </w:r>
      <w:r>
        <w:rPr>
          <w:lang w:eastAsia="zh-CN"/>
        </w:rPr>
        <w:t>SIP_200_OK</w:t>
      </w:r>
      <w:r>
        <w:rPr>
          <w:lang w:eastAsia="zh-CN"/>
        </w:rPr>
        <w:t>.</w:t>
      </w:r>
      <w:r>
        <w:rPr>
          <w:lang w:eastAsia="zh-CN"/>
        </w:rPr>
        <w:br/>
      </w:r>
      <w:r>
        <w:rPr/>
        <w:t>SC.AttSession</w:t>
      </w:r>
      <w:r>
        <w:rPr>
          <w:lang w:eastAsia="zh-CN"/>
        </w:rPr>
        <w:t>Term</w:t>
        <w:br/>
      </w:r>
      <w:r>
        <w:rPr/>
        <w:t>SC.SuccSession</w:t>
      </w:r>
      <w:r>
        <w:rPr>
          <w:lang w:eastAsia="zh-CN"/>
        </w:rPr>
        <w:t>Term</w:t>
      </w:r>
      <w:r>
        <w:rPr/>
        <w:t>.</w:t>
      </w:r>
      <w:r>
        <w:rPr>
          <w:i/>
        </w:rPr>
        <w:t>type</w:t>
      </w:r>
      <w:r>
        <w:rPr>
          <w:lang w:eastAsia="zh-CN"/>
        </w:rPr>
        <w:t xml:space="preserve">    </w:t>
      </w:r>
      <w:r>
        <w:rPr>
          <w:i/>
          <w:lang w:eastAsia="zh-CN"/>
        </w:rPr>
        <w:t xml:space="preserve"> </w:t>
      </w:r>
      <w:r>
        <w:rPr>
          <w:lang w:eastAsia="zh-CN"/>
        </w:rPr>
        <w:t>type: SIP_180</w:t>
      </w:r>
      <w:r>
        <w:rPr>
          <w:lang w:eastAsia="zh-CN"/>
        </w:rPr>
        <w:t xml:space="preserve">, </w:t>
      </w:r>
      <w:r>
        <w:rPr>
          <w:lang w:eastAsia="zh-CN"/>
        </w:rPr>
        <w:t>SIP_200_OK</w:t>
      </w:r>
      <w:r>
        <w:rPr>
          <w:lang w:eastAsia="zh-CN"/>
        </w:rPr>
        <w:t>.</w:t>
      </w:r>
      <w:r>
        <w:rPr>
          <w:lang w:eastAsia="zh-CN"/>
        </w:rPr>
        <w:br/>
      </w:r>
      <w:r>
        <w:rPr>
          <w:bCs/>
          <w:lang w:eastAsia="zh-CN"/>
        </w:rPr>
        <w:t>(See in</w:t>
      </w:r>
      <w:r>
        <w:rPr>
          <w:lang w:eastAsia="zh-CN"/>
        </w:rPr>
        <w:t xml:space="preserve"> 3GPP TS </w:t>
      </w:r>
      <w:r>
        <w:rPr>
          <w:lang w:eastAsia="zh-CN"/>
        </w:rPr>
        <w:t>32</w:t>
      </w:r>
      <w:r>
        <w:rPr>
          <w:lang w:eastAsia="zh-CN"/>
        </w:rPr>
        <w:t>.</w:t>
      </w:r>
      <w:r>
        <w:rPr>
          <w:lang w:eastAsia="zh-CN"/>
        </w:rPr>
        <w:t>409</w:t>
      </w:r>
      <w:r>
        <w:rPr>
          <w:lang w:eastAsia="zh-CN"/>
        </w:rPr>
        <w:t xml:space="preserve"> [2]</w:t>
      </w:r>
      <w:r>
        <w:rPr>
          <w:lang w:eastAsia="zh-CN"/>
        </w:rPr>
        <w:t>)</w:t>
      </w:r>
    </w:p>
    <w:p>
      <w:pPr>
        <w:pStyle w:val="Normal"/>
        <w:numPr>
          <w:ilvl w:val="0"/>
          <w:numId w:val="3"/>
        </w:numPr>
        <w:rPr>
          <w:lang w:eastAsia="zh-CN"/>
        </w:rPr>
      </w:pPr>
      <w:r>
        <w:rPr>
          <w:lang w:eastAsia="zh-CN"/>
        </w:rPr>
        <w:t>IMS</w:t>
      </w:r>
    </w:p>
    <w:p>
      <w:pPr>
        <w:pStyle w:val="Normal"/>
        <w:numPr>
          <w:ilvl w:val="0"/>
          <w:numId w:val="3"/>
        </w:numPr>
        <w:rPr>
          <w:lang w:eastAsia="zh-CN"/>
        </w:rPr>
      </w:pPr>
      <w:r>
        <w:rPr>
          <w:lang w:eastAsia="zh-CN"/>
        </w:rPr>
        <w:t>Accessibility</w:t>
      </w:r>
    </w:p>
    <w:p>
      <w:pPr>
        <w:pStyle w:val="Normal"/>
        <w:numPr>
          <w:ilvl w:val="0"/>
          <w:numId w:val="3"/>
        </w:numPr>
        <w:rPr/>
      </w:pPr>
      <w:r>
        <w:rPr>
          <w:lang w:eastAsia="zh-CN"/>
        </w:rPr>
        <w:t>P</w:t>
      </w:r>
      <w:r>
        <w:rPr>
          <w:lang w:eastAsia="zh-CN"/>
        </w:rPr>
        <w:t xml:space="preserve">ercentage </w:t>
      </w:r>
    </w:p>
    <w:p>
      <w:pPr>
        <w:pStyle w:val="Normal"/>
        <w:numPr>
          <w:ilvl w:val="0"/>
          <w:numId w:val="3"/>
        </w:numPr>
        <w:rPr>
          <w:lang w:eastAsia="zh-CN"/>
        </w:rPr>
      </w:pPr>
      <w:r>
        <w:rPr>
          <w:lang w:eastAsia="zh-CN"/>
        </w:rPr>
        <w:t>RATIO</w:t>
      </w:r>
    </w:p>
    <w:p>
      <w:pPr>
        <w:pStyle w:val="Heading3"/>
        <w:rPr/>
      </w:pPr>
      <w:bookmarkStart w:id="19" w:name="__RefHeading___Toc311579617"/>
      <w:r>
        <w:rPr>
          <w:lang w:eastAsia="zh-CN"/>
        </w:rPr>
        <w:t>5.1.4</w:t>
        <w:tab/>
        <w:t xml:space="preserve">Third Party </w:t>
      </w:r>
      <w:r>
        <w:rPr>
          <w:lang w:eastAsia="zh-CN"/>
        </w:rPr>
        <w:t>R</w:t>
      </w:r>
      <w:r>
        <w:rPr>
          <w:lang w:eastAsia="zh-CN"/>
        </w:rPr>
        <w:t>egistration Success Rate</w:t>
      </w:r>
      <w:bookmarkEnd w:id="19"/>
      <w:r>
        <w:rPr>
          <w:lang w:eastAsia="zh-CN"/>
        </w:rPr>
        <w:t xml:space="preserve"> </w:t>
      </w:r>
    </w:p>
    <w:p>
      <w:pPr>
        <w:pStyle w:val="Normal"/>
        <w:numPr>
          <w:ilvl w:val="0"/>
          <w:numId w:val="5"/>
        </w:numPr>
        <w:rPr>
          <w:lang w:eastAsia="zh-CN"/>
        </w:rPr>
      </w:pPr>
      <w:r>
        <w:rPr>
          <w:lang w:eastAsia="zh-CN"/>
        </w:rPr>
        <w:t>Third party registration success rate</w:t>
      </w:r>
    </w:p>
    <w:p>
      <w:pPr>
        <w:pStyle w:val="Normal"/>
        <w:numPr>
          <w:ilvl w:val="0"/>
          <w:numId w:val="5"/>
        </w:numPr>
        <w:rPr/>
      </w:pPr>
      <w:r>
        <w:rPr>
          <w:lang w:eastAsia="zh-CN"/>
        </w:rPr>
        <w:t>This KPI describes the ratio of the number of successfully performed third party registration procedures to the number of attempted third party registration procedures for IMS network and is used to evaluate accessibility performance provided by IMS and network performance.</w:t>
      </w:r>
    </w:p>
    <w:p>
      <w:pPr>
        <w:pStyle w:val="Normal"/>
        <w:numPr>
          <w:ilvl w:val="0"/>
          <w:numId w:val="5"/>
        </w:numPr>
        <w:rPr/>
      </w:pPr>
      <w:r>
        <w:rPr>
          <w:lang w:eastAsia="zh-CN"/>
        </w:rPr>
        <w:t xml:space="preserve">This KPI is obtained by successful third party registration </w:t>
      </w:r>
      <w:r>
        <w:rPr>
          <w:lang w:eastAsia="zh-CN"/>
        </w:rPr>
        <w:t>procedures</w:t>
      </w:r>
      <w:r>
        <w:rPr>
          <w:lang w:eastAsia="zh-CN"/>
        </w:rPr>
        <w:t xml:space="preserve"> divided by attempted third party registration procedures.</w:t>
      </w:r>
    </w:p>
    <w:p>
      <w:pPr>
        <w:pStyle w:val="Normal"/>
        <w:numPr>
          <w:ilvl w:val="0"/>
          <w:numId w:val="5"/>
        </w:numPr>
        <w:rPr>
          <w:lang w:eastAsia="zh-CN"/>
        </w:rPr>
      </w:pPr>
      <w:r>
        <w:rPr>
          <w:lang w:eastAsia="zh-CN"/>
        </w:rPr>
        <w:object w:dxaOrig="3620" w:dyaOrig="94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81pt;height:47pt" filled="f" o:ole="">
            <v:imagedata r:id="rId19" o:title=""/>
          </v:shape>
          <o:OLEObject Type="Embed" ProgID="" ShapeID="ole_rId18" DrawAspect="Content" ObjectID="_451350013" r:id="rId18"/>
        </w:object>
      </w:r>
    </w:p>
    <w:p>
      <w:pPr>
        <w:pStyle w:val="Normal"/>
        <w:numPr>
          <w:ilvl w:val="0"/>
          <w:numId w:val="5"/>
        </w:numPr>
        <w:rPr/>
      </w:pPr>
      <w:r>
        <w:rPr>
          <w:lang w:eastAsia="zh-CN"/>
        </w:rPr>
        <w:t>UR.</w:t>
      </w:r>
      <w:r>
        <w:rPr/>
        <w:t>Att</w:t>
      </w:r>
      <w:r>
        <w:rPr>
          <w:lang w:eastAsia="zh-CN"/>
        </w:rPr>
        <w:t>3rdParty</w:t>
      </w:r>
      <w:r>
        <w:rPr/>
        <w:t>Reg</w:t>
      </w:r>
      <w:r>
        <w:rPr>
          <w:lang w:eastAsia="zh-CN"/>
        </w:rPr>
        <w:br/>
      </w:r>
      <w:r>
        <w:rPr/>
        <w:t>UR.Succ</w:t>
      </w:r>
      <w:r>
        <w:rPr>
          <w:lang w:eastAsia="zh-CN"/>
        </w:rPr>
        <w:t>3rdParty</w:t>
      </w:r>
      <w:r>
        <w:rPr/>
        <w:t>Reg</w:t>
      </w:r>
      <w:r>
        <w:rPr>
          <w:lang w:eastAsia="zh-CN"/>
        </w:rPr>
        <w:t xml:space="preserve"> </w:t>
      </w:r>
      <w:r>
        <w:rPr>
          <w:bCs/>
          <w:lang w:eastAsia="zh-CN"/>
        </w:rPr>
        <w:t>(See in</w:t>
      </w:r>
      <w:r>
        <w:rPr>
          <w:lang w:eastAsia="zh-CN"/>
        </w:rPr>
        <w:t xml:space="preserve"> 3GPP TS </w:t>
      </w:r>
      <w:r>
        <w:rPr>
          <w:lang w:eastAsia="zh-CN"/>
        </w:rPr>
        <w:t>32</w:t>
      </w:r>
      <w:r>
        <w:rPr>
          <w:lang w:eastAsia="zh-CN"/>
        </w:rPr>
        <w:t>.</w:t>
      </w:r>
      <w:r>
        <w:rPr>
          <w:lang w:eastAsia="zh-CN"/>
        </w:rPr>
        <w:t>409</w:t>
      </w:r>
      <w:r>
        <w:rPr>
          <w:lang w:eastAsia="zh-CN"/>
        </w:rPr>
        <w:t xml:space="preserve"> [2]</w:t>
      </w:r>
      <w:r>
        <w:rPr>
          <w:lang w:eastAsia="zh-CN"/>
        </w:rPr>
        <w:t>)</w:t>
      </w:r>
    </w:p>
    <w:p>
      <w:pPr>
        <w:pStyle w:val="Normal"/>
        <w:numPr>
          <w:ilvl w:val="0"/>
          <w:numId w:val="5"/>
        </w:numPr>
        <w:rPr>
          <w:lang w:eastAsia="zh-CN"/>
        </w:rPr>
      </w:pPr>
      <w:r>
        <w:rPr>
          <w:lang w:eastAsia="zh-CN"/>
        </w:rPr>
        <w:t>IMS</w:t>
      </w:r>
    </w:p>
    <w:p>
      <w:pPr>
        <w:pStyle w:val="Normal"/>
        <w:numPr>
          <w:ilvl w:val="0"/>
          <w:numId w:val="5"/>
        </w:numPr>
        <w:rPr>
          <w:lang w:eastAsia="zh-CN"/>
        </w:rPr>
      </w:pPr>
      <w:r>
        <w:rPr/>
        <w:t>Accessibility</w:t>
      </w:r>
    </w:p>
    <w:p>
      <w:pPr>
        <w:pStyle w:val="Normal"/>
        <w:numPr>
          <w:ilvl w:val="0"/>
          <w:numId w:val="5"/>
        </w:numPr>
        <w:rPr/>
      </w:pPr>
      <w:r>
        <w:rPr>
          <w:lang w:eastAsia="zh-CN"/>
        </w:rPr>
        <w:t>P</w:t>
      </w:r>
      <w:r>
        <w:rPr>
          <w:lang w:eastAsia="zh-CN"/>
        </w:rPr>
        <w:t>ercentage</w:t>
      </w:r>
    </w:p>
    <w:p>
      <w:pPr>
        <w:pStyle w:val="Normal"/>
        <w:numPr>
          <w:ilvl w:val="0"/>
          <w:numId w:val="5"/>
        </w:numPr>
        <w:rPr>
          <w:lang w:eastAsia="zh-CN"/>
        </w:rPr>
      </w:pPr>
      <w:r>
        <w:rPr>
          <w:lang w:eastAsia="zh-CN"/>
        </w:rPr>
        <w:t>RATIO</w:t>
      </w:r>
    </w:p>
    <w:p>
      <w:pPr>
        <w:pStyle w:val="Heading3"/>
        <w:rPr/>
      </w:pPr>
      <w:bookmarkStart w:id="20" w:name="__RefHeading___Toc311579618"/>
      <w:bookmarkEnd w:id="20"/>
      <w:r>
        <w:rPr>
          <w:lang w:eastAsia="zh-CN"/>
        </w:rPr>
        <w:t>5.1.5</w:t>
        <w:tab/>
      </w:r>
      <w:r>
        <w:rPr>
          <w:lang w:eastAsia="zh-CN"/>
        </w:rPr>
        <w:t>Re-r</w:t>
      </w:r>
      <w:r>
        <w:rPr>
          <w:lang w:eastAsia="zh-CN"/>
        </w:rPr>
        <w:t>egistration Success Rate of S-CSCF</w:t>
      </w:r>
    </w:p>
    <w:p>
      <w:pPr>
        <w:pStyle w:val="Normal"/>
        <w:numPr>
          <w:ilvl w:val="0"/>
          <w:numId w:val="10"/>
        </w:numPr>
        <w:rPr>
          <w:lang w:eastAsia="zh-CN"/>
        </w:rPr>
      </w:pPr>
      <w:r>
        <w:rPr>
          <w:lang w:eastAsia="zh-CN"/>
        </w:rPr>
        <w:t>Re-r</w:t>
      </w:r>
      <w:r>
        <w:rPr>
          <w:lang w:eastAsia="zh-CN"/>
        </w:rPr>
        <w:t>egistration success rate of S-CSCF</w:t>
      </w:r>
    </w:p>
    <w:p>
      <w:pPr>
        <w:pStyle w:val="Normal"/>
        <w:numPr>
          <w:ilvl w:val="0"/>
          <w:numId w:val="10"/>
        </w:numPr>
        <w:rPr/>
      </w:pPr>
      <w:r>
        <w:rPr>
          <w:lang w:eastAsia="zh-CN"/>
        </w:rPr>
        <w:t xml:space="preserve">This KPI describes the ratio of the number of successfully performed </w:t>
      </w:r>
      <w:r>
        <w:rPr>
          <w:lang w:eastAsia="zh-CN"/>
        </w:rPr>
        <w:t>re-</w:t>
      </w:r>
      <w:r>
        <w:rPr>
          <w:lang w:eastAsia="zh-CN"/>
        </w:rPr>
        <w:t xml:space="preserve">registration procedures of S-CSCF to the number of attempted </w:t>
      </w:r>
      <w:r>
        <w:rPr>
          <w:lang w:eastAsia="zh-CN"/>
        </w:rPr>
        <w:t>re-</w:t>
      </w:r>
      <w:r>
        <w:rPr>
          <w:lang w:eastAsia="zh-CN"/>
        </w:rPr>
        <w:t>registration procedures of S-CSCF for IMS network and is used to evaluate accessibility performance provided by IMS and network performance.</w:t>
      </w:r>
    </w:p>
    <w:p>
      <w:pPr>
        <w:pStyle w:val="Normal"/>
        <w:numPr>
          <w:ilvl w:val="0"/>
          <w:numId w:val="10"/>
        </w:numPr>
        <w:rPr/>
      </w:pPr>
      <w:r>
        <w:rPr>
          <w:lang w:eastAsia="zh-CN"/>
        </w:rPr>
        <w:t xml:space="preserve">This KPI is obtained by successful </w:t>
      </w:r>
      <w:r>
        <w:rPr>
          <w:lang w:eastAsia="zh-CN"/>
        </w:rPr>
        <w:t>re-</w:t>
      </w:r>
      <w:r>
        <w:rPr>
          <w:lang w:eastAsia="zh-CN"/>
        </w:rPr>
        <w:t xml:space="preserve">registration </w:t>
      </w:r>
      <w:r>
        <w:rPr>
          <w:lang w:eastAsia="zh-CN"/>
        </w:rPr>
        <w:t>procedures</w:t>
      </w:r>
      <w:r>
        <w:rPr>
          <w:lang w:eastAsia="zh-CN"/>
        </w:rPr>
        <w:t xml:space="preserve"> of S-CSCF divided by attempted </w:t>
      </w:r>
      <w:r>
        <w:rPr>
          <w:lang w:eastAsia="zh-CN"/>
        </w:rPr>
        <w:t>re-</w:t>
      </w:r>
      <w:r>
        <w:rPr>
          <w:lang w:eastAsia="zh-CN"/>
        </w:rPr>
        <w:t>registration procedures of S-CSCF.</w:t>
      </w:r>
    </w:p>
    <w:p>
      <w:pPr>
        <w:pStyle w:val="Normal"/>
        <w:numPr>
          <w:ilvl w:val="0"/>
          <w:numId w:val="10"/>
        </w:numPr>
        <w:rPr>
          <w:lang w:eastAsia="zh-CN"/>
        </w:rPr>
      </w:pPr>
      <w:r>
        <w:rPr>
          <w:lang w:eastAsia="zh-CN"/>
        </w:rPr>
        <w:object w:dxaOrig="3060" w:dyaOrig="94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53pt;height:47pt" filled="f" o:ole="">
            <v:imagedata r:id="rId21" o:title=""/>
          </v:shape>
          <o:OLEObject Type="Embed" ProgID="" ShapeID="ole_rId20" DrawAspect="Content" ObjectID="_184615397" r:id="rId20"/>
        </w:object>
      </w:r>
    </w:p>
    <w:p>
      <w:pPr>
        <w:pStyle w:val="Normal"/>
        <w:numPr>
          <w:ilvl w:val="0"/>
          <w:numId w:val="10"/>
        </w:numPr>
        <w:rPr/>
      </w:pPr>
      <w:r>
        <w:rPr>
          <w:lang w:eastAsia="zh-CN"/>
        </w:rPr>
        <w:t>UR.</w:t>
      </w:r>
      <w:r>
        <w:rPr/>
        <w:t>Att</w:t>
      </w:r>
      <w:r>
        <w:rPr>
          <w:lang w:eastAsia="zh-CN"/>
        </w:rPr>
        <w:t>Re</w:t>
      </w:r>
      <w:r>
        <w:rPr/>
        <w:t>Reg</w:t>
      </w:r>
      <w:r>
        <w:rPr>
          <w:lang w:eastAsia="zh-CN"/>
        </w:rPr>
        <w:br/>
      </w:r>
      <w:r>
        <w:rPr/>
        <w:t>UR.Succ</w:t>
      </w:r>
      <w:r>
        <w:rPr>
          <w:lang w:eastAsia="zh-CN"/>
        </w:rPr>
        <w:t>Re</w:t>
      </w:r>
      <w:r>
        <w:rPr/>
        <w:t>Reg</w:t>
      </w:r>
      <w:r>
        <w:rPr>
          <w:lang w:eastAsia="zh-CN"/>
        </w:rPr>
        <w:t xml:space="preserve"> </w:t>
      </w:r>
      <w:r>
        <w:rPr>
          <w:bCs/>
          <w:lang w:eastAsia="zh-CN"/>
        </w:rPr>
        <w:t>(See in</w:t>
      </w:r>
      <w:r>
        <w:rPr>
          <w:lang w:eastAsia="zh-CN"/>
        </w:rPr>
        <w:t xml:space="preserve"> 3GPP TS </w:t>
      </w:r>
      <w:r>
        <w:rPr>
          <w:lang w:eastAsia="zh-CN"/>
        </w:rPr>
        <w:t>32</w:t>
      </w:r>
      <w:r>
        <w:rPr>
          <w:lang w:eastAsia="zh-CN"/>
        </w:rPr>
        <w:t>.</w:t>
      </w:r>
      <w:r>
        <w:rPr>
          <w:lang w:eastAsia="zh-CN"/>
        </w:rPr>
        <w:t>409</w:t>
      </w:r>
      <w:r>
        <w:rPr>
          <w:lang w:eastAsia="zh-CN"/>
        </w:rPr>
        <w:t xml:space="preserve"> [2]</w:t>
      </w:r>
      <w:r>
        <w:rPr>
          <w:lang w:eastAsia="zh-CN"/>
        </w:rPr>
        <w:t>)</w:t>
      </w:r>
    </w:p>
    <w:p>
      <w:pPr>
        <w:pStyle w:val="Normal"/>
        <w:numPr>
          <w:ilvl w:val="0"/>
          <w:numId w:val="10"/>
        </w:numPr>
        <w:rPr>
          <w:lang w:eastAsia="zh-CN"/>
        </w:rPr>
      </w:pPr>
      <w:r>
        <w:rPr>
          <w:lang w:eastAsia="zh-CN"/>
        </w:rPr>
        <w:t>IMS</w:t>
      </w:r>
    </w:p>
    <w:p>
      <w:pPr>
        <w:pStyle w:val="Normal"/>
        <w:numPr>
          <w:ilvl w:val="0"/>
          <w:numId w:val="10"/>
        </w:numPr>
        <w:rPr>
          <w:lang w:eastAsia="zh-CN"/>
        </w:rPr>
      </w:pPr>
      <w:r>
        <w:rPr/>
        <w:t>Accessibility</w:t>
      </w:r>
    </w:p>
    <w:p>
      <w:pPr>
        <w:pStyle w:val="Normal"/>
        <w:numPr>
          <w:ilvl w:val="0"/>
          <w:numId w:val="10"/>
        </w:numPr>
        <w:rPr/>
      </w:pPr>
      <w:r>
        <w:rPr>
          <w:lang w:eastAsia="zh-CN"/>
        </w:rPr>
        <w:t>P</w:t>
      </w:r>
      <w:r>
        <w:rPr>
          <w:lang w:eastAsia="zh-CN"/>
        </w:rPr>
        <w:t>ercentage</w:t>
      </w:r>
    </w:p>
    <w:p>
      <w:pPr>
        <w:pStyle w:val="Normal"/>
        <w:numPr>
          <w:ilvl w:val="0"/>
          <w:numId w:val="10"/>
        </w:numPr>
        <w:rPr>
          <w:lang w:eastAsia="zh-CN"/>
        </w:rPr>
      </w:pPr>
      <w:r>
        <w:rPr>
          <w:lang w:eastAsia="zh-CN"/>
        </w:rPr>
        <w:t>RATIO</w:t>
      </w:r>
    </w:p>
    <w:p>
      <w:pPr>
        <w:pStyle w:val="Heading3"/>
        <w:rPr>
          <w:lang w:eastAsia="zh-CN"/>
        </w:rPr>
      </w:pPr>
      <w:bookmarkStart w:id="21" w:name="__RefHeading___Toc311579619"/>
      <w:bookmarkEnd w:id="21"/>
      <w:r>
        <w:rPr>
          <w:lang w:eastAsia="zh-CN"/>
        </w:rPr>
        <w:t>5.1.6</w:t>
        <w:tab/>
        <w:t>S</w:t>
      </w:r>
      <w:r>
        <w:rPr>
          <w:lang w:eastAsia="zh-CN"/>
        </w:rPr>
        <w:t xml:space="preserve">ession </w:t>
      </w:r>
      <w:r>
        <w:rPr>
          <w:lang w:eastAsia="zh-CN"/>
        </w:rPr>
        <w:t>S</w:t>
      </w:r>
      <w:r>
        <w:rPr>
          <w:lang w:eastAsia="zh-CN"/>
        </w:rPr>
        <w:t xml:space="preserve">etup </w:t>
      </w:r>
      <w:r>
        <w:rPr>
          <w:lang w:eastAsia="zh-CN"/>
        </w:rPr>
        <w:t>T</w:t>
      </w:r>
      <w:r>
        <w:rPr>
          <w:lang w:eastAsia="zh-CN"/>
        </w:rPr>
        <w:t xml:space="preserve">ime </w:t>
      </w:r>
      <w:r>
        <w:rPr>
          <w:lang w:eastAsia="zh-CN"/>
        </w:rPr>
        <w:t>O</w:t>
      </w:r>
      <w:r>
        <w:rPr>
          <w:lang w:eastAsia="zh-CN"/>
        </w:rPr>
        <w:t>riginated from IMS</w:t>
      </w:r>
      <w:r>
        <w:rPr>
          <w:lang w:eastAsia="zh-CN"/>
        </w:rPr>
        <w:t xml:space="preserve"> (Mean)</w:t>
      </w:r>
    </w:p>
    <w:p>
      <w:pPr>
        <w:pStyle w:val="Normal"/>
        <w:numPr>
          <w:ilvl w:val="0"/>
          <w:numId w:val="4"/>
        </w:numPr>
        <w:rPr/>
      </w:pPr>
      <w:r>
        <w:rPr>
          <w:lang w:eastAsia="zh-CN"/>
        </w:rPr>
        <w:t xml:space="preserve">Session </w:t>
      </w:r>
      <w:r>
        <w:rPr>
          <w:lang w:eastAsia="zh-CN"/>
        </w:rPr>
        <w:t>s</w:t>
      </w:r>
      <w:r>
        <w:rPr>
          <w:lang w:eastAsia="zh-CN"/>
        </w:rPr>
        <w:t xml:space="preserve">etup </w:t>
      </w:r>
      <w:r>
        <w:rPr>
          <w:lang w:eastAsia="zh-CN"/>
        </w:rPr>
        <w:t>t</w:t>
      </w:r>
      <w:r>
        <w:rPr>
          <w:lang w:eastAsia="zh-CN"/>
        </w:rPr>
        <w:t xml:space="preserve">ime </w:t>
      </w:r>
      <w:r>
        <w:rPr>
          <w:lang w:eastAsia="zh-CN"/>
        </w:rPr>
        <w:t>o</w:t>
      </w:r>
      <w:r>
        <w:rPr>
          <w:lang w:eastAsia="zh-CN"/>
        </w:rPr>
        <w:t xml:space="preserve">riginated from IMS </w:t>
      </w:r>
      <w:r>
        <w:rPr>
          <w:lang w:eastAsia="zh-CN"/>
        </w:rPr>
        <w:t>(</w:t>
      </w:r>
      <w:r>
        <w:rPr>
          <w:lang w:eastAsia="zh-CN"/>
        </w:rPr>
        <w:t>Mean</w:t>
      </w:r>
      <w:r>
        <w:rPr>
          <w:lang w:eastAsia="zh-CN"/>
        </w:rPr>
        <w:t>)</w:t>
      </w:r>
    </w:p>
    <w:p>
      <w:pPr>
        <w:pStyle w:val="Normal"/>
        <w:numPr>
          <w:ilvl w:val="0"/>
          <w:numId w:val="4"/>
        </w:numPr>
        <w:rPr>
          <w:lang w:eastAsia="zh-CN"/>
        </w:rPr>
      </w:pPr>
      <w:r>
        <w:rPr/>
        <w:t xml:space="preserve">This </w:t>
      </w:r>
      <w:r>
        <w:rPr>
          <w:lang w:eastAsia="zh-CN"/>
        </w:rPr>
        <w:t>KPI</w:t>
      </w:r>
      <w:r>
        <w:rPr/>
        <w:t xml:space="preserve"> provides the mean setup time of the successful IM CN subsystem originated call</w:t>
      </w:r>
      <w:r>
        <w:rPr>
          <w:lang w:eastAsia="zh-CN"/>
        </w:rPr>
        <w:t>s</w:t>
      </w:r>
      <w:r>
        <w:rPr/>
        <w:t>.</w:t>
      </w:r>
    </w:p>
    <w:p>
      <w:pPr>
        <w:pStyle w:val="Normal"/>
        <w:numPr>
          <w:ilvl w:val="0"/>
          <w:numId w:val="4"/>
        </w:numPr>
        <w:rPr>
          <w:lang w:eastAsia="zh-CN"/>
        </w:rPr>
      </w:pPr>
      <w:r>
        <w:rPr>
          <w:lang w:eastAsia="zh-CN"/>
        </w:rPr>
        <w:t>This KPI is obtained by performance measurement:</w:t>
      </w:r>
      <w:r>
        <w:rPr/>
        <w:t xml:space="preserve"> </w:t>
      </w:r>
      <w:r>
        <w:rPr>
          <w:lang w:eastAsia="zh-CN"/>
        </w:rPr>
        <w:t>c</w:t>
      </w:r>
      <w:r>
        <w:rPr>
          <w:lang w:eastAsia="zh-CN"/>
        </w:rPr>
        <w:t xml:space="preserve">all set-up time </w:t>
      </w:r>
      <w:r>
        <w:rPr>
          <w:lang w:eastAsia="zh-CN"/>
        </w:rPr>
        <w:t>(m</w:t>
      </w:r>
      <w:r>
        <w:rPr>
          <w:lang w:eastAsia="zh-CN"/>
        </w:rPr>
        <w:t>ean</w:t>
      </w:r>
      <w:r>
        <w:rPr>
          <w:lang w:eastAsia="zh-CN"/>
        </w:rPr>
        <w:t>)</w:t>
      </w:r>
      <w:r>
        <w:rPr>
          <w:lang w:eastAsia="zh-CN"/>
        </w:rPr>
        <w:t>, IM CN originated</w:t>
      </w:r>
    </w:p>
    <w:p>
      <w:pPr>
        <w:pStyle w:val="Normal"/>
        <w:numPr>
          <w:ilvl w:val="0"/>
          <w:numId w:val="4"/>
        </w:numPr>
        <w:rPr>
          <w:lang w:eastAsia="zh-CN"/>
        </w:rPr>
      </w:pPr>
      <w:r>
        <w:rPr>
          <w:lang w:eastAsia="zh-CN"/>
        </w:rPr>
        <w:t>MSSTOI= CC.</w:t>
      </w:r>
      <w:r>
        <w:rPr/>
        <w:t>SetupTimeImOrigMean.</w:t>
      </w:r>
    </w:p>
    <w:p>
      <w:pPr>
        <w:pStyle w:val="Normal"/>
        <w:numPr>
          <w:ilvl w:val="0"/>
          <w:numId w:val="4"/>
        </w:numPr>
        <w:rPr/>
      </w:pPr>
      <w:r>
        <w:rPr>
          <w:lang w:eastAsia="zh-CN"/>
        </w:rPr>
        <w:t>CC.</w:t>
      </w:r>
      <w:r>
        <w:rPr/>
        <w:t>SetupTimeImOrigMean</w:t>
      </w:r>
      <w:r>
        <w:rPr>
          <w:lang w:eastAsia="zh-CN"/>
        </w:rPr>
        <w:t xml:space="preserve">       </w:t>
      </w:r>
      <w:r>
        <w:rPr>
          <w:bCs/>
          <w:lang w:eastAsia="zh-CN"/>
        </w:rPr>
        <w:t>(See in</w:t>
      </w:r>
      <w:r>
        <w:rPr>
          <w:lang w:eastAsia="zh-CN"/>
        </w:rPr>
        <w:t xml:space="preserve"> 3GPP TS </w:t>
      </w:r>
      <w:r>
        <w:rPr>
          <w:lang w:eastAsia="zh-CN"/>
        </w:rPr>
        <w:t>32</w:t>
      </w:r>
      <w:r>
        <w:rPr>
          <w:lang w:eastAsia="zh-CN"/>
        </w:rPr>
        <w:t>.</w:t>
      </w:r>
      <w:r>
        <w:rPr>
          <w:lang w:eastAsia="zh-CN"/>
        </w:rPr>
        <w:t>409</w:t>
      </w:r>
      <w:r>
        <w:rPr>
          <w:lang w:eastAsia="zh-CN"/>
        </w:rPr>
        <w:t xml:space="preserve"> [2]</w:t>
      </w:r>
      <w:r>
        <w:rPr>
          <w:lang w:eastAsia="zh-CN"/>
        </w:rPr>
        <w:t>).</w:t>
      </w:r>
    </w:p>
    <w:p>
      <w:pPr>
        <w:pStyle w:val="Normal"/>
        <w:numPr>
          <w:ilvl w:val="0"/>
          <w:numId w:val="4"/>
        </w:numPr>
        <w:rPr>
          <w:lang w:eastAsia="zh-CN"/>
        </w:rPr>
      </w:pPr>
      <w:r>
        <w:rPr>
          <w:lang w:eastAsia="zh-CN"/>
        </w:rPr>
        <w:t>IMS</w:t>
      </w:r>
    </w:p>
    <w:p>
      <w:pPr>
        <w:pStyle w:val="Normal"/>
        <w:numPr>
          <w:ilvl w:val="0"/>
          <w:numId w:val="4"/>
        </w:numPr>
        <w:rPr>
          <w:lang w:eastAsia="zh-CN"/>
        </w:rPr>
      </w:pPr>
      <w:r>
        <w:rPr>
          <w:lang w:eastAsia="zh-CN"/>
        </w:rPr>
        <w:t>Accessibility</w:t>
      </w:r>
    </w:p>
    <w:p>
      <w:pPr>
        <w:pStyle w:val="Normal"/>
        <w:numPr>
          <w:ilvl w:val="0"/>
          <w:numId w:val="4"/>
        </w:numPr>
        <w:rPr>
          <w:lang w:eastAsia="zh-CN"/>
        </w:rPr>
      </w:pPr>
      <w:r>
        <w:rPr>
          <w:lang w:eastAsia="zh-CN"/>
        </w:rPr>
        <w:t>M</w:t>
      </w:r>
      <w:r>
        <w:rPr/>
        <w:t>illisecond</w:t>
      </w:r>
    </w:p>
    <w:p>
      <w:pPr>
        <w:pStyle w:val="Normal"/>
        <w:numPr>
          <w:ilvl w:val="0"/>
          <w:numId w:val="4"/>
        </w:numPr>
        <w:rPr>
          <w:lang w:eastAsia="zh-CN"/>
        </w:rPr>
      </w:pPr>
      <w:r>
        <w:rPr>
          <w:lang w:eastAsia="zh-CN"/>
        </w:rPr>
        <w:t>MEAN</w:t>
      </w:r>
    </w:p>
    <w:p>
      <w:pPr>
        <w:pStyle w:val="Heading3"/>
        <w:rPr>
          <w:lang w:eastAsia="zh-CN"/>
        </w:rPr>
      </w:pPr>
      <w:bookmarkStart w:id="22" w:name="__RefHeading___Toc311579620"/>
      <w:bookmarkEnd w:id="22"/>
      <w:r>
        <w:rPr>
          <w:lang w:eastAsia="zh-CN"/>
        </w:rPr>
        <w:t>5.1.7</w:t>
        <w:tab/>
        <w:t>S</w:t>
      </w:r>
      <w:r>
        <w:rPr>
          <w:lang w:eastAsia="zh-CN"/>
        </w:rPr>
        <w:t xml:space="preserve">ession </w:t>
      </w:r>
      <w:r>
        <w:rPr>
          <w:lang w:eastAsia="zh-CN"/>
        </w:rPr>
        <w:t>S</w:t>
      </w:r>
      <w:r>
        <w:rPr>
          <w:lang w:eastAsia="zh-CN"/>
        </w:rPr>
        <w:t xml:space="preserve">etup </w:t>
      </w:r>
      <w:r>
        <w:rPr>
          <w:lang w:eastAsia="zh-CN"/>
        </w:rPr>
        <w:t>T</w:t>
      </w:r>
      <w:r>
        <w:rPr>
          <w:lang w:eastAsia="zh-CN"/>
        </w:rPr>
        <w:t xml:space="preserve">ime </w:t>
      </w:r>
      <w:r>
        <w:rPr>
          <w:lang w:eastAsia="zh-CN"/>
        </w:rPr>
        <w:t>O</w:t>
      </w:r>
      <w:r>
        <w:rPr>
          <w:lang w:eastAsia="zh-CN"/>
        </w:rPr>
        <w:t xml:space="preserve">riginated from </w:t>
      </w:r>
      <w:r>
        <w:rPr>
          <w:lang w:eastAsia="zh-CN"/>
        </w:rPr>
        <w:t>CS (Mean)</w:t>
      </w:r>
    </w:p>
    <w:p>
      <w:pPr>
        <w:pStyle w:val="Normal"/>
        <w:numPr>
          <w:ilvl w:val="0"/>
          <w:numId w:val="6"/>
        </w:numPr>
        <w:rPr>
          <w:lang w:eastAsia="zh-CN"/>
        </w:rPr>
      </w:pPr>
      <w:r>
        <w:rPr>
          <w:lang w:eastAsia="zh-CN"/>
        </w:rPr>
        <w:t xml:space="preserve">Session </w:t>
      </w:r>
      <w:r>
        <w:rPr>
          <w:lang w:eastAsia="zh-CN"/>
        </w:rPr>
        <w:t>s</w:t>
      </w:r>
      <w:r>
        <w:rPr>
          <w:lang w:eastAsia="zh-CN"/>
        </w:rPr>
        <w:t xml:space="preserve">etup </w:t>
      </w:r>
      <w:r>
        <w:rPr>
          <w:lang w:eastAsia="zh-CN"/>
        </w:rPr>
        <w:t>t</w:t>
      </w:r>
      <w:r>
        <w:rPr>
          <w:lang w:eastAsia="zh-CN"/>
        </w:rPr>
        <w:t xml:space="preserve">ime </w:t>
      </w:r>
      <w:r>
        <w:rPr>
          <w:lang w:eastAsia="zh-CN"/>
        </w:rPr>
        <w:t>o</w:t>
      </w:r>
      <w:r>
        <w:rPr>
          <w:lang w:eastAsia="zh-CN"/>
        </w:rPr>
        <w:t xml:space="preserve">riginated from </w:t>
      </w:r>
      <w:r>
        <w:rPr>
          <w:lang w:eastAsia="zh-CN"/>
        </w:rPr>
        <w:t>CS</w:t>
      </w:r>
      <w:r>
        <w:rPr>
          <w:lang w:eastAsia="zh-CN"/>
        </w:rPr>
        <w:t xml:space="preserve"> (Mean)</w:t>
      </w:r>
    </w:p>
    <w:p>
      <w:pPr>
        <w:pStyle w:val="Normal"/>
        <w:numPr>
          <w:ilvl w:val="0"/>
          <w:numId w:val="6"/>
        </w:numPr>
        <w:rPr>
          <w:lang w:eastAsia="zh-CN"/>
        </w:rPr>
      </w:pPr>
      <w:r>
        <w:rPr/>
        <w:t xml:space="preserve">This </w:t>
      </w:r>
      <w:r>
        <w:rPr>
          <w:lang w:eastAsia="zh-CN"/>
        </w:rPr>
        <w:t>KPI</w:t>
      </w:r>
      <w:r>
        <w:rPr/>
        <w:t xml:space="preserve"> provides the mean setup time of the successful CS </w:t>
      </w:r>
      <w:r>
        <w:rPr>
          <w:bCs/>
          <w:lang w:eastAsia="zh-CN"/>
        </w:rPr>
        <w:t>network</w:t>
      </w:r>
      <w:r>
        <w:rPr>
          <w:bCs/>
        </w:rPr>
        <w:t xml:space="preserve"> </w:t>
      </w:r>
      <w:r>
        <w:rPr/>
        <w:t>originated call</w:t>
      </w:r>
      <w:r>
        <w:rPr>
          <w:lang w:eastAsia="zh-CN"/>
        </w:rPr>
        <w:t>s</w:t>
      </w:r>
      <w:r>
        <w:rPr/>
        <w:t>.</w:t>
      </w:r>
    </w:p>
    <w:p>
      <w:pPr>
        <w:pStyle w:val="Normal"/>
        <w:numPr>
          <w:ilvl w:val="0"/>
          <w:numId w:val="6"/>
        </w:numPr>
        <w:rPr>
          <w:lang w:eastAsia="zh-CN"/>
        </w:rPr>
      </w:pPr>
      <w:r>
        <w:rPr>
          <w:lang w:eastAsia="zh-CN"/>
        </w:rPr>
        <w:t>This KPI is obtained by performance measurement:</w:t>
      </w:r>
      <w:r>
        <w:rPr/>
        <w:t xml:space="preserve"> </w:t>
      </w:r>
      <w:r>
        <w:rPr>
          <w:lang w:eastAsia="zh-CN"/>
        </w:rPr>
        <w:t>c</w:t>
      </w:r>
      <w:r>
        <w:rPr>
          <w:lang w:eastAsia="zh-CN"/>
        </w:rPr>
        <w:t xml:space="preserve">all set-up time (Mean), </w:t>
      </w:r>
      <w:r>
        <w:rPr>
          <w:lang w:eastAsia="zh-CN"/>
        </w:rPr>
        <w:t xml:space="preserve">CS network </w:t>
      </w:r>
      <w:r>
        <w:rPr>
          <w:lang w:eastAsia="zh-CN"/>
        </w:rPr>
        <w:t>originated</w:t>
      </w:r>
    </w:p>
    <w:p>
      <w:pPr>
        <w:pStyle w:val="Normal"/>
        <w:numPr>
          <w:ilvl w:val="0"/>
          <w:numId w:val="6"/>
        </w:numPr>
        <w:rPr>
          <w:lang w:eastAsia="zh-CN"/>
        </w:rPr>
      </w:pPr>
      <w:r>
        <w:rPr>
          <w:lang w:eastAsia="zh-CN"/>
        </w:rPr>
        <w:t>MSSTOC= CC.</w:t>
      </w:r>
      <w:r>
        <w:rPr/>
        <w:t>SetupTimeCsOrigMean.</w:t>
      </w:r>
    </w:p>
    <w:p>
      <w:pPr>
        <w:pStyle w:val="Normal"/>
        <w:numPr>
          <w:ilvl w:val="0"/>
          <w:numId w:val="6"/>
        </w:numPr>
        <w:rPr/>
      </w:pPr>
      <w:r>
        <w:rPr>
          <w:lang w:eastAsia="zh-CN"/>
        </w:rPr>
        <w:t>CC.</w:t>
      </w:r>
      <w:r>
        <w:rPr/>
        <w:t>SetupTimeCsOrigMean.</w:t>
      </w:r>
      <w:r>
        <w:rPr>
          <w:lang w:eastAsia="zh-CN"/>
        </w:rPr>
        <w:t xml:space="preserve"> </w:t>
      </w:r>
      <w:r>
        <w:rPr>
          <w:bCs/>
          <w:lang w:eastAsia="zh-CN"/>
        </w:rPr>
        <w:t>(See in</w:t>
      </w:r>
      <w:r>
        <w:rPr>
          <w:lang w:eastAsia="zh-CN"/>
        </w:rPr>
        <w:t xml:space="preserve"> 3GPP TS </w:t>
      </w:r>
      <w:r>
        <w:rPr>
          <w:lang w:eastAsia="zh-CN"/>
        </w:rPr>
        <w:t>32</w:t>
      </w:r>
      <w:r>
        <w:rPr>
          <w:lang w:eastAsia="zh-CN"/>
        </w:rPr>
        <w:t>.</w:t>
      </w:r>
      <w:r>
        <w:rPr>
          <w:lang w:eastAsia="zh-CN"/>
        </w:rPr>
        <w:t>409</w:t>
      </w:r>
      <w:r>
        <w:rPr>
          <w:lang w:eastAsia="zh-CN"/>
        </w:rPr>
        <w:t xml:space="preserve"> [2]</w:t>
      </w:r>
      <w:r>
        <w:rPr>
          <w:lang w:eastAsia="zh-CN"/>
        </w:rPr>
        <w:t>).</w:t>
      </w:r>
    </w:p>
    <w:p>
      <w:pPr>
        <w:pStyle w:val="Normal"/>
        <w:numPr>
          <w:ilvl w:val="0"/>
          <w:numId w:val="6"/>
        </w:numPr>
        <w:rPr>
          <w:lang w:eastAsia="zh-CN"/>
        </w:rPr>
      </w:pPr>
      <w:r>
        <w:rPr>
          <w:lang w:eastAsia="zh-CN"/>
        </w:rPr>
        <w:t>IMS</w:t>
      </w:r>
    </w:p>
    <w:p>
      <w:pPr>
        <w:pStyle w:val="Normal"/>
        <w:numPr>
          <w:ilvl w:val="0"/>
          <w:numId w:val="6"/>
        </w:numPr>
        <w:rPr>
          <w:lang w:eastAsia="zh-CN"/>
        </w:rPr>
      </w:pPr>
      <w:r>
        <w:rPr>
          <w:lang w:eastAsia="zh-CN"/>
        </w:rPr>
        <w:t>Accessibility</w:t>
      </w:r>
    </w:p>
    <w:p>
      <w:pPr>
        <w:pStyle w:val="Normal"/>
        <w:numPr>
          <w:ilvl w:val="0"/>
          <w:numId w:val="6"/>
        </w:numPr>
        <w:rPr>
          <w:lang w:eastAsia="zh-CN"/>
        </w:rPr>
      </w:pPr>
      <w:r>
        <w:rPr>
          <w:lang w:eastAsia="zh-CN"/>
        </w:rPr>
        <w:t>M</w:t>
      </w:r>
      <w:r>
        <w:rPr/>
        <w:t>illisecond</w:t>
      </w:r>
    </w:p>
    <w:p>
      <w:pPr>
        <w:pStyle w:val="Normal"/>
        <w:numPr>
          <w:ilvl w:val="0"/>
          <w:numId w:val="6"/>
        </w:numPr>
        <w:rPr>
          <w:lang w:eastAsia="zh-CN"/>
        </w:rPr>
      </w:pPr>
      <w:r>
        <w:rPr>
          <w:lang w:eastAsia="zh-CN"/>
        </w:rPr>
        <w:t>MEAN</w:t>
      </w:r>
    </w:p>
    <w:p>
      <w:pPr>
        <w:pStyle w:val="Heading3"/>
        <w:rPr>
          <w:lang w:eastAsia="zh-CN"/>
        </w:rPr>
      </w:pPr>
      <w:bookmarkStart w:id="23" w:name="__RefHeading___Toc311579621"/>
      <w:bookmarkEnd w:id="23"/>
      <w:r>
        <w:rPr>
          <w:lang w:eastAsia="zh-CN"/>
        </w:rPr>
        <w:t>5.1.8</w:t>
        <w:tab/>
        <w:t>I</w:t>
      </w:r>
      <w:r>
        <w:rPr>
          <w:lang w:eastAsia="zh-CN"/>
        </w:rPr>
        <w:t xml:space="preserve">mmediate </w:t>
      </w:r>
      <w:r>
        <w:rPr>
          <w:lang w:eastAsia="zh-CN"/>
        </w:rPr>
        <w:t>M</w:t>
      </w:r>
      <w:r>
        <w:rPr>
          <w:lang w:eastAsia="zh-CN"/>
        </w:rPr>
        <w:t>essaging Success Rate</w:t>
      </w:r>
    </w:p>
    <w:p>
      <w:pPr>
        <w:pStyle w:val="Normal"/>
        <w:numPr>
          <w:ilvl w:val="0"/>
          <w:numId w:val="8"/>
        </w:numPr>
        <w:rPr>
          <w:lang w:eastAsia="zh-CN"/>
        </w:rPr>
      </w:pPr>
      <w:r>
        <w:rPr>
          <w:lang w:eastAsia="zh-CN"/>
        </w:rPr>
        <w:t>I</w:t>
      </w:r>
      <w:r>
        <w:rPr>
          <w:lang w:eastAsia="zh-CN"/>
        </w:rPr>
        <w:t xml:space="preserve">mmediate </w:t>
      </w:r>
      <w:r>
        <w:rPr>
          <w:lang w:eastAsia="zh-CN"/>
        </w:rPr>
        <w:t>m</w:t>
      </w:r>
      <w:r>
        <w:rPr>
          <w:lang w:eastAsia="zh-CN"/>
        </w:rPr>
        <w:t xml:space="preserve">essaging </w:t>
      </w:r>
      <w:r>
        <w:rPr>
          <w:lang w:eastAsia="zh-CN"/>
        </w:rPr>
        <w:t>s</w:t>
      </w:r>
      <w:r>
        <w:rPr>
          <w:lang w:eastAsia="zh-CN"/>
        </w:rPr>
        <w:t xml:space="preserve">uccess </w:t>
      </w:r>
      <w:r>
        <w:rPr>
          <w:lang w:eastAsia="zh-CN"/>
        </w:rPr>
        <w:t>r</w:t>
      </w:r>
      <w:r>
        <w:rPr>
          <w:lang w:eastAsia="zh-CN"/>
        </w:rPr>
        <w:t>ate</w:t>
      </w:r>
    </w:p>
    <w:p>
      <w:pPr>
        <w:pStyle w:val="Normal"/>
        <w:numPr>
          <w:ilvl w:val="0"/>
          <w:numId w:val="8"/>
        </w:numPr>
        <w:rPr/>
      </w:pPr>
      <w:r>
        <w:rPr/>
        <w:t xml:space="preserve">This </w:t>
      </w:r>
      <w:r>
        <w:rPr>
          <w:lang w:eastAsia="zh-CN"/>
        </w:rPr>
        <w:t>KPI</w:t>
      </w:r>
      <w:r>
        <w:rPr/>
        <w:t xml:space="preserve"> </w:t>
      </w:r>
      <w:r>
        <w:rPr>
          <w:lang w:eastAsia="zh-CN"/>
        </w:rPr>
        <w:t>describes the ratio of the number of</w:t>
      </w:r>
      <w:r>
        <w:rPr/>
        <w:t xml:space="preserve"> </w:t>
      </w:r>
      <w:r>
        <w:rPr>
          <w:lang w:eastAsia="zh-CN"/>
        </w:rPr>
        <w:t>successful immediate messaging procedures</w:t>
      </w:r>
      <w:r>
        <w:rPr>
          <w:lang w:eastAsia="zh-CN"/>
        </w:rPr>
        <w:t xml:space="preserve"> to the number of</w:t>
      </w:r>
      <w:r>
        <w:rPr/>
        <w:t xml:space="preserve"> </w:t>
      </w:r>
      <w:r>
        <w:rPr>
          <w:lang w:eastAsia="zh-CN"/>
        </w:rPr>
        <w:t>attempted immediate messaging procedures</w:t>
      </w:r>
      <w:r>
        <w:rPr>
          <w:lang w:eastAsia="zh-CN"/>
        </w:rPr>
        <w:t xml:space="preserve"> for IMS network and is used to evaluate accessibility performance provided by IMS and network performance.</w:t>
      </w:r>
    </w:p>
    <w:p>
      <w:pPr>
        <w:pStyle w:val="Normal"/>
        <w:numPr>
          <w:ilvl w:val="0"/>
          <w:numId w:val="8"/>
        </w:numPr>
        <w:rPr/>
      </w:pPr>
      <w:r>
        <w:rPr>
          <w:lang w:eastAsia="zh-CN"/>
        </w:rPr>
        <w:t>This KPI is obtained by the number of s</w:t>
      </w:r>
      <w:r>
        <w:rPr>
          <w:lang w:eastAsia="zh-CN"/>
        </w:rPr>
        <w:t>uccessful immediate messaging procedures</w:t>
      </w:r>
      <w:r>
        <w:rPr>
          <w:lang w:eastAsia="zh-CN"/>
        </w:rPr>
        <w:t xml:space="preserve"> divided by the number of attempted </w:t>
      </w:r>
      <w:r>
        <w:rPr>
          <w:lang w:eastAsia="zh-CN"/>
        </w:rPr>
        <w:t>immediate messaging</w:t>
      </w:r>
      <w:r>
        <w:rPr>
          <w:lang w:eastAsia="zh-CN"/>
        </w:rPr>
        <w:t xml:space="preserve"> </w:t>
      </w:r>
      <w:r>
        <w:rPr>
          <w:lang w:eastAsia="zh-CN"/>
        </w:rPr>
        <w:t>procedures</w:t>
      </w:r>
      <w:r>
        <w:rPr>
          <w:lang w:eastAsia="zh-CN"/>
        </w:rPr>
        <w:t>.</w:t>
      </w:r>
    </w:p>
    <w:p>
      <w:pPr>
        <w:pStyle w:val="Normal"/>
        <w:numPr>
          <w:ilvl w:val="0"/>
          <w:numId w:val="8"/>
        </w:numPr>
        <w:rPr>
          <w:lang w:eastAsia="zh-CN"/>
        </w:rPr>
      </w:pPr>
      <w:r>
        <w:rPr>
          <w:lang w:eastAsia="zh-CN"/>
        </w:rPr>
        <w:object w:dxaOrig="2659" w:dyaOrig="56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32.95pt;height:28pt" filled="f" o:ole="">
            <v:imagedata r:id="rId23" o:title=""/>
          </v:shape>
          <o:OLEObject Type="Embed" ProgID="" ShapeID="ole_rId22" DrawAspect="Content" ObjectID="_1509760667" r:id="rId22"/>
        </w:object>
      </w:r>
    </w:p>
    <w:p>
      <w:pPr>
        <w:pStyle w:val="Normal"/>
        <w:numPr>
          <w:ilvl w:val="0"/>
          <w:numId w:val="8"/>
        </w:numPr>
        <w:rPr/>
      </w:pPr>
      <w:r>
        <w:rPr>
          <w:lang w:eastAsia="zh-CN"/>
        </w:rPr>
        <w:t>S</w:t>
      </w:r>
      <w:r>
        <w:rPr/>
        <w:t>C.</w:t>
      </w:r>
      <w:r>
        <w:rPr>
          <w:lang w:eastAsia="zh-CN"/>
        </w:rPr>
        <w:t>AttImMsg</w:t>
      </w:r>
      <w:r>
        <w:rPr>
          <w:lang w:eastAsia="zh-CN"/>
        </w:rPr>
        <w:br/>
        <w:t>S</w:t>
      </w:r>
      <w:r>
        <w:rPr/>
        <w:t>C.</w:t>
      </w:r>
      <w:r>
        <w:rPr>
          <w:lang w:eastAsia="zh-CN"/>
        </w:rPr>
        <w:t>SuccImMsg</w:t>
        <w:br/>
      </w:r>
      <w:r>
        <w:rPr>
          <w:bCs/>
          <w:lang w:eastAsia="zh-CN"/>
        </w:rPr>
        <w:t>(See in</w:t>
      </w:r>
      <w:r>
        <w:rPr>
          <w:lang w:eastAsia="zh-CN"/>
        </w:rPr>
        <w:t xml:space="preserve"> 3GPP TS </w:t>
      </w:r>
      <w:r>
        <w:rPr>
          <w:lang w:eastAsia="zh-CN"/>
        </w:rPr>
        <w:t>32</w:t>
      </w:r>
      <w:r>
        <w:rPr>
          <w:lang w:eastAsia="zh-CN"/>
        </w:rPr>
        <w:t>.</w:t>
      </w:r>
      <w:r>
        <w:rPr>
          <w:lang w:eastAsia="zh-CN"/>
        </w:rPr>
        <w:t>409</w:t>
      </w:r>
      <w:r>
        <w:rPr>
          <w:lang w:eastAsia="zh-CN"/>
        </w:rPr>
        <w:t xml:space="preserve"> [2]</w:t>
      </w:r>
      <w:r>
        <w:rPr>
          <w:lang w:eastAsia="zh-CN"/>
        </w:rPr>
        <w:t>)</w:t>
      </w:r>
    </w:p>
    <w:p>
      <w:pPr>
        <w:pStyle w:val="Normal"/>
        <w:numPr>
          <w:ilvl w:val="0"/>
          <w:numId w:val="8"/>
        </w:numPr>
        <w:rPr>
          <w:lang w:eastAsia="zh-CN"/>
        </w:rPr>
      </w:pPr>
      <w:r>
        <w:rPr>
          <w:lang w:eastAsia="zh-CN"/>
        </w:rPr>
        <w:t>IMS</w:t>
      </w:r>
    </w:p>
    <w:p>
      <w:pPr>
        <w:pStyle w:val="Normal"/>
        <w:numPr>
          <w:ilvl w:val="0"/>
          <w:numId w:val="8"/>
        </w:numPr>
        <w:rPr/>
      </w:pPr>
      <w:r>
        <w:rPr>
          <w:lang w:eastAsia="zh-CN"/>
        </w:rPr>
        <w:t>Accessibility</w:t>
      </w:r>
    </w:p>
    <w:p>
      <w:pPr>
        <w:pStyle w:val="Normal"/>
        <w:numPr>
          <w:ilvl w:val="0"/>
          <w:numId w:val="8"/>
        </w:numPr>
        <w:rPr/>
      </w:pPr>
      <w:r>
        <w:rPr/>
        <w:t>Percentage</w:t>
      </w:r>
      <w:r>
        <w:rPr>
          <w:lang w:eastAsia="zh-CN"/>
        </w:rPr>
        <w:t xml:space="preserve"> </w:t>
      </w:r>
    </w:p>
    <w:p>
      <w:pPr>
        <w:pStyle w:val="Normal"/>
        <w:numPr>
          <w:ilvl w:val="0"/>
          <w:numId w:val="8"/>
        </w:numPr>
        <w:rPr/>
      </w:pPr>
      <w:r>
        <w:rPr/>
        <w:t>RATIO</w:t>
      </w:r>
    </w:p>
    <w:p>
      <w:pPr>
        <w:pStyle w:val="Heading3"/>
        <w:rPr/>
      </w:pPr>
      <w:bookmarkStart w:id="24" w:name="__RefHeading___Toc311579622"/>
      <w:bookmarkEnd w:id="24"/>
      <w:r>
        <w:rPr>
          <w:lang w:eastAsia="zh-CN"/>
        </w:rPr>
        <w:t>5.1.</w:t>
      </w:r>
      <w:r>
        <w:rPr>
          <w:lang w:eastAsia="zh-CN"/>
        </w:rPr>
        <w:t>9</w:t>
      </w:r>
      <w:r>
        <w:rPr>
          <w:lang w:eastAsia="zh-CN"/>
        </w:rPr>
        <w:tab/>
      </w:r>
      <w:r>
        <w:rPr>
          <w:lang w:eastAsia="zh-CN"/>
        </w:rPr>
        <w:t>Session Establishment</w:t>
      </w:r>
      <w:r>
        <w:rPr>
          <w:lang w:eastAsia="zh-CN"/>
        </w:rPr>
        <w:t xml:space="preserve"> Network </w:t>
      </w:r>
      <w:r>
        <w:rPr>
          <w:lang w:eastAsia="zh-CN"/>
        </w:rPr>
        <w:t>Success Rate</w:t>
      </w:r>
    </w:p>
    <w:p>
      <w:pPr>
        <w:pStyle w:val="Normal"/>
        <w:numPr>
          <w:ilvl w:val="0"/>
          <w:numId w:val="13"/>
        </w:numPr>
        <w:rPr>
          <w:lang w:eastAsia="zh-CN"/>
        </w:rPr>
      </w:pPr>
      <w:r>
        <w:rPr>
          <w:lang w:eastAsia="zh-CN"/>
        </w:rPr>
        <w:t xml:space="preserve">Session Establishment </w:t>
      </w:r>
      <w:r>
        <w:rPr>
          <w:lang w:eastAsia="zh-CN"/>
        </w:rPr>
        <w:t xml:space="preserve">Network </w:t>
      </w:r>
      <w:r>
        <w:rPr>
          <w:lang w:eastAsia="zh-CN"/>
        </w:rPr>
        <w:t>Success Rate</w:t>
      </w:r>
    </w:p>
    <w:p>
      <w:pPr>
        <w:pStyle w:val="Normal"/>
        <w:numPr>
          <w:ilvl w:val="0"/>
          <w:numId w:val="13"/>
        </w:numPr>
        <w:rPr>
          <w:lang w:eastAsia="zh-CN"/>
        </w:rPr>
      </w:pPr>
      <w:r>
        <w:rPr>
          <w:lang w:eastAsia="zh-CN"/>
        </w:rPr>
        <w:t xml:space="preserve">This </w:t>
      </w:r>
      <w:r>
        <w:rPr>
          <w:lang w:eastAsia="zh-CN"/>
        </w:rPr>
        <w:t>KPI</w:t>
      </w:r>
      <w:r>
        <w:rPr>
          <w:lang w:eastAsia="zh-CN"/>
        </w:rPr>
        <w:t xml:space="preserve"> </w:t>
      </w:r>
      <w:r>
        <w:rPr>
          <w:lang w:eastAsia="zh-CN"/>
        </w:rPr>
        <w:t>describes the ratio of the sum of number of successful s</w:t>
      </w:r>
      <w:r>
        <w:rPr>
          <w:lang w:eastAsia="zh-CN"/>
        </w:rPr>
        <w:t xml:space="preserve">ession </w:t>
      </w:r>
      <w:r>
        <w:rPr>
          <w:lang w:eastAsia="zh-CN"/>
        </w:rPr>
        <w:t>e</w:t>
      </w:r>
      <w:r>
        <w:rPr>
          <w:lang w:eastAsia="zh-CN"/>
        </w:rPr>
        <w:t>stablish</w:t>
      </w:r>
      <w:r>
        <w:rPr>
          <w:lang w:eastAsia="zh-CN"/>
        </w:rPr>
        <w:t>ment and the number of failed session e</w:t>
      </w:r>
      <w:r>
        <w:rPr>
          <w:lang w:eastAsia="zh-CN"/>
        </w:rPr>
        <w:t>stablish</w:t>
      </w:r>
      <w:r>
        <w:rPr>
          <w:lang w:eastAsia="zh-CN"/>
        </w:rPr>
        <w:t>ment due to user</w:t>
      </w:r>
      <w:r>
        <w:rPr>
          <w:lang w:eastAsia="zh-CN"/>
        </w:rPr>
        <w:t>’</w:t>
      </w:r>
      <w:r>
        <w:rPr>
          <w:lang w:eastAsia="zh-CN"/>
        </w:rPr>
        <w:t xml:space="preserve">s </w:t>
      </w:r>
      <w:r>
        <w:rPr>
          <w:lang w:eastAsia="zh-CN"/>
        </w:rPr>
        <w:t>behaviour</w:t>
      </w:r>
      <w:r>
        <w:rPr>
          <w:lang w:eastAsia="zh-CN"/>
        </w:rPr>
        <w:t xml:space="preserve"> </w:t>
      </w:r>
      <w:r>
        <w:rPr>
          <w:lang w:eastAsia="zh-CN"/>
        </w:rPr>
        <w:t>factors</w:t>
      </w:r>
      <w:r>
        <w:rPr>
          <w:lang w:eastAsia="zh-CN"/>
        </w:rPr>
        <w:t xml:space="preserve"> to the number of attempted s</w:t>
      </w:r>
      <w:r>
        <w:rPr>
          <w:lang w:eastAsia="zh-CN"/>
        </w:rPr>
        <w:t xml:space="preserve">ession </w:t>
      </w:r>
      <w:r>
        <w:rPr>
          <w:lang w:eastAsia="zh-CN"/>
        </w:rPr>
        <w:t>e</w:t>
      </w:r>
      <w:r>
        <w:rPr>
          <w:lang w:eastAsia="zh-CN"/>
        </w:rPr>
        <w:t>stablish</w:t>
      </w:r>
      <w:r>
        <w:rPr>
          <w:lang w:eastAsia="zh-CN"/>
        </w:rPr>
        <w:t>ment distinguished by originating side and terminating side for IMS network and is used to evaluate accessibility performance provided by IMS network.</w:t>
      </w:r>
      <w:r>
        <w:rPr>
          <w:lang w:eastAsia="zh-CN"/>
        </w:rPr>
        <w:br/>
      </w:r>
      <w:r>
        <w:rPr>
          <w:lang w:eastAsia="zh-CN"/>
        </w:rPr>
        <w:t xml:space="preserve">If it is </w:t>
      </w:r>
      <w:r>
        <w:rPr>
          <w:lang w:eastAsia="zh-CN"/>
        </w:rPr>
        <w:t>calculated</w:t>
      </w:r>
      <w:r>
        <w:rPr>
          <w:lang w:eastAsia="zh-CN"/>
        </w:rPr>
        <w:t xml:space="preserve"> by I-CSCF, it includes the </w:t>
      </w:r>
      <w:r>
        <w:rPr>
          <w:lang w:eastAsia="zh-CN"/>
        </w:rPr>
        <w:t>successful</w:t>
      </w:r>
      <w:r>
        <w:rPr>
          <w:lang w:eastAsia="zh-CN"/>
        </w:rPr>
        <w:t xml:space="preserve"> rate of terminating session establishment of the own subscribers and the outbound roamers.</w:t>
      </w:r>
      <w:r>
        <w:rPr>
          <w:lang w:eastAsia="zh-CN"/>
        </w:rPr>
        <w:br/>
      </w:r>
      <w:r>
        <w:rPr>
          <w:lang w:eastAsia="zh-CN"/>
        </w:rPr>
        <w:t xml:space="preserve">If it is </w:t>
      </w:r>
      <w:r>
        <w:rPr>
          <w:lang w:eastAsia="zh-CN"/>
        </w:rPr>
        <w:t>calculated</w:t>
      </w:r>
      <w:r>
        <w:rPr>
          <w:lang w:eastAsia="zh-CN"/>
        </w:rPr>
        <w:t xml:space="preserve"> by P-CSCF, it includes the </w:t>
      </w:r>
      <w:r>
        <w:rPr>
          <w:lang w:eastAsia="zh-CN"/>
        </w:rPr>
        <w:t>successful</w:t>
      </w:r>
      <w:r>
        <w:rPr>
          <w:lang w:eastAsia="zh-CN"/>
        </w:rPr>
        <w:t xml:space="preserve"> rate of terminating session establishment of the own subscribers and the inbound roamers.</w:t>
      </w:r>
    </w:p>
    <w:p>
      <w:pPr>
        <w:pStyle w:val="Normal"/>
        <w:numPr>
          <w:ilvl w:val="0"/>
          <w:numId w:val="13"/>
        </w:numPr>
        <w:rPr>
          <w:lang w:eastAsia="zh-CN"/>
        </w:rPr>
      </w:pPr>
      <w:r>
        <w:rPr>
          <w:lang w:eastAsia="zh-CN"/>
        </w:rPr>
        <w:t xml:space="preserve">This KPI is obtained by the </w:t>
      </w:r>
      <w:bookmarkStart w:id="25" w:name="OLE_LINK4"/>
      <w:bookmarkStart w:id="26" w:name="OLE_LINK3"/>
      <w:r>
        <w:rPr>
          <w:lang w:eastAsia="zh-CN"/>
        </w:rPr>
        <w:t xml:space="preserve">sum </w:t>
      </w:r>
      <w:bookmarkEnd w:id="25"/>
      <w:bookmarkEnd w:id="26"/>
      <w:r>
        <w:rPr>
          <w:lang w:eastAsia="zh-CN"/>
        </w:rPr>
        <w:t xml:space="preserve">of the number of successful </w:t>
      </w:r>
      <w:r>
        <w:rPr>
          <w:lang w:eastAsia="zh-CN"/>
        </w:rPr>
        <w:t>session establishments</w:t>
      </w:r>
      <w:r>
        <w:rPr>
          <w:lang w:eastAsia="zh-CN"/>
        </w:rPr>
        <w:t xml:space="preserve"> and the number of failed session e</w:t>
      </w:r>
      <w:r>
        <w:rPr>
          <w:lang w:eastAsia="zh-CN"/>
        </w:rPr>
        <w:t>stablish</w:t>
      </w:r>
      <w:r>
        <w:rPr>
          <w:lang w:eastAsia="zh-CN"/>
        </w:rPr>
        <w:t xml:space="preserve">ment due to user </w:t>
      </w:r>
      <w:r>
        <w:rPr>
          <w:lang w:eastAsia="zh-CN"/>
        </w:rPr>
        <w:t>behaviour</w:t>
      </w:r>
      <w:r>
        <w:rPr>
          <w:lang w:eastAsia="zh-CN"/>
        </w:rPr>
        <w:t xml:space="preserve"> </w:t>
      </w:r>
      <w:r>
        <w:rPr>
          <w:lang w:eastAsia="zh-CN"/>
        </w:rPr>
        <w:t>factors</w:t>
      </w:r>
      <w:r>
        <w:rPr>
          <w:lang w:eastAsia="zh-CN"/>
        </w:rPr>
        <w:t xml:space="preserve"> divided by the number of attempted </w:t>
      </w:r>
      <w:r>
        <w:rPr>
          <w:lang w:eastAsia="zh-CN"/>
        </w:rPr>
        <w:t>session establishments</w:t>
      </w:r>
      <w:r>
        <w:rPr>
          <w:lang w:eastAsia="zh-CN"/>
        </w:rPr>
        <w:t xml:space="preserve"> for originating side and terminating side respectively for IMS.</w:t>
      </w:r>
    </w:p>
    <w:p>
      <w:pPr>
        <w:pStyle w:val="Normal"/>
        <w:numPr>
          <w:ilvl w:val="0"/>
          <w:numId w:val="13"/>
        </w:numPr>
        <w:rPr>
          <w:lang w:eastAsia="zh-CN"/>
        </w:rPr>
      </w:pPr>
      <w:r>
        <w:rPr>
          <w:lang w:eastAsia="zh-CN"/>
        </w:rPr>
      </w:r>
    </w:p>
    <w:p>
      <w:pPr>
        <w:pStyle w:val="Normal"/>
        <w:rPr>
          <w:lang w:eastAsia="zh-CN"/>
        </w:rPr>
      </w:pPr>
      <w:r>
        <w:rPr>
          <w:lang w:eastAsia="zh-CN"/>
        </w:rPr>
        <w:t xml:space="preserve">SENSR_Orig = </w:t>
      </w:r>
    </w:p>
    <w:p>
      <w:pPr>
        <w:pStyle w:val="Normal"/>
        <w:rPr>
          <w:lang w:eastAsia="zh-CN"/>
        </w:rPr>
      </w:pPr>
      <w:r>
        <w:rPr>
          <w:lang w:eastAsia="zh-CN"/>
        </w:rPr>
      </w:r>
      <m:oMathPara xmlns:m="http://schemas.openxmlformats.org/officeDocument/2006/math">
        <m:oMathParaPr>
          <m:jc m:val="left"/>
        </m:oMathParaPr>
        <m:oMath>
          <m:f>
            <m:num>
              <m:r>
                <m:rPr>
                  <m:lit/>
                  <m:nor/>
                </m:rPr>
                <w:rPr>
                  <w:rFonts w:ascii="Cambria Math" w:hAnsi="Cambria Math"/>
                </w:rPr>
                <m:t xml:space="preserve">SC</m:t>
              </m:r>
              <m:r>
                <m:rPr>
                  <m:lit/>
                  <m:nor/>
                </m:rPr>
                <w:rPr>
                  <w:rFonts w:ascii="Cambria Math" w:hAnsi="Cambria Math"/>
                </w:rPr>
                <m:t xml:space="preserve">.</m:t>
              </m:r>
              <m:r>
                <m:rPr>
                  <m:lit/>
                  <m:nor/>
                </m:rPr>
                <w:rPr>
                  <w:rFonts w:ascii="Cambria Math" w:hAnsi="Cambria Math"/>
                </w:rPr>
                <m:t xml:space="preserve">SuccSessionOrig</m:t>
              </m:r>
              <m:r>
                <m:rPr>
                  <m:lit/>
                  <m:nor/>
                </m:rPr>
                <w:rPr>
                  <w:rFonts w:ascii="Cambria Math" w:hAnsi="Cambria Math"/>
                </w:rPr>
                <m:t xml:space="preserve">.</m:t>
              </m:r>
              <m:r>
                <m:rPr>
                  <m:lit/>
                  <m:nor/>
                </m:rPr>
                <w:rPr>
                  <w:rFonts w:ascii="Cambria Math" w:hAnsi="Cambria Math"/>
                </w:rPr>
                <m:t xml:space="preserve">sum+SC</m:t>
              </m:r>
              <m:r>
                <m:rPr>
                  <m:lit/>
                  <m:nor/>
                </m:rPr>
                <w:rPr>
                  <w:rFonts w:ascii="Cambria Math" w:hAnsi="Cambria Math"/>
                </w:rPr>
                <m:t xml:space="preserve">.</m:t>
              </m:r>
              <m:r>
                <m:rPr>
                  <m:lit/>
                  <m:nor/>
                </m:rPr>
                <w:rPr>
                  <w:rFonts w:ascii="Cambria Math" w:hAnsi="Cambria Math"/>
                </w:rPr>
                <m:t xml:space="preserve">RelBeforeRingOrig+SC</m:t>
              </m:r>
              <m:r>
                <m:rPr>
                  <m:lit/>
                  <m:nor/>
                </m:rPr>
                <w:rPr>
                  <w:rFonts w:ascii="Cambria Math" w:hAnsi="Cambria Math"/>
                </w:rPr>
                <m:t xml:space="preserve">.</m:t>
              </m:r>
              <m:r>
                <m:rPr>
                  <m:lit/>
                  <m:nor/>
                </m:rPr>
                <w:rPr>
                  <w:rFonts w:ascii="Cambria Math" w:hAnsi="Cambria Math"/>
                </w:rPr>
                <m:t xml:space="preserve">FailSessionOrig</m:t>
              </m:r>
              <m:r>
                <m:rPr>
                  <m:lit/>
                  <m:nor/>
                </m:rPr>
                <w:rPr>
                  <w:rFonts w:ascii="Cambria Math" w:hAnsi="Cambria Math"/>
                </w:rPr>
                <m:t xml:space="preserve">.</m:t>
              </m:r>
              <m:r>
                <m:rPr>
                  <m:lit/>
                  <m:nor/>
                </m:rPr>
                <w:rPr>
                  <w:rFonts w:ascii="Cambria Math" w:hAnsi="Cambria Math"/>
                </w:rPr>
                <m:t xml:space="preserve">486+SC</m:t>
              </m:r>
              <m:r>
                <m:rPr>
                  <m:lit/>
                  <m:nor/>
                </m:rPr>
                <w:rPr>
                  <w:rFonts w:ascii="Cambria Math" w:hAnsi="Cambria Math"/>
                </w:rPr>
                <m:t xml:space="preserve">.</m:t>
              </m:r>
              <m:r>
                <m:rPr>
                  <m:lit/>
                  <m:nor/>
                </m:rPr>
                <w:rPr>
                  <w:rFonts w:ascii="Cambria Math" w:hAnsi="Cambria Math"/>
                </w:rPr>
                <m:t xml:space="preserve">FailSessionOrig</m:t>
              </m:r>
              <m:r>
                <m:rPr>
                  <m:lit/>
                  <m:nor/>
                </m:rPr>
                <w:rPr>
                  <w:rFonts w:ascii="Cambria Math" w:hAnsi="Cambria Math"/>
                </w:rPr>
                <m:t xml:space="preserve">.</m:t>
              </m:r>
              <m:r>
                <m:rPr>
                  <m:lit/>
                  <m:nor/>
                </m:rPr>
                <w:rPr>
                  <w:rFonts w:ascii="Cambria Math" w:hAnsi="Cambria Math"/>
                </w:rPr>
                <m:t xml:space="preserve">600+SC</m:t>
              </m:r>
              <m:r>
                <m:rPr>
                  <m:lit/>
                  <m:nor/>
                </m:rPr>
                <w:rPr>
                  <w:rFonts w:ascii="Cambria Math" w:hAnsi="Cambria Math"/>
                </w:rPr>
                <m:t xml:space="preserve">.</m:t>
              </m:r>
              <m:r>
                <m:rPr>
                  <m:lit/>
                  <m:nor/>
                </m:rPr>
                <w:rPr>
                  <w:rFonts w:ascii="Cambria Math" w:hAnsi="Cambria Math"/>
                </w:rPr>
                <m:t xml:space="preserve">FailSessionOrig</m:t>
              </m:r>
              <m:r>
                <m:rPr>
                  <m:lit/>
                  <m:nor/>
                </m:rPr>
                <w:rPr>
                  <w:rFonts w:ascii="Cambria Math" w:hAnsi="Cambria Math"/>
                </w:rPr>
                <m:t xml:space="preserve">.</m:t>
              </m:r>
              <m:r>
                <m:rPr>
                  <m:lit/>
                  <m:nor/>
                </m:rPr>
                <w:rPr>
                  <w:rFonts w:ascii="Cambria Math" w:hAnsi="Cambria Math"/>
                </w:rPr>
                <m:t xml:space="preserve">404+SC</m:t>
              </m:r>
              <m:r>
                <m:rPr>
                  <m:lit/>
                  <m:nor/>
                </m:rPr>
                <w:rPr>
                  <w:rFonts w:ascii="Cambria Math" w:hAnsi="Cambria Math"/>
                </w:rPr>
                <m:t xml:space="preserve">.</m:t>
              </m:r>
              <m:r>
                <m:rPr>
                  <m:lit/>
                  <m:nor/>
                </m:rPr>
                <w:rPr>
                  <w:rFonts w:ascii="Cambria Math" w:hAnsi="Cambria Math"/>
                </w:rPr>
                <m:t xml:space="preserve">FailSessionOrig</m:t>
              </m:r>
              <m:r>
                <m:rPr>
                  <m:lit/>
                  <m:nor/>
                </m:rPr>
                <w:rPr>
                  <w:rFonts w:ascii="Cambria Math" w:hAnsi="Cambria Math"/>
                </w:rPr>
                <m:t xml:space="preserve">.</m:t>
              </m:r>
              <m:r>
                <m:rPr>
                  <m:lit/>
                  <m:nor/>
                </m:rPr>
                <w:rPr>
                  <w:rFonts w:ascii="Cambria Math" w:hAnsi="Cambria Math"/>
                </w:rPr>
                <m:t xml:space="preserve">484</m:t>
              </m:r>
            </m:num>
            <m:den>
              <m:r>
                <m:rPr>
                  <m:lit/>
                  <m:nor/>
                </m:rPr>
                <w:rPr>
                  <w:rFonts w:ascii="Cambria Math" w:hAnsi="Cambria Math"/>
                </w:rPr>
                <m:t xml:space="preserve">SC</m:t>
              </m:r>
              <m:r>
                <m:rPr>
                  <m:lit/>
                  <m:nor/>
                </m:rPr>
                <w:rPr>
                  <w:rFonts w:ascii="Cambria Math" w:hAnsi="Cambria Math"/>
                </w:rPr>
                <m:t xml:space="preserve">.</m:t>
              </m:r>
              <m:r>
                <m:rPr>
                  <m:lit/>
                  <m:nor/>
                </m:rPr>
                <w:rPr>
                  <w:rFonts w:ascii="Cambria Math" w:hAnsi="Cambria Math"/>
                </w:rPr>
                <m:t xml:space="preserve">AttSessionOrig</m:t>
              </m:r>
            </m:den>
          </m:f>
        </m:oMath>
      </m:oMathPara>
    </w:p>
    <w:p>
      <w:pPr>
        <w:pStyle w:val="Normal"/>
        <w:rPr>
          <w:lang w:eastAsia="zh-CN"/>
        </w:rPr>
      </w:pPr>
      <w:r>
        <w:rPr>
          <w:lang w:eastAsia="zh-CN"/>
        </w:rPr>
        <w:t xml:space="preserve">SENSR_Term = </w:t>
      </w:r>
    </w:p>
    <w:p>
      <w:pPr>
        <w:pStyle w:val="Normal"/>
        <w:rPr>
          <w:lang w:eastAsia="zh-CN"/>
        </w:rPr>
      </w:pPr>
      <w:r>
        <w:rPr>
          <w:lang w:eastAsia="zh-CN"/>
        </w:rPr>
      </w:r>
      <m:oMathPara xmlns:m="http://schemas.openxmlformats.org/officeDocument/2006/math">
        <m:oMathParaPr>
          <m:jc m:val="left"/>
        </m:oMathParaPr>
        <m:oMath>
          <m:f>
            <m:num>
              <m:r>
                <m:rPr>
                  <m:lit/>
                  <m:nor/>
                </m:rPr>
                <w:rPr>
                  <w:rFonts w:ascii="Cambria Math" w:hAnsi="Cambria Math"/>
                </w:rPr>
                <m:t xml:space="preserve">SC</m:t>
              </m:r>
              <m:r>
                <m:rPr>
                  <m:lit/>
                  <m:nor/>
                </m:rPr>
                <w:rPr>
                  <w:rFonts w:ascii="Cambria Math" w:hAnsi="Cambria Math"/>
                </w:rPr>
                <m:t xml:space="preserve">.</m:t>
              </m:r>
              <m:r>
                <m:rPr>
                  <m:lit/>
                  <m:nor/>
                </m:rPr>
                <w:rPr>
                  <w:rFonts w:ascii="Cambria Math" w:hAnsi="Cambria Math"/>
                </w:rPr>
                <m:t xml:space="preserve">SuccSessionTerm</m:t>
              </m:r>
              <m:r>
                <m:rPr>
                  <m:lit/>
                  <m:nor/>
                </m:rPr>
                <w:rPr>
                  <w:rFonts w:ascii="Cambria Math" w:hAnsi="Cambria Math"/>
                </w:rPr>
                <m:t xml:space="preserve">.</m:t>
              </m:r>
              <m:r>
                <m:rPr>
                  <m:lit/>
                  <m:nor/>
                </m:rPr>
                <w:rPr>
                  <w:rFonts w:ascii="Cambria Math" w:hAnsi="Cambria Math"/>
                </w:rPr>
                <m:t xml:space="preserve">sum+SC</m:t>
              </m:r>
              <m:r>
                <m:rPr>
                  <m:lit/>
                  <m:nor/>
                </m:rPr>
                <w:rPr>
                  <w:rFonts w:ascii="Cambria Math" w:hAnsi="Cambria Math"/>
                </w:rPr>
                <m:t xml:space="preserve">.</m:t>
              </m:r>
              <m:r>
                <m:rPr>
                  <m:lit/>
                  <m:nor/>
                </m:rPr>
                <w:rPr>
                  <w:rFonts w:ascii="Cambria Math" w:hAnsi="Cambria Math"/>
                </w:rPr>
                <m:t xml:space="preserve">RelBeforeRingTerm+SC</m:t>
              </m:r>
              <m:r>
                <m:rPr>
                  <m:lit/>
                  <m:nor/>
                </m:rPr>
                <w:rPr>
                  <w:rFonts w:ascii="Cambria Math" w:hAnsi="Cambria Math"/>
                </w:rPr>
                <m:t xml:space="preserve">.</m:t>
              </m:r>
              <m:r>
                <m:rPr>
                  <m:lit/>
                  <m:nor/>
                </m:rPr>
                <w:rPr>
                  <w:rFonts w:ascii="Cambria Math" w:hAnsi="Cambria Math"/>
                </w:rPr>
                <m:t xml:space="preserve">FailSessionTerm</m:t>
              </m:r>
              <m:r>
                <m:rPr>
                  <m:lit/>
                  <m:nor/>
                </m:rPr>
                <w:rPr>
                  <w:rFonts w:ascii="Cambria Math" w:hAnsi="Cambria Math"/>
                </w:rPr>
                <m:t xml:space="preserve">.</m:t>
              </m:r>
              <m:r>
                <m:rPr>
                  <m:lit/>
                  <m:nor/>
                </m:rPr>
                <w:rPr>
                  <w:rFonts w:ascii="Cambria Math" w:hAnsi="Cambria Math"/>
                </w:rPr>
                <m:t xml:space="preserve">486+SC</m:t>
              </m:r>
              <m:r>
                <m:rPr>
                  <m:lit/>
                  <m:nor/>
                </m:rPr>
                <w:rPr>
                  <w:rFonts w:ascii="Cambria Math" w:hAnsi="Cambria Math"/>
                </w:rPr>
                <m:t xml:space="preserve">.</m:t>
              </m:r>
              <m:r>
                <m:rPr>
                  <m:lit/>
                  <m:nor/>
                </m:rPr>
                <w:rPr>
                  <w:rFonts w:ascii="Cambria Math" w:hAnsi="Cambria Math"/>
                </w:rPr>
                <m:t xml:space="preserve">FailSessionTerm</m:t>
              </m:r>
              <m:r>
                <m:rPr>
                  <m:lit/>
                  <m:nor/>
                </m:rPr>
                <w:rPr>
                  <w:rFonts w:ascii="Cambria Math" w:hAnsi="Cambria Math"/>
                </w:rPr>
                <m:t xml:space="preserve">.</m:t>
              </m:r>
              <m:r>
                <m:rPr>
                  <m:lit/>
                  <m:nor/>
                </m:rPr>
                <w:rPr>
                  <w:rFonts w:ascii="Cambria Math" w:hAnsi="Cambria Math"/>
                </w:rPr>
                <m:t xml:space="preserve">600+SC</m:t>
              </m:r>
              <m:r>
                <m:rPr>
                  <m:lit/>
                  <m:nor/>
                </m:rPr>
                <w:rPr>
                  <w:rFonts w:ascii="Cambria Math" w:hAnsi="Cambria Math"/>
                </w:rPr>
                <m:t xml:space="preserve">.</m:t>
              </m:r>
              <m:r>
                <m:rPr>
                  <m:lit/>
                  <m:nor/>
                </m:rPr>
                <w:rPr>
                  <w:rFonts w:ascii="Cambria Math" w:hAnsi="Cambria Math"/>
                </w:rPr>
                <m:t xml:space="preserve">FailSessionTerm</m:t>
              </m:r>
              <m:r>
                <m:rPr>
                  <m:lit/>
                  <m:nor/>
                </m:rPr>
                <w:rPr>
                  <w:rFonts w:ascii="Cambria Math" w:hAnsi="Cambria Math"/>
                </w:rPr>
                <m:t xml:space="preserve">.</m:t>
              </m:r>
              <m:r>
                <m:rPr>
                  <m:lit/>
                  <m:nor/>
                </m:rPr>
                <w:rPr>
                  <w:rFonts w:ascii="Cambria Math" w:hAnsi="Cambria Math"/>
                </w:rPr>
                <m:t xml:space="preserve">404+SC</m:t>
              </m:r>
              <m:r>
                <m:rPr>
                  <m:lit/>
                  <m:nor/>
                </m:rPr>
                <w:rPr>
                  <w:rFonts w:ascii="Cambria Math" w:hAnsi="Cambria Math"/>
                </w:rPr>
                <m:t xml:space="preserve">.</m:t>
              </m:r>
              <m:r>
                <m:rPr>
                  <m:lit/>
                  <m:nor/>
                </m:rPr>
                <w:rPr>
                  <w:rFonts w:ascii="Cambria Math" w:hAnsi="Cambria Math"/>
                </w:rPr>
                <m:t xml:space="preserve">FailSessionTerm</m:t>
              </m:r>
              <m:r>
                <m:rPr>
                  <m:lit/>
                  <m:nor/>
                </m:rPr>
                <w:rPr>
                  <w:rFonts w:ascii="Cambria Math" w:hAnsi="Cambria Math"/>
                </w:rPr>
                <m:t xml:space="preserve">.</m:t>
              </m:r>
              <m:r>
                <m:rPr>
                  <m:lit/>
                  <m:nor/>
                </m:rPr>
                <w:rPr>
                  <w:rFonts w:ascii="Cambria Math" w:hAnsi="Cambria Math"/>
                </w:rPr>
                <m:t xml:space="preserve">484</m:t>
              </m:r>
            </m:num>
            <m:den>
              <m:r>
                <m:rPr>
                  <m:lit/>
                  <m:nor/>
                </m:rPr>
                <w:rPr>
                  <w:rFonts w:ascii="Cambria Math" w:hAnsi="Cambria Math"/>
                </w:rPr>
                <m:t xml:space="preserve">SC</m:t>
              </m:r>
              <m:r>
                <m:rPr>
                  <m:lit/>
                  <m:nor/>
                </m:rPr>
                <w:rPr>
                  <w:rFonts w:ascii="Cambria Math" w:hAnsi="Cambria Math"/>
                </w:rPr>
                <m:t xml:space="preserve">.</m:t>
              </m:r>
              <m:r>
                <m:rPr>
                  <m:lit/>
                  <m:nor/>
                </m:rPr>
                <w:rPr>
                  <w:rFonts w:ascii="Cambria Math" w:hAnsi="Cambria Math"/>
                </w:rPr>
                <m:t xml:space="preserve">AttSessionTerm</m:t>
              </m:r>
            </m:den>
          </m:f>
        </m:oMath>
      </m:oMathPara>
    </w:p>
    <w:p>
      <w:pPr>
        <w:pStyle w:val="Normal"/>
        <w:rPr>
          <w:lang w:val="de-DE" w:eastAsia="zh-CN"/>
        </w:rPr>
      </w:pPr>
      <w:r>
        <w:rPr>
          <w:lang w:val="de-DE" w:eastAsia="zh-CN"/>
        </w:rPr>
        <w:t>e)</w:t>
        <w:tab/>
        <w:t>SC.AttSessionOrig</w:t>
      </w:r>
    </w:p>
    <w:p>
      <w:pPr>
        <w:pStyle w:val="Normal"/>
        <w:ind w:firstLine="300"/>
        <w:rPr>
          <w:lang w:val="de-DE" w:eastAsia="zh-CN"/>
        </w:rPr>
      </w:pPr>
      <w:r>
        <w:rPr>
          <w:lang w:val="de-DE" w:eastAsia="zh-CN"/>
        </w:rPr>
        <w:t>SC.SuccSessionOrig.</w:t>
      </w:r>
      <w:r>
        <w:rPr>
          <w:i/>
          <w:lang w:val="de-DE" w:eastAsia="zh-CN"/>
        </w:rPr>
        <w:t>sum</w:t>
      </w:r>
    </w:p>
    <w:p>
      <w:pPr>
        <w:pStyle w:val="Normal"/>
        <w:ind w:firstLine="300"/>
        <w:rPr>
          <w:lang w:val="de-DE" w:eastAsia="zh-CN"/>
        </w:rPr>
      </w:pPr>
      <w:r>
        <w:rPr>
          <w:lang w:val="de-DE" w:eastAsia="zh-CN"/>
        </w:rPr>
        <w:t>SC.RelBeforeRingOrig</w:t>
      </w:r>
    </w:p>
    <w:p>
      <w:pPr>
        <w:pStyle w:val="Normal"/>
        <w:ind w:firstLine="300"/>
        <w:rPr>
          <w:lang w:val="de-DE" w:eastAsia="zh-CN"/>
        </w:rPr>
      </w:pPr>
      <w:r>
        <w:rPr>
          <w:lang w:val="de-DE" w:eastAsia="zh-CN"/>
        </w:rPr>
        <w:t>SC.FailSessionOrig.486</w:t>
      </w:r>
    </w:p>
    <w:p>
      <w:pPr>
        <w:pStyle w:val="Normal"/>
        <w:ind w:firstLine="300"/>
        <w:rPr>
          <w:lang w:val="de-DE" w:eastAsia="zh-CN"/>
        </w:rPr>
      </w:pPr>
      <w:r>
        <w:rPr>
          <w:lang w:val="de-DE" w:eastAsia="zh-CN"/>
        </w:rPr>
        <w:t>SC.FailSessionOrig.60</w:t>
      </w:r>
      <w:r>
        <w:rPr>
          <w:lang w:val="de-DE" w:eastAsia="zh-CN"/>
        </w:rPr>
        <w:t>0</w:t>
      </w:r>
    </w:p>
    <w:p>
      <w:pPr>
        <w:pStyle w:val="Normal"/>
        <w:ind w:firstLine="300"/>
        <w:rPr>
          <w:lang w:eastAsia="zh-CN"/>
        </w:rPr>
      </w:pPr>
      <w:r>
        <w:rPr>
          <w:lang w:eastAsia="zh-CN"/>
        </w:rPr>
        <w:t>SC.FailSessionOrig.</w:t>
      </w:r>
      <w:r>
        <w:rPr>
          <w:lang w:eastAsia="zh-CN"/>
        </w:rPr>
        <w:t>404</w:t>
      </w:r>
    </w:p>
    <w:p>
      <w:pPr>
        <w:pStyle w:val="Normal"/>
        <w:ind w:firstLine="300"/>
        <w:rPr>
          <w:lang w:eastAsia="zh-CN"/>
        </w:rPr>
      </w:pPr>
      <w:r>
        <w:rPr>
          <w:lang w:eastAsia="zh-CN"/>
        </w:rPr>
        <w:t>SC.FailSessionOrig.</w:t>
      </w:r>
      <w:r>
        <w:rPr>
          <w:lang w:eastAsia="zh-CN"/>
        </w:rPr>
        <w:t>484</w:t>
      </w:r>
    </w:p>
    <w:p>
      <w:pPr>
        <w:pStyle w:val="Normal"/>
        <w:ind w:firstLine="300"/>
        <w:rPr>
          <w:lang w:eastAsia="zh-CN"/>
        </w:rPr>
      </w:pPr>
      <w:r>
        <w:rPr>
          <w:lang w:eastAsia="zh-CN"/>
        </w:rPr>
        <w:t>SC.AttSessionTerm</w:t>
      </w:r>
    </w:p>
    <w:p>
      <w:pPr>
        <w:pStyle w:val="Normal"/>
        <w:ind w:firstLine="300"/>
        <w:rPr>
          <w:lang w:eastAsia="zh-CN"/>
        </w:rPr>
      </w:pPr>
      <w:r>
        <w:rPr>
          <w:lang w:eastAsia="zh-CN"/>
        </w:rPr>
        <w:t>SC.SuccSession</w:t>
      </w:r>
      <w:r>
        <w:rPr>
          <w:lang w:eastAsia="zh-CN"/>
        </w:rPr>
        <w:t>Term</w:t>
      </w:r>
      <w:r>
        <w:rPr>
          <w:lang w:eastAsia="zh-CN"/>
        </w:rPr>
        <w:t>.</w:t>
      </w:r>
      <w:r>
        <w:rPr>
          <w:i/>
          <w:lang w:eastAsia="zh-CN"/>
        </w:rPr>
        <w:t>sum</w:t>
      </w:r>
    </w:p>
    <w:p>
      <w:pPr>
        <w:pStyle w:val="Normal"/>
        <w:ind w:firstLine="300"/>
        <w:rPr>
          <w:lang w:eastAsia="zh-CN"/>
        </w:rPr>
      </w:pPr>
      <w:r>
        <w:rPr>
          <w:lang w:eastAsia="zh-CN"/>
        </w:rPr>
        <w:t>SC.RelBeforeRing</w:t>
      </w:r>
      <w:r>
        <w:rPr>
          <w:lang w:eastAsia="zh-CN"/>
        </w:rPr>
        <w:t>Term</w:t>
      </w:r>
    </w:p>
    <w:p>
      <w:pPr>
        <w:pStyle w:val="Normal"/>
        <w:ind w:firstLine="300"/>
        <w:rPr/>
      </w:pPr>
      <w:r>
        <w:rPr>
          <w:lang w:eastAsia="zh-CN"/>
        </w:rPr>
        <w:t>SC.FailSession</w:t>
      </w:r>
      <w:r>
        <w:rPr>
          <w:lang w:eastAsia="zh-CN"/>
        </w:rPr>
        <w:t>Term</w:t>
      </w:r>
      <w:r>
        <w:rPr>
          <w:lang w:eastAsia="zh-CN"/>
        </w:rPr>
        <w:t>.486</w:t>
      </w:r>
    </w:p>
    <w:p>
      <w:pPr>
        <w:pStyle w:val="Normal"/>
        <w:ind w:firstLine="300"/>
        <w:rPr>
          <w:lang w:eastAsia="zh-CN"/>
        </w:rPr>
      </w:pPr>
      <w:r>
        <w:rPr>
          <w:lang w:eastAsia="zh-CN"/>
        </w:rPr>
        <w:t>SC.FailSession</w:t>
      </w:r>
      <w:r>
        <w:rPr>
          <w:lang w:eastAsia="zh-CN"/>
        </w:rPr>
        <w:t>Term</w:t>
      </w:r>
      <w:r>
        <w:rPr>
          <w:lang w:eastAsia="zh-CN"/>
        </w:rPr>
        <w:t>.60</w:t>
      </w:r>
      <w:r>
        <w:rPr>
          <w:lang w:eastAsia="zh-CN"/>
        </w:rPr>
        <w:t>0</w:t>
      </w:r>
    </w:p>
    <w:p>
      <w:pPr>
        <w:pStyle w:val="Normal"/>
        <w:ind w:firstLine="300"/>
        <w:rPr>
          <w:lang w:eastAsia="zh-CN"/>
        </w:rPr>
      </w:pPr>
      <w:r>
        <w:rPr>
          <w:lang w:eastAsia="zh-CN"/>
        </w:rPr>
        <w:t>SC.FailSession</w:t>
      </w:r>
      <w:r>
        <w:rPr>
          <w:lang w:eastAsia="zh-CN"/>
        </w:rPr>
        <w:t>Term</w:t>
      </w:r>
      <w:r>
        <w:rPr>
          <w:lang w:eastAsia="zh-CN"/>
        </w:rPr>
        <w:t>.</w:t>
      </w:r>
      <w:r>
        <w:rPr>
          <w:lang w:eastAsia="zh-CN"/>
        </w:rPr>
        <w:t>404</w:t>
      </w:r>
    </w:p>
    <w:p>
      <w:pPr>
        <w:pStyle w:val="Normal"/>
        <w:ind w:firstLine="300"/>
        <w:rPr>
          <w:lang w:eastAsia="zh-CN"/>
        </w:rPr>
      </w:pPr>
      <w:r>
        <w:rPr>
          <w:lang w:eastAsia="zh-CN"/>
        </w:rPr>
        <w:t>SC.FailSession</w:t>
      </w:r>
      <w:r>
        <w:rPr>
          <w:lang w:eastAsia="zh-CN"/>
        </w:rPr>
        <w:t>Term</w:t>
      </w:r>
      <w:r>
        <w:rPr>
          <w:lang w:eastAsia="zh-CN"/>
        </w:rPr>
        <w:t>.</w:t>
      </w:r>
      <w:r>
        <w:rPr>
          <w:lang w:eastAsia="zh-CN"/>
        </w:rPr>
        <w:t>484</w:t>
      </w:r>
    </w:p>
    <w:p>
      <w:pPr>
        <w:pStyle w:val="Normal"/>
        <w:ind w:firstLine="300"/>
        <w:rPr>
          <w:lang w:eastAsia="zh-CN"/>
        </w:rPr>
      </w:pPr>
      <w:r>
        <w:rPr>
          <w:lang w:eastAsia="zh-CN"/>
        </w:rPr>
        <w:t>(See in 3GPP TS 32.409 [2])</w:t>
      </w:r>
    </w:p>
    <w:p>
      <w:pPr>
        <w:pStyle w:val="Normal"/>
        <w:rPr>
          <w:lang w:eastAsia="zh-CN"/>
        </w:rPr>
      </w:pPr>
      <w:r>
        <w:rPr>
          <w:lang w:eastAsia="zh-CN"/>
        </w:rPr>
        <w:t>f)</w:t>
        <w:tab/>
        <w:t>IMS</w:t>
      </w:r>
    </w:p>
    <w:p>
      <w:pPr>
        <w:pStyle w:val="Normal"/>
        <w:rPr>
          <w:lang w:eastAsia="zh-CN"/>
        </w:rPr>
      </w:pPr>
      <w:r>
        <w:rPr>
          <w:lang w:eastAsia="zh-CN"/>
        </w:rPr>
        <w:t>g)</w:t>
        <w:tab/>
        <w:t>Accessibility</w:t>
      </w:r>
    </w:p>
    <w:p>
      <w:pPr>
        <w:pStyle w:val="Normal"/>
        <w:rPr>
          <w:lang w:eastAsia="zh-CN"/>
        </w:rPr>
      </w:pPr>
      <w:r>
        <w:rPr>
          <w:lang w:eastAsia="zh-CN"/>
        </w:rPr>
        <w:t>h)</w:t>
        <w:tab/>
        <w:t xml:space="preserve">Percentage </w:t>
      </w:r>
    </w:p>
    <w:p>
      <w:pPr>
        <w:pStyle w:val="Normal"/>
        <w:rPr>
          <w:lang w:val="en-US" w:eastAsia="en-US"/>
        </w:rPr>
      </w:pPr>
      <w:r>
        <w:rPr>
          <w:lang w:eastAsia="zh-CN"/>
        </w:rPr>
        <w:t>i)</w:t>
        <w:tab/>
        <w:t>RATIO</w:t>
      </w:r>
    </w:p>
    <w:p>
      <w:pPr>
        <w:pStyle w:val="Heading2"/>
        <w:rPr>
          <w:lang w:eastAsia="zh-CN"/>
        </w:rPr>
      </w:pPr>
      <w:bookmarkStart w:id="27" w:name="__RefHeading___Toc311579623"/>
      <w:bookmarkEnd w:id="27"/>
      <w:r>
        <w:rPr>
          <w:lang w:eastAsia="zh-CN"/>
        </w:rPr>
        <w:t>5.2</w:t>
        <w:tab/>
      </w:r>
      <w:r>
        <w:rPr>
          <w:lang w:eastAsia="zh-CN"/>
        </w:rPr>
        <w:t>Retainability</w:t>
      </w:r>
      <w:r>
        <w:rPr>
          <w:lang w:eastAsia="zh-CN"/>
        </w:rPr>
        <w:t xml:space="preserve"> </w:t>
      </w:r>
      <w:r>
        <w:rPr>
          <w:lang w:val="en-US" w:eastAsia="en-US"/>
        </w:rPr>
        <w:t>KPI</w:t>
      </w:r>
    </w:p>
    <w:p>
      <w:pPr>
        <w:pStyle w:val="Heading3"/>
        <w:rPr>
          <w:lang w:eastAsia="zh-CN"/>
        </w:rPr>
      </w:pPr>
      <w:bookmarkStart w:id="28" w:name="__RefHeading___Toc311579624"/>
      <w:bookmarkEnd w:id="28"/>
      <w:r>
        <w:rPr>
          <w:lang w:eastAsia="zh-CN"/>
        </w:rPr>
        <w:t>5.2.1</w:t>
        <w:tab/>
        <w:t>Call Drop</w:t>
      </w:r>
      <w:r>
        <w:rPr>
          <w:lang w:eastAsia="zh-CN"/>
        </w:rPr>
        <w:t xml:space="preserve"> Rate</w:t>
      </w:r>
      <w:r>
        <w:rPr>
          <w:lang w:eastAsia="zh-CN"/>
        </w:rPr>
        <w:t xml:space="preserve"> of IMS Sessions</w:t>
      </w:r>
    </w:p>
    <w:p>
      <w:pPr>
        <w:pStyle w:val="Normal"/>
        <w:numPr>
          <w:ilvl w:val="0"/>
          <w:numId w:val="2"/>
        </w:numPr>
        <w:rPr/>
      </w:pPr>
      <w:r>
        <w:rPr>
          <w:lang w:eastAsia="zh-CN"/>
        </w:rPr>
        <w:t xml:space="preserve">Call drop </w:t>
      </w:r>
      <w:r>
        <w:rPr>
          <w:lang w:eastAsia="zh-CN"/>
        </w:rPr>
        <w:t>rate</w:t>
      </w:r>
      <w:r>
        <w:rPr>
          <w:lang w:eastAsia="zh-CN"/>
        </w:rPr>
        <w:t xml:space="preserve"> of IMS sessions</w:t>
      </w:r>
    </w:p>
    <w:p>
      <w:pPr>
        <w:pStyle w:val="Normal"/>
        <w:numPr>
          <w:ilvl w:val="0"/>
          <w:numId w:val="2"/>
        </w:numPr>
        <w:overflowPunct w:val="false"/>
        <w:autoSpaceDE w:val="false"/>
        <w:textAlignment w:val="baseline"/>
        <w:rPr/>
      </w:pPr>
      <w:r>
        <w:rPr>
          <w:bCs/>
          <w:lang w:eastAsia="zh-CN"/>
        </w:rPr>
        <w:t xml:space="preserve">This KPI describes the ratio of </w:t>
      </w:r>
      <w:r>
        <w:rPr>
          <w:bCs/>
          <w:lang w:eastAsia="zh-CN"/>
        </w:rPr>
        <w:t xml:space="preserve">number of </w:t>
      </w:r>
      <w:r>
        <w:rPr>
          <w:lang w:eastAsia="zh-CN"/>
        </w:rPr>
        <w:t xml:space="preserve">dropped sessions </w:t>
      </w:r>
      <w:r>
        <w:rPr>
          <w:bCs/>
          <w:lang w:eastAsia="zh-CN"/>
        </w:rPr>
        <w:t xml:space="preserve">to </w:t>
      </w:r>
      <w:r>
        <w:rPr>
          <w:bCs/>
          <w:lang w:eastAsia="zh-CN"/>
        </w:rPr>
        <w:t xml:space="preserve">the </w:t>
      </w:r>
      <w:r>
        <w:rPr>
          <w:lang w:eastAsia="zh-CN"/>
        </w:rPr>
        <w:t xml:space="preserve">number of </w:t>
      </w:r>
      <w:r>
        <w:rPr>
          <w:lang w:eastAsia="zh-CN"/>
        </w:rPr>
        <w:t>successful session establishments</w:t>
      </w:r>
      <w:r>
        <w:rPr>
          <w:lang w:eastAsia="zh-CN"/>
        </w:rPr>
        <w:t xml:space="preserve"> </w:t>
      </w:r>
      <w:r>
        <w:rPr>
          <w:bCs/>
          <w:lang w:eastAsia="zh-CN"/>
        </w:rPr>
        <w:t xml:space="preserve">and is used to </w:t>
      </w:r>
      <w:r>
        <w:rPr>
          <w:lang w:eastAsia="zh-CN"/>
        </w:rPr>
        <w:t>evaluate r</w:t>
      </w:r>
      <w:r>
        <w:rPr>
          <w:lang w:eastAsia="zh-CN"/>
        </w:rPr>
        <w:t>etainability</w:t>
      </w:r>
      <w:r>
        <w:rPr>
          <w:lang w:eastAsia="zh-CN"/>
        </w:rPr>
        <w:t xml:space="preserve"> for IMS</w:t>
      </w:r>
      <w:r>
        <w:rPr>
          <w:bCs/>
          <w:lang w:eastAsia="zh-CN"/>
        </w:rPr>
        <w:t>.</w:t>
      </w:r>
    </w:p>
    <w:p>
      <w:pPr>
        <w:pStyle w:val="Normal"/>
        <w:numPr>
          <w:ilvl w:val="0"/>
          <w:numId w:val="2"/>
        </w:numPr>
        <w:rPr>
          <w:lang w:eastAsia="zh-CN"/>
        </w:rPr>
      </w:pPr>
      <w:r>
        <w:rPr>
          <w:bCs/>
          <w:lang w:eastAsia="zh-CN"/>
        </w:rPr>
        <w:t xml:space="preserve">This KPI </w:t>
      </w:r>
      <w:r>
        <w:rPr>
          <w:bCs/>
          <w:lang w:eastAsia="zh-CN"/>
        </w:rPr>
        <w:t xml:space="preserve">is obtained by the number of </w:t>
      </w:r>
      <w:r>
        <w:rPr>
          <w:lang w:eastAsia="zh-CN"/>
        </w:rPr>
        <w:t xml:space="preserve">dropped sessions </w:t>
      </w:r>
      <w:r>
        <w:rPr>
          <w:bCs/>
          <w:lang w:eastAsia="zh-CN"/>
        </w:rPr>
        <w:t>divided</w:t>
      </w:r>
      <w:r>
        <w:rPr>
          <w:bCs/>
          <w:lang w:eastAsia="zh-CN"/>
        </w:rPr>
        <w:t xml:space="preserve"> </w:t>
      </w:r>
      <w:r>
        <w:rPr>
          <w:bCs/>
          <w:lang w:eastAsia="zh-CN"/>
        </w:rPr>
        <w:t xml:space="preserve">by the </w:t>
      </w:r>
      <w:r>
        <w:rPr>
          <w:lang w:eastAsia="zh-CN"/>
        </w:rPr>
        <w:t xml:space="preserve">number of </w:t>
      </w:r>
      <w:r>
        <w:rPr>
          <w:lang w:eastAsia="zh-CN"/>
        </w:rPr>
        <w:t>successful session establishments</w:t>
      </w:r>
      <w:r>
        <w:rPr>
          <w:bCs/>
          <w:lang w:eastAsia="zh-CN"/>
        </w:rPr>
        <w:t>.</w:t>
      </w:r>
    </w:p>
    <w:p>
      <w:pPr>
        <w:pStyle w:val="Normal"/>
        <w:numPr>
          <w:ilvl w:val="0"/>
          <w:numId w:val="2"/>
        </w:numPr>
        <w:rPr>
          <w:lang w:eastAsia="zh-CN"/>
        </w:rPr>
      </w:pPr>
      <w:r>
        <w:rPr>
          <w:lang w:eastAsia="zh-CN"/>
        </w:rPr>
        <w:object w:dxaOrig="2700" w:dyaOrig="76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35pt;height:38pt" filled="f" o:ole="">
            <v:imagedata r:id="rId25" o:title=""/>
          </v:shape>
          <o:OLEObject Type="Embed" ProgID="" ShapeID="ole_rId24" DrawAspect="Content" ObjectID="_1048483074" r:id="rId24"/>
        </w:object>
      </w:r>
    </w:p>
    <w:p>
      <w:pPr>
        <w:pStyle w:val="Normal"/>
        <w:numPr>
          <w:ilvl w:val="0"/>
          <w:numId w:val="2"/>
        </w:numPr>
        <w:rPr/>
      </w:pPr>
      <w:r>
        <w:rPr>
          <w:lang w:eastAsia="zh-CN"/>
        </w:rPr>
        <w:t>SC.</w:t>
      </w:r>
      <w:r>
        <w:rPr>
          <w:lang w:eastAsia="zh-CN"/>
        </w:rPr>
        <w:t>Dropped</w:t>
      </w:r>
      <w:r>
        <w:rPr>
          <w:lang w:eastAsia="zh-CN"/>
        </w:rPr>
        <w:t>Session</w:t>
      </w:r>
      <w:r>
        <w:rPr/>
        <w:t xml:space="preserve"> </w:t>
      </w:r>
      <w:r>
        <w:rPr>
          <w:lang w:eastAsia="zh-CN"/>
        </w:rPr>
        <w:br/>
      </w:r>
      <w:r>
        <w:rPr/>
        <w:t>SC.SuccSession.</w:t>
      </w:r>
      <w:r>
        <w:rPr>
          <w:i/>
        </w:rPr>
        <w:t>type</w:t>
      </w:r>
      <w:r>
        <w:rPr>
          <w:lang w:eastAsia="zh-CN"/>
        </w:rPr>
        <w:t xml:space="preserve">     </w:t>
      </w:r>
      <w:r>
        <w:rPr>
          <w:lang w:eastAsia="zh-CN"/>
        </w:rPr>
        <w:t>type: SIP_180</w:t>
      </w:r>
      <w:r>
        <w:rPr>
          <w:lang w:eastAsia="zh-CN"/>
        </w:rPr>
        <w:t xml:space="preserve">, </w:t>
      </w:r>
      <w:r>
        <w:rPr>
          <w:lang w:eastAsia="zh-CN"/>
        </w:rPr>
        <w:t>SIP_200_OK</w:t>
      </w:r>
      <w:r>
        <w:rPr>
          <w:lang w:eastAsia="zh-CN"/>
        </w:rPr>
        <w:t>.</w:t>
      </w:r>
      <w:r>
        <w:rPr>
          <w:lang w:eastAsia="zh-CN"/>
        </w:rPr>
        <w:br/>
      </w:r>
      <w:r>
        <w:rPr>
          <w:bCs/>
          <w:lang w:eastAsia="zh-CN"/>
        </w:rPr>
        <w:t>(See in</w:t>
      </w:r>
      <w:r>
        <w:rPr>
          <w:lang w:eastAsia="zh-CN"/>
        </w:rPr>
        <w:t xml:space="preserve"> 3GPP TS </w:t>
      </w:r>
      <w:r>
        <w:rPr>
          <w:lang w:eastAsia="zh-CN"/>
        </w:rPr>
        <w:t>32</w:t>
      </w:r>
      <w:r>
        <w:rPr>
          <w:lang w:eastAsia="zh-CN"/>
        </w:rPr>
        <w:t>.</w:t>
      </w:r>
      <w:r>
        <w:rPr>
          <w:lang w:eastAsia="zh-CN"/>
        </w:rPr>
        <w:t>409</w:t>
      </w:r>
      <w:r>
        <w:rPr>
          <w:lang w:eastAsia="zh-CN"/>
        </w:rPr>
        <w:t xml:space="preserve"> [2]</w:t>
      </w:r>
      <w:r>
        <w:rPr>
          <w:lang w:eastAsia="zh-CN"/>
        </w:rPr>
        <w:t>)</w:t>
      </w:r>
    </w:p>
    <w:p>
      <w:pPr>
        <w:pStyle w:val="Normal"/>
        <w:numPr>
          <w:ilvl w:val="0"/>
          <w:numId w:val="2"/>
        </w:numPr>
        <w:rPr>
          <w:lang w:eastAsia="zh-CN"/>
        </w:rPr>
      </w:pPr>
      <w:r>
        <w:rPr>
          <w:lang w:eastAsia="zh-CN"/>
        </w:rPr>
        <w:t>IMS</w:t>
      </w:r>
    </w:p>
    <w:p>
      <w:pPr>
        <w:pStyle w:val="Normal"/>
        <w:numPr>
          <w:ilvl w:val="0"/>
          <w:numId w:val="2"/>
        </w:numPr>
        <w:rPr>
          <w:lang w:eastAsia="zh-CN"/>
        </w:rPr>
      </w:pPr>
      <w:r>
        <w:rPr>
          <w:lang w:eastAsia="zh-CN"/>
        </w:rPr>
        <w:t xml:space="preserve">Retainability </w:t>
      </w:r>
    </w:p>
    <w:p>
      <w:pPr>
        <w:pStyle w:val="Normal"/>
        <w:numPr>
          <w:ilvl w:val="0"/>
          <w:numId w:val="2"/>
        </w:numPr>
        <w:rPr>
          <w:lang w:eastAsia="zh-CN"/>
        </w:rPr>
      </w:pPr>
      <w:r>
        <w:rPr>
          <w:lang w:eastAsia="zh-CN"/>
        </w:rPr>
        <w:t>Percentage</w:t>
      </w:r>
    </w:p>
    <w:p>
      <w:pPr>
        <w:pStyle w:val="Normal"/>
        <w:numPr>
          <w:ilvl w:val="0"/>
          <w:numId w:val="2"/>
        </w:numPr>
        <w:rPr>
          <w:lang w:eastAsia="zh-CN"/>
        </w:rPr>
      </w:pPr>
      <w:r>
        <w:rPr>
          <w:lang w:eastAsia="zh-CN"/>
        </w:rPr>
        <w:t>RATIO</w:t>
      </w:r>
    </w:p>
    <w:p>
      <w:pPr>
        <w:pStyle w:val="Heading2"/>
        <w:rPr>
          <w:lang w:eastAsia="zh-CN"/>
        </w:rPr>
      </w:pPr>
      <w:bookmarkStart w:id="29" w:name="__RefHeading___Toc311579625"/>
      <w:bookmarkEnd w:id="29"/>
      <w:r>
        <w:rPr>
          <w:lang w:eastAsia="zh-CN"/>
        </w:rPr>
        <w:t>5.3</w:t>
        <w:tab/>
        <w:t>Utilization</w:t>
      </w:r>
      <w:r>
        <w:rPr>
          <w:lang w:val="en-US" w:eastAsia="en-US"/>
        </w:rPr>
        <w:t xml:space="preserve"> KPI</w:t>
      </w:r>
    </w:p>
    <w:p>
      <w:pPr>
        <w:pStyle w:val="Heading3"/>
        <w:rPr>
          <w:lang w:eastAsia="zh-CN"/>
        </w:rPr>
      </w:pPr>
      <w:bookmarkStart w:id="30" w:name="__RefHeading___Toc311579626"/>
      <w:bookmarkEnd w:id="30"/>
      <w:r>
        <w:rPr>
          <w:lang w:eastAsia="zh-CN"/>
        </w:rPr>
        <w:t>5.3.1</w:t>
        <w:tab/>
        <w:t>M</w:t>
      </w:r>
      <w:r>
        <w:rPr>
          <w:lang w:eastAsia="zh-CN"/>
        </w:rPr>
        <w:t>ean Session Utilization</w:t>
      </w:r>
    </w:p>
    <w:p>
      <w:pPr>
        <w:pStyle w:val="Normal"/>
        <w:numPr>
          <w:ilvl w:val="0"/>
          <w:numId w:val="11"/>
        </w:numPr>
        <w:rPr/>
      </w:pPr>
      <w:r>
        <w:rPr>
          <w:lang w:eastAsia="zh-CN"/>
        </w:rPr>
        <w:t>M</w:t>
      </w:r>
      <w:r>
        <w:rPr>
          <w:lang w:eastAsia="zh-CN"/>
        </w:rPr>
        <w:t>ean simultaneous online and answered sessions</w:t>
      </w:r>
      <w:r>
        <w:rPr>
          <w:lang w:eastAsia="zh-CN"/>
        </w:rPr>
        <w:t xml:space="preserve"> utilization</w:t>
      </w:r>
    </w:p>
    <w:p>
      <w:pPr>
        <w:pStyle w:val="Normal"/>
        <w:numPr>
          <w:ilvl w:val="0"/>
          <w:numId w:val="11"/>
        </w:numPr>
        <w:rPr/>
      </w:pPr>
      <w:r>
        <w:rPr/>
        <w:t xml:space="preserve">This </w:t>
      </w:r>
      <w:r>
        <w:rPr>
          <w:lang w:eastAsia="zh-CN"/>
        </w:rPr>
        <w:t>KPI</w:t>
      </w:r>
      <w:r>
        <w:rPr/>
        <w:t xml:space="preserve"> </w:t>
      </w:r>
      <w:r>
        <w:rPr>
          <w:lang w:eastAsia="zh-CN"/>
        </w:rPr>
        <w:t>describes the ratio of the m</w:t>
      </w:r>
      <w:r>
        <w:rPr>
          <w:lang w:eastAsia="zh-CN"/>
        </w:rPr>
        <w:t xml:space="preserve">ean </w:t>
      </w:r>
      <w:r>
        <w:rPr>
          <w:lang w:eastAsia="zh-CN"/>
        </w:rPr>
        <w:t xml:space="preserve">number of </w:t>
      </w:r>
      <w:r>
        <w:rPr>
          <w:lang w:eastAsia="zh-CN"/>
        </w:rPr>
        <w:t>simultaneous online and answered sessions</w:t>
      </w:r>
      <w:r>
        <w:rPr>
          <w:lang w:eastAsia="zh-CN"/>
        </w:rPr>
        <w:t xml:space="preserve"> to the maximum number of</w:t>
      </w:r>
      <w:r>
        <w:rPr/>
        <w:t xml:space="preserve"> </w:t>
      </w:r>
      <w:r>
        <w:rPr>
          <w:lang w:eastAsia="zh-CN"/>
        </w:rPr>
        <w:t>session</w:t>
      </w:r>
      <w:r>
        <w:rPr>
          <w:lang w:eastAsia="zh-CN"/>
        </w:rPr>
        <w:t>s</w:t>
      </w:r>
      <w:r>
        <w:rPr>
          <w:lang w:eastAsia="zh-CN"/>
        </w:rPr>
        <w:t xml:space="preserve"> provided by IMS network, and it is used to evaluate utilization performance of IMS network.</w:t>
      </w:r>
    </w:p>
    <w:p>
      <w:pPr>
        <w:pStyle w:val="Normal"/>
        <w:numPr>
          <w:ilvl w:val="0"/>
          <w:numId w:val="11"/>
        </w:numPr>
        <w:rPr/>
      </w:pPr>
      <w:r>
        <w:rPr>
          <w:lang w:eastAsia="zh-CN"/>
        </w:rPr>
        <w:t>This KPI is obtained by the m</w:t>
      </w:r>
      <w:r>
        <w:rPr>
          <w:lang w:eastAsia="zh-CN"/>
        </w:rPr>
        <w:t xml:space="preserve">ean </w:t>
      </w:r>
      <w:r>
        <w:rPr>
          <w:lang w:eastAsia="zh-CN"/>
        </w:rPr>
        <w:t xml:space="preserve">number of </w:t>
      </w:r>
      <w:r>
        <w:rPr>
          <w:lang w:eastAsia="zh-CN"/>
        </w:rPr>
        <w:t>simultaneous online and answered sessions</w:t>
      </w:r>
      <w:r>
        <w:rPr>
          <w:lang w:eastAsia="zh-CN"/>
        </w:rPr>
        <w:t xml:space="preserve"> divided by the system capacity.</w:t>
      </w:r>
    </w:p>
    <w:p>
      <w:pPr>
        <w:pStyle w:val="Normal"/>
        <w:numPr>
          <w:ilvl w:val="0"/>
          <w:numId w:val="11"/>
        </w:numPr>
        <w:rPr>
          <w:lang w:eastAsia="zh-CN"/>
        </w:rPr>
      </w:pPr>
      <w:r>
        <w:rPr>
          <w:lang w:eastAsia="zh-CN"/>
        </w:rPr>
        <w:object w:dxaOrig="3760" w:dyaOrig="56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88pt;height:28pt" filled="f" o:ole="">
            <v:imagedata r:id="rId27" o:title=""/>
          </v:shape>
          <o:OLEObject Type="Embed" ProgID="" ShapeID="ole_rId26" DrawAspect="Content" ObjectID="_908801263" r:id="rId26"/>
        </w:object>
      </w:r>
    </w:p>
    <w:p>
      <w:pPr>
        <w:pStyle w:val="Normal"/>
        <w:numPr>
          <w:ilvl w:val="0"/>
          <w:numId w:val="11"/>
        </w:numPr>
        <w:rPr>
          <w:lang w:eastAsia="zh-CN"/>
        </w:rPr>
      </w:pPr>
      <w:r>
        <w:rPr>
          <w:lang w:eastAsia="zh-CN"/>
        </w:rPr>
        <w:t>SC.NbrSimulAnsSessionM</w:t>
      </w:r>
      <w:r>
        <w:rPr>
          <w:lang w:eastAsia="zh-CN"/>
        </w:rPr>
        <w:t xml:space="preserve">ean      </w:t>
      </w:r>
      <w:r>
        <w:rPr>
          <w:bCs/>
          <w:lang w:eastAsia="zh-CN"/>
        </w:rPr>
        <w:t>(See in</w:t>
      </w:r>
      <w:r>
        <w:rPr>
          <w:lang w:eastAsia="zh-CN"/>
        </w:rPr>
        <w:t xml:space="preserve"> 3GPP TS </w:t>
      </w:r>
      <w:r>
        <w:rPr>
          <w:lang w:eastAsia="zh-CN"/>
        </w:rPr>
        <w:t>32</w:t>
      </w:r>
      <w:r>
        <w:rPr>
          <w:lang w:eastAsia="zh-CN"/>
        </w:rPr>
        <w:t>.</w:t>
      </w:r>
      <w:r>
        <w:rPr>
          <w:lang w:eastAsia="zh-CN"/>
        </w:rPr>
        <w:t>409</w:t>
      </w:r>
      <w:r>
        <w:rPr>
          <w:lang w:eastAsia="zh-CN"/>
        </w:rPr>
        <w:t xml:space="preserve"> [2]</w:t>
      </w:r>
      <w:r>
        <w:rPr>
          <w:lang w:eastAsia="zh-CN"/>
        </w:rPr>
        <w:t>)</w:t>
      </w:r>
      <w:r>
        <w:rPr>
          <w:lang w:eastAsia="zh-CN"/>
        </w:rPr>
        <w:br/>
      </w:r>
      <w:r>
        <w:rPr>
          <w:lang w:eastAsia="zh-CN"/>
        </w:rPr>
        <w:t xml:space="preserve">Capacity indicates maximum number of sessions provided by IMS node. </w:t>
      </w:r>
    </w:p>
    <w:p>
      <w:pPr>
        <w:pStyle w:val="Normal"/>
        <w:ind w:left="360" w:hanging="0"/>
        <w:rPr>
          <w:lang w:eastAsia="zh-CN"/>
        </w:rPr>
      </w:pPr>
      <w:r>
        <w:rPr>
          <w:lang w:eastAsia="zh-CN"/>
        </w:rPr>
        <w:t>Editor notes: Capacity definition is FFS.</w:t>
      </w:r>
    </w:p>
    <w:p>
      <w:pPr>
        <w:pStyle w:val="Normal"/>
        <w:numPr>
          <w:ilvl w:val="0"/>
          <w:numId w:val="11"/>
        </w:numPr>
        <w:rPr>
          <w:lang w:eastAsia="zh-CN"/>
        </w:rPr>
      </w:pPr>
      <w:r>
        <w:rPr>
          <w:lang w:eastAsia="zh-CN"/>
        </w:rPr>
        <w:t>IMS</w:t>
      </w:r>
    </w:p>
    <w:p>
      <w:pPr>
        <w:pStyle w:val="Normal"/>
        <w:numPr>
          <w:ilvl w:val="0"/>
          <w:numId w:val="11"/>
        </w:numPr>
        <w:rPr>
          <w:lang w:eastAsia="zh-CN"/>
        </w:rPr>
      </w:pPr>
      <w:r>
        <w:rPr>
          <w:lang w:eastAsia="zh-CN"/>
        </w:rPr>
        <w:t>Utilization</w:t>
      </w:r>
    </w:p>
    <w:p>
      <w:pPr>
        <w:pStyle w:val="Normal"/>
        <w:numPr>
          <w:ilvl w:val="0"/>
          <w:numId w:val="11"/>
        </w:numPr>
        <w:rPr/>
      </w:pPr>
      <w:r>
        <w:rPr>
          <w:lang w:eastAsia="zh-CN"/>
        </w:rPr>
        <w:t>P</w:t>
      </w:r>
      <w:r>
        <w:rPr>
          <w:lang w:eastAsia="zh-CN"/>
        </w:rPr>
        <w:t>ercentage</w:t>
      </w:r>
    </w:p>
    <w:p>
      <w:pPr>
        <w:sectPr>
          <w:headerReference w:type="default" r:id="rId28"/>
          <w:footerReference w:type="default" r:id="rId29"/>
          <w:type w:val="nextPage"/>
          <w:pgSz w:w="11906" w:h="16838"/>
          <w:pgMar w:left="1133" w:right="1133" w:gutter="0" w:header="850" w:top="1416" w:footer="340" w:bottom="1133"/>
          <w:pgNumType w:fmt="decimal"/>
          <w:formProt w:val="false"/>
          <w:textDirection w:val="lrTb"/>
          <w:docGrid w:type="default" w:linePitch="360" w:charSpace="0"/>
        </w:sectPr>
        <w:pStyle w:val="Normal"/>
        <w:numPr>
          <w:ilvl w:val="0"/>
          <w:numId w:val="11"/>
        </w:numPr>
        <w:rPr>
          <w:lang w:eastAsia="zh-CN"/>
        </w:rPr>
      </w:pPr>
      <w:r>
        <w:rPr>
          <w:lang w:eastAsia="zh-CN"/>
        </w:rPr>
        <w:t>RATIO</w:t>
      </w:r>
    </w:p>
    <w:p>
      <w:pPr>
        <w:pStyle w:val="Heading8"/>
        <w:ind w:left="0" w:hanging="0"/>
        <w:rPr>
          <w:lang w:eastAsia="zh-CN"/>
        </w:rPr>
      </w:pPr>
      <w:bookmarkStart w:id="31" w:name="__RefHeading___Toc311579627"/>
      <w:bookmarkEnd w:id="31"/>
      <w:r>
        <w:rPr/>
        <w:t xml:space="preserve">Annex </w:t>
      </w:r>
      <w:r>
        <w:rPr>
          <w:lang w:eastAsia="zh-CN"/>
        </w:rPr>
        <w:t>A</w:t>
      </w:r>
      <w:r>
        <w:rPr/>
        <w:t xml:space="preserve"> (informative):</w:t>
        <w:br/>
      </w:r>
      <w:r>
        <w:rPr>
          <w:lang w:eastAsia="zh-CN"/>
        </w:rPr>
        <w:t>Use case for KPIs</w:t>
      </w:r>
    </w:p>
    <w:p>
      <w:pPr>
        <w:pStyle w:val="Heading2"/>
        <w:rPr>
          <w:lang w:eastAsia="zh-CN"/>
        </w:rPr>
      </w:pPr>
      <w:bookmarkStart w:id="32" w:name="__RefHeading___Toc311579628"/>
      <w:bookmarkEnd w:id="32"/>
      <w:r>
        <w:rPr>
          <w:lang w:eastAsia="zh-CN"/>
        </w:rPr>
        <w:t>A.1</w:t>
        <w:tab/>
        <w:t>Use</w:t>
      </w:r>
      <w:r>
        <w:rPr/>
        <w:t xml:space="preserve"> c</w:t>
      </w:r>
      <w:r>
        <w:rPr>
          <w:lang w:eastAsia="zh-CN"/>
        </w:rPr>
        <w:t xml:space="preserve">ase </w:t>
      </w:r>
      <w:r>
        <w:rPr>
          <w:lang w:eastAsia="zh-CN"/>
        </w:rPr>
        <w:t>for i</w:t>
      </w:r>
      <w:r>
        <w:rPr>
          <w:lang w:eastAsia="zh-CN"/>
        </w:rPr>
        <w:t xml:space="preserve">nitial </w:t>
      </w:r>
      <w:r>
        <w:rPr>
          <w:lang w:eastAsia="zh-CN"/>
        </w:rPr>
        <w:t>r</w:t>
      </w:r>
      <w:r>
        <w:rPr>
          <w:lang w:eastAsia="zh-CN"/>
        </w:rPr>
        <w:t xml:space="preserve">egistration </w:t>
      </w:r>
      <w:r>
        <w:rPr>
          <w:lang w:eastAsia="zh-CN"/>
        </w:rPr>
        <w:t>s</w:t>
      </w:r>
      <w:r>
        <w:rPr>
          <w:lang w:eastAsia="zh-CN"/>
        </w:rPr>
        <w:t xml:space="preserve">uccess </w:t>
      </w:r>
      <w:r>
        <w:rPr>
          <w:lang w:eastAsia="zh-CN"/>
        </w:rPr>
        <w:t>r</w:t>
      </w:r>
      <w:r>
        <w:rPr>
          <w:lang w:eastAsia="zh-CN"/>
        </w:rPr>
        <w:t>ate of S-CSCF</w:t>
      </w:r>
      <w:r>
        <w:rPr>
          <w:lang w:eastAsia="zh-CN"/>
        </w:rPr>
        <w:t xml:space="preserve"> </w:t>
      </w:r>
      <w:r>
        <w:rPr/>
        <w:t xml:space="preserve">related </w:t>
      </w:r>
      <w:r>
        <w:rPr>
          <w:lang w:eastAsia="zh-CN"/>
        </w:rPr>
        <w:t>KPI</w:t>
      </w:r>
    </w:p>
    <w:p>
      <w:pPr>
        <w:pStyle w:val="Normal"/>
        <w:rPr/>
      </w:pPr>
      <w:r>
        <w:rPr>
          <w:lang w:eastAsia="zh-CN"/>
        </w:rPr>
        <w:t>I</w:t>
      </w:r>
      <w:r>
        <w:rPr/>
        <w:t>t is useful to evaluate accessibility performance provided by IMS and network performance. This KPI is helpful to learn the user registration status. This KPI is focusing on network and user view.</w:t>
      </w:r>
    </w:p>
    <w:p>
      <w:pPr>
        <w:pStyle w:val="Heading2"/>
        <w:rPr>
          <w:lang w:eastAsia="zh-CN"/>
        </w:rPr>
      </w:pPr>
      <w:bookmarkStart w:id="33" w:name="__RefHeading___Toc311579629"/>
      <w:bookmarkEnd w:id="33"/>
      <w:r>
        <w:rPr>
          <w:lang w:eastAsia="zh-CN"/>
        </w:rPr>
        <w:t>A.2</w:t>
        <w:tab/>
        <w:t>Use</w:t>
      </w:r>
      <w:r>
        <w:rPr/>
        <w:t xml:space="preserve"> c</w:t>
      </w:r>
      <w:r>
        <w:rPr>
          <w:lang w:eastAsia="zh-CN"/>
        </w:rPr>
        <w:t xml:space="preserve">ase </w:t>
      </w:r>
      <w:r>
        <w:rPr>
          <w:lang w:eastAsia="zh-CN"/>
        </w:rPr>
        <w:t>for session setup time (mean)</w:t>
      </w:r>
      <w:r>
        <w:rPr/>
        <w:t xml:space="preserve"> related </w:t>
      </w:r>
      <w:r>
        <w:rPr>
          <w:lang w:eastAsia="zh-CN"/>
        </w:rPr>
        <w:t>KPI</w:t>
      </w:r>
    </w:p>
    <w:p>
      <w:pPr>
        <w:pStyle w:val="Normal"/>
        <w:rPr>
          <w:lang w:eastAsia="zh-CN"/>
        </w:rPr>
      </w:pPr>
      <w:r>
        <w:rPr>
          <w:lang w:eastAsia="zh-CN"/>
        </w:rPr>
        <w:t>I</w:t>
      </w:r>
      <w:r>
        <w:rPr>
          <w:lang w:eastAsia="zh-CN"/>
        </w:rPr>
        <w:t>t is necessary to evaluate accessibility performance provided by IMS and network performance. This KPI can influence the users’ satisfaction directly and reflect network transaction performance. This KPI is focusing on network and user view.</w:t>
      </w:r>
    </w:p>
    <w:p>
      <w:pPr>
        <w:pStyle w:val="Heading2"/>
        <w:rPr>
          <w:lang w:eastAsia="zh-CN"/>
        </w:rPr>
      </w:pPr>
      <w:bookmarkStart w:id="34" w:name="__RefHeading___Toc311579630"/>
      <w:bookmarkEnd w:id="34"/>
      <w:r>
        <w:rPr>
          <w:lang w:eastAsia="zh-CN"/>
        </w:rPr>
        <w:t>A.3</w:t>
        <w:tab/>
        <w:t>Use</w:t>
      </w:r>
      <w:r>
        <w:rPr/>
        <w:t xml:space="preserve"> c</w:t>
      </w:r>
      <w:r>
        <w:rPr>
          <w:lang w:eastAsia="zh-CN"/>
        </w:rPr>
        <w:t xml:space="preserve">ase </w:t>
      </w:r>
      <w:r>
        <w:rPr>
          <w:lang w:eastAsia="zh-CN"/>
        </w:rPr>
        <w:t>for s</w:t>
      </w:r>
      <w:r>
        <w:rPr/>
        <w:t xml:space="preserve">ession </w:t>
      </w:r>
      <w:r>
        <w:rPr>
          <w:lang w:eastAsia="zh-CN"/>
        </w:rPr>
        <w:t>e</w:t>
      </w:r>
      <w:r>
        <w:rPr/>
        <w:t xml:space="preserve">stablishment </w:t>
      </w:r>
      <w:r>
        <w:rPr>
          <w:lang w:eastAsia="zh-CN"/>
        </w:rPr>
        <w:t>s</w:t>
      </w:r>
      <w:r>
        <w:rPr/>
        <w:t xml:space="preserve">uccess </w:t>
      </w:r>
      <w:r>
        <w:rPr>
          <w:lang w:eastAsia="zh-CN"/>
        </w:rPr>
        <w:t>r</w:t>
      </w:r>
      <w:r>
        <w:rPr/>
        <w:t>ate</w:t>
      </w:r>
      <w:r>
        <w:rPr/>
        <w:t xml:space="preserve"> related </w:t>
      </w:r>
      <w:r>
        <w:rPr>
          <w:lang w:eastAsia="zh-CN"/>
        </w:rPr>
        <w:t>KPI</w:t>
      </w:r>
    </w:p>
    <w:p>
      <w:pPr>
        <w:pStyle w:val="Normal"/>
        <w:rPr>
          <w:lang w:eastAsia="zh-CN"/>
        </w:rPr>
      </w:pPr>
      <w:r>
        <w:rPr>
          <w:lang w:eastAsia="zh-CN"/>
        </w:rPr>
        <w:t>I</w:t>
      </w:r>
      <w:r>
        <w:rPr>
          <w:lang w:eastAsia="zh-CN"/>
        </w:rPr>
        <w:t>t is necessary to evaluate the session establishment performance provided by IMS including user behaviour</w:t>
      </w:r>
      <w:r>
        <w:rPr>
          <w:lang w:eastAsia="zh-CN"/>
        </w:rPr>
        <w:t xml:space="preserve"> </w:t>
      </w:r>
      <w:r>
        <w:rPr>
          <w:lang w:eastAsia="zh-CN"/>
        </w:rPr>
        <w:t>factors. This KPI is focusing on network and user view.</w:t>
      </w:r>
      <w:r>
        <w:rPr>
          <w:lang w:eastAsia="zh-CN"/>
        </w:rPr>
        <w:t xml:space="preserve"> It is necessary to define session establishment success rate (SESR) with </w:t>
      </w:r>
      <w:r>
        <w:rPr>
          <w:lang w:eastAsia="zh-CN"/>
        </w:rPr>
        <w:t>differentiat</w:t>
      </w:r>
      <w:r>
        <w:rPr>
          <w:lang w:eastAsia="zh-CN"/>
        </w:rPr>
        <w:t>ing originating and terminating, otherwise when the operator wants to consider SESR from whole IMS network perspective, the value of SESR will be much bigger than real situation due to one success session being counted twice (both at originating side and terminating side).</w:t>
      </w:r>
    </w:p>
    <w:p>
      <w:pPr>
        <w:pStyle w:val="Heading2"/>
        <w:rPr>
          <w:lang w:eastAsia="zh-CN"/>
        </w:rPr>
      </w:pPr>
      <w:bookmarkStart w:id="35" w:name="__RefHeading___Toc311579631"/>
      <w:bookmarkEnd w:id="35"/>
      <w:r>
        <w:rPr>
          <w:lang w:eastAsia="zh-CN"/>
        </w:rPr>
        <w:t>A.4</w:t>
        <w:tab/>
        <w:t>Use</w:t>
      </w:r>
      <w:r>
        <w:rPr/>
        <w:t xml:space="preserve"> c</w:t>
      </w:r>
      <w:r>
        <w:rPr>
          <w:lang w:eastAsia="zh-CN"/>
        </w:rPr>
        <w:t xml:space="preserve">ase </w:t>
      </w:r>
      <w:r>
        <w:rPr>
          <w:lang w:eastAsia="zh-CN"/>
        </w:rPr>
        <w:t>for third party registration success rate</w:t>
      </w:r>
      <w:r>
        <w:rPr/>
        <w:t xml:space="preserve"> related </w:t>
      </w:r>
      <w:r>
        <w:rPr>
          <w:lang w:eastAsia="zh-CN"/>
        </w:rPr>
        <w:t>KPI</w:t>
      </w:r>
    </w:p>
    <w:p>
      <w:pPr>
        <w:pStyle w:val="Normal"/>
        <w:rPr>
          <w:lang w:eastAsia="zh-CN"/>
        </w:rPr>
      </w:pPr>
      <w:r>
        <w:rPr>
          <w:lang w:eastAsia="zh-CN"/>
        </w:rPr>
        <w:t>It is useful to evaluate accessibility performance provided by IMS and network performance. Third Party Registration is the process of S-CSCF to inform the Application Server (AS) about the user’s registration status and it is a necessary procedure to perform services involving AS. This KPI (Third Party Registration Success Rate) is defined to fulfil the need of the operator to evaluate the service and network accessibility performance. This KPI is focusing on network and user view.</w:t>
      </w:r>
    </w:p>
    <w:p>
      <w:pPr>
        <w:pStyle w:val="Heading2"/>
        <w:rPr>
          <w:lang w:eastAsia="zh-CN"/>
        </w:rPr>
      </w:pPr>
      <w:bookmarkStart w:id="36" w:name="__RefHeading___Toc311579632"/>
      <w:bookmarkEnd w:id="36"/>
      <w:r>
        <w:rPr>
          <w:lang w:eastAsia="zh-CN"/>
        </w:rPr>
        <w:t>A.5</w:t>
        <w:tab/>
        <w:t>Use</w:t>
      </w:r>
      <w:r>
        <w:rPr/>
        <w:t xml:space="preserve"> c</w:t>
      </w:r>
      <w:r>
        <w:rPr>
          <w:lang w:eastAsia="zh-CN"/>
        </w:rPr>
        <w:t xml:space="preserve">ase </w:t>
      </w:r>
      <w:r>
        <w:rPr>
          <w:lang w:eastAsia="zh-CN"/>
        </w:rPr>
        <w:t>for r</w:t>
      </w:r>
      <w:r>
        <w:rPr>
          <w:lang w:eastAsia="zh-CN"/>
        </w:rPr>
        <w:t>e-registration success rate of S-CSCF</w:t>
      </w:r>
      <w:r>
        <w:rPr>
          <w:lang w:eastAsia="zh-CN"/>
        </w:rPr>
        <w:t xml:space="preserve"> </w:t>
      </w:r>
      <w:r>
        <w:rPr/>
        <w:t xml:space="preserve">related </w:t>
      </w:r>
      <w:r>
        <w:rPr>
          <w:lang w:eastAsia="zh-CN"/>
        </w:rPr>
        <w:t>KPI</w:t>
      </w:r>
    </w:p>
    <w:p>
      <w:pPr>
        <w:pStyle w:val="Normal"/>
        <w:rPr>
          <w:lang w:eastAsia="zh-CN"/>
        </w:rPr>
      </w:pPr>
      <w:r>
        <w:rPr>
          <w:lang w:eastAsia="zh-CN"/>
        </w:rPr>
        <w:t>Periodic application level re-registration is initiated by the UE either to refresh an existing registration or in response to a change in the registration status of the UE. A re-registration procedure can also be initiated when the capabilities of the UE have changed or the IP CAN has changed [3GPP TS 23.228]. This KPI is useful for evaluate accessibility of the IMS network, including the user behaviour factors. This KPI is helpful to learn the user’s re-registration status. This KPI is focusing on network and user view.</w:t>
      </w:r>
    </w:p>
    <w:p>
      <w:pPr>
        <w:pStyle w:val="Heading2"/>
        <w:rPr>
          <w:lang w:eastAsia="zh-CN"/>
        </w:rPr>
      </w:pPr>
      <w:bookmarkStart w:id="37" w:name="__RefHeading___Toc311579633"/>
      <w:bookmarkEnd w:id="37"/>
      <w:r>
        <w:rPr>
          <w:lang w:eastAsia="zh-CN"/>
        </w:rPr>
        <w:t>A.6</w:t>
        <w:tab/>
        <w:t>Use</w:t>
      </w:r>
      <w:r>
        <w:rPr/>
        <w:t xml:space="preserve"> c</w:t>
      </w:r>
      <w:r>
        <w:rPr>
          <w:lang w:eastAsia="zh-CN"/>
        </w:rPr>
        <w:t xml:space="preserve">ase </w:t>
      </w:r>
      <w:r>
        <w:rPr>
          <w:lang w:eastAsia="zh-CN"/>
        </w:rPr>
        <w:t>for c</w:t>
      </w:r>
      <w:r>
        <w:rPr>
          <w:lang w:eastAsia="zh-CN"/>
        </w:rPr>
        <w:t xml:space="preserve">all drop rate of IMS </w:t>
      </w:r>
      <w:r>
        <w:rPr>
          <w:lang w:eastAsia="zh-CN"/>
        </w:rPr>
        <w:t>s</w:t>
      </w:r>
      <w:r>
        <w:rPr>
          <w:lang w:eastAsia="zh-CN"/>
        </w:rPr>
        <w:t>essions</w:t>
      </w:r>
      <w:r>
        <w:rPr>
          <w:lang w:eastAsia="zh-CN"/>
        </w:rPr>
        <w:t xml:space="preserve"> </w:t>
      </w:r>
      <w:r>
        <w:rPr/>
        <w:t xml:space="preserve">related </w:t>
      </w:r>
      <w:r>
        <w:rPr>
          <w:lang w:eastAsia="zh-CN"/>
        </w:rPr>
        <w:t>KPI</w:t>
      </w:r>
    </w:p>
    <w:p>
      <w:pPr>
        <w:pStyle w:val="Normal"/>
        <w:rPr>
          <w:lang w:eastAsia="zh-CN"/>
        </w:rPr>
      </w:pPr>
      <w:r>
        <w:rPr>
          <w:lang w:eastAsia="zh-CN"/>
        </w:rPr>
        <w:t>I</w:t>
      </w:r>
      <w:r>
        <w:rPr>
          <w:lang w:eastAsia="zh-CN"/>
        </w:rPr>
        <w:t>t is necessary to evaluate retainability performance of IMS including user causes, as well as IMS reliability and stability should be reflected. This KPI is focusing on network view.</w:t>
      </w:r>
    </w:p>
    <w:p>
      <w:pPr>
        <w:pStyle w:val="Heading2"/>
        <w:rPr>
          <w:lang w:eastAsia="zh-CN"/>
        </w:rPr>
      </w:pPr>
      <w:bookmarkStart w:id="38" w:name="__RefHeading___Toc311579634"/>
      <w:bookmarkEnd w:id="38"/>
      <w:r>
        <w:rPr>
          <w:lang w:eastAsia="zh-CN"/>
        </w:rPr>
        <w:t>A.7</w:t>
        <w:tab/>
        <w:t>Use</w:t>
      </w:r>
      <w:r>
        <w:rPr/>
        <w:t xml:space="preserve"> c</w:t>
      </w:r>
      <w:r>
        <w:rPr>
          <w:lang w:eastAsia="zh-CN"/>
        </w:rPr>
        <w:t xml:space="preserve">ase </w:t>
      </w:r>
      <w:r>
        <w:rPr>
          <w:lang w:eastAsia="zh-CN"/>
        </w:rPr>
        <w:t>for s</w:t>
      </w:r>
      <w:r>
        <w:rPr>
          <w:lang w:eastAsia="zh-CN"/>
        </w:rPr>
        <w:t xml:space="preserve">ession </w:t>
      </w:r>
      <w:r>
        <w:rPr>
          <w:lang w:eastAsia="zh-CN"/>
        </w:rPr>
        <w:t>s</w:t>
      </w:r>
      <w:r>
        <w:rPr>
          <w:lang w:eastAsia="zh-CN"/>
        </w:rPr>
        <w:t xml:space="preserve">et-up </w:t>
      </w:r>
      <w:r>
        <w:rPr>
          <w:lang w:eastAsia="zh-CN"/>
        </w:rPr>
        <w:t>t</w:t>
      </w:r>
      <w:r>
        <w:rPr>
          <w:lang w:eastAsia="zh-CN"/>
        </w:rPr>
        <w:t xml:space="preserve">ime </w:t>
      </w:r>
      <w:r>
        <w:rPr>
          <w:lang w:eastAsia="zh-CN"/>
        </w:rPr>
        <w:t>o</w:t>
      </w:r>
      <w:r>
        <w:rPr>
          <w:lang w:eastAsia="zh-CN"/>
        </w:rPr>
        <w:t>riginated from</w:t>
      </w:r>
      <w:r>
        <w:rPr>
          <w:lang w:eastAsia="zh-CN"/>
        </w:rPr>
        <w:t xml:space="preserve"> CS and IMS </w:t>
      </w:r>
      <w:r>
        <w:rPr/>
        <w:t xml:space="preserve">related </w:t>
      </w:r>
      <w:r>
        <w:rPr>
          <w:lang w:eastAsia="zh-CN"/>
        </w:rPr>
        <w:t>KPI</w:t>
      </w:r>
    </w:p>
    <w:p>
      <w:pPr>
        <w:pStyle w:val="Normal"/>
        <w:rPr/>
      </w:pPr>
      <w:r>
        <w:rPr>
          <w:lang w:eastAsia="zh-CN"/>
        </w:rPr>
        <w:t xml:space="preserve">When </w:t>
      </w:r>
      <w:r>
        <w:rPr/>
        <w:t>IMS operator provid</w:t>
      </w:r>
      <w:r>
        <w:rPr>
          <w:lang w:eastAsia="zh-CN"/>
        </w:rPr>
        <w:t>es</w:t>
      </w:r>
      <w:r>
        <w:rPr/>
        <w:t xml:space="preserve"> transit functionality to other network operators</w:t>
      </w:r>
      <w:r>
        <w:rPr>
          <w:lang w:eastAsia="zh-CN"/>
        </w:rPr>
        <w:t>, i</w:t>
      </w:r>
      <w:r>
        <w:rPr/>
        <w:t>n this case the operator is serving as an IMS session based routing backbone for a PSTN operator or another IP network and provides connectivity to both PSTN and IP endpoints</w:t>
      </w:r>
      <w:r>
        <w:rPr>
          <w:lang w:eastAsia="zh-CN"/>
        </w:rPr>
        <w:t>. So it is necessary to define s</w:t>
      </w:r>
      <w:r>
        <w:rPr>
          <w:lang w:eastAsia="zh-CN"/>
        </w:rPr>
        <w:t xml:space="preserve">ession </w:t>
      </w:r>
      <w:r>
        <w:rPr>
          <w:lang w:eastAsia="zh-CN"/>
        </w:rPr>
        <w:t>s</w:t>
      </w:r>
      <w:r>
        <w:rPr>
          <w:lang w:eastAsia="zh-CN"/>
        </w:rPr>
        <w:t xml:space="preserve">et-up </w:t>
      </w:r>
      <w:r>
        <w:rPr>
          <w:lang w:eastAsia="zh-CN"/>
        </w:rPr>
        <w:t>t</w:t>
      </w:r>
      <w:r>
        <w:rPr>
          <w:lang w:eastAsia="zh-CN"/>
        </w:rPr>
        <w:t xml:space="preserve">ime </w:t>
      </w:r>
      <w:r>
        <w:rPr>
          <w:lang w:eastAsia="zh-CN"/>
        </w:rPr>
        <w:t>o</w:t>
      </w:r>
      <w:r>
        <w:rPr>
          <w:lang w:eastAsia="zh-CN"/>
        </w:rPr>
        <w:t>riginated from</w:t>
      </w:r>
      <w:r>
        <w:rPr>
          <w:lang w:eastAsia="zh-CN"/>
        </w:rPr>
        <w:t xml:space="preserve"> CS and IMS KPI to indicate </w:t>
      </w:r>
      <w:bookmarkStart w:id="39" w:name="OLE_LINK2"/>
      <w:bookmarkStart w:id="40" w:name="OLE_LINK1"/>
      <w:r>
        <w:rPr>
          <w:lang w:eastAsia="zh-CN"/>
        </w:rPr>
        <w:t xml:space="preserve">accessibility </w:t>
      </w:r>
      <w:bookmarkEnd w:id="39"/>
      <w:bookmarkEnd w:id="40"/>
      <w:r>
        <w:rPr>
          <w:lang w:eastAsia="zh-CN"/>
        </w:rPr>
        <w:t>performance of IMS network for other networks, also it is useful for other network operators to do trouble shooting.</w:t>
      </w:r>
    </w:p>
    <w:p>
      <w:pPr>
        <w:pStyle w:val="Normal"/>
        <w:rPr>
          <w:lang w:eastAsia="zh-CN"/>
        </w:rPr>
      </w:pPr>
      <w:r>
        <w:rPr>
          <w:lang w:eastAsia="zh-CN"/>
        </w:rPr>
        <w:t>This KPI is focusing on network and user view.</w:t>
      </w:r>
    </w:p>
    <w:p>
      <w:pPr>
        <w:pStyle w:val="Heading2"/>
        <w:rPr>
          <w:lang w:eastAsia="zh-CN"/>
        </w:rPr>
      </w:pPr>
      <w:bookmarkStart w:id="41" w:name="__RefHeading___Toc311579635"/>
      <w:bookmarkEnd w:id="41"/>
      <w:r>
        <w:rPr>
          <w:lang w:eastAsia="zh-CN"/>
        </w:rPr>
        <w:t>A.8</w:t>
        <w:tab/>
        <w:t>Use</w:t>
      </w:r>
      <w:r>
        <w:rPr/>
        <w:t xml:space="preserve"> c</w:t>
      </w:r>
      <w:r>
        <w:rPr>
          <w:lang w:eastAsia="zh-CN"/>
        </w:rPr>
        <w:t xml:space="preserve">ase </w:t>
      </w:r>
      <w:r>
        <w:rPr>
          <w:lang w:eastAsia="zh-CN"/>
        </w:rPr>
        <w:t>for m</w:t>
      </w:r>
      <w:r>
        <w:rPr>
          <w:lang w:eastAsia="zh-CN"/>
        </w:rPr>
        <w:t>ean session utilization</w:t>
      </w:r>
      <w:r>
        <w:rPr>
          <w:lang w:eastAsia="zh-CN"/>
        </w:rPr>
        <w:t xml:space="preserve"> </w:t>
      </w:r>
      <w:r>
        <w:rPr/>
        <w:t xml:space="preserve">related </w:t>
      </w:r>
      <w:r>
        <w:rPr>
          <w:lang w:eastAsia="zh-CN"/>
        </w:rPr>
        <w:t>KPI</w:t>
      </w:r>
    </w:p>
    <w:p>
      <w:pPr>
        <w:pStyle w:val="Normal"/>
        <w:rPr/>
      </w:pPr>
      <w:r>
        <w:rPr>
          <w:lang w:eastAsia="zh-CN"/>
        </w:rPr>
        <w:t>T</w:t>
      </w:r>
      <w:r>
        <w:rPr>
          <w:lang w:eastAsia="zh-CN"/>
        </w:rPr>
        <w:t xml:space="preserve">he mean number of </w:t>
      </w:r>
      <w:r>
        <w:rPr>
          <w:lang w:eastAsia="zh-CN"/>
        </w:rPr>
        <w:t>simultaneous online and answered sessions</w:t>
      </w:r>
      <w:r>
        <w:rPr>
          <w:lang w:eastAsia="zh-CN"/>
        </w:rPr>
        <w:t xml:space="preserve"> together with maximum number of</w:t>
      </w:r>
      <w:r>
        <w:rPr>
          <w:lang w:eastAsia="zh-CN"/>
        </w:rPr>
        <w:t xml:space="preserve"> sessions</w:t>
      </w:r>
      <w:r>
        <w:rPr>
          <w:lang w:eastAsia="zh-CN"/>
        </w:rPr>
        <w:t xml:space="preserve"> provided by IMS network can reflect system resource utilization. </w:t>
      </w:r>
      <w:r>
        <w:rPr>
          <w:lang w:eastAsia="zh-CN"/>
        </w:rPr>
        <w:t>I</w:t>
      </w:r>
      <w:r>
        <w:rPr>
          <w:lang w:eastAsia="zh-CN"/>
        </w:rPr>
        <w:t xml:space="preserve">f the value of this KPI is very high, it indicates system capacity is not enough, and needs to be increased. </w:t>
      </w:r>
    </w:p>
    <w:p>
      <w:pPr>
        <w:pStyle w:val="Normal"/>
        <w:rPr>
          <w:lang w:eastAsia="zh-CN"/>
        </w:rPr>
      </w:pPr>
      <w:r>
        <w:rPr>
          <w:lang w:eastAsia="zh-CN"/>
        </w:rPr>
        <w:t>This KPI is focusing on network view.</w:t>
      </w:r>
    </w:p>
    <w:p>
      <w:pPr>
        <w:pStyle w:val="Heading2"/>
        <w:rPr>
          <w:lang w:eastAsia="zh-CN"/>
        </w:rPr>
      </w:pPr>
      <w:bookmarkStart w:id="42" w:name="__RefHeading___Toc311579636"/>
      <w:bookmarkEnd w:id="42"/>
      <w:r>
        <w:rPr>
          <w:lang w:eastAsia="zh-CN"/>
        </w:rPr>
        <w:t>A.9</w:t>
        <w:tab/>
        <w:t>Use</w:t>
      </w:r>
      <w:r>
        <w:rPr/>
        <w:t xml:space="preserve"> c</w:t>
      </w:r>
      <w:r>
        <w:rPr>
          <w:lang w:eastAsia="zh-CN"/>
        </w:rPr>
        <w:t xml:space="preserve">ase </w:t>
      </w:r>
      <w:r>
        <w:rPr>
          <w:lang w:eastAsia="zh-CN"/>
        </w:rPr>
        <w:t>for i</w:t>
      </w:r>
      <w:r>
        <w:rPr>
          <w:lang w:eastAsia="zh-CN"/>
        </w:rPr>
        <w:t xml:space="preserve">mmediate </w:t>
      </w:r>
      <w:r>
        <w:rPr>
          <w:lang w:eastAsia="zh-CN"/>
        </w:rPr>
        <w:t>m</w:t>
      </w:r>
      <w:r>
        <w:rPr>
          <w:lang w:eastAsia="zh-CN"/>
        </w:rPr>
        <w:t xml:space="preserve">essaging </w:t>
      </w:r>
      <w:r>
        <w:rPr>
          <w:lang w:eastAsia="zh-CN"/>
        </w:rPr>
        <w:t>s</w:t>
      </w:r>
      <w:r>
        <w:rPr>
          <w:lang w:eastAsia="zh-CN"/>
        </w:rPr>
        <w:t xml:space="preserve">uccess </w:t>
      </w:r>
      <w:r>
        <w:rPr>
          <w:lang w:eastAsia="zh-CN"/>
        </w:rPr>
        <w:t>r</w:t>
      </w:r>
      <w:r>
        <w:rPr>
          <w:lang w:eastAsia="zh-CN"/>
        </w:rPr>
        <w:t>ate</w:t>
      </w:r>
      <w:r>
        <w:rPr>
          <w:lang w:eastAsia="zh-CN"/>
        </w:rPr>
        <w:t xml:space="preserve"> </w:t>
      </w:r>
      <w:r>
        <w:rPr/>
        <w:t xml:space="preserve">related </w:t>
      </w:r>
      <w:r>
        <w:rPr>
          <w:lang w:eastAsia="zh-CN"/>
        </w:rPr>
        <w:t>KPI</w:t>
      </w:r>
    </w:p>
    <w:p>
      <w:pPr>
        <w:pStyle w:val="Normal"/>
        <w:rPr>
          <w:lang w:eastAsia="zh-CN"/>
        </w:rPr>
      </w:pPr>
      <w:r>
        <w:rPr/>
        <w:t>With Immediate messaging the sender expects immediate message delivery in what is perceived as real time.</w:t>
      </w:r>
      <w:r>
        <w:rPr>
          <w:lang w:eastAsia="zh-CN"/>
        </w:rPr>
        <w:t xml:space="preserve"> I</w:t>
      </w:r>
      <w:r>
        <w:rPr>
          <w:lang w:eastAsia="zh-CN"/>
        </w:rPr>
        <w:t xml:space="preserve">mmediate </w:t>
      </w:r>
      <w:r>
        <w:rPr>
          <w:lang w:eastAsia="zh-CN"/>
        </w:rPr>
        <w:t>m</w:t>
      </w:r>
      <w:r>
        <w:rPr>
          <w:lang w:eastAsia="zh-CN"/>
        </w:rPr>
        <w:t>essaging</w:t>
      </w:r>
      <w:r>
        <w:rPr>
          <w:lang w:eastAsia="zh-CN"/>
        </w:rPr>
        <w:t xml:space="preserve"> </w:t>
      </w:r>
      <w:r>
        <w:rPr>
          <w:lang w:eastAsia="zh-CN"/>
        </w:rPr>
        <w:t>allow</w:t>
      </w:r>
      <w:r>
        <w:rPr>
          <w:lang w:eastAsia="zh-CN"/>
        </w:rPr>
        <w:t>s</w:t>
      </w:r>
      <w:r>
        <w:rPr>
          <w:lang w:eastAsia="zh-CN"/>
        </w:rPr>
        <w:t xml:space="preserve"> the exchange of any type of multimedia content</w:t>
      </w:r>
      <w:r>
        <w:rPr>
          <w:lang w:eastAsia="zh-CN"/>
        </w:rPr>
        <w:t>, now the</w:t>
      </w:r>
      <w:r>
        <w:rPr>
          <w:lang w:eastAsia="zh-CN"/>
        </w:rPr>
        <w:t xml:space="preserve"> </w:t>
      </w:r>
      <w:r>
        <w:rPr>
          <w:lang w:eastAsia="zh-CN"/>
        </w:rPr>
        <w:t>i</w:t>
      </w:r>
      <w:r>
        <w:rPr>
          <w:lang w:eastAsia="zh-CN"/>
        </w:rPr>
        <w:t xml:space="preserve">mmediate </w:t>
      </w:r>
      <w:r>
        <w:rPr/>
        <w:t xml:space="preserve">messaging services </w:t>
      </w:r>
      <w:r>
        <w:rPr>
          <w:lang w:eastAsia="zh-CN"/>
        </w:rPr>
        <w:t>are widely used</w:t>
      </w:r>
      <w:r>
        <w:rPr/>
        <w:t xml:space="preserve"> both in the wired and wireless </w:t>
      </w:r>
      <w:r>
        <w:rPr>
          <w:lang w:eastAsia="zh-CN"/>
        </w:rPr>
        <w:t>environment.</w:t>
      </w:r>
      <w:r>
        <w:rPr/>
        <w:t xml:space="preserve"> </w:t>
      </w:r>
      <w:r>
        <w:rPr>
          <w:lang w:eastAsia="zh-CN"/>
        </w:rPr>
        <w:t>I</w:t>
      </w:r>
      <w:r>
        <w:rPr>
          <w:lang w:eastAsia="zh-CN"/>
        </w:rPr>
        <w:t xml:space="preserve">f the immediate </w:t>
      </w:r>
      <w:r>
        <w:rPr>
          <w:lang w:eastAsia="zh-CN"/>
        </w:rPr>
        <w:t>messaging</w:t>
      </w:r>
      <w:r>
        <w:rPr>
          <w:lang w:eastAsia="zh-CN"/>
        </w:rPr>
        <w:t xml:space="preserve"> success rate is very low, it will impact on the satisfactory of user and service providers. So it is necessary to evaluate i</w:t>
      </w:r>
      <w:r>
        <w:rPr>
          <w:lang w:eastAsia="zh-CN"/>
        </w:rPr>
        <w:t xml:space="preserve">mmediate </w:t>
      </w:r>
      <w:r>
        <w:rPr>
          <w:lang w:eastAsia="zh-CN"/>
        </w:rPr>
        <w:t>m</w:t>
      </w:r>
      <w:r>
        <w:rPr>
          <w:lang w:eastAsia="zh-CN"/>
        </w:rPr>
        <w:t xml:space="preserve">essaging </w:t>
      </w:r>
      <w:r>
        <w:rPr>
          <w:lang w:eastAsia="zh-CN"/>
        </w:rPr>
        <w:t>s</w:t>
      </w:r>
      <w:r>
        <w:rPr>
          <w:lang w:eastAsia="zh-CN"/>
        </w:rPr>
        <w:t xml:space="preserve">uccess </w:t>
      </w:r>
      <w:r>
        <w:rPr>
          <w:lang w:eastAsia="zh-CN"/>
        </w:rPr>
        <w:t>r</w:t>
      </w:r>
      <w:r>
        <w:rPr>
          <w:lang w:eastAsia="zh-CN"/>
        </w:rPr>
        <w:t>ate</w:t>
      </w:r>
      <w:r>
        <w:rPr>
          <w:lang w:eastAsia="zh-CN"/>
        </w:rPr>
        <w:t xml:space="preserve"> performance provided by IMS. </w:t>
      </w:r>
    </w:p>
    <w:p>
      <w:pPr>
        <w:pStyle w:val="Normal"/>
        <w:rPr>
          <w:lang w:eastAsia="zh-CN"/>
        </w:rPr>
      </w:pPr>
      <w:r>
        <w:rPr>
          <w:lang w:eastAsia="zh-CN"/>
        </w:rPr>
        <w:t>This KPI is focusing on network and user view.</w:t>
      </w:r>
    </w:p>
    <w:p>
      <w:pPr>
        <w:pStyle w:val="Heading1"/>
        <w:pBdr>
          <w:top w:val="single" w:sz="12" w:space="0" w:color="000000"/>
        </w:pBdr>
        <w:ind w:left="1134" w:hanging="1134"/>
        <w:rPr/>
      </w:pPr>
      <w:bookmarkStart w:id="43" w:name="__RefHeading___Toc311579637"/>
      <w:bookmarkEnd w:id="43"/>
      <w:r>
        <w:rPr/>
        <w:t>A.10</w:t>
        <w:tab/>
        <w:t>Use case of the session establishment network success rate related KPI</w:t>
      </w:r>
    </w:p>
    <w:p>
      <w:pPr>
        <w:pStyle w:val="Normal"/>
        <w:rPr>
          <w:lang w:val="en-US" w:eastAsia="en-US"/>
        </w:rPr>
      </w:pPr>
      <w:r>
        <w:rPr>
          <w:lang w:val="en-US" w:eastAsia="en-US"/>
        </w:rPr>
        <w:t>Sometimes</w:t>
      </w:r>
      <w:r>
        <w:rPr>
          <w:lang w:val="en-US" w:eastAsia="en-US"/>
        </w:rPr>
        <w:t xml:space="preserve"> </w:t>
      </w:r>
      <w:r>
        <w:rPr>
          <w:lang w:val="en-US" w:eastAsia="en-US"/>
        </w:rPr>
        <w:t>unsuccessful</w:t>
      </w:r>
      <w:r>
        <w:rPr>
          <w:lang w:val="en-US" w:eastAsia="en-US"/>
        </w:rPr>
        <w:t xml:space="preserve"> </w:t>
      </w:r>
      <w:r>
        <w:rPr>
          <w:rStyle w:val="Hps"/>
          <w:rFonts w:cs="Arial"/>
          <w:color w:val="333333"/>
          <w:lang w:eastAsia="zh-CN"/>
        </w:rPr>
        <w:t xml:space="preserve">session </w:t>
      </w:r>
      <w:r>
        <w:rPr>
          <w:lang w:eastAsia="zh-CN"/>
        </w:rPr>
        <w:t>establishment</w:t>
      </w:r>
      <w:r>
        <w:rPr>
          <w:lang w:val="en-US" w:eastAsia="en-US"/>
        </w:rPr>
        <w:t xml:space="preserve"> </w:t>
      </w:r>
      <w:r>
        <w:rPr>
          <w:lang w:val="en-US" w:eastAsia="en-US"/>
        </w:rPr>
        <w:t xml:space="preserve">is caused by </w:t>
      </w:r>
      <w:r>
        <w:rPr>
          <w:lang w:val="en-US" w:eastAsia="en-US"/>
        </w:rPr>
        <w:t xml:space="preserve">user's own </w:t>
      </w:r>
      <w:r>
        <w:rPr>
          <w:lang w:eastAsia="zh-CN"/>
        </w:rPr>
        <w:t>behaviour</w:t>
      </w:r>
      <w:r>
        <w:rPr>
          <w:lang w:val="en-US" w:eastAsia="en-US"/>
        </w:rPr>
        <w:t xml:space="preserve"> which has</w:t>
      </w:r>
      <w:r>
        <w:rPr>
          <w:lang w:val="en-US" w:eastAsia="en-US"/>
        </w:rPr>
        <w:t xml:space="preserve"> nothing to do with network</w:t>
      </w:r>
      <w:r>
        <w:rPr>
          <w:lang w:val="en-US" w:eastAsia="en-US"/>
        </w:rPr>
        <w:t xml:space="preserve"> performance.</w:t>
      </w:r>
      <w:r>
        <w:rPr>
          <w:lang w:val="en-US" w:eastAsia="en-US"/>
        </w:rPr>
        <w:t xml:space="preserve"> </w:t>
      </w:r>
      <w:r>
        <w:rPr>
          <w:lang w:val="en-US" w:eastAsia="en-US"/>
        </w:rPr>
        <w:t xml:space="preserve">Therefore the </w:t>
      </w:r>
      <w:r>
        <w:rPr>
          <w:rFonts w:cs="Arial"/>
          <w:color w:val="333333"/>
          <w:lang w:eastAsia="zh-CN"/>
        </w:rPr>
        <w:t xml:space="preserve">user </w:t>
      </w:r>
      <w:r>
        <w:rPr>
          <w:lang w:eastAsia="zh-CN"/>
        </w:rPr>
        <w:t>behaviour</w:t>
      </w:r>
      <w:r>
        <w:rPr>
          <w:lang w:eastAsia="zh-CN"/>
        </w:rPr>
        <w:t xml:space="preserve"> </w:t>
      </w:r>
      <w:r>
        <w:rPr>
          <w:lang w:eastAsia="zh-CN"/>
        </w:rPr>
        <w:t>factor</w:t>
      </w:r>
      <w:r>
        <w:rPr>
          <w:lang w:eastAsia="zh-CN"/>
        </w:rPr>
        <w:t>s</w:t>
      </w:r>
      <w:r>
        <w:rPr>
          <w:lang w:val="en-US" w:eastAsia="en-US"/>
        </w:rPr>
        <w:t xml:space="preserve"> should be </w:t>
      </w:r>
      <w:r>
        <w:rPr>
          <w:lang w:val="en-US" w:eastAsia="en-US"/>
        </w:rPr>
        <w:t>excluded</w:t>
      </w:r>
      <w:r>
        <w:rPr>
          <w:lang w:val="en-US" w:eastAsia="en-US"/>
        </w:rPr>
        <w:t xml:space="preserve">  to evaluate the real network session establishment success rate.</w:t>
      </w:r>
      <w:r>
        <w:rPr>
          <w:lang w:val="en-US" w:eastAsia="en-US"/>
        </w:rPr>
        <w:t xml:space="preserve"> This KPI is focusing on network view</w:t>
      </w:r>
      <w:r>
        <w:rPr>
          <w:lang w:val="en-US" w:eastAsia="en-US"/>
        </w:rPr>
        <w:t xml:space="preserve"> different from the KPI, session establishment success rate</w:t>
      </w:r>
      <w:r>
        <w:rPr>
          <w:lang w:val="en-US" w:eastAsia="en-US"/>
        </w:rPr>
        <w:t>.</w:t>
      </w:r>
      <w:r>
        <w:rPr>
          <w:lang w:val="en-US" w:eastAsia="en-US"/>
        </w:rPr>
        <w:t xml:space="preserve"> Therefore the measurements on the number of release before ringing, UE not found, UE address incomplete and UE busy should be excluded from the failed measurements. This KPI is helpful to evaluate the real network session establishment success rate.</w:t>
      </w:r>
    </w:p>
    <w:p>
      <w:pPr>
        <w:pStyle w:val="Normal"/>
        <w:rPr>
          <w:lang w:val="en-US" w:eastAsia="zh-CN"/>
        </w:rPr>
      </w:pPr>
      <w:r>
        <w:rPr>
          <w:lang w:val="en-US" w:eastAsia="zh-CN"/>
        </w:rPr>
      </w:r>
    </w:p>
    <w:p>
      <w:pPr>
        <w:sectPr>
          <w:headerReference w:type="default" r:id="rId30"/>
          <w:footerReference w:type="default" r:id="rId31"/>
          <w:type w:val="nextPage"/>
          <w:pgSz w:w="11906" w:h="16838"/>
          <w:pgMar w:left="1133" w:right="1133" w:gutter="0" w:header="850" w:top="1416" w:footer="340" w:bottom="1133"/>
          <w:pgNumType w:fmt="decimal"/>
          <w:formProt w:val="false"/>
          <w:textDirection w:val="lrTb"/>
          <w:docGrid w:type="default" w:linePitch="360" w:charSpace="0"/>
        </w:sectPr>
        <w:pStyle w:val="Normal"/>
        <w:rPr>
          <w:lang w:eastAsia="zh-CN"/>
        </w:rPr>
      </w:pPr>
      <w:r>
        <w:rPr>
          <w:lang w:eastAsia="zh-CN"/>
        </w:rPr>
      </w:r>
    </w:p>
    <w:p>
      <w:pPr>
        <w:pStyle w:val="Heading8"/>
        <w:ind w:left="0" w:hanging="0"/>
        <w:rPr/>
      </w:pPr>
      <w:bookmarkStart w:id="44" w:name="__RefHeading___Toc311579638"/>
      <w:bookmarkEnd w:id="44"/>
      <w:r>
        <w:rPr/>
        <w:t xml:space="preserve">Annex </w:t>
      </w:r>
      <w:r>
        <w:rPr>
          <w:lang w:eastAsia="zh-CN"/>
        </w:rPr>
        <w:t>B</w:t>
      </w:r>
      <w:r>
        <w:rPr/>
        <w:t xml:space="preserve"> (informative):</w:t>
        <w:br/>
        <w:t>Change history</w:t>
      </w:r>
    </w:p>
    <w:tbl>
      <w:tblPr>
        <w:tblW w:w="4950" w:type="pct"/>
        <w:jc w:val="left"/>
        <w:tblInd w:w="-47" w:type="dxa"/>
        <w:tblLayout w:type="fixed"/>
        <w:tblCellMar>
          <w:top w:w="0" w:type="dxa"/>
          <w:left w:w="40" w:type="dxa"/>
          <w:bottom w:w="0" w:type="dxa"/>
          <w:right w:w="40" w:type="dxa"/>
        </w:tblCellMar>
      </w:tblPr>
      <w:tblGrid>
        <w:gridCol w:w="843"/>
        <w:gridCol w:w="556"/>
        <w:gridCol w:w="1124"/>
        <w:gridCol w:w="344"/>
        <w:gridCol w:w="371"/>
        <w:gridCol w:w="5093"/>
        <w:gridCol w:w="521"/>
        <w:gridCol w:w="691"/>
      </w:tblGrid>
      <w:tr>
        <w:trPr>
          <w:cantSplit w:val="true"/>
        </w:trPr>
        <w:tc>
          <w:tcPr>
            <w:tcW w:w="9543" w:type="dxa"/>
            <w:gridSpan w:val="8"/>
            <w:tcBorders>
              <w:top w:val="single" w:sz="6" w:space="0" w:color="000000"/>
              <w:left w:val="single" w:sz="6" w:space="0" w:color="000000"/>
              <w:bottom w:val="single" w:sz="6" w:space="0" w:color="000000"/>
              <w:right w:val="single" w:sz="6" w:space="0" w:color="000000"/>
            </w:tcBorders>
            <w:shd w:fill="FFFFFF" w:val="clear"/>
          </w:tcPr>
          <w:p>
            <w:pPr>
              <w:pStyle w:val="TAL"/>
              <w:jc w:val="center"/>
              <w:rPr>
                <w:b/>
                <w:b/>
                <w:sz w:val="16"/>
              </w:rPr>
            </w:pPr>
            <w:r>
              <w:rPr>
                <w:b/>
              </w:rPr>
              <w:t>Change history</w:t>
            </w:r>
          </w:p>
        </w:tc>
      </w:tr>
      <w:tr>
        <w:trPr/>
        <w:tc>
          <w:tcPr>
            <w:tcW w:w="84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55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112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34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37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0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2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69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4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2010</w:t>
            </w:r>
          </w:p>
        </w:tc>
        <w:tc>
          <w:tcPr>
            <w:tcW w:w="55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SP-50</w:t>
            </w:r>
          </w:p>
        </w:tc>
        <w:tc>
          <w:tcPr>
            <w:tcW w:w="112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SP-100765</w:t>
            </w:r>
          </w:p>
        </w:tc>
        <w:tc>
          <w:tcPr>
            <w:tcW w:w="344" w:type="dxa"/>
            <w:tcBorders>
              <w:top w:val="single" w:sz="6" w:space="0" w:color="000000"/>
              <w:left w:val="single" w:sz="6" w:space="0" w:color="000000"/>
              <w:bottom w:val="single" w:sz="6" w:space="0" w:color="000000"/>
              <w:right w:val="single" w:sz="6" w:space="0" w:color="000000"/>
            </w:tcBorders>
          </w:tcPr>
          <w:p>
            <w:pPr>
              <w:pStyle w:val="TAL"/>
              <w:snapToGrid w:val="false"/>
              <w:rPr>
                <w:sz w:val="16"/>
                <w:szCs w:val="16"/>
              </w:rPr>
            </w:pPr>
            <w:r>
              <w:rPr>
                <w:sz w:val="16"/>
                <w:szCs w:val="16"/>
              </w:rPr>
            </w:r>
          </w:p>
        </w:tc>
        <w:tc>
          <w:tcPr>
            <w:tcW w:w="371" w:type="dxa"/>
            <w:tcBorders>
              <w:top w:val="single" w:sz="6" w:space="0" w:color="000000"/>
              <w:left w:val="single" w:sz="6" w:space="0" w:color="000000"/>
              <w:bottom w:val="single" w:sz="6" w:space="0" w:color="000000"/>
              <w:right w:val="single" w:sz="6" w:space="0" w:color="000000"/>
            </w:tcBorders>
          </w:tcPr>
          <w:p>
            <w:pPr>
              <w:pStyle w:val="TAL"/>
              <w:snapToGrid w:val="false"/>
              <w:rPr>
                <w:sz w:val="16"/>
                <w:szCs w:val="16"/>
              </w:rPr>
            </w:pPr>
            <w:r>
              <w:rPr>
                <w:sz w:val="16"/>
                <w:szCs w:val="16"/>
              </w:rPr>
            </w:r>
          </w:p>
        </w:tc>
        <w:tc>
          <w:tcPr>
            <w:tcW w:w="5093"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rPr>
              <w:t>Submitted to SA#50 for Information</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0.4.1</w:t>
            </w:r>
          </w:p>
        </w:tc>
        <w:tc>
          <w:tcPr>
            <w:tcW w:w="69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zh-CN"/>
              </w:rPr>
              <w:t>1.0.</w:t>
            </w:r>
            <w:r>
              <w:rPr>
                <w:sz w:val="16"/>
                <w:szCs w:val="16"/>
                <w:lang w:eastAsia="zh-CN"/>
              </w:rPr>
              <w:t>0</w:t>
            </w:r>
          </w:p>
        </w:tc>
      </w:tr>
      <w:tr>
        <w:trPr/>
        <w:tc>
          <w:tcPr>
            <w:tcW w:w="84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Mar 2011</w:t>
            </w:r>
          </w:p>
        </w:tc>
        <w:tc>
          <w:tcPr>
            <w:tcW w:w="55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SP-51</w:t>
            </w:r>
          </w:p>
        </w:tc>
        <w:tc>
          <w:tcPr>
            <w:tcW w:w="112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SP-110116</w:t>
            </w:r>
          </w:p>
        </w:tc>
        <w:tc>
          <w:tcPr>
            <w:tcW w:w="34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37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509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Submitted to SA#51 for Approval</w:t>
            </w:r>
          </w:p>
        </w:tc>
        <w:tc>
          <w:tcPr>
            <w:tcW w:w="521"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1.2.</w:t>
            </w:r>
            <w:r>
              <w:rPr>
                <w:sz w:val="16"/>
                <w:szCs w:val="16"/>
                <w:lang w:eastAsia="zh-CN"/>
              </w:rPr>
              <w:t>0</w:t>
            </w:r>
          </w:p>
        </w:tc>
        <w:tc>
          <w:tcPr>
            <w:tcW w:w="691"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2.0.</w:t>
            </w:r>
            <w:r>
              <w:rPr>
                <w:sz w:val="16"/>
                <w:szCs w:val="16"/>
                <w:lang w:eastAsia="zh-CN"/>
              </w:rPr>
              <w:t>0</w:t>
            </w:r>
          </w:p>
        </w:tc>
      </w:tr>
      <w:tr>
        <w:trPr/>
        <w:tc>
          <w:tcPr>
            <w:tcW w:w="84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Mar 2011</w:t>
            </w:r>
          </w:p>
        </w:tc>
        <w:tc>
          <w:tcPr>
            <w:tcW w:w="55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112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34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37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509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Publication</w:t>
            </w:r>
          </w:p>
        </w:tc>
        <w:tc>
          <w:tcPr>
            <w:tcW w:w="521"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2.0.0</w:t>
            </w:r>
          </w:p>
        </w:tc>
        <w:tc>
          <w:tcPr>
            <w:tcW w:w="691"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10.0.0</w:t>
            </w:r>
          </w:p>
        </w:tc>
      </w:tr>
      <w:tr>
        <w:trPr/>
        <w:tc>
          <w:tcPr>
            <w:tcW w:w="843" w:type="dxa"/>
            <w:tcBorders>
              <w:top w:val="single" w:sz="6" w:space="0" w:color="000000"/>
              <w:left w:val="single" w:sz="6" w:space="0" w:color="000000"/>
              <w:bottom w:val="single" w:sz="12" w:space="0" w:color="000000"/>
              <w:right w:val="single" w:sz="6" w:space="0" w:color="000000"/>
            </w:tcBorders>
          </w:tcPr>
          <w:p>
            <w:pPr>
              <w:pStyle w:val="TAL"/>
              <w:rPr>
                <w:sz w:val="16"/>
                <w:szCs w:val="16"/>
              </w:rPr>
            </w:pPr>
            <w:r>
              <w:rPr>
                <w:sz w:val="16"/>
                <w:szCs w:val="16"/>
              </w:rPr>
              <w:t>Dec 2011</w:t>
            </w:r>
          </w:p>
        </w:tc>
        <w:tc>
          <w:tcPr>
            <w:tcW w:w="556" w:type="dxa"/>
            <w:tcBorders>
              <w:top w:val="single" w:sz="6" w:space="0" w:color="000000"/>
              <w:left w:val="single" w:sz="6" w:space="0" w:color="000000"/>
              <w:bottom w:val="single" w:sz="12" w:space="0" w:color="000000"/>
              <w:right w:val="single" w:sz="6" w:space="0" w:color="000000"/>
            </w:tcBorders>
          </w:tcPr>
          <w:p>
            <w:pPr>
              <w:pStyle w:val="TAL"/>
              <w:rPr>
                <w:sz w:val="16"/>
                <w:szCs w:val="16"/>
              </w:rPr>
            </w:pPr>
            <w:r>
              <w:rPr>
                <w:sz w:val="16"/>
                <w:szCs w:val="16"/>
              </w:rPr>
              <w:t>SP-54</w:t>
            </w:r>
          </w:p>
        </w:tc>
        <w:tc>
          <w:tcPr>
            <w:tcW w:w="1124" w:type="dxa"/>
            <w:tcBorders>
              <w:top w:val="single" w:sz="6" w:space="0" w:color="000000"/>
              <w:left w:val="single" w:sz="6" w:space="0" w:color="000000"/>
              <w:bottom w:val="single" w:sz="12" w:space="0" w:color="000000"/>
              <w:right w:val="single" w:sz="6" w:space="0" w:color="000000"/>
            </w:tcBorders>
          </w:tcPr>
          <w:p>
            <w:pPr>
              <w:pStyle w:val="TAL"/>
              <w:rPr>
                <w:sz w:val="16"/>
                <w:szCs w:val="16"/>
              </w:rPr>
            </w:pPr>
            <w:r>
              <w:rPr>
                <w:sz w:val="16"/>
                <w:szCs w:val="16"/>
              </w:rPr>
              <w:t>SP-110714</w:t>
            </w:r>
          </w:p>
        </w:tc>
        <w:tc>
          <w:tcPr>
            <w:tcW w:w="344" w:type="dxa"/>
            <w:tcBorders>
              <w:top w:val="single" w:sz="6" w:space="0" w:color="000000"/>
              <w:left w:val="single" w:sz="6" w:space="0" w:color="000000"/>
              <w:bottom w:val="single" w:sz="12" w:space="0" w:color="000000"/>
              <w:right w:val="single" w:sz="6" w:space="0" w:color="000000"/>
            </w:tcBorders>
          </w:tcPr>
          <w:p>
            <w:pPr>
              <w:pStyle w:val="TAL"/>
              <w:rPr>
                <w:sz w:val="16"/>
                <w:szCs w:val="16"/>
              </w:rPr>
            </w:pPr>
            <w:r>
              <w:rPr>
                <w:sz w:val="16"/>
                <w:szCs w:val="16"/>
              </w:rPr>
              <w:t>001</w:t>
            </w:r>
          </w:p>
        </w:tc>
        <w:tc>
          <w:tcPr>
            <w:tcW w:w="371" w:type="dxa"/>
            <w:tcBorders>
              <w:top w:val="single" w:sz="6" w:space="0" w:color="000000"/>
              <w:left w:val="single" w:sz="6" w:space="0" w:color="000000"/>
              <w:bottom w:val="single" w:sz="12" w:space="0" w:color="000000"/>
              <w:right w:val="single" w:sz="6" w:space="0" w:color="000000"/>
            </w:tcBorders>
          </w:tcPr>
          <w:p>
            <w:pPr>
              <w:pStyle w:val="TAL"/>
              <w:rPr>
                <w:sz w:val="16"/>
                <w:szCs w:val="16"/>
              </w:rPr>
            </w:pPr>
            <w:r>
              <w:rPr>
                <w:sz w:val="16"/>
                <w:szCs w:val="16"/>
              </w:rPr>
              <w:t>2</w:t>
            </w:r>
          </w:p>
        </w:tc>
        <w:tc>
          <w:tcPr>
            <w:tcW w:w="5093" w:type="dxa"/>
            <w:tcBorders>
              <w:top w:val="single" w:sz="6" w:space="0" w:color="000000"/>
              <w:left w:val="single" w:sz="6" w:space="0" w:color="000000"/>
              <w:bottom w:val="single" w:sz="12" w:space="0" w:color="000000"/>
              <w:right w:val="single" w:sz="6" w:space="0" w:color="000000"/>
            </w:tcBorders>
          </w:tcPr>
          <w:p>
            <w:pPr>
              <w:pStyle w:val="TAL"/>
              <w:rPr/>
            </w:pPr>
            <w:r>
              <w:rPr>
                <w:sz w:val="16"/>
                <w:szCs w:val="16"/>
              </w:rPr>
              <w:t>Add the session establishment network success rate related KPI</w:t>
            </w:r>
          </w:p>
        </w:tc>
        <w:tc>
          <w:tcPr>
            <w:tcW w:w="521" w:type="dxa"/>
            <w:tcBorders>
              <w:top w:val="single" w:sz="6" w:space="0" w:color="000000"/>
              <w:left w:val="single" w:sz="6" w:space="0" w:color="000000"/>
              <w:bottom w:val="single" w:sz="12" w:space="0" w:color="000000"/>
              <w:right w:val="single" w:sz="6" w:space="0" w:color="000000"/>
            </w:tcBorders>
          </w:tcPr>
          <w:p>
            <w:pPr>
              <w:pStyle w:val="TAL"/>
              <w:rPr>
                <w:sz w:val="16"/>
                <w:szCs w:val="16"/>
                <w:lang w:eastAsia="zh-CN"/>
              </w:rPr>
            </w:pPr>
            <w:r>
              <w:rPr>
                <w:sz w:val="16"/>
                <w:szCs w:val="16"/>
                <w:lang w:eastAsia="zh-CN"/>
              </w:rPr>
              <w:t>10.0.0</w:t>
            </w:r>
          </w:p>
        </w:tc>
        <w:tc>
          <w:tcPr>
            <w:tcW w:w="691" w:type="dxa"/>
            <w:tcBorders>
              <w:top w:val="single" w:sz="6" w:space="0" w:color="000000"/>
              <w:left w:val="single" w:sz="6" w:space="0" w:color="000000"/>
              <w:bottom w:val="single" w:sz="12" w:space="0" w:color="000000"/>
              <w:right w:val="single" w:sz="6" w:space="0" w:color="000000"/>
            </w:tcBorders>
          </w:tcPr>
          <w:p>
            <w:pPr>
              <w:pStyle w:val="TAL"/>
              <w:rPr>
                <w:sz w:val="16"/>
                <w:szCs w:val="16"/>
                <w:lang w:eastAsia="zh-CN"/>
              </w:rPr>
            </w:pPr>
            <w:r>
              <w:rPr>
                <w:sz w:val="16"/>
                <w:szCs w:val="16"/>
                <w:lang w:eastAsia="zh-CN"/>
              </w:rPr>
              <w:t>11.0.0</w:t>
            </w:r>
          </w:p>
        </w:tc>
      </w:tr>
      <w:tr>
        <w:trPr/>
        <w:tc>
          <w:tcPr>
            <w:tcW w:w="843"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2014-10</w:t>
            </w:r>
          </w:p>
        </w:tc>
        <w:tc>
          <w:tcPr>
            <w:tcW w:w="556"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1124"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344"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371"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5093"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Update to Rel-12 version (MCC)</w:t>
            </w:r>
          </w:p>
        </w:tc>
        <w:tc>
          <w:tcPr>
            <w:tcW w:w="521" w:type="dxa"/>
            <w:tcBorders>
              <w:top w:val="single" w:sz="12" w:space="0" w:color="000000"/>
              <w:left w:val="single" w:sz="6" w:space="0" w:color="000000"/>
              <w:bottom w:val="single" w:sz="12" w:space="0" w:color="000000"/>
              <w:right w:val="single" w:sz="6" w:space="0" w:color="000000"/>
            </w:tcBorders>
          </w:tcPr>
          <w:p>
            <w:pPr>
              <w:pStyle w:val="TAL"/>
              <w:rPr>
                <w:sz w:val="16"/>
                <w:szCs w:val="16"/>
                <w:lang w:eastAsia="zh-CN"/>
              </w:rPr>
            </w:pPr>
            <w:r>
              <w:rPr>
                <w:sz w:val="16"/>
                <w:szCs w:val="16"/>
                <w:lang w:eastAsia="zh-CN"/>
              </w:rPr>
              <w:t>11.0.0</w:t>
            </w:r>
          </w:p>
        </w:tc>
        <w:tc>
          <w:tcPr>
            <w:tcW w:w="691" w:type="dxa"/>
            <w:tcBorders>
              <w:top w:val="single" w:sz="12" w:space="0" w:color="000000"/>
              <w:left w:val="single" w:sz="6" w:space="0" w:color="000000"/>
              <w:bottom w:val="single" w:sz="12" w:space="0" w:color="000000"/>
              <w:right w:val="single" w:sz="6" w:space="0" w:color="000000"/>
            </w:tcBorders>
          </w:tcPr>
          <w:p>
            <w:pPr>
              <w:pStyle w:val="TAL"/>
              <w:rPr>
                <w:b/>
                <w:b/>
                <w:sz w:val="16"/>
                <w:szCs w:val="16"/>
                <w:lang w:eastAsia="zh-CN"/>
              </w:rPr>
            </w:pPr>
            <w:r>
              <w:rPr>
                <w:b/>
                <w:sz w:val="16"/>
                <w:szCs w:val="16"/>
                <w:lang w:eastAsia="zh-CN"/>
              </w:rPr>
              <w:t>12.0.0</w:t>
            </w:r>
          </w:p>
        </w:tc>
      </w:tr>
      <w:tr>
        <w:trPr/>
        <w:tc>
          <w:tcPr>
            <w:tcW w:w="843"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2016-01</w:t>
            </w:r>
          </w:p>
        </w:tc>
        <w:tc>
          <w:tcPr>
            <w:tcW w:w="556"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1124"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344"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371"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5093"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Update to Rel-13 version (MCC)</w:t>
            </w:r>
          </w:p>
        </w:tc>
        <w:tc>
          <w:tcPr>
            <w:tcW w:w="521" w:type="dxa"/>
            <w:tcBorders>
              <w:top w:val="single" w:sz="12" w:space="0" w:color="000000"/>
              <w:left w:val="single" w:sz="6" w:space="0" w:color="000000"/>
              <w:bottom w:val="single" w:sz="12" w:space="0" w:color="000000"/>
              <w:right w:val="single" w:sz="6" w:space="0" w:color="000000"/>
            </w:tcBorders>
          </w:tcPr>
          <w:p>
            <w:pPr>
              <w:pStyle w:val="TAL"/>
              <w:rPr>
                <w:sz w:val="16"/>
                <w:szCs w:val="16"/>
                <w:lang w:eastAsia="zh-CN"/>
              </w:rPr>
            </w:pPr>
            <w:r>
              <w:rPr>
                <w:sz w:val="16"/>
                <w:szCs w:val="16"/>
                <w:lang w:eastAsia="zh-CN"/>
              </w:rPr>
              <w:t>12.0.0</w:t>
            </w:r>
          </w:p>
        </w:tc>
        <w:tc>
          <w:tcPr>
            <w:tcW w:w="691" w:type="dxa"/>
            <w:tcBorders>
              <w:top w:val="single" w:sz="12" w:space="0" w:color="000000"/>
              <w:left w:val="single" w:sz="6" w:space="0" w:color="000000"/>
              <w:bottom w:val="single" w:sz="12" w:space="0" w:color="000000"/>
              <w:right w:val="single" w:sz="6" w:space="0" w:color="000000"/>
            </w:tcBorders>
          </w:tcPr>
          <w:p>
            <w:pPr>
              <w:pStyle w:val="TAL"/>
              <w:rPr>
                <w:b/>
                <w:b/>
                <w:sz w:val="16"/>
                <w:szCs w:val="16"/>
                <w:lang w:eastAsia="zh-CN"/>
              </w:rPr>
            </w:pPr>
            <w:r>
              <w:rPr>
                <w:b/>
                <w:sz w:val="16"/>
                <w:szCs w:val="16"/>
                <w:lang w:eastAsia="zh-CN"/>
              </w:rPr>
              <w:t>13.0.0</w:t>
            </w:r>
          </w:p>
        </w:tc>
      </w:tr>
      <w:tr>
        <w:trPr/>
        <w:tc>
          <w:tcPr>
            <w:tcW w:w="843"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2017-04</w:t>
            </w:r>
          </w:p>
        </w:tc>
        <w:tc>
          <w:tcPr>
            <w:tcW w:w="556"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SA#75</w:t>
            </w:r>
          </w:p>
        </w:tc>
        <w:tc>
          <w:tcPr>
            <w:tcW w:w="1124"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344"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371"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5093"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Promotion to Release 14 without technical change</w:t>
            </w:r>
          </w:p>
        </w:tc>
        <w:tc>
          <w:tcPr>
            <w:tcW w:w="521" w:type="dxa"/>
            <w:tcBorders>
              <w:top w:val="single" w:sz="12" w:space="0" w:color="000000"/>
              <w:left w:val="single" w:sz="6" w:space="0" w:color="000000"/>
              <w:bottom w:val="single" w:sz="12" w:space="0" w:color="000000"/>
              <w:right w:val="single" w:sz="6" w:space="0" w:color="000000"/>
            </w:tcBorders>
          </w:tcPr>
          <w:p>
            <w:pPr>
              <w:pStyle w:val="TAL"/>
              <w:rPr>
                <w:sz w:val="16"/>
                <w:szCs w:val="16"/>
                <w:lang w:eastAsia="zh-CN"/>
              </w:rPr>
            </w:pPr>
            <w:r>
              <w:rPr>
                <w:sz w:val="16"/>
                <w:szCs w:val="16"/>
                <w:lang w:eastAsia="zh-CN"/>
              </w:rPr>
              <w:t>13.0.0</w:t>
            </w:r>
          </w:p>
        </w:tc>
        <w:tc>
          <w:tcPr>
            <w:tcW w:w="691" w:type="dxa"/>
            <w:tcBorders>
              <w:top w:val="single" w:sz="12" w:space="0" w:color="000000"/>
              <w:left w:val="single" w:sz="6" w:space="0" w:color="000000"/>
              <w:bottom w:val="single" w:sz="12" w:space="0" w:color="000000"/>
              <w:right w:val="single" w:sz="6" w:space="0" w:color="000000"/>
            </w:tcBorders>
          </w:tcPr>
          <w:p>
            <w:pPr>
              <w:pStyle w:val="TAL"/>
              <w:rPr>
                <w:b/>
                <w:b/>
                <w:sz w:val="16"/>
                <w:szCs w:val="16"/>
                <w:lang w:eastAsia="zh-CN"/>
              </w:rPr>
            </w:pPr>
            <w:r>
              <w:rPr>
                <w:b/>
                <w:sz w:val="16"/>
                <w:szCs w:val="16"/>
                <w:lang w:eastAsia="zh-CN"/>
              </w:rPr>
              <w:t>14.0.0</w:t>
            </w:r>
          </w:p>
        </w:tc>
      </w:tr>
      <w:tr>
        <w:trPr/>
        <w:tc>
          <w:tcPr>
            <w:tcW w:w="843"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2018-06</w:t>
            </w:r>
          </w:p>
        </w:tc>
        <w:tc>
          <w:tcPr>
            <w:tcW w:w="556"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1124"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344"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371"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5093"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Update to Rel-15 version (MCC)</w:t>
            </w:r>
          </w:p>
        </w:tc>
        <w:tc>
          <w:tcPr>
            <w:tcW w:w="521" w:type="dxa"/>
            <w:tcBorders>
              <w:top w:val="single" w:sz="12" w:space="0" w:color="000000"/>
              <w:left w:val="single" w:sz="6" w:space="0" w:color="000000"/>
              <w:bottom w:val="single" w:sz="12" w:space="0" w:color="000000"/>
              <w:right w:val="single" w:sz="6" w:space="0" w:color="000000"/>
            </w:tcBorders>
          </w:tcPr>
          <w:p>
            <w:pPr>
              <w:pStyle w:val="TAL"/>
              <w:rPr>
                <w:sz w:val="16"/>
                <w:szCs w:val="16"/>
                <w:lang w:eastAsia="zh-CN"/>
              </w:rPr>
            </w:pPr>
            <w:r>
              <w:rPr>
                <w:sz w:val="16"/>
                <w:szCs w:val="16"/>
                <w:lang w:eastAsia="zh-CN"/>
              </w:rPr>
              <w:t>14.0.0</w:t>
            </w:r>
          </w:p>
        </w:tc>
        <w:tc>
          <w:tcPr>
            <w:tcW w:w="691" w:type="dxa"/>
            <w:tcBorders>
              <w:top w:val="single" w:sz="12" w:space="0" w:color="000000"/>
              <w:left w:val="single" w:sz="6" w:space="0" w:color="000000"/>
              <w:bottom w:val="single" w:sz="12" w:space="0" w:color="000000"/>
              <w:right w:val="single" w:sz="6" w:space="0" w:color="000000"/>
            </w:tcBorders>
          </w:tcPr>
          <w:p>
            <w:pPr>
              <w:pStyle w:val="TAL"/>
              <w:rPr>
                <w:b/>
                <w:b/>
                <w:sz w:val="16"/>
                <w:szCs w:val="16"/>
                <w:lang w:eastAsia="zh-CN"/>
              </w:rPr>
            </w:pPr>
            <w:r>
              <w:rPr>
                <w:b/>
                <w:sz w:val="16"/>
                <w:szCs w:val="16"/>
                <w:lang w:eastAsia="zh-CN"/>
              </w:rPr>
              <w:t>15.0.0</w:t>
            </w:r>
          </w:p>
        </w:tc>
      </w:tr>
      <w:tr>
        <w:trPr/>
        <w:tc>
          <w:tcPr>
            <w:tcW w:w="843" w:type="dxa"/>
            <w:tcBorders>
              <w:top w:val="single" w:sz="12" w:space="0" w:color="000000"/>
              <w:left w:val="single" w:sz="6" w:space="0" w:color="000000"/>
              <w:bottom w:val="single" w:sz="6" w:space="0" w:color="000000"/>
              <w:right w:val="single" w:sz="6" w:space="0" w:color="000000"/>
            </w:tcBorders>
          </w:tcPr>
          <w:p>
            <w:pPr>
              <w:pStyle w:val="TAL"/>
              <w:rPr>
                <w:sz w:val="16"/>
                <w:szCs w:val="16"/>
              </w:rPr>
            </w:pPr>
            <w:r>
              <w:rPr>
                <w:sz w:val="16"/>
                <w:szCs w:val="16"/>
              </w:rPr>
              <w:t>2020-07</w:t>
            </w:r>
          </w:p>
        </w:tc>
        <w:tc>
          <w:tcPr>
            <w:tcW w:w="556" w:type="dxa"/>
            <w:tcBorders>
              <w:top w:val="single" w:sz="12"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1124" w:type="dxa"/>
            <w:tcBorders>
              <w:top w:val="single" w:sz="12"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344" w:type="dxa"/>
            <w:tcBorders>
              <w:top w:val="single" w:sz="12"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371" w:type="dxa"/>
            <w:tcBorders>
              <w:top w:val="single" w:sz="12"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5093" w:type="dxa"/>
            <w:tcBorders>
              <w:top w:val="single" w:sz="12" w:space="0" w:color="000000"/>
              <w:left w:val="single" w:sz="6" w:space="0" w:color="000000"/>
              <w:bottom w:val="single" w:sz="6" w:space="0" w:color="000000"/>
              <w:right w:val="single" w:sz="6" w:space="0" w:color="000000"/>
            </w:tcBorders>
          </w:tcPr>
          <w:p>
            <w:pPr>
              <w:pStyle w:val="TAL"/>
              <w:rPr>
                <w:sz w:val="16"/>
                <w:szCs w:val="16"/>
              </w:rPr>
            </w:pPr>
            <w:r>
              <w:rPr>
                <w:sz w:val="16"/>
                <w:szCs w:val="16"/>
              </w:rPr>
              <w:t>Update to Rel-16 version (MCC)</w:t>
            </w:r>
          </w:p>
        </w:tc>
        <w:tc>
          <w:tcPr>
            <w:tcW w:w="521" w:type="dxa"/>
            <w:tcBorders>
              <w:top w:val="single" w:sz="12"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15.0.0</w:t>
            </w:r>
          </w:p>
        </w:tc>
        <w:tc>
          <w:tcPr>
            <w:tcW w:w="691" w:type="dxa"/>
            <w:tcBorders>
              <w:top w:val="single" w:sz="12" w:space="0" w:color="000000"/>
              <w:left w:val="single" w:sz="6" w:space="0" w:color="000000"/>
              <w:bottom w:val="single" w:sz="6" w:space="0" w:color="000000"/>
              <w:right w:val="single" w:sz="6" w:space="0" w:color="000000"/>
            </w:tcBorders>
          </w:tcPr>
          <w:p>
            <w:pPr>
              <w:pStyle w:val="TAL"/>
              <w:rPr>
                <w:b/>
                <w:b/>
                <w:sz w:val="16"/>
                <w:szCs w:val="16"/>
                <w:lang w:eastAsia="zh-CN"/>
              </w:rPr>
            </w:pPr>
            <w:r>
              <w:rPr>
                <w:b/>
                <w:sz w:val="16"/>
                <w:szCs w:val="16"/>
                <w:lang w:eastAsia="zh-CN"/>
              </w:rPr>
              <w:t>16.0.0</w:t>
            </w:r>
          </w:p>
        </w:tc>
      </w:tr>
    </w:tbl>
    <w:p>
      <w:pPr>
        <w:pStyle w:val="Normal"/>
        <w:widowControl/>
        <w:bidi w:val="0"/>
        <w:spacing w:before="0" w:after="180"/>
        <w:rPr/>
      </w:pPr>
      <w:r>
        <w:rPr/>
      </w:r>
    </w:p>
    <w:sectPr>
      <w:headerReference w:type="default" r:id="rId32"/>
      <w:footerReference w:type="default" r:id="rId33"/>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4">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32.454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32.454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6">
              <wp:simplePos x="0" y="0"/>
              <wp:positionH relativeFrom="margin">
                <wp:align>center</wp:align>
              </wp:positionH>
              <wp:positionV relativeFrom="paragraph">
                <wp:posOffset>4445</wp:posOffset>
              </wp:positionV>
              <wp:extent cx="641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3</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5.05pt;height:14.2pt;mso-wrap-distance-left:0pt;mso-wrap-distance-right:0pt;mso-wrap-distance-top:0pt;mso-wrap-distance-bottom:0pt;margin-top:0.35pt;mso-position-vertical-relative:text;margin-left:238.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3</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8">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9">
              <wp:simplePos x="0" y="0"/>
              <wp:positionH relativeFrom="margin">
                <wp:align>right</wp:align>
              </wp:positionH>
              <wp:positionV relativeFrom="paragraph">
                <wp:posOffset>635</wp:posOffset>
              </wp:positionV>
              <wp:extent cx="1818640" cy="180340"/>
              <wp:effectExtent l="0" t="0" r="0" b="0"/>
              <wp:wrapSquare wrapText="largest"/>
              <wp:docPr id="17" name="Frame13"/>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32.454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32.454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0">
              <wp:simplePos x="0" y="0"/>
              <wp:positionH relativeFrom="margin">
                <wp:align>center</wp:align>
              </wp:positionH>
              <wp:positionV relativeFrom="paragraph">
                <wp:posOffset>4445</wp:posOffset>
              </wp:positionV>
              <wp:extent cx="64135" cy="180340"/>
              <wp:effectExtent l="0" t="0" r="0" b="0"/>
              <wp:wrapSquare wrapText="largest"/>
              <wp:docPr id="18" name="Frame14"/>
              <a:graphic xmlns:a="http://schemas.openxmlformats.org/drawingml/2006/main">
                <a:graphicData uri="http://schemas.microsoft.com/office/word/2010/wordprocessingShape">
                  <wps:wsp>
                    <wps:cNvSpPr txBox="1"/>
                    <wps:spPr>
                      <a:xfrm>
                        <a:off x="0" y="0"/>
                        <a:ext cx="641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4</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5.05pt;height:14.2pt;mso-wrap-distance-left:0pt;mso-wrap-distance-right:0pt;mso-wrap-distance-top:0pt;mso-wrap-distance-bottom:0pt;margin-top:0.35pt;mso-position-vertical-relative:text;margin-left:238.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4</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1">
              <wp:simplePos x="0" y="0"/>
              <wp:positionH relativeFrom="margin">
                <wp:align>left</wp:align>
              </wp:positionH>
              <wp:positionV relativeFrom="paragraph">
                <wp:posOffset>4445</wp:posOffset>
              </wp:positionV>
              <wp:extent cx="591820" cy="180340"/>
              <wp:effectExtent l="0" t="0" r="0" b="0"/>
              <wp:wrapSquare wrapText="largest"/>
              <wp:docPr id="19" name="Frame15"/>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2">
              <wp:simplePos x="0" y="0"/>
              <wp:positionH relativeFrom="margin">
                <wp:align>right</wp:align>
              </wp:positionH>
              <wp:positionV relativeFrom="paragraph">
                <wp:posOffset>635</wp:posOffset>
              </wp:positionV>
              <wp:extent cx="1818640" cy="180340"/>
              <wp:effectExtent l="0" t="0" r="0" b="0"/>
              <wp:wrapSquare wrapText="largest"/>
              <wp:docPr id="20" name="Frame16"/>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32.454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32.454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3">
              <wp:simplePos x="0" y="0"/>
              <wp:positionH relativeFrom="margin">
                <wp:align>center</wp:align>
              </wp:positionH>
              <wp:positionV relativeFrom="paragraph">
                <wp:posOffset>4445</wp:posOffset>
              </wp:positionV>
              <wp:extent cx="64135" cy="180340"/>
              <wp:effectExtent l="0" t="0" r="0" b="0"/>
              <wp:wrapSquare wrapText="largest"/>
              <wp:docPr id="21" name="Frame17"/>
              <a:graphic xmlns:a="http://schemas.openxmlformats.org/drawingml/2006/main">
                <a:graphicData uri="http://schemas.microsoft.com/office/word/2010/wordprocessingShape">
                  <wps:wsp>
                    <wps:cNvSpPr txBox="1"/>
                    <wps:spPr>
                      <a:xfrm>
                        <a:off x="0" y="0"/>
                        <a:ext cx="641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5</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5.05pt;height:14.2pt;mso-wrap-distance-left:0pt;mso-wrap-distance-right:0pt;mso-wrap-distance-top:0pt;mso-wrap-distance-bottom:0pt;margin-top:0.35pt;mso-position-vertical-relative:text;margin-left:238.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5</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4">
              <wp:simplePos x="0" y="0"/>
              <wp:positionH relativeFrom="margin">
                <wp:align>left</wp:align>
              </wp:positionH>
              <wp:positionV relativeFrom="paragraph">
                <wp:posOffset>4445</wp:posOffset>
              </wp:positionV>
              <wp:extent cx="591820" cy="180340"/>
              <wp:effectExtent l="0" t="0" r="0" b="0"/>
              <wp:wrapSquare wrapText="largest"/>
              <wp:docPr id="22" name="Frame18"/>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6">
              <wp:simplePos x="0" y="0"/>
              <wp:positionH relativeFrom="margin">
                <wp:align>right</wp:align>
              </wp:positionH>
              <wp:positionV relativeFrom="paragraph">
                <wp:posOffset>635</wp:posOffset>
              </wp:positionV>
              <wp:extent cx="1818640" cy="180340"/>
              <wp:effectExtent l="0" t="0" r="0" b="0"/>
              <wp:wrapSquare wrapText="largest"/>
              <wp:docPr id="23" name="Frame19"/>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32.454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32.454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2">
              <wp:simplePos x="0" y="0"/>
              <wp:positionH relativeFrom="margin">
                <wp:align>center</wp:align>
              </wp:positionH>
              <wp:positionV relativeFrom="paragraph">
                <wp:posOffset>4445</wp:posOffset>
              </wp:positionV>
              <wp:extent cx="64135" cy="180340"/>
              <wp:effectExtent l="0" t="0" r="0" b="0"/>
              <wp:wrapSquare wrapText="largest"/>
              <wp:docPr id="24" name="Frame20"/>
              <a:graphic xmlns:a="http://schemas.openxmlformats.org/drawingml/2006/main">
                <a:graphicData uri="http://schemas.microsoft.com/office/word/2010/wordprocessingShape">
                  <wps:wsp>
                    <wps:cNvSpPr txBox="1"/>
                    <wps:spPr>
                      <a:xfrm>
                        <a:off x="0" y="0"/>
                        <a:ext cx="641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11</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5.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11</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8">
              <wp:simplePos x="0" y="0"/>
              <wp:positionH relativeFrom="margin">
                <wp:align>left</wp:align>
              </wp:positionH>
              <wp:positionV relativeFrom="paragraph">
                <wp:posOffset>4445</wp:posOffset>
              </wp:positionV>
              <wp:extent cx="591820" cy="180340"/>
              <wp:effectExtent l="0" t="0" r="0" b="0"/>
              <wp:wrapSquare wrapText="largest"/>
              <wp:docPr id="25" name="Frame21"/>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4">
              <wp:simplePos x="0" y="0"/>
              <wp:positionH relativeFrom="margin">
                <wp:align>right</wp:align>
              </wp:positionH>
              <wp:positionV relativeFrom="paragraph">
                <wp:posOffset>635</wp:posOffset>
              </wp:positionV>
              <wp:extent cx="1818640" cy="180340"/>
              <wp:effectExtent l="0" t="0" r="0" b="0"/>
              <wp:wrapSquare wrapText="largest"/>
              <wp:docPr id="26" name="Frame22"/>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32.454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32.454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6">
              <wp:simplePos x="0" y="0"/>
              <wp:positionH relativeFrom="margin">
                <wp:align>center</wp:align>
              </wp:positionH>
              <wp:positionV relativeFrom="paragraph">
                <wp:posOffset>4445</wp:posOffset>
              </wp:positionV>
              <wp:extent cx="127635" cy="180340"/>
              <wp:effectExtent l="0" t="0" r="0" b="0"/>
              <wp:wrapSquare wrapText="largest"/>
              <wp:docPr id="27" name="Frame23"/>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13</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13</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8">
              <wp:simplePos x="0" y="0"/>
              <wp:positionH relativeFrom="margin">
                <wp:align>left</wp:align>
              </wp:positionH>
              <wp:positionV relativeFrom="paragraph">
                <wp:posOffset>4445</wp:posOffset>
              </wp:positionV>
              <wp:extent cx="591820" cy="180340"/>
              <wp:effectExtent l="0" t="0" r="0" b="0"/>
              <wp:wrapSquare wrapText="largest"/>
              <wp:docPr id="28" name="Frame24"/>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9">
              <wp:simplePos x="0" y="0"/>
              <wp:positionH relativeFrom="margin">
                <wp:align>right</wp:align>
              </wp:positionH>
              <wp:positionV relativeFrom="paragraph">
                <wp:posOffset>635</wp:posOffset>
              </wp:positionV>
              <wp:extent cx="1818640" cy="180340"/>
              <wp:effectExtent l="0" t="0" r="0" b="0"/>
              <wp:wrapSquare wrapText="largest"/>
              <wp:docPr id="29" name="Frame25"/>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32.454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32.454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0">
              <wp:simplePos x="0" y="0"/>
              <wp:positionH relativeFrom="margin">
                <wp:align>center</wp:align>
              </wp:positionH>
              <wp:positionV relativeFrom="paragraph">
                <wp:posOffset>4445</wp:posOffset>
              </wp:positionV>
              <wp:extent cx="127635" cy="180340"/>
              <wp:effectExtent l="0" t="0" r="0" b="0"/>
              <wp:wrapSquare wrapText="largest"/>
              <wp:docPr id="30" name="Frame26"/>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14</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14</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1">
              <wp:simplePos x="0" y="0"/>
              <wp:positionH relativeFrom="margin">
                <wp:align>left</wp:align>
              </wp:positionH>
              <wp:positionV relativeFrom="paragraph">
                <wp:posOffset>4445</wp:posOffset>
              </wp:positionV>
              <wp:extent cx="591820" cy="180340"/>
              <wp:effectExtent l="0" t="0" r="0" b="0"/>
              <wp:wrapSquare wrapText="largest"/>
              <wp:docPr id="31" name="Frame27"/>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360"/>
        </w:tabs>
        <w:ind w:left="360" w:hanging="360"/>
      </w:pPr>
      <w:rPr/>
    </w:lvl>
  </w:abstractNum>
  <w:abstractNum w:abstractNumId="3">
    <w:lvl w:ilvl="0">
      <w:start w:val="1"/>
      <w:numFmt w:val="lowerLetter"/>
      <w:lvlText w:val="%1)"/>
      <w:lvlJc w:val="left"/>
      <w:pPr>
        <w:tabs>
          <w:tab w:val="num" w:pos="360"/>
        </w:tabs>
        <w:ind w:left="360" w:hanging="360"/>
      </w:pPr>
      <w:rPr/>
    </w:lvl>
  </w:abstractNum>
  <w:abstractNum w:abstractNumId="4">
    <w:lvl w:ilvl="0">
      <w:start w:val="1"/>
      <w:numFmt w:val="lowerLetter"/>
      <w:lvlText w:val="%1)"/>
      <w:lvlJc w:val="left"/>
      <w:pPr>
        <w:tabs>
          <w:tab w:val="num" w:pos="360"/>
        </w:tabs>
        <w:ind w:left="360" w:hanging="360"/>
      </w:pPr>
      <w:rPr/>
    </w:lvl>
  </w:abstractNum>
  <w:abstractNum w:abstractNumId="5">
    <w:lvl w:ilvl="0">
      <w:start w:val="1"/>
      <w:numFmt w:val="lowerLetter"/>
      <w:lvlText w:val="%1)"/>
      <w:lvlJc w:val="left"/>
      <w:pPr>
        <w:tabs>
          <w:tab w:val="num" w:pos="360"/>
        </w:tabs>
        <w:ind w:left="360" w:hanging="360"/>
      </w:pPr>
      <w:rPr/>
    </w:lvl>
  </w:abstractNum>
  <w:abstractNum w:abstractNumId="6">
    <w:lvl w:ilvl="0">
      <w:start w:val="1"/>
      <w:numFmt w:val="lowerLetter"/>
      <w:lvlText w:val="%1)"/>
      <w:lvlJc w:val="left"/>
      <w:pPr>
        <w:tabs>
          <w:tab w:val="num" w:pos="360"/>
        </w:tabs>
        <w:ind w:left="360" w:hanging="360"/>
      </w:pPr>
      <w:rPr/>
    </w:lvl>
  </w:abstractNum>
  <w:abstractNum w:abstractNumId="7">
    <w:lvl w:ilvl="0">
      <w:start w:val="1"/>
      <w:numFmt w:val="bullet"/>
      <w:lvlText w:val=""/>
      <w:lvlJc w:val="left"/>
      <w:pPr>
        <w:tabs>
          <w:tab w:val="num" w:pos="737"/>
        </w:tabs>
        <w:ind w:left="737" w:hanging="453"/>
      </w:pPr>
      <w:rPr>
        <w:rFonts w:ascii="Symbol" w:hAnsi="Symbol" w:cs="Symbol" w:hint="default"/>
        <w:color w:val="000000"/>
      </w:rPr>
    </w:lvl>
  </w:abstractNum>
  <w:abstractNum w:abstractNumId="8">
    <w:lvl w:ilvl="0">
      <w:start w:val="1"/>
      <w:numFmt w:val="lowerLetter"/>
      <w:lvlText w:val="%1)"/>
      <w:lvlJc w:val="left"/>
      <w:pPr>
        <w:tabs>
          <w:tab w:val="num" w:pos="360"/>
        </w:tabs>
        <w:ind w:left="360" w:hanging="360"/>
      </w:pPr>
      <w:rPr/>
    </w:lvl>
  </w:abstractNum>
  <w:abstractNum w:abstractNumId="9">
    <w:lvl w:ilvl="0">
      <w:start w:val="1"/>
      <w:numFmt w:val="lowerLetter"/>
      <w:lvlText w:val="%1)"/>
      <w:lvlJc w:val="left"/>
      <w:pPr>
        <w:tabs>
          <w:tab w:val="num" w:pos="360"/>
        </w:tabs>
        <w:ind w:left="360" w:hanging="360"/>
      </w:pPr>
      <w:rPr/>
    </w:lvl>
  </w:abstractNum>
  <w:abstractNum w:abstractNumId="10">
    <w:lvl w:ilvl="0">
      <w:start w:val="1"/>
      <w:numFmt w:val="lowerLetter"/>
      <w:lvlText w:val="%1)"/>
      <w:lvlJc w:val="left"/>
      <w:pPr>
        <w:tabs>
          <w:tab w:val="num" w:pos="360"/>
        </w:tabs>
        <w:ind w:left="360" w:hanging="360"/>
      </w:pPr>
      <w:rPr/>
    </w:lvl>
  </w:abstractNum>
  <w:abstractNum w:abstractNumId="11">
    <w:lvl w:ilvl="0">
      <w:start w:val="1"/>
      <w:numFmt w:val="lowerLetter"/>
      <w:lvlText w:val="%1)"/>
      <w:lvlJc w:val="left"/>
      <w:pPr>
        <w:tabs>
          <w:tab w:val="num" w:pos="360"/>
        </w:tabs>
        <w:ind w:left="360" w:hanging="360"/>
      </w:pPr>
      <w:rPr/>
    </w:lvl>
  </w:abstractNum>
  <w:abstractNum w:abstractNumId="12">
    <w:lvl w:ilvl="0">
      <w:start w:val="1"/>
      <w:numFmt w:val="lowerLetter"/>
      <w:lvlText w:val="%1)"/>
      <w:lvlJc w:val="left"/>
      <w:pPr>
        <w:tabs>
          <w:tab w:val="num" w:pos="360"/>
        </w:tabs>
        <w:ind w:left="360" w:hanging="360"/>
      </w:pPr>
      <w:rPr/>
    </w:lvl>
  </w:abstractNum>
  <w:abstractNum w:abstractNumId="13">
    <w:lvl w:ilvl="0">
      <w:start w:val="1"/>
      <w:numFmt w:val="lowerLetter"/>
      <w:lvlText w:val="%1)"/>
      <w:lvlJc w:val="left"/>
      <w:pPr>
        <w:tabs>
          <w:tab w:val="num" w:pos="360"/>
        </w:tabs>
        <w:ind w:left="36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9z0">
    <w:name w:val="WW8Num9z0"/>
    <w:qFormat/>
    <w:rPr/>
  </w:style>
  <w:style w:type="character" w:styleId="WW8Num10z0">
    <w:name w:val="WW8Num10z0"/>
    <w:qFormat/>
    <w:rPr>
      <w:rFonts w:ascii="Symbol" w:hAnsi="Symbol" w:cs="Symbol"/>
      <w:color w:val="000000"/>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Heading2Char">
    <w:name w:val="Heading 2 Char"/>
    <w:qFormat/>
    <w:rPr>
      <w:rFonts w:ascii="Arial" w:hAnsi="Arial" w:eastAsia="SimSun;宋体" w:cs="Arial"/>
      <w:sz w:val="32"/>
      <w:lang w:val="en-GB" w:bidi="ar-SA"/>
    </w:rPr>
  </w:style>
  <w:style w:type="character" w:styleId="TALChar">
    <w:name w:val="TAL Char"/>
    <w:qFormat/>
    <w:rPr>
      <w:rFonts w:ascii="Arial" w:hAnsi="Arial" w:eastAsia="SimSun;宋体" w:cs="Arial"/>
      <w:sz w:val="18"/>
      <w:lang w:val="en-GB" w:bidi="ar-SA"/>
    </w:rPr>
  </w:style>
  <w:style w:type="character" w:styleId="Hps">
    <w:name w:val="hps"/>
    <w:basedOn w:val="DefaultParagraphFont"/>
    <w:qFormat/>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11">
    <w:name w:val="B1+"/>
    <w:basedOn w:val="B1"/>
    <w:qFormat/>
    <w:pPr>
      <w:numPr>
        <w:ilvl w:val="0"/>
        <w:numId w:val="7"/>
      </w:numPr>
      <w:overflowPunct w:val="false"/>
      <w:autoSpaceDE w:val="false"/>
      <w:textAlignment w:val="baseline"/>
    </w:pPr>
    <w:rPr/>
  </w:style>
  <w:style w:type="paragraph" w:styleId="BalloonText">
    <w:name w:val="Balloon Text"/>
    <w:basedOn w:val="Normal"/>
    <w:qFormat/>
    <w:pPr/>
    <w:rPr>
      <w:sz w:val="18"/>
      <w:szCs w:val="18"/>
    </w:rPr>
  </w:style>
  <w:style w:type="paragraph" w:styleId="DocumentMap">
    <w:name w:val="Document Map"/>
    <w:basedOn w:val="Normal"/>
    <w:qFormat/>
    <w:pPr>
      <w:shd w:fill="000080" w:val="clear"/>
    </w:pPr>
    <w:rPr/>
  </w:style>
  <w:style w:type="paragraph" w:styleId="Index1">
    <w:name w:val="Index 1"/>
    <w:basedOn w:val="Normal"/>
    <w:next w:val="Normal"/>
    <w:pPr>
      <w:ind w:left="200" w:hanging="200"/>
    </w:pPr>
    <w:rPr/>
  </w:style>
  <w:style w:type="paragraph" w:styleId="Index2">
    <w:name w:val="Index 2"/>
    <w:basedOn w:val="Index1"/>
    <w:pPr>
      <w:keepLines/>
      <w:spacing w:before="0" w:after="0"/>
      <w:ind w:left="284" w:hanging="0"/>
    </w:pPr>
    <w:rPr/>
  </w:style>
  <w:style w:type="paragraph" w:styleId="Footnote">
    <w:name w:val="Footnote Text"/>
    <w:basedOn w:val="Normal"/>
    <w:pPr>
      <w:keepLines/>
      <w:spacing w:before="0" w:after="0"/>
      <w:ind w:left="454" w:hanging="454"/>
    </w:pPr>
    <w:rPr>
      <w:sz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oleObject" Target="embeddings/oleObject1.bin"/><Relationship Id="rId13" Type="http://schemas.openxmlformats.org/officeDocument/2006/relationships/image" Target="media/image3.wmf"/><Relationship Id="rId14" Type="http://schemas.openxmlformats.org/officeDocument/2006/relationships/oleObject" Target="embeddings/oleObject2.bin"/><Relationship Id="rId15" Type="http://schemas.openxmlformats.org/officeDocument/2006/relationships/image" Target="media/image4.wmf"/><Relationship Id="rId16" Type="http://schemas.openxmlformats.org/officeDocument/2006/relationships/oleObject" Target="embeddings/oleObject3.bin"/><Relationship Id="rId17" Type="http://schemas.openxmlformats.org/officeDocument/2006/relationships/image" Target="media/image5.wmf"/><Relationship Id="rId18" Type="http://schemas.openxmlformats.org/officeDocument/2006/relationships/oleObject" Target="embeddings/oleObject4.bin"/><Relationship Id="rId19" Type="http://schemas.openxmlformats.org/officeDocument/2006/relationships/image" Target="media/image6.wmf"/><Relationship Id="rId20" Type="http://schemas.openxmlformats.org/officeDocument/2006/relationships/oleObject" Target="embeddings/oleObject5.bin"/><Relationship Id="rId21" Type="http://schemas.openxmlformats.org/officeDocument/2006/relationships/image" Target="media/image7.wmf"/><Relationship Id="rId22" Type="http://schemas.openxmlformats.org/officeDocument/2006/relationships/oleObject" Target="embeddings/oleObject6.bin"/><Relationship Id="rId23" Type="http://schemas.openxmlformats.org/officeDocument/2006/relationships/image" Target="media/image8.wmf"/><Relationship Id="rId24" Type="http://schemas.openxmlformats.org/officeDocument/2006/relationships/oleObject" Target="embeddings/oleObject7.bin"/><Relationship Id="rId25" Type="http://schemas.openxmlformats.org/officeDocument/2006/relationships/image" Target="media/image9.wmf"/><Relationship Id="rId26" Type="http://schemas.openxmlformats.org/officeDocument/2006/relationships/oleObject" Target="embeddings/oleObject8.bin"/><Relationship Id="rId27" Type="http://schemas.openxmlformats.org/officeDocument/2006/relationships/image" Target="media/image10.wmf"/><Relationship Id="rId28" Type="http://schemas.openxmlformats.org/officeDocument/2006/relationships/header" Target="header4.xml"/><Relationship Id="rId29" Type="http://schemas.openxmlformats.org/officeDocument/2006/relationships/footer" Target="footer4.xml"/><Relationship Id="rId30" Type="http://schemas.openxmlformats.org/officeDocument/2006/relationships/header" Target="header5.xml"/><Relationship Id="rId31" Type="http://schemas.openxmlformats.org/officeDocument/2006/relationships/footer" Target="footer5.xml"/><Relationship Id="rId32" Type="http://schemas.openxmlformats.org/officeDocument/2006/relationships/header" Target="header6.xml"/><Relationship Id="rId33" Type="http://schemas.openxmlformats.org/officeDocument/2006/relationships/footer" Target="footer6.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2020-07-09T16:32:00Z</dcterms:created>
  <dc:creator>MCC Support</dc:creator>
  <dc:description/>
  <cp:keywords>KPI IMS management</cp:keywords>
  <dc:language>en-US</dc:language>
  <cp:lastModifiedBy>23.401_CR3602R2_(Rel-16)_5GS_Ph1, LTE_feMob-Core, </cp:lastModifiedBy>
  <dcterms:modified xsi:type="dcterms:W3CDTF">2020-07-09T16:32:00Z</dcterms:modified>
  <cp:revision>2</cp:revision>
  <dc:subject>Telecommunication management; Key Performance Indicators (KPI) for the IP Multimedia Subsystem (IMS); Definitions (Release 16)</dc:subject>
  <dc:title>3GPP TS 32.454</dc:title>
</cp:coreProperties>
</file>