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png" ContentType="image/png"/>
  <Override PartName="/word/media/image6.png" ContentType="image/png"/>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59</w:t>
                            </w:r>
                            <w:r>
                              <w:rPr>
                                <w:sz w:val="64"/>
                              </w:rPr>
                              <w:t xml:space="preserve">3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59</w:t>
                      </w:r>
                      <w:r>
                        <w:rPr>
                          <w:sz w:val="64"/>
                        </w:rPr>
                        <w:t xml:space="preserve">3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1489075</wp:posOffset>
                </wp:positionV>
                <wp:extent cx="6479540" cy="2108835"/>
                <wp:effectExtent l="0" t="0" r="0" b="0"/>
                <wp:wrapTopAndBottom/>
                <wp:docPr id="3" name="Frame3"/>
                <a:graphic xmlns:a="http://schemas.openxmlformats.org/drawingml/2006/main">
                  <a:graphicData uri="http://schemas.microsoft.com/office/word/2010/wordprocessingShape">
                    <wps:wsp>
                      <wps:cNvSpPr txBox="1"/>
                      <wps:spPr>
                        <a:xfrm>
                          <a:off x="0" y="0"/>
                          <a:ext cx="6479540" cy="2108835"/>
                        </a:xfrm>
                        <a:prstGeom prst="rect"/>
                        <a:solidFill>
                          <a:srgbClr val="FFFFFF">
                            <a:alpha val="0"/>
                          </a:srgbClr>
                        </a:solidFill>
                      </wps:spPr>
                      <wps:txbx>
                        <w:txbxContent>
                          <w:p>
                            <w:pPr>
                              <w:pStyle w:val="ZT"/>
                              <w:rPr>
                                <w:sz w:val="32"/>
                                <w:szCs w:val="32"/>
                              </w:rPr>
                            </w:pPr>
                            <w:r>
                              <w:rPr>
                                <w:sz w:val="32"/>
                                <w:szCs w:val="32"/>
                              </w:rPr>
                              <w:t>3rd Generation Partnership Project;</w:t>
                            </w:r>
                          </w:p>
                          <w:p>
                            <w:pPr>
                              <w:pStyle w:val="ZT"/>
                              <w:rPr/>
                            </w:pPr>
                            <w:r>
                              <w:rPr>
                                <w:sz w:val="32"/>
                                <w:szCs w:val="32"/>
                              </w:rPr>
                              <w:t>Technical Specification Group Services and System Aspects;</w:t>
                            </w:r>
                          </w:p>
                          <w:p>
                            <w:pPr>
                              <w:pStyle w:val="ZT"/>
                              <w:rPr>
                                <w:sz w:val="32"/>
                                <w:szCs w:val="32"/>
                                <w:lang w:val="en-US"/>
                              </w:rPr>
                            </w:pPr>
                            <w:r>
                              <w:rPr>
                                <w:sz w:val="32"/>
                                <w:szCs w:val="32"/>
                                <w:lang w:val="en-US"/>
                              </w:rPr>
                              <w:t xml:space="preserve">Telecommunication management; </w:t>
                              <w:br/>
                              <w:t xml:space="preserve">Home enhanced Node B (HeNB) </w:t>
                              <w:br/>
                              <w:t xml:space="preserve">Operations, Administration, Maintenance and Provisioning (OAM&amp;P); </w:t>
                              <w:br/>
                              <w:t xml:space="preserve">Procedure flows for </w:t>
                              <w:br/>
                              <w:t xml:space="preserve">Type 1 interface HeNB to HeNB Management System (HeMS) </w:t>
                            </w:r>
                          </w:p>
                          <w:p>
                            <w:pPr>
                              <w:pStyle w:val="ZT"/>
                              <w:rPr>
                                <w:i/>
                                <w:i/>
                                <w:sz w:val="28"/>
                              </w:rPr>
                            </w:pPr>
                            <w:r>
                              <w:rPr>
                                <w:sz w:val="32"/>
                                <w:szCs w:val="32"/>
                              </w:rPr>
                              <w:t>(</w:t>
                            </w:r>
                            <w:r>
                              <w:rPr>
                                <w:rStyle w:val="ZGSM"/>
                                <w:sz w:val="32"/>
                                <w:szCs w:val="32"/>
                              </w:rPr>
                              <w:t>Release 16</w:t>
                            </w:r>
                            <w:r>
                              <w:rPr>
                                <w:sz w:val="32"/>
                                <w:szCs w:val="32"/>
                              </w:rPr>
                              <w:t>)</w:t>
                            </w:r>
                          </w:p>
                        </w:txbxContent>
                      </wps:txbx>
                      <wps:bodyPr anchor="t" lIns="0" tIns="0" rIns="0" bIns="0">
                        <a:noAutofit/>
                      </wps:bodyPr>
                    </wps:wsp>
                  </a:graphicData>
                </a:graphic>
              </wp:anchor>
            </w:drawing>
          </mc:Choice>
          <mc:Fallback>
            <w:pict>
              <v:rect fillcolor="#FFFFFF" style="position:absolute;rotation:-0;width:510.2pt;height:166.05pt;mso-wrap-distance-left:0pt;mso-wrap-distance-right:0pt;mso-wrap-distance-top:0pt;mso-wrap-distance-bottom:0pt;margin-top:117.25pt;mso-position-vertical-relative:page;margin-left:40.1pt;mso-position-horizontal-relative:page">
                <v:fill opacity="0f"/>
                <v:textbox inset="0in,0in,0in,0in">
                  <w:txbxContent>
                    <w:p>
                      <w:pPr>
                        <w:pStyle w:val="ZT"/>
                        <w:rPr>
                          <w:sz w:val="32"/>
                          <w:szCs w:val="32"/>
                        </w:rPr>
                      </w:pPr>
                      <w:r>
                        <w:rPr>
                          <w:sz w:val="32"/>
                          <w:szCs w:val="32"/>
                        </w:rPr>
                        <w:t>3rd Generation Partnership Project;</w:t>
                      </w:r>
                    </w:p>
                    <w:p>
                      <w:pPr>
                        <w:pStyle w:val="ZT"/>
                        <w:rPr/>
                      </w:pPr>
                      <w:r>
                        <w:rPr>
                          <w:sz w:val="32"/>
                          <w:szCs w:val="32"/>
                        </w:rPr>
                        <w:t>Technical Specification Group Services and System Aspects;</w:t>
                      </w:r>
                    </w:p>
                    <w:p>
                      <w:pPr>
                        <w:pStyle w:val="ZT"/>
                        <w:rPr>
                          <w:sz w:val="32"/>
                          <w:szCs w:val="32"/>
                          <w:lang w:val="en-US"/>
                        </w:rPr>
                      </w:pPr>
                      <w:r>
                        <w:rPr>
                          <w:sz w:val="32"/>
                          <w:szCs w:val="32"/>
                          <w:lang w:val="en-US"/>
                        </w:rPr>
                        <w:t xml:space="preserve">Telecommunication management; </w:t>
                        <w:br/>
                        <w:t xml:space="preserve">Home enhanced Node B (HeNB) </w:t>
                        <w:br/>
                        <w:t xml:space="preserve">Operations, Administration, Maintenance and Provisioning (OAM&amp;P); </w:t>
                        <w:br/>
                        <w:t xml:space="preserve">Procedure flows for </w:t>
                        <w:br/>
                        <w:t xml:space="preserve">Type 1 interface HeNB to HeNB Management System (HeMS) </w:t>
                      </w:r>
                    </w:p>
                    <w:p>
                      <w:pPr>
                        <w:pStyle w:val="ZT"/>
                        <w:rPr>
                          <w:i/>
                          <w:i/>
                          <w:sz w:val="28"/>
                        </w:rPr>
                      </w:pPr>
                      <w:r>
                        <w:rPr>
                          <w:sz w:val="32"/>
                          <w:szCs w:val="32"/>
                        </w:rPr>
                        <w:t>(</w:t>
                      </w:r>
                      <w:r>
                        <w:rPr>
                          <w:rStyle w:val="ZGSM"/>
                          <w:sz w:val="32"/>
                          <w:szCs w:val="32"/>
                        </w:rPr>
                        <w:t>Release 16</w:t>
                      </w:r>
                      <w:r>
                        <w:rPr>
                          <w:sz w:val="32"/>
                          <w:szCs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509270</wp:posOffset>
                </wp:positionH>
                <wp:positionV relativeFrom="page">
                  <wp:posOffset>3660775</wp:posOffset>
                </wp:positionV>
                <wp:extent cx="6480810" cy="1146175"/>
                <wp:effectExtent l="0" t="0" r="0" b="0"/>
                <wp:wrapTopAndBottom/>
                <wp:docPr id="4" name="Frame4"/>
                <a:graphic xmlns:a="http://schemas.openxmlformats.org/drawingml/2006/main">
                  <a:graphicData uri="http://schemas.microsoft.com/office/word/2010/wordprocessingShape">
                    <wps:wsp>
                      <wps:cNvSpPr txBox="1"/>
                      <wps:spPr>
                        <a:xfrm>
                          <a:off x="0" y="0"/>
                          <a:ext cx="6480810" cy="114617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0.25pt;mso-wrap-distance-left:0pt;mso-wrap-distance-right:0pt;mso-wrap-distance-top:0pt;mso-wrap-distance-bottom:0pt;margin-top:288.25pt;mso-position-vertical-relative:page;margin-left:40.1pt;mso-position-horizontal-relative:page">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803275"/>
                <wp:effectExtent l="0" t="0" r="0" b="0"/>
                <wp:wrapTopAndBottom/>
                <wp:docPr id="9" name="Frame5"/>
                <a:graphic xmlns:a="http://schemas.openxmlformats.org/drawingml/2006/main">
                  <a:graphicData uri="http://schemas.microsoft.com/office/word/2010/wordprocessingShape">
                    <wps:wsp>
                      <wps:cNvSpPr txBox="1"/>
                      <wps:spPr>
                        <a:xfrm>
                          <a:off x="0" y="0"/>
                          <a:ext cx="6317615" cy="80327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3.25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147955"/>
                <wp:effectExtent l="0" t="0" r="0" b="0"/>
                <wp:wrapTopAndBottom/>
                <wp:docPr id="10" name="Frame6"/>
                <a:graphic xmlns:a="http://schemas.openxmlformats.org/drawingml/2006/main">
                  <a:graphicData uri="http://schemas.microsoft.com/office/word/2010/wordprocessingShape">
                    <wps:wsp>
                      <wps:cNvSpPr txBox="1"/>
                      <wps:spPr>
                        <a:xfrm>
                          <a:off x="0" y="0"/>
                          <a:ext cx="6480810" cy="14795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Home NodeB,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Home NodeB,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1475655">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391475656">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1475657">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1475658">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1475659">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1475660">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1475661">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rPr>
            <w:tab/>
          </w:r>
          <w:r>
            <w:rPr>
              <w:rFonts w:cs="Arial"/>
              <w:lang w:val="en-US" w:eastAsia="en-US"/>
            </w:rPr>
            <w:t>Architecture for HeNB Management</w:t>
          </w:r>
          <w:r>
            <w:rPr/>
            <w:tab/>
          </w:r>
          <w:hyperlink w:anchor="__RefHeading___Toc391475662">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HeNB OAM Functional Architecture</w:t>
            <w:tab/>
          </w:r>
          <w:hyperlink w:anchor="__RefHeading___Toc391475663">
            <w:r>
              <w:rPr>
                <w:rStyle w:val="IndexLink"/>
              </w:rPr>
              <w:t>7</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t>Overview</w:t>
            <w:tab/>
          </w:r>
          <w:hyperlink w:anchor="__RefHeading___Toc391475664">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Functional Elements</w:t>
            <w:tab/>
          </w:r>
          <w:hyperlink w:anchor="__RefHeading___Toc391475665">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HeNB Management System (HeMS)</w:t>
            <w:tab/>
          </w:r>
          <w:hyperlink w:anchor="__RefHeading___Toc391475666">
            <w:r>
              <w:rPr>
                <w:rStyle w:val="IndexLink"/>
              </w:rPr>
              <w:t>8</w:t>
            </w:r>
          </w:hyperlink>
        </w:p>
        <w:p>
          <w:pPr>
            <w:pStyle w:val="Contents4"/>
            <w:rPr>
              <w:rFonts w:ascii="Calibri" w:hAnsi="Calibri" w:eastAsia="Times New Roman" w:cs="Calibri"/>
              <w:sz w:val="22"/>
              <w:szCs w:val="22"/>
              <w:lang w:val="en-US" w:eastAsia="en-US"/>
            </w:rPr>
          </w:pPr>
          <w:r>
            <w:rPr/>
            <w:t>4.2.1.1</w:t>
          </w:r>
          <w:r>
            <w:rPr>
              <w:rFonts w:eastAsia="Times New Roman" w:cs="Calibri" w:ascii="Calibri" w:hAnsi="Calibri"/>
              <w:sz w:val="22"/>
              <w:szCs w:val="22"/>
              <w:lang w:val="en-US" w:eastAsia="en-US"/>
            </w:rPr>
            <w:tab/>
          </w:r>
          <w:r>
            <w:rPr/>
            <w:t>Initial HeMS</w:t>
            <w:tab/>
          </w:r>
          <w:hyperlink w:anchor="__RefHeading___Toc391475667">
            <w:r>
              <w:rPr>
                <w:rStyle w:val="IndexLink"/>
              </w:rPr>
              <w:t>8</w:t>
            </w:r>
          </w:hyperlink>
        </w:p>
        <w:p>
          <w:pPr>
            <w:pStyle w:val="Contents4"/>
            <w:rPr>
              <w:rFonts w:ascii="Calibri" w:hAnsi="Calibri" w:eastAsia="Times New Roman" w:cs="Calibri"/>
              <w:sz w:val="22"/>
              <w:szCs w:val="22"/>
              <w:lang w:val="en-US" w:eastAsia="en-US"/>
            </w:rPr>
          </w:pPr>
          <w:r>
            <w:rPr/>
            <w:t>4.2.1.2</w:t>
          </w:r>
          <w:r>
            <w:rPr>
              <w:rFonts w:eastAsia="Times New Roman" w:cs="Calibri" w:ascii="Calibri" w:hAnsi="Calibri"/>
              <w:sz w:val="22"/>
              <w:szCs w:val="22"/>
              <w:lang w:val="en-US" w:eastAsia="en-US"/>
            </w:rPr>
            <w:tab/>
          </w:r>
          <w:r>
            <w:rPr>
              <w:lang w:val="en-US" w:eastAsia="en-US"/>
            </w:rPr>
            <w:t xml:space="preserve">Serving </w:t>
          </w:r>
          <w:r>
            <w:rPr/>
            <w:t>HeMS</w:t>
            <w:tab/>
          </w:r>
          <w:hyperlink w:anchor="__RefHeading___Toc391475668">
            <w:r>
              <w:rPr>
                <w:rStyle w:val="IndexLink"/>
              </w:rPr>
              <w:t>8</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Home eNB</w:t>
            <w:tab/>
          </w:r>
          <w:hyperlink w:anchor="__RefHeading___Toc391475669">
            <w:r>
              <w:rPr>
                <w:rStyle w:val="IndexLink"/>
              </w:rPr>
              <w:t>9</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Security Gateway (SeGW)</w:t>
            <w:tab/>
          </w:r>
          <w:hyperlink w:anchor="__RefHeading___Toc391475670">
            <w:r>
              <w:rPr>
                <w:rStyle w:val="IndexLink"/>
              </w:rPr>
              <w:t>9</w:t>
            </w:r>
          </w:hyperlink>
        </w:p>
        <w:p>
          <w:pPr>
            <w:pStyle w:val="Contents4"/>
            <w:rPr>
              <w:rFonts w:ascii="Calibri" w:hAnsi="Calibri" w:eastAsia="Times New Roman" w:cs="Calibri"/>
              <w:sz w:val="22"/>
              <w:szCs w:val="22"/>
              <w:lang w:val="en-US" w:eastAsia="en-US"/>
            </w:rPr>
          </w:pPr>
          <w:r>
            <w:rPr/>
            <w:t>4.2.3.1</w:t>
          </w:r>
          <w:r>
            <w:rPr>
              <w:rFonts w:eastAsia="Times New Roman" w:cs="Calibri" w:ascii="Calibri" w:hAnsi="Calibri"/>
              <w:sz w:val="22"/>
              <w:szCs w:val="22"/>
            </w:rPr>
            <w:tab/>
          </w:r>
          <w:r>
            <w:rPr>
              <w:lang w:val="en-US" w:eastAsia="en-US"/>
            </w:rPr>
            <w:t>Initial SeGW</w:t>
          </w:r>
          <w:r>
            <w:rPr/>
            <w:tab/>
          </w:r>
          <w:hyperlink w:anchor="__RefHeading___Toc391475671">
            <w:r>
              <w:rPr>
                <w:rStyle w:val="IndexLink"/>
              </w:rPr>
              <w:t>9</w:t>
            </w:r>
          </w:hyperlink>
        </w:p>
        <w:p>
          <w:pPr>
            <w:pStyle w:val="Contents4"/>
            <w:rPr>
              <w:rFonts w:ascii="Calibri" w:hAnsi="Calibri" w:eastAsia="Times New Roman" w:cs="Calibri"/>
              <w:sz w:val="22"/>
              <w:szCs w:val="22"/>
              <w:lang w:val="en-US" w:eastAsia="en-US"/>
            </w:rPr>
          </w:pPr>
          <w:r>
            <w:rPr/>
            <w:t>4.2.3.2</w:t>
          </w:r>
          <w:r>
            <w:rPr>
              <w:rFonts w:eastAsia="Times New Roman" w:cs="Calibri" w:ascii="Calibri" w:hAnsi="Calibri"/>
              <w:sz w:val="22"/>
              <w:szCs w:val="22"/>
            </w:rPr>
            <w:tab/>
          </w:r>
          <w:r>
            <w:rPr>
              <w:lang w:val="en-US" w:eastAsia="en-US"/>
            </w:rPr>
            <w:t>Serving SeGW</w:t>
          </w:r>
          <w:r>
            <w:rPr/>
            <w:tab/>
          </w:r>
          <w:hyperlink w:anchor="__RefHeading___Toc391475672">
            <w:r>
              <w:rPr>
                <w:rStyle w:val="IndexLink"/>
              </w:rPr>
              <w:t>9</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rPr>
            <w:tab/>
          </w:r>
          <w:r>
            <w:rPr>
              <w:lang w:val="en-US" w:eastAsia="en-US"/>
            </w:rPr>
            <w:t>MME/HeNB GW</w:t>
          </w:r>
          <w:r>
            <w:rPr/>
            <w:tab/>
          </w:r>
          <w:hyperlink w:anchor="__RefHeading___Toc391475673">
            <w:r>
              <w:rPr>
                <w:rStyle w:val="IndexLink"/>
              </w:rPr>
              <w:t>9</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Procedure Flows</w:t>
            <w:tab/>
          </w:r>
          <w:hyperlink w:anchor="__RefHeading___Toc391475674">
            <w:r>
              <w:rPr>
                <w:rStyle w:val="IndexLink"/>
              </w:rPr>
              <w:t>10</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Discovery and Registration Procedures</w:t>
            <w:tab/>
          </w:r>
          <w:hyperlink w:anchor="__RefHeading___Toc391475675">
            <w:r>
              <w:rPr>
                <w:rStyle w:val="IndexLink"/>
              </w:rPr>
              <w:t>10</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Overview</w:t>
            <w:tab/>
          </w:r>
          <w:hyperlink w:anchor="__RefHeading___Toc391475676">
            <w:r>
              <w:rPr>
                <w:rStyle w:val="IndexLink"/>
              </w:rPr>
              <w:t>10</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Serving HeMS discovery procedures</w:t>
            <w:tab/>
          </w:r>
          <w:hyperlink w:anchor="__RefHeading___Toc391475677">
            <w:r>
              <w:rPr>
                <w:rStyle w:val="IndexLink"/>
              </w:rPr>
              <w:t>10</w:t>
            </w:r>
          </w:hyperlink>
        </w:p>
        <w:p>
          <w:pPr>
            <w:pStyle w:val="Contents4"/>
            <w:rPr>
              <w:rFonts w:ascii="Calibri" w:hAnsi="Calibri" w:eastAsia="Times New Roman" w:cs="Calibri"/>
              <w:sz w:val="22"/>
              <w:szCs w:val="22"/>
              <w:lang w:val="en-US" w:eastAsia="en-US"/>
            </w:rPr>
          </w:pPr>
          <w:r>
            <w:rPr/>
            <w:t>5.1.2.1</w:t>
          </w:r>
          <w:r>
            <w:rPr>
              <w:rFonts w:eastAsia="Times New Roman" w:cs="Calibri" w:ascii="Calibri" w:hAnsi="Calibri"/>
              <w:sz w:val="22"/>
              <w:szCs w:val="22"/>
              <w:lang w:val="en-US" w:eastAsia="en-US"/>
            </w:rPr>
            <w:tab/>
          </w:r>
          <w:r>
            <w:rPr/>
            <w:t>Overview</w:t>
            <w:tab/>
          </w:r>
          <w:hyperlink w:anchor="__RefHeading___Toc391475678">
            <w:r>
              <w:rPr>
                <w:rStyle w:val="IndexLink"/>
              </w:rPr>
              <w:t>10</w:t>
            </w:r>
          </w:hyperlink>
        </w:p>
        <w:p>
          <w:pPr>
            <w:pStyle w:val="Contents4"/>
            <w:rPr>
              <w:rFonts w:ascii="Calibri" w:hAnsi="Calibri" w:eastAsia="Times New Roman" w:cs="Calibri"/>
              <w:sz w:val="22"/>
              <w:szCs w:val="22"/>
              <w:lang w:val="en-US" w:eastAsia="en-US"/>
            </w:rPr>
          </w:pPr>
          <w:r>
            <w:rPr/>
            <w:t>5.1.2.2</w:t>
          </w:r>
          <w:r>
            <w:rPr>
              <w:rFonts w:eastAsia="Times New Roman" w:cs="Calibri" w:ascii="Calibri" w:hAnsi="Calibri"/>
              <w:sz w:val="22"/>
              <w:szCs w:val="22"/>
              <w:lang w:val="en-US" w:eastAsia="en-US"/>
            </w:rPr>
            <w:tab/>
          </w:r>
          <w:r>
            <w:rPr/>
            <w:t>Serving HeMS Discovery via Initial HeMS accessible inside operator’s private secure network domain (Conditional Mandatory)</w:t>
            <w:tab/>
          </w:r>
          <w:hyperlink w:anchor="__RefHeading___Toc391475679">
            <w:r>
              <w:rPr>
                <w:rStyle w:val="IndexLink"/>
              </w:rPr>
              <w:t>11</w:t>
            </w:r>
          </w:hyperlink>
        </w:p>
        <w:p>
          <w:pPr>
            <w:pStyle w:val="Contents4"/>
            <w:rPr>
              <w:rFonts w:ascii="Calibri" w:hAnsi="Calibri" w:eastAsia="Times New Roman" w:cs="Calibri"/>
              <w:sz w:val="22"/>
              <w:szCs w:val="22"/>
              <w:lang w:val="en-US" w:eastAsia="en-US"/>
            </w:rPr>
          </w:pPr>
          <w:r>
            <w:rPr/>
            <w:t>5.1.2.3</w:t>
          </w:r>
          <w:r>
            <w:rPr>
              <w:rFonts w:eastAsia="Times New Roman" w:cs="Calibri" w:ascii="Calibri" w:hAnsi="Calibri"/>
              <w:sz w:val="22"/>
              <w:szCs w:val="22"/>
              <w:lang w:val="en-US" w:eastAsia="en-US"/>
            </w:rPr>
            <w:tab/>
          </w:r>
          <w:r>
            <w:rPr>
              <w:lang w:val="en-US" w:eastAsia="en-US"/>
            </w:rPr>
            <w:t xml:space="preserve">Serving HeMS </w:t>
          </w:r>
          <w:r>
            <w:rPr/>
            <w:t>discovery via Initial HeMS accessible on the public internet (Conditional Mandatory)</w:t>
            <w:tab/>
          </w:r>
          <w:hyperlink w:anchor="__RefHeading___Toc391475680">
            <w:r>
              <w:rPr>
                <w:rStyle w:val="IndexLink"/>
              </w:rPr>
              <w:t>12</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HeNB registration with Serving HeMS (Mandatory)</w:t>
            <w:tab/>
          </w:r>
          <w:hyperlink w:anchor="__RefHeading___Toc391475681">
            <w:r>
              <w:rPr>
                <w:rStyle w:val="IndexLink"/>
              </w:rPr>
              <w:t>13</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Configuration Management Procedures (Mandatory)</w:t>
            <w:tab/>
          </w:r>
          <w:hyperlink w:anchor="__RefHeading___Toc391475682">
            <w:r>
              <w:rPr>
                <w:rStyle w:val="IndexLink"/>
              </w:rPr>
              <w:t>14</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Overview</w:t>
            <w:tab/>
          </w:r>
          <w:hyperlink w:anchor="__RefHeading___Toc391475683">
            <w:r>
              <w:rPr>
                <w:rStyle w:val="IndexLink"/>
              </w:rPr>
              <w:t>14</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HeNB configuration using file download procedure (Optional)</w:t>
            <w:tab/>
          </w:r>
          <w:hyperlink w:anchor="__RefHeading___Toc391475684">
            <w:r>
              <w:rPr>
                <w:rStyle w:val="IndexLink"/>
              </w:rPr>
              <w:t>14</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HeNB configuration using SetParameterValues RPC method (Mandatory)</w:t>
            <w:tab/>
          </w:r>
          <w:hyperlink w:anchor="__RefHeading___Toc391475685">
            <w:r>
              <w:rPr>
                <w:rStyle w:val="IndexLink"/>
              </w:rPr>
              <w:t>15</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lang w:val="en-US" w:eastAsia="en-US"/>
            </w:rPr>
            <w:tab/>
          </w:r>
          <w:r>
            <w:rPr/>
            <w:t>IPSec tunnel IP address change notification procedure (Conditional Mandatory)</w:t>
            <w:tab/>
          </w:r>
          <w:hyperlink w:anchor="__RefHeading___Toc391475686">
            <w:r>
              <w:rPr>
                <w:rStyle w:val="IndexLink"/>
              </w:rPr>
              <w:t>16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Alarm Reporting Procedures</w:t>
            <w:tab/>
          </w:r>
          <w:hyperlink w:anchor="__RefHeading___Toc391475687">
            <w:r>
              <w:rPr>
                <w:rStyle w:val="IndexLink"/>
              </w:rPr>
              <w:t>17</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Alarm reporting mechanism configuration</w:t>
            <w:tab/>
          </w:r>
          <w:hyperlink w:anchor="__RefHeading___Toc391475688">
            <w:r>
              <w:rPr>
                <w:rStyle w:val="IndexLink"/>
              </w:rPr>
              <w:t>17</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Alarm reporting procedure for expedited and queued alarms (by RPC method)</w:t>
            <w:tab/>
          </w:r>
          <w:hyperlink w:anchor="__RefHeading___Toc391475689">
            <w:r>
              <w:rPr>
                <w:rStyle w:val="IndexLink"/>
              </w:rPr>
              <w:t>17</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PM File Upload Procedures</w:t>
            <w:tab/>
          </w:r>
          <w:hyperlink w:anchor="__RefHeading___Toc391475690">
            <w:r>
              <w:rPr>
                <w:rStyle w:val="IndexLink"/>
              </w:rPr>
              <w:t>18</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lang w:val="en-US" w:eastAsia="en-US"/>
            </w:rPr>
            <w:t>PeriodicUploadInterval</w:t>
          </w:r>
          <w:r>
            <w:rPr/>
            <w:t xml:space="preserve"> parameter configuration</w:t>
            <w:tab/>
          </w:r>
          <w:hyperlink w:anchor="__RefHeading___Toc391475691">
            <w:r>
              <w:rPr>
                <w:rStyle w:val="IndexLink"/>
              </w:rPr>
              <w:t>18</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PM file upload</w:t>
            <w:tab/>
          </w:r>
          <w:hyperlink w:anchor="__RefHeading___Toc391475692">
            <w:r>
              <w:rPr>
                <w:rStyle w:val="IndexLink"/>
              </w:rPr>
              <w:t>19</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391475693">
            <w:r>
              <w:rPr>
                <w:rStyle w:val="IndexLink"/>
                <w:b w:val="false"/>
              </w:rPr>
              <w:t>20</w:t>
            </w:r>
          </w:hyperlink>
          <w:r>
            <w:rPr>
              <w:rStyle w:val="IndexLink"/>
              <w:b w:val="false"/>
            </w:rPr>
            <w:fldChar w:fldCharType="end"/>
          </w:r>
        </w:p>
      </w:sdtContent>
    </w:sdt>
    <w:p>
      <w:pPr>
        <w:pStyle w:val="Normal"/>
        <w:ind w:left="284" w:hanging="0"/>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39147565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lang w:val="en-US"/>
        </w:rPr>
      </w:pPr>
      <w:r>
        <w:rPr>
          <w:lang w:val="en-US"/>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391475656"/>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lang w:eastAsia="zh-CN"/>
        </w:rPr>
      </w:pPr>
      <w:r>
        <w:rPr/>
        <w:t>3GPP TS 32.591: "Telecommunications management; Home eNode B (HeNB)</w:t>
        <w:br/>
        <w:t>Operations, Administration, Maintenance and Provisioning (OAM&amp;P); Concepts</w:t>
        <w:br/>
        <w:t>and requirements for Type 1 interface HeNB to HeNB Management System".</w:t>
      </w:r>
    </w:p>
    <w:p>
      <w:pPr>
        <w:pStyle w:val="B1"/>
        <w:rPr>
          <w:lang w:eastAsia="zh-CN"/>
        </w:rPr>
      </w:pPr>
      <w:r>
        <w:rPr/>
        <w:t>3GPP TS 32.592: "Telecommunications management; Home eNode B (HeNB)</w:t>
        <w:br/>
        <w:t>Operations, Administration, Maintenance and Provisioning (OAM&amp;P);</w:t>
        <w:br/>
        <w:t>Information model for Type 1 interface HeNB to HeNB Management System".</w:t>
      </w:r>
    </w:p>
    <w:p>
      <w:pPr>
        <w:pStyle w:val="B1"/>
        <w:rPr>
          <w:b/>
          <w:b/>
          <w:lang w:eastAsia="zh-CN"/>
        </w:rPr>
      </w:pPr>
      <w:r>
        <w:rPr>
          <w:b/>
        </w:rPr>
        <w:t>3GPP TS 32.593: "Telecommunications management; Home Node B (HeNB)</w:t>
        <w:br/>
        <w:t>Operations, Administration, Maintenance and Provisioning (OAM&amp;P); Procedure</w:t>
        <w:br/>
        <w:t xml:space="preserve">flows for Type 1 interface HeNB to HeNB Management System ". </w:t>
      </w:r>
    </w:p>
    <w:p>
      <w:pPr>
        <w:pStyle w:val="B1"/>
        <w:rPr>
          <w:lang w:eastAsia="zh-CN"/>
        </w:rPr>
      </w:pPr>
      <w:r>
        <w:rPr/>
        <w:t>3GPP TS 32.594: "Telecommunications management; Home eNode B (HeNB)</w:t>
        <w:br/>
        <w:t>Operations, Administration, Maintenance and Provisioning (OAM&amp;P); XML</w:t>
        <w:br/>
        <w:t>definitions for Type 1 interface HeNB to HeNB Management System".</w:t>
      </w:r>
      <w:r>
        <w:br w:type="page"/>
      </w:r>
    </w:p>
    <w:p>
      <w:pPr>
        <w:pStyle w:val="Heading1"/>
        <w:numPr>
          <w:ilvl w:val="0"/>
          <w:numId w:val="3"/>
        </w:numPr>
        <w:tabs>
          <w:tab w:val="clear" w:pos="284"/>
          <w:tab w:val="left" w:pos="1161" w:leader="none"/>
        </w:tabs>
        <w:ind w:left="1143" w:hanging="1140"/>
        <w:rPr/>
      </w:pPr>
      <w:bookmarkStart w:id="9" w:name="__RefHeading___Toc391475657"/>
      <w:bookmarkEnd w:id="9"/>
      <w:r>
        <w:rPr/>
        <w:t>Scope</w:t>
      </w:r>
    </w:p>
    <w:p>
      <w:pPr>
        <w:pStyle w:val="Normal"/>
        <w:rPr/>
      </w:pPr>
      <w:r>
        <w:rPr/>
        <w:t>The present specification describes the procedure flows between network entities involved in HeNB management-related tasks. These procedures are based on the requirements specified in [4]. Information model for management-related information exchanged in these procedures is specified in [5] and references therein. XML file formats used to encapsulate the information exchanged in these procedures are specified in [6]. The communication protocol used for HeNB management is the TR-069 protocol, specified in [7].</w:t>
      </w:r>
    </w:p>
    <w:p>
      <w:pPr>
        <w:pStyle w:val="Normal"/>
        <w:rPr>
          <w:lang w:eastAsia="zh-CN"/>
        </w:rPr>
      </w:pPr>
      <w:r>
        <w:rPr/>
        <w:t>Management interface affected by these procedures is the Type 1 interface between HeNB and HeMS. Procedures flows over the Type 2 interface (between Element Management and Network Management layer) for the management of HeNB are outside of scope of this document</w:t>
      </w:r>
    </w:p>
    <w:p>
      <w:pPr>
        <w:pStyle w:val="Heading1"/>
        <w:numPr>
          <w:ilvl w:val="0"/>
          <w:numId w:val="3"/>
        </w:numPr>
        <w:tabs>
          <w:tab w:val="clear" w:pos="284"/>
          <w:tab w:val="left" w:pos="1188" w:leader="none"/>
        </w:tabs>
        <w:ind w:left="1143" w:hanging="1140"/>
        <w:rPr/>
      </w:pPr>
      <w:bookmarkStart w:id="10" w:name="__RefHeading___Toc391475658"/>
      <w:bookmarkEnd w:id="10"/>
      <w:r>
        <w:rPr/>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pPr>
      <w:r>
        <w:rPr/>
        <w:t>[</w:t>
      </w:r>
      <w:r>
        <w:rPr>
          <w:lang w:eastAsia="zh-CN"/>
        </w:rPr>
        <w:t>4</w:t>
      </w:r>
      <w:r>
        <w:rPr/>
        <w:t>]</w:t>
        <w:tab/>
        <w:t>3GPP TS 32.591: "Telecommunications management; Home eNode B (HeNB)</w:t>
        <w:br/>
        <w:t>Operations, Administration, Maintenance and Provisioning (OAM&amp;P);</w:t>
        <w:br/>
        <w:t>Concepts and Requirements for Type 1 interface HeNB to HeNB Management System".</w:t>
      </w:r>
    </w:p>
    <w:p>
      <w:pPr>
        <w:pStyle w:val="EX"/>
        <w:rPr/>
      </w:pPr>
      <w:r>
        <w:rPr/>
        <w:t>[5]</w:t>
        <w:tab/>
        <w:t xml:space="preserve"> 3GPP TS 32.592: "Telecommunications management; Home eNode B (HeNB)</w:t>
        <w:br/>
        <w:t>Operations, Administration, Maintenance and Provisioning (OAM&amp;P);</w:t>
        <w:br/>
        <w:t>Information model for Type 1 interface HeNB to HeNB Management System"</w:t>
      </w:r>
    </w:p>
    <w:p>
      <w:pPr>
        <w:pStyle w:val="EX"/>
        <w:rPr/>
      </w:pPr>
      <w:r>
        <w:rPr/>
        <w:t>[6]</w:t>
        <w:tab/>
        <w:t>3GPP TS 32.594: "Telecommunications management; Home eNode B (HeNB)</w:t>
        <w:br/>
        <w:t>Operations, Administration, Maintenance and Provisioning (OAM&amp;P); XML</w:t>
        <w:br/>
        <w:t>definitions for Type 1 interface HeNB to HeNB Management System"</w:t>
      </w:r>
    </w:p>
    <w:p>
      <w:pPr>
        <w:pStyle w:val="EX"/>
        <w:rPr/>
      </w:pPr>
      <w:r>
        <w:rPr>
          <w:lang w:val="en-US" w:eastAsia="zh-CN"/>
        </w:rPr>
        <w:t>[7]</w:t>
        <w:tab/>
      </w:r>
      <w:r>
        <w:rPr/>
        <w:t>TR-069 Amendment 2, CPE WAN Management Protocol v1.1, Broadband Forum, viewable at</w:t>
      </w:r>
      <w:r>
        <w:rPr>
          <w:lang w:val="en-US" w:eastAsia="zh-CN"/>
        </w:rPr>
        <w:t xml:space="preserve"> </w:t>
      </w:r>
      <w:hyperlink r:id="rId6">
        <w:r>
          <w:rPr>
            <w:rStyle w:val="InternetLink"/>
          </w:rPr>
          <w:t>http://www.broadband-forum.org/technical/download/TR-069Amendment2.pdf</w:t>
        </w:r>
      </w:hyperlink>
    </w:p>
    <w:p>
      <w:pPr>
        <w:pStyle w:val="EX"/>
        <w:rPr/>
      </w:pPr>
      <w:r>
        <w:rPr/>
        <w:t>[8]</w:t>
        <w:tab/>
        <w:t>3GPP TS 36.413: " Technical Specification Group Radio Access Network; Evolved Universal Terrestrial Radio Access Network  (E-UTRAN); S1 Application Protocol (S1AP)".</w:t>
      </w:r>
    </w:p>
    <w:p>
      <w:pPr>
        <w:pStyle w:val="EX"/>
        <w:rPr>
          <w:lang w:eastAsia="zh-CN"/>
        </w:rPr>
      </w:pPr>
      <w:r>
        <w:rPr>
          <w:lang w:eastAsia="zh-CN"/>
        </w:rPr>
        <w:t>[9]</w:t>
        <w:tab/>
      </w:r>
      <w:r>
        <w:rPr>
          <w:lang w:eastAsia="zh-CN"/>
        </w:rPr>
        <w:t>3GPP TS 33.320: "Security of Home Node B (HNB) / Home evolved Node B (HeNB)".</w:t>
      </w:r>
    </w:p>
    <w:p>
      <w:pPr>
        <w:pStyle w:val="Heading1"/>
        <w:numPr>
          <w:ilvl w:val="0"/>
          <w:numId w:val="7"/>
        </w:numPr>
        <w:rPr/>
      </w:pPr>
      <w:bookmarkStart w:id="11" w:name="__RefHeading___Toc391475659"/>
      <w:bookmarkEnd w:id="11"/>
      <w:r>
        <w:rPr/>
        <w:t>Definitions and Abbreviations</w:t>
      </w:r>
    </w:p>
    <w:p>
      <w:pPr>
        <w:pStyle w:val="Normal"/>
        <w:rPr/>
      </w:pPr>
      <w:r>
        <w:rPr/>
        <w:t>For the purposes of the present document, the terms and definitions given in TS 32.101 [2], TS 32.102 [3] and TS 21.905 [1] and the following apply. A term defined in the present document takes precedence over the definition of the same term, if any, in TS 32.101 [2], TS 32.102 [3] and TS 21.905 [1], in that order.</w:t>
      </w:r>
    </w:p>
    <w:p>
      <w:pPr>
        <w:pStyle w:val="Heading2"/>
        <w:numPr>
          <w:ilvl w:val="1"/>
          <w:numId w:val="7"/>
        </w:numPr>
        <w:rPr/>
      </w:pPr>
      <w:bookmarkStart w:id="12" w:name="__RefHeading___Toc391475660"/>
      <w:bookmarkEnd w:id="12"/>
      <w:r>
        <w:rPr/>
        <w:t>Definitions</w:t>
      </w:r>
    </w:p>
    <w:p>
      <w:pPr>
        <w:pStyle w:val="Normal"/>
        <w:rPr>
          <w:lang w:eastAsia="zh-CN"/>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numPr>
          <w:ilvl w:val="1"/>
          <w:numId w:val="7"/>
        </w:numPr>
        <w:rPr/>
      </w:pPr>
      <w:bookmarkStart w:id="13" w:name="__RefHeading___Toc391475661"/>
      <w:bookmarkEnd w:id="13"/>
      <w:r>
        <w:rPr/>
        <w:t>Abbreviations</w:t>
      </w:r>
    </w:p>
    <w:p>
      <w:pPr>
        <w:pStyle w:val="Normal"/>
        <w:keepNext w:val="true"/>
        <w:rPr/>
      </w:pPr>
      <w:r>
        <w:rPr/>
        <w:t xml:space="preserve">For the purposes of the present document, the following </w:t>
      </w:r>
      <w:r>
        <w:rPr>
          <w:lang w:eastAsia="zh-CN"/>
        </w:rPr>
        <w:t xml:space="preserve">abbreviations </w:t>
      </w:r>
      <w:r>
        <w:rPr/>
        <w:t>apply</w:t>
      </w:r>
      <w:r>
        <w:rPr>
          <w:lang w:eastAsia="zh-CN"/>
        </w:rPr>
        <w:t>:</w:t>
      </w:r>
    </w:p>
    <w:p>
      <w:pPr>
        <w:pStyle w:val="EW"/>
        <w:rPr>
          <w:lang w:eastAsia="zh-CN"/>
        </w:rPr>
      </w:pPr>
      <w:r>
        <w:rPr>
          <w:lang w:eastAsia="zh-CN"/>
        </w:rPr>
        <w:t>CM</w:t>
        <w:tab/>
        <w:t>Configuration Management</w:t>
      </w:r>
    </w:p>
    <w:p>
      <w:pPr>
        <w:pStyle w:val="EW"/>
        <w:rPr>
          <w:lang w:eastAsia="zh-CN"/>
        </w:rPr>
      </w:pPr>
      <w:r>
        <w:rPr>
          <w:lang w:eastAsia="zh-CN"/>
        </w:rPr>
        <w:t>DNS</w:t>
        <w:tab/>
        <w:t>Domain Name Server</w:t>
      </w:r>
    </w:p>
    <w:p>
      <w:pPr>
        <w:pStyle w:val="EW"/>
        <w:rPr>
          <w:lang w:eastAsia="zh-CN"/>
        </w:rPr>
      </w:pPr>
      <w:r>
        <w:rPr>
          <w:lang w:eastAsia="zh-CN"/>
        </w:rPr>
        <w:t>EPC</w:t>
        <w:tab/>
        <w:t>Evolved Packet Core</w:t>
      </w:r>
    </w:p>
    <w:p>
      <w:pPr>
        <w:pStyle w:val="EW"/>
        <w:rPr>
          <w:lang w:eastAsia="zh-CN"/>
        </w:rPr>
      </w:pPr>
      <w:r>
        <w:rPr>
          <w:lang w:eastAsia="zh-CN"/>
        </w:rPr>
        <w:t>FM</w:t>
        <w:tab/>
        <w:t>Fault Management</w:t>
      </w:r>
    </w:p>
    <w:p>
      <w:pPr>
        <w:pStyle w:val="EW"/>
        <w:rPr/>
      </w:pPr>
      <w:r>
        <w:rPr>
          <w:lang w:eastAsia="zh-CN"/>
        </w:rPr>
        <w:t>FQDN</w:t>
        <w:tab/>
        <w:t>Fully Qualified Domain Name</w:t>
      </w:r>
    </w:p>
    <w:p>
      <w:pPr>
        <w:pStyle w:val="EW"/>
        <w:rPr>
          <w:lang w:eastAsia="zh-CN"/>
        </w:rPr>
      </w:pPr>
      <w:r>
        <w:rPr>
          <w:lang w:eastAsia="zh-CN"/>
        </w:rPr>
        <w:t>FTP</w:t>
        <w:tab/>
        <w:t>File Transfer Protocol</w:t>
      </w:r>
    </w:p>
    <w:p>
      <w:pPr>
        <w:pStyle w:val="EW"/>
        <w:rPr/>
      </w:pPr>
      <w:r>
        <w:rPr>
          <w:lang w:eastAsia="zh-CN"/>
        </w:rPr>
        <w:t>HMS</w:t>
        <w:tab/>
        <w:t>Home NodeB Management System</w:t>
      </w:r>
    </w:p>
    <w:p>
      <w:pPr>
        <w:pStyle w:val="EW"/>
        <w:rPr>
          <w:lang w:eastAsia="zh-CN"/>
        </w:rPr>
      </w:pPr>
      <w:r>
        <w:rPr>
          <w:lang w:eastAsia="zh-CN"/>
        </w:rPr>
        <w:t>HeMS</w:t>
        <w:tab/>
        <w:t>Home eNodeB Management System</w:t>
      </w:r>
    </w:p>
    <w:p>
      <w:pPr>
        <w:pStyle w:val="EW"/>
        <w:rPr>
          <w:lang w:eastAsia="zh-CN"/>
        </w:rPr>
      </w:pPr>
      <w:r>
        <w:rPr>
          <w:lang w:eastAsia="zh-CN"/>
        </w:rPr>
        <w:t>HNB</w:t>
      </w:r>
      <w:r>
        <w:rPr/>
        <w:tab/>
      </w:r>
      <w:r>
        <w:rPr>
          <w:lang w:eastAsia="zh-CN"/>
        </w:rPr>
        <w:t>Home NodeB</w:t>
      </w:r>
    </w:p>
    <w:p>
      <w:pPr>
        <w:pStyle w:val="EW"/>
        <w:rPr>
          <w:lang w:eastAsia="zh-CN"/>
        </w:rPr>
      </w:pPr>
      <w:r>
        <w:rPr>
          <w:lang w:eastAsia="zh-CN"/>
        </w:rPr>
        <w:t>H</w:t>
      </w:r>
      <w:r>
        <w:rPr>
          <w:lang w:eastAsia="zh-CN"/>
        </w:rPr>
        <w:t>e</w:t>
      </w:r>
      <w:r>
        <w:rPr>
          <w:lang w:eastAsia="zh-CN"/>
        </w:rPr>
        <w:t>NB</w:t>
      </w:r>
      <w:r>
        <w:rPr/>
        <w:tab/>
      </w:r>
      <w:r>
        <w:rPr>
          <w:lang w:eastAsia="zh-CN"/>
        </w:rPr>
        <w:t xml:space="preserve">Home </w:t>
      </w:r>
      <w:r>
        <w:rPr>
          <w:lang w:eastAsia="zh-CN"/>
        </w:rPr>
        <w:t>e</w:t>
      </w:r>
      <w:r>
        <w:rPr>
          <w:lang w:eastAsia="zh-CN"/>
        </w:rPr>
        <w:t>NodeB</w:t>
      </w:r>
    </w:p>
    <w:p>
      <w:pPr>
        <w:pStyle w:val="EW"/>
        <w:rPr>
          <w:lang w:eastAsia="zh-CN"/>
        </w:rPr>
      </w:pPr>
      <w:r>
        <w:rPr>
          <w:lang w:eastAsia="zh-CN"/>
        </w:rPr>
        <w:t>HeNB-GW</w:t>
        <w:tab/>
        <w:t>HeNB Gateway</w:t>
      </w:r>
    </w:p>
    <w:p>
      <w:pPr>
        <w:pStyle w:val="EW"/>
        <w:rPr>
          <w:lang w:eastAsia="zh-CN"/>
        </w:rPr>
      </w:pPr>
      <w:r>
        <w:rPr>
          <w:lang w:eastAsia="zh-CN"/>
        </w:rPr>
        <w:t>HTTP</w:t>
        <w:tab/>
        <w:t>Hyper Text Transfer Protocol</w:t>
      </w:r>
    </w:p>
    <w:p>
      <w:pPr>
        <w:pStyle w:val="EW"/>
        <w:rPr>
          <w:lang w:eastAsia="zh-CN"/>
        </w:rPr>
      </w:pPr>
      <w:r>
        <w:rPr>
          <w:lang w:eastAsia="zh-CN"/>
        </w:rPr>
        <w:t>HTTPS</w:t>
        <w:tab/>
        <w:t>Hyper Text Transfer Protocol Secure</w:t>
      </w:r>
    </w:p>
    <w:p>
      <w:pPr>
        <w:pStyle w:val="EW"/>
        <w:rPr/>
      </w:pPr>
      <w:r>
        <w:rPr>
          <w:lang w:eastAsia="zh-CN"/>
        </w:rPr>
        <w:t>IP</w:t>
        <w:tab/>
        <w:t>Internet Protocol</w:t>
      </w:r>
    </w:p>
    <w:p>
      <w:pPr>
        <w:pStyle w:val="EW"/>
        <w:rPr>
          <w:lang w:eastAsia="zh-CN"/>
        </w:rPr>
      </w:pPr>
      <w:r>
        <w:rPr>
          <w:lang w:eastAsia="zh-CN"/>
        </w:rPr>
        <w:t>LAN</w:t>
        <w:tab/>
        <w:t>Local Area Network</w:t>
      </w:r>
    </w:p>
    <w:p>
      <w:pPr>
        <w:pStyle w:val="EW"/>
        <w:rPr/>
      </w:pPr>
      <w:r>
        <w:rPr>
          <w:lang w:eastAsia="zh-CN"/>
        </w:rPr>
        <w:t>MME</w:t>
        <w:tab/>
        <w:t>Mobility Management Entity</w:t>
      </w:r>
    </w:p>
    <w:p>
      <w:pPr>
        <w:pStyle w:val="EW"/>
        <w:rPr/>
      </w:pPr>
      <w:r>
        <w:rPr>
          <w:lang w:eastAsia="zh-CN"/>
        </w:rPr>
        <w:t>MNO</w:t>
        <w:tab/>
        <w:t>Mobile Network Operator</w:t>
      </w:r>
    </w:p>
    <w:p>
      <w:pPr>
        <w:pStyle w:val="EW"/>
        <w:rPr>
          <w:lang w:eastAsia="zh-CN"/>
        </w:rPr>
      </w:pPr>
      <w:r>
        <w:rPr>
          <w:lang w:eastAsia="zh-CN"/>
        </w:rPr>
        <w:t>OAM</w:t>
        <w:tab/>
        <w:t>Operation, Administration, Maintenance</w:t>
      </w:r>
    </w:p>
    <w:p>
      <w:pPr>
        <w:pStyle w:val="EW"/>
        <w:rPr>
          <w:lang w:eastAsia="zh-CN"/>
        </w:rPr>
      </w:pPr>
      <w:r>
        <w:rPr>
          <w:lang w:eastAsia="zh-CN"/>
        </w:rPr>
        <w:t>PM</w:t>
        <w:tab/>
        <w:t>Performance Management</w:t>
      </w:r>
    </w:p>
    <w:p>
      <w:pPr>
        <w:pStyle w:val="EW"/>
        <w:rPr>
          <w:lang w:eastAsia="zh-CN"/>
        </w:rPr>
      </w:pPr>
      <w:r>
        <w:rPr>
          <w:lang w:eastAsia="zh-CN"/>
        </w:rPr>
        <w:t>RPC</w:t>
        <w:tab/>
        <w:t>Remote Procedure Call</w:t>
      </w:r>
    </w:p>
    <w:p>
      <w:pPr>
        <w:pStyle w:val="EW"/>
        <w:rPr>
          <w:lang w:eastAsia="zh-CN"/>
        </w:rPr>
      </w:pPr>
      <w:r>
        <w:rPr>
          <w:lang w:eastAsia="zh-CN"/>
        </w:rPr>
        <w:t>SeGW</w:t>
        <w:tab/>
        <w:t>Security Gateway</w:t>
      </w:r>
    </w:p>
    <w:p>
      <w:pPr>
        <w:pStyle w:val="EW"/>
        <w:rPr>
          <w:lang w:eastAsia="zh-CN"/>
        </w:rPr>
      </w:pPr>
      <w:r>
        <w:rPr>
          <w:lang w:eastAsia="zh-CN"/>
        </w:rPr>
        <w:t>SSL</w:t>
        <w:tab/>
        <w:t>Secure Socket Layer</w:t>
      </w:r>
    </w:p>
    <w:p>
      <w:pPr>
        <w:pStyle w:val="EW"/>
        <w:rPr/>
      </w:pPr>
      <w:r>
        <w:rPr>
          <w:lang w:eastAsia="zh-CN"/>
        </w:rPr>
        <w:t>SFTP</w:t>
        <w:tab/>
        <w:t>Secure File Transfer Protocol</w:t>
      </w:r>
    </w:p>
    <w:p>
      <w:pPr>
        <w:pStyle w:val="EW"/>
        <w:rPr>
          <w:lang w:eastAsia="zh-CN"/>
        </w:rPr>
      </w:pPr>
      <w:r>
        <w:rPr>
          <w:lang w:eastAsia="zh-CN"/>
        </w:rPr>
        <w:t>TLS</w:t>
        <w:tab/>
        <w:t>Transport Layer Security</w:t>
      </w:r>
    </w:p>
    <w:p>
      <w:pPr>
        <w:pStyle w:val="Heading1"/>
        <w:ind w:left="1134" w:hanging="1134"/>
        <w:rPr/>
      </w:pPr>
      <w:bookmarkStart w:id="14" w:name="__RefHeading___Toc391475662"/>
      <w:bookmarkEnd w:id="14"/>
      <w:r>
        <w:rPr>
          <w:rFonts w:cs="Arial"/>
          <w:lang w:val="en-US"/>
        </w:rPr>
        <w:t>4</w:t>
        <w:tab/>
        <w:t>Architecture for HeNB Management</w:t>
      </w:r>
    </w:p>
    <w:p>
      <w:pPr>
        <w:pStyle w:val="Heading2"/>
        <w:numPr>
          <w:ilvl w:val="0"/>
          <w:numId w:val="0"/>
        </w:numPr>
        <w:ind w:left="0" w:hanging="0"/>
        <w:rPr/>
      </w:pPr>
      <w:bookmarkStart w:id="15" w:name="__RefHeading___Toc391475663"/>
      <w:bookmarkEnd w:id="15"/>
      <w:r>
        <w:rPr/>
        <w:t>4.1</w:t>
        <w:tab/>
        <w:t>HeNB OAM Functional Architecture</w:t>
      </w:r>
    </w:p>
    <w:p>
      <w:pPr>
        <w:pStyle w:val="Heading3"/>
        <w:numPr>
          <w:ilvl w:val="0"/>
          <w:numId w:val="0"/>
        </w:numPr>
        <w:ind w:left="0" w:hanging="0"/>
        <w:rPr/>
      </w:pPr>
      <w:bookmarkStart w:id="16" w:name="__RefHeading___Toc391475664"/>
      <w:bookmarkEnd w:id="16"/>
      <w:r>
        <w:rPr/>
        <w:t>4.1.1</w:t>
        <w:tab/>
        <w:t>Overview</w:t>
      </w:r>
    </w:p>
    <w:p>
      <w:pPr>
        <w:pStyle w:val="Normal"/>
        <w:rPr/>
      </w:pPr>
      <w:r>
        <w:rPr>
          <w:lang w:eastAsia="zh-CN"/>
        </w:rPr>
        <w:t xml:space="preserve">This section describes the functional architecture for HeNB management over Type 1 management interface and entities involved. </w:t>
      </w:r>
    </w:p>
    <w:p>
      <w:pPr>
        <w:pStyle w:val="Normal"/>
        <w:spacing w:before="0" w:after="240"/>
        <w:rPr/>
      </w:pPr>
      <w:r>
        <w:rPr>
          <w:lang w:eastAsia="zh-CN"/>
        </w:rPr>
        <w:t xml:space="preserve">The architecture is shown in Figure 4-1 Functionalities of each entity are described in subsequent subclauses. Non-OAM entities, such as SeGW and MME are also shown as they figure in the procedure flows specified in this document. </w:t>
      </w:r>
    </w:p>
    <w:p>
      <w:pPr>
        <w:pStyle w:val="TH"/>
        <w:rPr>
          <w:lang w:eastAsia="zh-CN"/>
        </w:rPr>
      </w:pPr>
      <w:r>
        <w:rPr>
          <w:lang w:eastAsia="zh-CN"/>
        </w:rPr>
        <w:drawing>
          <wp:inline distT="0" distB="0" distL="0" distR="0">
            <wp:extent cx="5047615" cy="272224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7"/>
                    <a:srcRect l="-6" t="-10" r="-6" b="-10"/>
                    <a:stretch>
                      <a:fillRect/>
                    </a:stretch>
                  </pic:blipFill>
                  <pic:spPr bwMode="auto">
                    <a:xfrm>
                      <a:off x="0" y="0"/>
                      <a:ext cx="5047615" cy="2722245"/>
                    </a:xfrm>
                    <a:prstGeom prst="rect">
                      <a:avLst/>
                    </a:prstGeom>
                  </pic:spPr>
                </pic:pic>
              </a:graphicData>
            </a:graphic>
          </wp:inline>
        </w:drawing>
      </w:r>
    </w:p>
    <w:p>
      <w:pPr>
        <w:pStyle w:val="TF"/>
        <w:rPr>
          <w:lang w:eastAsia="zh-CN"/>
        </w:rPr>
      </w:pPr>
      <w:bookmarkStart w:id="17" w:name="_Ref232306278"/>
      <w:r>
        <w:rPr>
          <w:lang w:eastAsia="zh-CN"/>
        </w:rPr>
        <w:t xml:space="preserve">Figure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lang w:eastAsia="zh-CN"/>
        </w:rPr>
        <w:noBreakHyphen/>
      </w:r>
      <w:r>
        <w:rPr>
          <w:lang w:eastAsia="zh-CN"/>
        </w:rPr>
        <w:fldChar w:fldCharType="begin"/>
      </w:r>
      <w:r>
        <w:rPr>
          <w:lang w:eastAsia="zh-CN"/>
        </w:rPr>
        <w:instrText xml:space="preserve"> SEQ Figure \* ARABIC </w:instrText>
      </w:r>
      <w:r>
        <w:rPr>
          <w:lang w:eastAsia="zh-CN"/>
        </w:rPr>
        <w:fldChar w:fldCharType="separate"/>
      </w:r>
      <w:r>
        <w:rPr>
          <w:lang w:eastAsia="zh-CN"/>
        </w:rPr>
        <w:t>1</w:t>
      </w:r>
      <w:r>
        <w:rPr>
          <w:lang w:eastAsia="zh-CN"/>
        </w:rPr>
        <w:fldChar w:fldCharType="end"/>
      </w:r>
      <w:bookmarkEnd w:id="17"/>
      <w:r>
        <w:rPr/>
        <w:t>: HeNB Management Architecture</w:t>
      </w:r>
    </w:p>
    <w:p>
      <w:pPr>
        <w:pStyle w:val="Heading2"/>
        <w:numPr>
          <w:ilvl w:val="0"/>
          <w:numId w:val="0"/>
        </w:numPr>
        <w:ind w:left="0" w:hanging="0"/>
        <w:rPr/>
      </w:pPr>
      <w:bookmarkStart w:id="18" w:name="__RefHeading___Toc391475665"/>
      <w:bookmarkEnd w:id="18"/>
      <w:r>
        <w:rPr/>
        <w:t>4.2</w:t>
        <w:tab/>
        <w:t>Functional Elements</w:t>
      </w:r>
    </w:p>
    <w:p>
      <w:pPr>
        <w:pStyle w:val="Heading3"/>
        <w:numPr>
          <w:ilvl w:val="0"/>
          <w:numId w:val="0"/>
        </w:numPr>
        <w:ind w:left="0" w:hanging="0"/>
        <w:rPr/>
      </w:pPr>
      <w:bookmarkStart w:id="19" w:name="__RefHeading___Toc391475666"/>
      <w:bookmarkStart w:id="20" w:name="_Ref232313057"/>
      <w:bookmarkStart w:id="21" w:name="_Ref232312516"/>
      <w:bookmarkStart w:id="22" w:name="_Ref232312494"/>
      <w:bookmarkStart w:id="23" w:name="_Ref232312490"/>
      <w:bookmarkEnd w:id="19"/>
      <w:r>
        <w:rPr/>
        <w:t>4.2.1</w:t>
        <w:tab/>
        <w:t>HeNB Management System (HeMS)</w:t>
      </w:r>
      <w:bookmarkEnd w:id="20"/>
      <w:bookmarkEnd w:id="21"/>
      <w:bookmarkEnd w:id="22"/>
      <w:bookmarkEnd w:id="23"/>
    </w:p>
    <w:p>
      <w:pPr>
        <w:pStyle w:val="Normal"/>
        <w:rPr>
          <w:lang w:eastAsia="zh-CN"/>
        </w:rPr>
      </w:pPr>
      <w:r>
        <w:rPr>
          <w:lang w:eastAsia="zh-CN"/>
        </w:rPr>
        <w:t>The HeMS supports the procedures for:</w:t>
      </w:r>
    </w:p>
    <w:p>
      <w:pPr>
        <w:pStyle w:val="B1"/>
        <w:rPr/>
      </w:pPr>
      <w:r>
        <w:rPr/>
        <w:t>-</w:t>
        <w:tab/>
        <w:t>Configuration Management (CM), Fault management (FM) and Performance Management (PM) of HeNB</w:t>
      </w:r>
    </w:p>
    <w:p>
      <w:pPr>
        <w:pStyle w:val="B1"/>
        <w:rPr/>
      </w:pPr>
      <w:r>
        <w:rPr/>
        <w:t>-</w:t>
        <w:tab/>
        <w:t>Identity and location verification of HeNB</w:t>
      </w:r>
    </w:p>
    <w:p>
      <w:pPr>
        <w:pStyle w:val="B1"/>
        <w:rPr/>
      </w:pPr>
      <w:r>
        <w:rPr/>
        <w:t>-</w:t>
        <w:tab/>
        <w:t>Discovery and assignment of Serving HeMS, Serving SeGW, and MME</w:t>
      </w:r>
    </w:p>
    <w:p>
      <w:pPr>
        <w:pStyle w:val="B1"/>
        <w:rPr/>
      </w:pPr>
      <w:r>
        <w:rPr/>
        <w:t>-</w:t>
        <w:tab/>
        <w:t xml:space="preserve">File upload/download related to HeNB management. </w:t>
      </w:r>
    </w:p>
    <w:p>
      <w:pPr>
        <w:pStyle w:val="Normal"/>
        <w:rPr/>
      </w:pPr>
      <w:r>
        <w:rPr>
          <w:lang w:eastAsia="zh-CN"/>
        </w:rPr>
        <w:t xml:space="preserve">The HeMS comprises a TR-069 Manager and an file server. </w:t>
      </w:r>
    </w:p>
    <w:p>
      <w:pPr>
        <w:pStyle w:val="Normal"/>
        <w:rPr/>
      </w:pPr>
      <w:r>
        <w:rPr>
          <w:lang w:eastAsia="zh-CN"/>
        </w:rPr>
        <w:t xml:space="preserve">The TR-069 Manager corresponds to the TR-069 Auto-Configuration Server (ACS) function as defined in TR-069 specification [7]. </w:t>
      </w:r>
    </w:p>
    <w:p>
      <w:pPr>
        <w:pStyle w:val="Normal"/>
        <w:rPr/>
      </w:pPr>
      <w:r>
        <w:rPr>
          <w:lang w:eastAsia="zh-CN"/>
        </w:rPr>
        <w:t>The file server may be used for file upload or download related to HeMS management, such as upload of performance measurement files or alarm logs, as configured by TR-069 Manager. The file server may also be used for other purposes by network operator.</w:t>
      </w:r>
    </w:p>
    <w:p>
      <w:pPr>
        <w:pStyle w:val="Normal"/>
        <w:rPr/>
      </w:pPr>
      <w:r>
        <w:rPr>
          <w:lang w:eastAsia="zh-CN"/>
        </w:rPr>
        <w:t>Typically, HeMS assumes one of the following two roles:</w:t>
      </w:r>
    </w:p>
    <w:p>
      <w:pPr>
        <w:pStyle w:val="B1"/>
        <w:rPr/>
      </w:pPr>
      <w:r>
        <w:rPr/>
        <w:t>-</w:t>
        <w:tab/>
        <w:t>Initial HeMS (subclause x.y.z.w)</w:t>
      </w:r>
    </w:p>
    <w:p>
      <w:pPr>
        <w:pStyle w:val="B1"/>
        <w:rPr/>
      </w:pPr>
      <w:r>
        <w:rPr/>
        <w:t>-</w:t>
        <w:tab/>
        <w:t>Initial Serving HeMS (subclause x.y.z.w)</w:t>
      </w:r>
    </w:p>
    <w:p>
      <w:pPr>
        <w:pStyle w:val="Heading4"/>
        <w:numPr>
          <w:ilvl w:val="0"/>
          <w:numId w:val="0"/>
        </w:numPr>
        <w:ind w:left="0" w:hanging="0"/>
        <w:rPr/>
      </w:pPr>
      <w:bookmarkStart w:id="24" w:name="__RefHeading___Toc391475667"/>
      <w:bookmarkStart w:id="25" w:name="_Ref232313411"/>
      <w:r>
        <w:rPr/>
        <w:t>4.2.1.1</w:t>
        <w:tab/>
        <w:t>Initial HeMS</w:t>
      </w:r>
      <w:bookmarkEnd w:id="24"/>
      <w:bookmarkEnd w:id="25"/>
      <w:r>
        <w:rPr/>
        <w:t xml:space="preserve"> </w:t>
      </w:r>
    </w:p>
    <w:p>
      <w:pPr>
        <w:pStyle w:val="Normal"/>
        <w:rPr>
          <w:lang w:eastAsia="zh-CN"/>
        </w:rPr>
      </w:pPr>
      <w:r>
        <w:rPr>
          <w:lang w:eastAsia="zh-CN"/>
        </w:rPr>
        <w:t xml:space="preserve">The Initial HeMS may be used to perform identity and location verification of HeNB and assign appropriate Serving HMS, Security Gateway and MME to HeNB. </w:t>
      </w:r>
      <w:r>
        <w:rPr>
          <w:szCs w:val="21"/>
        </w:rPr>
        <w:t>The FQDN of the Initial HeMS may be</w:t>
      </w:r>
      <w:r>
        <w:rPr>
          <w:lang w:val="en-US" w:eastAsia="zh-CN"/>
        </w:rPr>
        <w:t xml:space="preserve"> factory programmed in the HeNB.</w:t>
      </w:r>
    </w:p>
    <w:p>
      <w:pPr>
        <w:pStyle w:val="Heading4"/>
        <w:numPr>
          <w:ilvl w:val="0"/>
          <w:numId w:val="0"/>
        </w:numPr>
        <w:ind w:left="0" w:hanging="0"/>
        <w:rPr/>
      </w:pPr>
      <w:bookmarkStart w:id="26" w:name="__RefHeading___Toc391475668"/>
      <w:bookmarkStart w:id="27" w:name="_Ref232313425"/>
      <w:bookmarkEnd w:id="26"/>
      <w:r>
        <w:rPr/>
        <w:t>4.2.1.2</w:t>
        <w:tab/>
      </w:r>
      <w:r>
        <w:rPr>
          <w:lang w:val="en-US"/>
        </w:rPr>
        <w:t xml:space="preserve">Serving </w:t>
      </w:r>
      <w:r>
        <w:rPr/>
        <w:t>HeMS</w:t>
      </w:r>
      <w:bookmarkEnd w:id="27"/>
    </w:p>
    <w:p>
      <w:pPr>
        <w:pStyle w:val="Normal"/>
        <w:rPr/>
      </w:pPr>
      <w:r>
        <w:rPr>
          <w:lang w:eastAsia="zh-CN"/>
        </w:rPr>
        <w:t xml:space="preserve">Serving HeMS supports the procedures for CM/FM/PM, file upload/download, and identity verification of the HeNB. Serving HeMS may also support MME discovery and assignment by HeNB. </w:t>
      </w:r>
    </w:p>
    <w:p>
      <w:pPr>
        <w:pStyle w:val="Normal"/>
        <w:rPr>
          <w:lang w:eastAsia="zh-CN"/>
        </w:rPr>
      </w:pPr>
      <w:r>
        <w:rPr>
          <w:lang w:eastAsia="zh-CN"/>
        </w:rPr>
        <w:t xml:space="preserve">Typically, Serving HeMS is located inside the operator’s secure network domain and the address of the Serving HeMS is provided to the HeNB via Initial HeMS. </w:t>
      </w:r>
    </w:p>
    <w:p>
      <w:pPr>
        <w:pStyle w:val="Heading3"/>
        <w:numPr>
          <w:ilvl w:val="0"/>
          <w:numId w:val="0"/>
        </w:numPr>
        <w:ind w:left="0" w:hanging="0"/>
        <w:rPr/>
      </w:pPr>
      <w:bookmarkStart w:id="28" w:name="__RefHeading___Toc391475669"/>
      <w:bookmarkEnd w:id="28"/>
      <w:r>
        <w:rPr/>
        <w:t>4.2.2</w:t>
        <w:tab/>
        <w:t>Home eNB</w:t>
      </w:r>
    </w:p>
    <w:p>
      <w:pPr>
        <w:pStyle w:val="Normal"/>
        <w:rPr>
          <w:lang w:eastAsia="zh-CN"/>
        </w:rPr>
      </w:pPr>
      <w:r>
        <w:rPr>
          <w:lang w:eastAsia="zh-CN"/>
        </w:rPr>
        <w:t xml:space="preserve">The HeNB is the managed device. </w:t>
      </w:r>
    </w:p>
    <w:p>
      <w:pPr>
        <w:pStyle w:val="Normal"/>
        <w:rPr/>
      </w:pPr>
      <w:r>
        <w:rPr>
          <w:lang w:eastAsia="zh-CN"/>
        </w:rPr>
        <w:t>The HeNB logically comprises a TR-069 Agent and an file client.</w:t>
      </w:r>
    </w:p>
    <w:p>
      <w:pPr>
        <w:pStyle w:val="Normal"/>
        <w:rPr/>
      </w:pPr>
      <w:r>
        <w:rPr>
          <w:lang w:eastAsia="zh-CN"/>
        </w:rPr>
        <w:t xml:space="preserve">TR-069 Agent corresponds to the TR-069 Customer Premise Equipment (CPE) function as defined in TR-069 specification [7]. </w:t>
      </w:r>
    </w:p>
    <w:p>
      <w:pPr>
        <w:pStyle w:val="Normal"/>
        <w:rPr/>
      </w:pPr>
      <w:r>
        <w:rPr>
          <w:lang w:eastAsia="zh-CN"/>
        </w:rPr>
        <w:t>The file client may be used for file upload or download related to HeMS management, such as upload of performance measurement files or alarm logs, as configured by TR-069 Manager via TR-069 Agent. The file client may also be used for other purposes not related to HeNB management.</w:t>
      </w:r>
    </w:p>
    <w:p>
      <w:pPr>
        <w:pStyle w:val="Normal"/>
        <w:rPr>
          <w:lang w:eastAsia="zh-CN"/>
        </w:rPr>
      </w:pPr>
      <w:r>
        <w:rPr>
          <w:lang w:eastAsia="zh-CN"/>
        </w:rPr>
        <w:t xml:space="preserve">HeNB is associated with a Broadband (BB) device. This is typically a residential gateway providing transport layer connectivity via an access provider domain. The BB device provides routing, NAT and firewall functionality. As shown in Figure 4-1, HeNB can be connected to an external BB device or a BB device can be integrated with the HeNB. </w:t>
      </w:r>
    </w:p>
    <w:p>
      <w:pPr>
        <w:pStyle w:val="Heading3"/>
        <w:numPr>
          <w:ilvl w:val="0"/>
          <w:numId w:val="0"/>
        </w:numPr>
        <w:ind w:left="0" w:hanging="0"/>
        <w:rPr/>
      </w:pPr>
      <w:bookmarkStart w:id="29" w:name="__RefHeading___Toc391475670"/>
      <w:bookmarkEnd w:id="29"/>
      <w:r>
        <w:rPr/>
        <w:t>4.2.3</w:t>
        <w:tab/>
        <w:t>Security Gateway (SeGW)</w:t>
      </w:r>
    </w:p>
    <w:p>
      <w:pPr>
        <w:pStyle w:val="Normal"/>
        <w:rPr/>
      </w:pPr>
      <w:r>
        <w:rPr>
          <w:lang w:eastAsia="zh-CN"/>
        </w:rPr>
        <w:t xml:space="preserve">SeGW </w:t>
      </w:r>
      <w:r>
        <w:rPr/>
        <w:t>provides authentication of HeNB secure tunnelling of communication between HeNB and HeMS and between HeNB and  MME.</w:t>
      </w:r>
    </w:p>
    <w:p>
      <w:pPr>
        <w:pStyle w:val="Heading4"/>
        <w:numPr>
          <w:ilvl w:val="0"/>
          <w:numId w:val="0"/>
        </w:numPr>
        <w:ind w:left="0" w:hanging="0"/>
        <w:rPr>
          <w:lang w:val="en-US"/>
        </w:rPr>
      </w:pPr>
      <w:bookmarkStart w:id="30" w:name="__RefHeading___Toc391475671"/>
      <w:bookmarkEnd w:id="30"/>
      <w:r>
        <w:rPr>
          <w:lang w:val="en-US"/>
        </w:rPr>
        <w:t>4.2.3.1</w:t>
        <w:tab/>
        <w:t>Initial SeGW</w:t>
      </w:r>
    </w:p>
    <w:p>
      <w:pPr>
        <w:pStyle w:val="Normal"/>
        <w:rPr>
          <w:lang w:val="en-US" w:eastAsia="zh-CN"/>
        </w:rPr>
      </w:pPr>
      <w:r>
        <w:rPr>
          <w:szCs w:val="21"/>
        </w:rPr>
        <w:t>Initial SeGW terminates IPSec and provides secure tunnelling of communication between HeNB and Initial HeMS. The FQDN of the Initial SeGW may be</w:t>
      </w:r>
      <w:r>
        <w:rPr>
          <w:lang w:val="en-US" w:eastAsia="zh-CN"/>
        </w:rPr>
        <w:t xml:space="preserve"> factory programmed in the HeNB. Initial SeGW can be the same as the Serving SeGW.</w:t>
      </w:r>
    </w:p>
    <w:p>
      <w:pPr>
        <w:pStyle w:val="Heading4"/>
        <w:numPr>
          <w:ilvl w:val="0"/>
          <w:numId w:val="0"/>
        </w:numPr>
        <w:ind w:left="0" w:hanging="0"/>
        <w:rPr/>
      </w:pPr>
      <w:bookmarkStart w:id="31" w:name="__RefHeading___Toc391475672"/>
      <w:bookmarkEnd w:id="31"/>
      <w:r>
        <w:rPr>
          <w:lang w:val="en-US"/>
        </w:rPr>
        <w:t>4.2.3.2</w:t>
        <w:tab/>
        <w:t>Serving SeGW</w:t>
      </w:r>
    </w:p>
    <w:p>
      <w:pPr>
        <w:pStyle w:val="Normal"/>
        <w:rPr/>
      </w:pPr>
      <w:r>
        <w:rPr/>
        <w:t>Serving SeGW provides IPSec association and secure communication between HeNB and network elements such as MME and Serving HeMS in the operator’s network.</w:t>
      </w:r>
      <w:r>
        <w:rPr>
          <w:lang w:val="en-US" w:eastAsia="zh-CN"/>
        </w:rPr>
        <w:t xml:space="preserve"> Serving SeGW implements a forwarding function to allow forwarding of IP packets upstream and downstream:</w:t>
      </w:r>
    </w:p>
    <w:p>
      <w:pPr>
        <w:pStyle w:val="B1"/>
        <w:rPr/>
      </w:pPr>
      <w:r>
        <w:rPr/>
        <w:t>-</w:t>
        <w:tab/>
      </w:r>
      <w:r>
        <w:rPr>
          <w:lang w:val="en-US"/>
        </w:rPr>
        <w:t>Downstream: packets are forwarded on appropriate IPSec tunnels towards the HeNB based on their destination IP addresses;</w:t>
      </w:r>
    </w:p>
    <w:p>
      <w:pPr>
        <w:pStyle w:val="B1"/>
        <w:rPr/>
      </w:pPr>
      <w:r>
        <w:rPr/>
        <w:t>-</w:t>
        <w:tab/>
      </w:r>
      <w:r>
        <w:rPr>
          <w:lang w:val="en-US"/>
        </w:rPr>
        <w:t>Upstream: forwarding IP traffic to the Serving HeMS, MME or other network elements based on destination IP addresses.</w:t>
      </w:r>
    </w:p>
    <w:p>
      <w:pPr>
        <w:pStyle w:val="Normal"/>
        <w:rPr/>
      </w:pPr>
      <w:r>
        <w:rPr>
          <w:szCs w:val="21"/>
        </w:rPr>
        <w:t>The FQDN of the Serving SeGW may be</w:t>
      </w:r>
      <w:r>
        <w:rPr>
          <w:lang w:val="en-US" w:eastAsia="zh-CN"/>
        </w:rPr>
        <w:t xml:space="preserve"> provided to the HeNB by Initial HeMS.</w:t>
      </w:r>
    </w:p>
    <w:p>
      <w:pPr>
        <w:pStyle w:val="Normal"/>
        <w:rPr>
          <w:lang w:val="en-US" w:eastAsia="zh-CN"/>
        </w:rPr>
      </w:pPr>
      <w:r>
        <w:rPr/>
        <w:t>Serving SeGW could be the same as the Initial SeGW.</w:t>
      </w:r>
    </w:p>
    <w:p>
      <w:pPr>
        <w:pStyle w:val="Heading3"/>
        <w:numPr>
          <w:ilvl w:val="0"/>
          <w:numId w:val="0"/>
        </w:numPr>
        <w:ind w:left="0" w:hanging="0"/>
        <w:rPr/>
      </w:pPr>
      <w:bookmarkStart w:id="32" w:name="__RefHeading___Toc391475673"/>
      <w:bookmarkEnd w:id="32"/>
      <w:r>
        <w:rPr>
          <w:lang w:val="en-US"/>
        </w:rPr>
        <w:t>4.2.4</w:t>
        <w:tab/>
        <w:t>MME/HeNB GW</w:t>
      </w:r>
    </w:p>
    <w:p>
      <w:pPr>
        <w:pStyle w:val="Normal"/>
        <w:rPr>
          <w:lang w:eastAsia="zh-CN"/>
        </w:rPr>
      </w:pPr>
      <w:r>
        <w:rPr/>
        <w:t>MME terminates S1 interface from HeNB. Optionally, S1 interface termination can be provided by HeNB Gateway. This is not relevant from the HeNB point of view, since HeNB cannot differentiate between connecting to MME and HeNBGW. From HeNB point of view, far-end S1 interface termination point appears as MME.</w:t>
      </w:r>
    </w:p>
    <w:p>
      <w:pPr>
        <w:pStyle w:val="Heading1"/>
        <w:ind w:left="1134" w:hanging="1134"/>
        <w:rPr/>
      </w:pPr>
      <w:bookmarkStart w:id="33" w:name="__RefHeading___Toc391475674"/>
      <w:bookmarkEnd w:id="33"/>
      <w:r>
        <w:rPr/>
        <w:t>5</w:t>
        <w:tab/>
        <w:t>Procedure Flows</w:t>
      </w:r>
    </w:p>
    <w:p>
      <w:pPr>
        <w:pStyle w:val="Heading2"/>
        <w:numPr>
          <w:ilvl w:val="0"/>
          <w:numId w:val="0"/>
        </w:numPr>
        <w:tabs>
          <w:tab w:val="clear" w:pos="284"/>
          <w:tab w:val="left" w:pos="1350" w:leader="none"/>
        </w:tabs>
        <w:ind w:left="0" w:hanging="0"/>
        <w:rPr/>
      </w:pPr>
      <w:bookmarkStart w:id="34" w:name="__RefHeading___Toc391475675"/>
      <w:bookmarkEnd w:id="34"/>
      <w:r>
        <w:rPr/>
        <w:t>5.1</w:t>
        <w:tab/>
        <w:t>Discovery and Registration Procedures</w:t>
      </w:r>
    </w:p>
    <w:p>
      <w:pPr>
        <w:pStyle w:val="Heading3"/>
        <w:numPr>
          <w:ilvl w:val="0"/>
          <w:numId w:val="0"/>
        </w:numPr>
        <w:ind w:left="0" w:hanging="0"/>
        <w:rPr/>
      </w:pPr>
      <w:bookmarkStart w:id="35" w:name="__RefHeading___Toc391475676"/>
      <w:bookmarkEnd w:id="35"/>
      <w:r>
        <w:rPr/>
        <w:t>5.1.1</w:t>
        <w:tab/>
        <w:t>Overview</w:t>
      </w:r>
    </w:p>
    <w:p>
      <w:pPr>
        <w:pStyle w:val="Normal"/>
        <w:rPr>
          <w:lang w:eastAsia="zh-CN"/>
        </w:rPr>
      </w:pPr>
      <w:r>
        <w:rPr>
          <w:lang w:eastAsia="zh-CN"/>
        </w:rPr>
      </w:r>
    </w:p>
    <w:p>
      <w:pPr>
        <w:pStyle w:val="Normal"/>
        <w:spacing w:before="0" w:after="120"/>
        <w:jc w:val="both"/>
        <w:rPr/>
      </w:pPr>
      <w:r>
        <w:rPr>
          <w:lang w:eastAsia="zh-CN"/>
        </w:rPr>
        <w:t>When HeNB is powered up, it needs to establish connectivity with the Serving HeMS for management purposes and with the MME for EPC connectivity purposes. The transport layer protocol for both of these connections is IP. IP connectivity with Serving HeMS is established using Serving HeMS discovery procedures. Using these procedures, the HeNB is able to:</w:t>
      </w:r>
    </w:p>
    <w:p>
      <w:pPr>
        <w:pStyle w:val="B1"/>
        <w:rPr/>
      </w:pPr>
      <w:r>
        <w:rPr/>
        <w:t>-</w:t>
        <w:tab/>
        <w:t>Acquire IP address of the HeMS</w:t>
      </w:r>
    </w:p>
    <w:p>
      <w:pPr>
        <w:pStyle w:val="B1"/>
        <w:rPr/>
      </w:pPr>
      <w:r>
        <w:rPr/>
        <w:t>-</w:t>
        <w:tab/>
        <w:t xml:space="preserve">Establish secure IP connection with the HeMS </w:t>
      </w:r>
    </w:p>
    <w:p>
      <w:pPr>
        <w:pStyle w:val="Normal"/>
        <w:jc w:val="both"/>
        <w:rPr/>
      </w:pPr>
      <w:r>
        <w:rPr>
          <w:lang w:eastAsia="zh-CN"/>
        </w:rPr>
        <w:t>The IP address(es) of the S1 interface is provided to the HeNB in one of the following ways:</w:t>
      </w:r>
    </w:p>
    <w:p>
      <w:pPr>
        <w:pStyle w:val="Normal"/>
        <w:numPr>
          <w:ilvl w:val="0"/>
          <w:numId w:val="8"/>
        </w:numPr>
        <w:jc w:val="both"/>
        <w:rPr/>
      </w:pPr>
      <w:r>
        <w:rPr>
          <w:lang w:eastAsia="zh-CN"/>
        </w:rPr>
        <w:t>-</w:t>
        <w:tab/>
        <w:t>By the Initial HeMS during Serving HeMS discovery procedure</w:t>
      </w:r>
    </w:p>
    <w:p>
      <w:pPr>
        <w:pStyle w:val="Normal"/>
        <w:numPr>
          <w:ilvl w:val="0"/>
          <w:numId w:val="8"/>
        </w:numPr>
        <w:jc w:val="both"/>
        <w:rPr/>
      </w:pPr>
      <w:r>
        <w:rPr>
          <w:lang w:eastAsia="zh-CN"/>
        </w:rPr>
        <w:t>-</w:t>
        <w:tab/>
        <w:t xml:space="preserve">By the Serving HeMS during the registration procedure of the HeNB with the HeMS. </w:t>
      </w:r>
    </w:p>
    <w:p>
      <w:pPr>
        <w:pStyle w:val="Normal"/>
        <w:jc w:val="both"/>
        <w:rPr/>
      </w:pPr>
      <w:r>
        <w:rPr>
          <w:lang w:eastAsia="zh-CN"/>
        </w:rPr>
        <w:t xml:space="preserve">Once the HeNB has established the IP connectivity with the Serving HeMS, the HeNB must register with the Serving HeMS. This is accomplished using the HeNB registration with Serving HeMS procedure, described in clause 5.1.3. </w:t>
      </w:r>
    </w:p>
    <w:p>
      <w:pPr>
        <w:pStyle w:val="Normal"/>
        <w:jc w:val="both"/>
        <w:rPr/>
      </w:pPr>
      <w:r>
        <w:rPr>
          <w:lang w:eastAsia="zh-CN"/>
        </w:rPr>
        <w:t>The registration of the HeNB with MME (S1 Setup procedure) is specified in [8].</w:t>
      </w:r>
    </w:p>
    <w:p>
      <w:pPr>
        <w:pStyle w:val="Normal"/>
        <w:jc w:val="both"/>
        <w:rPr/>
      </w:pPr>
      <w:r>
        <w:rPr>
          <w:lang w:eastAsia="zh-CN"/>
        </w:rPr>
        <w:t>Figure 5-1 illustrates discovery and registration procedures executed by the HeNB upon power up.</w:t>
      </w:r>
    </w:p>
    <w:p>
      <w:pPr>
        <w:pStyle w:val="TH"/>
        <w:rPr>
          <w:lang w:eastAsia="zh-CN"/>
        </w:rPr>
      </w:pPr>
      <w:r>
        <w:rPr/>
        <w:object w:dxaOrig="2034" w:dyaOrig="261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1.05pt;height:155.75pt" filled="f" o:ole="">
            <v:imagedata r:id="rId9" o:title=""/>
          </v:shape>
          <o:OLEObject Type="Embed" ProgID="" ShapeID="ole_rId8" DrawAspect="Content" ObjectID="_1927684140" r:id="rId8"/>
        </w:object>
      </w:r>
    </w:p>
    <w:p>
      <w:pPr>
        <w:pStyle w:val="TF"/>
        <w:rPr>
          <w:lang w:eastAsia="zh-CN"/>
        </w:rPr>
      </w:pPr>
      <w:bookmarkStart w:id="36" w:name="_Ref232416756"/>
      <w:r>
        <w:rPr/>
        <w:t xml:space="preserve">Figure </w:t>
      </w:r>
      <w:bookmarkEnd w:id="36"/>
      <w:r>
        <w:rPr/>
        <w:t>5-1  Discovery and registration procedures</w:t>
      </w:r>
    </w:p>
    <w:p>
      <w:pPr>
        <w:pStyle w:val="Heading3"/>
        <w:numPr>
          <w:ilvl w:val="0"/>
          <w:numId w:val="0"/>
        </w:numPr>
        <w:ind w:left="0" w:hanging="0"/>
        <w:rPr/>
      </w:pPr>
      <w:bookmarkStart w:id="37" w:name="__RefHeading___Toc391475677"/>
      <w:bookmarkStart w:id="38" w:name="_Ref232415415"/>
      <w:bookmarkEnd w:id="37"/>
      <w:r>
        <w:rPr/>
        <w:t>5.1.2</w:t>
        <w:tab/>
        <w:t>Serving HeMS discovery procedures</w:t>
      </w:r>
      <w:bookmarkEnd w:id="38"/>
    </w:p>
    <w:p>
      <w:pPr>
        <w:pStyle w:val="Heading4"/>
        <w:numPr>
          <w:ilvl w:val="0"/>
          <w:numId w:val="0"/>
        </w:numPr>
        <w:ind w:left="0" w:hanging="0"/>
        <w:rPr/>
      </w:pPr>
      <w:bookmarkStart w:id="39" w:name="__RefHeading___Toc391475678"/>
      <w:bookmarkEnd w:id="39"/>
      <w:r>
        <w:rPr/>
        <w:t>5.1.2.1</w:t>
        <w:tab/>
        <w:t>Overview</w:t>
      </w:r>
    </w:p>
    <w:p>
      <w:pPr>
        <w:pStyle w:val="Normal"/>
        <w:spacing w:before="0" w:after="120"/>
        <w:jc w:val="both"/>
        <w:rPr/>
      </w:pPr>
      <w:r>
        <w:rPr>
          <w:lang w:eastAsia="zh-CN"/>
        </w:rPr>
        <w:t>Operators may deploy their management infrastructure in different ways. Specifically, Initial HeMS may be accessible within the operator’s secure public network domain or on the public internet. The following Serving HeMS discovery procedures are defined to accommodate these deployment scenarios:</w:t>
      </w:r>
    </w:p>
    <w:p>
      <w:pPr>
        <w:pStyle w:val="Normal"/>
        <w:numPr>
          <w:ilvl w:val="0"/>
          <w:numId w:val="4"/>
        </w:numPr>
        <w:spacing w:before="0" w:after="120"/>
        <w:jc w:val="both"/>
        <w:rPr/>
      </w:pPr>
      <w:r>
        <w:rPr>
          <w:lang w:eastAsia="zh-CN"/>
        </w:rPr>
        <w:t>Serving HeMS discovery via Initial HeMS accessible inside operator’s private secure network domain (clause 5.1.2.2)</w:t>
      </w:r>
    </w:p>
    <w:p>
      <w:pPr>
        <w:pStyle w:val="Normal"/>
        <w:numPr>
          <w:ilvl w:val="0"/>
          <w:numId w:val="4"/>
        </w:numPr>
        <w:jc w:val="both"/>
        <w:rPr>
          <w:lang w:eastAsia="zh-CN"/>
        </w:rPr>
      </w:pPr>
      <w:r>
        <w:rPr>
          <w:lang w:eastAsia="zh-CN"/>
        </w:rPr>
        <w:t>Serving HeMS discovery via Initial HeMS accessible on the public internet (clause 5.1.2.3)</w:t>
      </w:r>
    </w:p>
    <w:p>
      <w:pPr>
        <w:pStyle w:val="Heading4"/>
        <w:numPr>
          <w:ilvl w:val="0"/>
          <w:numId w:val="0"/>
        </w:numPr>
        <w:ind w:left="0" w:hanging="0"/>
        <w:rPr/>
      </w:pPr>
      <w:bookmarkStart w:id="40" w:name="__RefHeading___Toc391475679"/>
      <w:bookmarkStart w:id="41" w:name="_Ref232401366"/>
      <w:bookmarkEnd w:id="40"/>
      <w:r>
        <w:rPr/>
        <w:t>5.1.2.2</w:t>
        <w:tab/>
        <w:t>Serving HeMS Discovery via Initial HeMS accessible inside operator’s private secure network domain (Conditional Mandatory)</w:t>
      </w:r>
      <w:bookmarkEnd w:id="41"/>
    </w:p>
    <w:p>
      <w:pPr>
        <w:pStyle w:val="Normal"/>
        <w:spacing w:before="0" w:after="120"/>
        <w:rPr/>
      </w:pPr>
      <w:r>
        <w:rPr>
          <w:lang w:eastAsia="zh-CN"/>
        </w:rPr>
        <w:t>This procedure applies for deployments where Initial HeMS is accessible only from inside the operator’s private secure network domain, For such deployments the support for this procedure by HeNB is mandatory. Otherwise, the support for this procedure is not mandatory.</w:t>
      </w:r>
    </w:p>
    <w:p>
      <w:pPr>
        <w:pStyle w:val="Normal"/>
        <w:spacing w:before="0" w:after="120"/>
        <w:rPr>
          <w:lang w:eastAsia="zh-CN"/>
        </w:rPr>
      </w:pPr>
      <w:r>
        <w:rPr>
          <w:lang w:eastAsia="zh-CN"/>
        </w:rPr>
        <w:t>In this case the HeNB is factory programmed with:</w:t>
      </w:r>
    </w:p>
    <w:p>
      <w:pPr>
        <w:pStyle w:val="B1"/>
        <w:rPr/>
      </w:pPr>
      <w:r>
        <w:rPr/>
        <w:t>-</w:t>
        <w:tab/>
        <w:t>FQDN or IP address of the Initial HeMS</w:t>
      </w:r>
    </w:p>
    <w:p>
      <w:pPr>
        <w:pStyle w:val="B1"/>
        <w:rPr/>
      </w:pPr>
      <w:r>
        <w:rPr/>
        <w:t>-</w:t>
        <w:tab/>
        <w:t>FQDN or IP address of the Initial SeGW</w:t>
      </w:r>
    </w:p>
    <w:p>
      <w:pPr>
        <w:pStyle w:val="B1"/>
        <w:rPr/>
      </w:pPr>
      <w:r>
        <w:rPr/>
        <w:t>-</w:t>
        <w:tab/>
        <w:t>Operator trusted root CA certificate allowing the validation of the certificate presented by HeMS (as TLS server) or SeGW (as IKEv2 responder)</w:t>
      </w:r>
    </w:p>
    <w:p>
      <w:pPr>
        <w:pStyle w:val="Normal"/>
        <w:spacing w:before="0" w:after="120"/>
        <w:ind w:left="43" w:hanging="0"/>
        <w:rPr>
          <w:lang w:eastAsia="zh-CN"/>
        </w:rPr>
      </w:pPr>
      <w:r>
        <w:rPr>
          <w:lang w:eastAsia="zh-CN"/>
        </w:rPr>
        <w:t>The address information (</w:t>
      </w:r>
      <w:r>
        <w:rPr>
          <w:lang w:eastAsia="zh-CN"/>
        </w:rPr>
        <w:t xml:space="preserve">either </w:t>
      </w:r>
      <w:r>
        <w:rPr>
          <w:lang w:eastAsia="zh-CN"/>
        </w:rPr>
        <w:t xml:space="preserve">FQDN or IP </w:t>
      </w:r>
      <w:r>
        <w:rPr>
          <w:lang w:eastAsia="zh-CN"/>
        </w:rPr>
        <w:t>a</w:t>
      </w:r>
      <w:r>
        <w:rPr>
          <w:lang w:eastAsia="zh-CN"/>
        </w:rPr>
        <w:t>ddress) of Initial SeGW</w:t>
      </w:r>
      <w:r>
        <w:rPr>
          <w:lang w:eastAsia="zh-CN"/>
        </w:rPr>
        <w:t xml:space="preserve"> </w:t>
      </w:r>
      <w:r>
        <w:rPr>
          <w:lang w:eastAsia="zh-CN"/>
        </w:rPr>
        <w:t>should be consistent with that in the certificate presented by Initial SeGW. When authentication between HeNB and Initial HeMS is needed, the address information of Initial HeMS should be consistent with that in the certificate presented by Initial HeMS.</w:t>
      </w:r>
    </w:p>
    <w:p>
      <w:pPr>
        <w:pStyle w:val="Normal"/>
        <w:spacing w:before="0" w:after="120"/>
        <w:ind w:left="43" w:hanging="0"/>
        <w:rPr/>
      </w:pPr>
      <w:r>
        <w:rPr>
          <w:lang w:val="en-US" w:eastAsia="zh-CN"/>
        </w:rPr>
        <w:t>The procedure for Serving HeMS discovery via Initial HeMS accessible inside operator’s private secure network domain is described next and illustrated in Figure 5-2.</w:t>
      </w:r>
    </w:p>
    <w:p>
      <w:pPr>
        <w:pStyle w:val="Normal"/>
        <w:ind w:left="630" w:hanging="284"/>
        <w:rPr>
          <w:lang w:val="en-US" w:eastAsia="zh-CN"/>
        </w:rPr>
      </w:pPr>
      <w:r>
        <w:rPr>
          <w:lang w:val="en-US" w:eastAsia="zh-CN"/>
        </w:rPr>
        <w:t xml:space="preserve">As a pre-condition, the HeNB </w:t>
      </w:r>
      <w:r>
        <w:rPr>
          <w:lang w:val="en-US" w:eastAsia="zh-CN"/>
        </w:rPr>
        <w:t xml:space="preserve">establishes </w:t>
      </w:r>
      <w:r>
        <w:rPr>
          <w:lang w:val="en-US" w:eastAsia="zh-CN"/>
        </w:rPr>
        <w:t>IP</w:t>
      </w:r>
      <w:r>
        <w:rPr>
          <w:lang w:val="en-US" w:eastAsia="zh-CN"/>
        </w:rPr>
        <w:t xml:space="preserve"> </w:t>
      </w:r>
      <w:r>
        <w:rPr>
          <w:lang w:val="en-US" w:eastAsia="zh-CN"/>
        </w:rPr>
        <w:t>connectivity to the Internet</w:t>
      </w:r>
      <w:r>
        <w:rPr>
          <w:lang w:val="en-US" w:eastAsia="zh-CN"/>
        </w:rPr>
        <w:t xml:space="preserve"> when it is initially powered up.</w:t>
      </w:r>
    </w:p>
    <w:p>
      <w:pPr>
        <w:pStyle w:val="Normal"/>
        <w:ind w:left="630" w:hanging="284"/>
        <w:rPr>
          <w:lang w:val="en-US" w:eastAsia="zh-CN"/>
        </w:rPr>
      </w:pPr>
      <w:r>
        <w:rPr>
          <w:lang w:val="en-US" w:eastAsia="zh-CN"/>
        </w:rPr>
        <w:t>1</w:t>
      </w:r>
      <w:r>
        <w:rPr>
          <w:lang w:val="en-US" w:eastAsia="zh-CN"/>
        </w:rPr>
        <w:t xml:space="preserve">. </w:t>
      </w:r>
      <w:r>
        <w:rPr>
          <w:lang w:val="en-US" w:eastAsia="zh-CN"/>
        </w:rPr>
        <w:t xml:space="preserve">Steps 1.1-1.5 allow HeNB to establish a secure connection with the Intial HeMS. </w:t>
      </w:r>
    </w:p>
    <w:p>
      <w:pPr>
        <w:pStyle w:val="Normal"/>
        <w:spacing w:before="0" w:after="120"/>
        <w:ind w:left="1413" w:hanging="333"/>
        <w:rPr>
          <w:lang w:val="en-US" w:eastAsia="zh-CN"/>
        </w:rPr>
      </w:pPr>
      <w:r>
        <w:rPr>
          <w:lang w:val="en-US" w:eastAsia="zh-CN"/>
        </w:rPr>
        <w:t>1</w:t>
      </w:r>
      <w:r>
        <w:rPr>
          <w:lang w:val="en-US" w:eastAsia="zh-CN"/>
        </w:rPr>
        <w:t>.1</w:t>
      </w:r>
      <w:r>
        <w:rPr>
          <w:lang w:eastAsia="zh-CN"/>
        </w:rPr>
        <w:t xml:space="preserve"> </w:t>
      </w:r>
      <w:r>
        <w:rPr>
          <w:lang w:val="en-US" w:eastAsia="zh-CN"/>
        </w:rPr>
        <w:t>The H</w:t>
      </w:r>
      <w:r>
        <w:rPr>
          <w:lang w:val="en-US" w:eastAsia="zh-CN"/>
        </w:rPr>
        <w:t>e</w:t>
      </w:r>
      <w:r>
        <w:rPr>
          <w:lang w:val="en-US" w:eastAsia="zh-CN"/>
        </w:rPr>
        <w:t xml:space="preserve">NB initiates a process to get IP address of </w:t>
      </w:r>
      <w:r>
        <w:rPr>
          <w:lang w:val="en-US" w:eastAsia="zh-CN"/>
        </w:rPr>
        <w:t xml:space="preserve">the Initial SeGW. If the HeNB already has the IP address then go to step 1.3. If the HeNB has the FQDN, </w:t>
      </w:r>
      <w:r>
        <w:rPr>
          <w:lang w:eastAsia="zh-CN"/>
        </w:rPr>
        <w:t>t</w:t>
      </w:r>
      <w:r>
        <w:rPr>
          <w:lang w:eastAsia="zh-CN"/>
        </w:rPr>
        <w:t xml:space="preserve">he </w:t>
      </w:r>
      <w:r>
        <w:rPr>
          <w:lang w:eastAsia="zh-CN"/>
        </w:rPr>
        <w:t>HeNB</w:t>
      </w:r>
      <w:r>
        <w:rPr>
          <w:lang w:eastAsia="zh-CN"/>
        </w:rPr>
        <w:t xml:space="preserve"> </w:t>
      </w:r>
      <w:r>
        <w:rPr>
          <w:lang w:eastAsia="zh-CN"/>
        </w:rPr>
        <w:t xml:space="preserve">performs DNS query to a public </w:t>
      </w:r>
      <w:r>
        <w:rPr>
          <w:lang w:eastAsia="zh-CN"/>
        </w:rPr>
        <w:t xml:space="preserve">DNS for the </w:t>
      </w:r>
      <w:r>
        <w:rPr>
          <w:lang w:eastAsia="zh-CN"/>
        </w:rPr>
        <w:t xml:space="preserve">IP </w:t>
      </w:r>
      <w:r>
        <w:rPr>
          <w:lang w:eastAsia="zh-CN"/>
        </w:rPr>
        <w:t xml:space="preserve">address </w:t>
      </w:r>
      <w:r>
        <w:rPr>
          <w:lang w:eastAsia="zh-CN"/>
        </w:rPr>
        <w:t>corresponding to</w:t>
      </w:r>
      <w:r>
        <w:rPr>
          <w:lang w:eastAsia="zh-CN"/>
        </w:rPr>
        <w:t xml:space="preserve"> </w:t>
      </w:r>
      <w:r>
        <w:rPr>
          <w:lang w:eastAsia="zh-CN"/>
        </w:rPr>
        <w:t>the FQDN of the Initial SeGW.</w:t>
      </w:r>
    </w:p>
    <w:p>
      <w:pPr>
        <w:pStyle w:val="Normal"/>
        <w:spacing w:before="0" w:after="120"/>
        <w:ind w:left="1080" w:hanging="0"/>
        <w:rPr>
          <w:lang w:val="en-US" w:eastAsia="zh-CN"/>
        </w:rPr>
      </w:pPr>
      <w:r>
        <w:rPr>
          <w:lang w:val="en-US" w:eastAsia="zh-CN"/>
        </w:rPr>
        <w:t>1</w:t>
      </w:r>
      <w:r>
        <w:rPr>
          <w:lang w:val="en-US" w:eastAsia="zh-CN"/>
        </w:rPr>
        <w:t>.2.DNS respon</w:t>
      </w:r>
      <w:r>
        <w:rPr>
          <w:lang w:val="en-US" w:eastAsia="zh-CN"/>
        </w:rPr>
        <w:t>d</w:t>
      </w:r>
      <w:r>
        <w:rPr>
          <w:lang w:val="en-US" w:eastAsia="zh-CN"/>
        </w:rPr>
        <w:t>s to the H</w:t>
      </w:r>
      <w:r>
        <w:rPr>
          <w:lang w:val="en-US" w:eastAsia="zh-CN"/>
        </w:rPr>
        <w:t>e</w:t>
      </w:r>
      <w:r>
        <w:rPr>
          <w:lang w:val="en-US" w:eastAsia="zh-CN"/>
        </w:rPr>
        <w:t xml:space="preserve">NB with </w:t>
      </w:r>
      <w:r>
        <w:rPr>
          <w:lang w:eastAsia="zh-CN"/>
        </w:rPr>
        <w:t xml:space="preserve">the </w:t>
      </w:r>
      <w:r>
        <w:rPr>
          <w:lang w:eastAsia="zh-CN"/>
        </w:rPr>
        <w:t>IP</w:t>
      </w:r>
      <w:r>
        <w:rPr>
          <w:lang w:eastAsia="zh-CN"/>
        </w:rPr>
        <w:t xml:space="preserve"> address of </w:t>
      </w:r>
      <w:r>
        <w:rPr>
          <w:lang w:eastAsia="zh-CN"/>
        </w:rPr>
        <w:t>the Initial SeGW</w:t>
      </w:r>
      <w:r>
        <w:rPr>
          <w:lang w:eastAsia="zh-CN"/>
        </w:rPr>
        <w:t>.</w:t>
      </w:r>
      <w:r>
        <w:rPr>
          <w:lang w:eastAsia="zh-CN"/>
        </w:rPr>
        <w:t xml:space="preserve"> </w:t>
      </w:r>
    </w:p>
    <w:p>
      <w:pPr>
        <w:pStyle w:val="Normal"/>
        <w:spacing w:before="0" w:after="120"/>
        <w:ind w:left="1440" w:hanging="360"/>
        <w:rPr>
          <w:lang w:val="en-US" w:eastAsia="zh-CN"/>
        </w:rPr>
      </w:pPr>
      <w:r>
        <w:rPr>
          <w:lang w:val="en-US" w:eastAsia="zh-CN"/>
        </w:rPr>
        <w:t>1</w:t>
      </w:r>
      <w:r>
        <w:rPr>
          <w:lang w:val="en-US" w:eastAsia="zh-CN"/>
        </w:rPr>
        <w:t>.3 A</w:t>
      </w:r>
      <w:r>
        <w:rPr>
          <w:lang w:val="en-US" w:eastAsia="zh-CN"/>
        </w:rPr>
        <w:t xml:space="preserve"> secure connection via</w:t>
      </w:r>
      <w:r>
        <w:rPr>
          <w:lang w:val="en-US" w:eastAsia="zh-CN"/>
        </w:rPr>
        <w:t xml:space="preserve"> </w:t>
      </w:r>
      <w:r>
        <w:rPr>
          <w:lang w:val="en-US" w:eastAsia="zh-CN"/>
        </w:rPr>
        <w:t xml:space="preserve">IPSec tunnel is established between the </w:t>
      </w:r>
      <w:r>
        <w:rPr>
          <w:lang w:val="en-US" w:eastAsia="zh-CN"/>
        </w:rPr>
        <w:t>H</w:t>
      </w:r>
      <w:r>
        <w:rPr>
          <w:lang w:val="en-US" w:eastAsia="zh-CN"/>
        </w:rPr>
        <w:t>e</w:t>
      </w:r>
      <w:r>
        <w:rPr>
          <w:lang w:val="en-US" w:eastAsia="zh-CN"/>
        </w:rPr>
        <w:t>NB</w:t>
      </w:r>
      <w:r>
        <w:rPr>
          <w:lang w:val="en-US" w:eastAsia="zh-CN"/>
        </w:rPr>
        <w:t xml:space="preserve"> and Initial SeGW. </w:t>
      </w:r>
    </w:p>
    <w:p>
      <w:pPr>
        <w:pStyle w:val="Normal"/>
        <w:spacing w:before="0" w:after="120"/>
        <w:ind w:left="1413" w:hanging="333"/>
        <w:rPr>
          <w:lang w:val="en-US" w:eastAsia="zh-CN"/>
        </w:rPr>
      </w:pPr>
      <w:r>
        <w:rPr>
          <w:lang w:val="en-US" w:eastAsia="zh-CN"/>
        </w:rPr>
        <w:t>1</w:t>
      </w:r>
      <w:r>
        <w:rPr>
          <w:lang w:val="en-US" w:eastAsia="zh-CN"/>
        </w:rPr>
        <w:t>.4 The H</w:t>
      </w:r>
      <w:r>
        <w:rPr>
          <w:lang w:val="en-US" w:eastAsia="zh-CN"/>
        </w:rPr>
        <w:t>e</w:t>
      </w:r>
      <w:r>
        <w:rPr>
          <w:lang w:val="en-US" w:eastAsia="zh-CN"/>
        </w:rPr>
        <w:t xml:space="preserve">NB initiates a process to get IP address of </w:t>
      </w:r>
      <w:r>
        <w:rPr>
          <w:lang w:val="en-US" w:eastAsia="zh-CN"/>
        </w:rPr>
        <w:t xml:space="preserve">the Initial HeMS. If the HeNB already has the IP address then skip step 1.4 and step 1.5. If the HeNB has the FQDN, </w:t>
      </w:r>
      <w:r>
        <w:rPr>
          <w:lang w:eastAsia="zh-CN"/>
        </w:rPr>
        <w:t>t</w:t>
      </w:r>
      <w:r>
        <w:rPr>
          <w:lang w:eastAsia="zh-CN"/>
        </w:rPr>
        <w:t xml:space="preserve">he </w:t>
      </w:r>
      <w:r>
        <w:rPr>
          <w:lang w:eastAsia="zh-CN"/>
        </w:rPr>
        <w:t>HeNB</w:t>
      </w:r>
      <w:r>
        <w:rPr>
          <w:lang w:eastAsia="zh-CN"/>
        </w:rPr>
        <w:t xml:space="preserve"> </w:t>
      </w:r>
      <w:r>
        <w:rPr>
          <w:lang w:eastAsia="zh-CN"/>
        </w:rPr>
        <w:t xml:space="preserve">performs DNS query to a private </w:t>
      </w:r>
      <w:r>
        <w:rPr>
          <w:lang w:eastAsia="zh-CN"/>
        </w:rPr>
        <w:t xml:space="preserve">DNS for the </w:t>
      </w:r>
      <w:r>
        <w:rPr>
          <w:lang w:eastAsia="zh-CN"/>
        </w:rPr>
        <w:t xml:space="preserve">IP </w:t>
      </w:r>
      <w:r>
        <w:rPr>
          <w:lang w:eastAsia="zh-CN"/>
        </w:rPr>
        <w:t xml:space="preserve">address </w:t>
      </w:r>
      <w:r>
        <w:rPr>
          <w:lang w:eastAsia="zh-CN"/>
        </w:rPr>
        <w:t>corresponding to</w:t>
      </w:r>
      <w:r>
        <w:rPr>
          <w:lang w:eastAsia="zh-CN"/>
        </w:rPr>
        <w:t xml:space="preserve"> </w:t>
      </w:r>
      <w:r>
        <w:rPr>
          <w:lang w:eastAsia="zh-CN"/>
        </w:rPr>
        <w:t>the FQDN of the Initial HeMS.</w:t>
      </w:r>
    </w:p>
    <w:p>
      <w:pPr>
        <w:pStyle w:val="Normal"/>
        <w:spacing w:before="0" w:after="120"/>
        <w:ind w:left="1080" w:hanging="0"/>
        <w:rPr>
          <w:lang w:eastAsia="zh-CN"/>
        </w:rPr>
      </w:pPr>
      <w:r>
        <w:rPr>
          <w:lang w:val="en-US" w:eastAsia="zh-CN"/>
        </w:rPr>
        <w:t>1</w:t>
      </w:r>
      <w:r>
        <w:rPr>
          <w:lang w:val="en-US" w:eastAsia="zh-CN"/>
        </w:rPr>
        <w:t xml:space="preserve">.5 </w:t>
      </w:r>
      <w:r>
        <w:rPr>
          <w:lang w:val="en-US" w:eastAsia="zh-CN"/>
        </w:rPr>
        <w:t xml:space="preserve">Private </w:t>
      </w:r>
      <w:r>
        <w:rPr>
          <w:lang w:val="en-US" w:eastAsia="zh-CN"/>
        </w:rPr>
        <w:t>DNS</w:t>
      </w:r>
      <w:r>
        <w:rPr>
          <w:lang w:val="en-US" w:eastAsia="zh-CN"/>
        </w:rPr>
        <w:t xml:space="preserve"> </w:t>
      </w:r>
      <w:r>
        <w:rPr>
          <w:lang w:val="en-US" w:eastAsia="zh-CN"/>
        </w:rPr>
        <w:t>respon</w:t>
      </w:r>
      <w:r>
        <w:rPr>
          <w:lang w:val="en-US" w:eastAsia="zh-CN"/>
        </w:rPr>
        <w:t>ds</w:t>
      </w:r>
      <w:r>
        <w:rPr>
          <w:lang w:val="en-US" w:eastAsia="zh-CN"/>
        </w:rPr>
        <w:t xml:space="preserve"> to the H</w:t>
      </w:r>
      <w:r>
        <w:rPr>
          <w:lang w:val="en-US" w:eastAsia="zh-CN"/>
        </w:rPr>
        <w:t>e</w:t>
      </w:r>
      <w:r>
        <w:rPr>
          <w:lang w:val="en-US" w:eastAsia="zh-CN"/>
        </w:rPr>
        <w:t xml:space="preserve">NB with </w:t>
      </w:r>
      <w:r>
        <w:rPr>
          <w:lang w:eastAsia="zh-CN"/>
        </w:rPr>
        <w:t xml:space="preserve">the </w:t>
      </w:r>
      <w:r>
        <w:rPr>
          <w:lang w:eastAsia="zh-CN"/>
        </w:rPr>
        <w:t>IP</w:t>
      </w:r>
      <w:r>
        <w:rPr>
          <w:lang w:eastAsia="zh-CN"/>
        </w:rPr>
        <w:t xml:space="preserve"> address of </w:t>
      </w:r>
      <w:r>
        <w:rPr>
          <w:lang w:eastAsia="zh-CN"/>
        </w:rPr>
        <w:t>the Initial HeM</w:t>
      </w:r>
      <w:r>
        <w:rPr>
          <w:lang w:eastAsia="zh-CN"/>
        </w:rPr>
        <w:t>S.</w:t>
      </w:r>
    </w:p>
    <w:p>
      <w:pPr>
        <w:pStyle w:val="Normal"/>
        <w:ind w:left="1080" w:hanging="0"/>
        <w:rPr>
          <w:lang w:val="en-US" w:eastAsia="zh-CN"/>
        </w:rPr>
      </w:pPr>
      <w:r>
        <w:rPr>
          <w:lang w:val="en-US" w:eastAsia="zh-CN"/>
        </w:rPr>
        <w:t>A</w:t>
      </w:r>
      <w:r>
        <w:rPr>
          <w:lang w:val="en-US" w:eastAsia="zh-CN"/>
        </w:rPr>
        <w:t xml:space="preserve"> secure connection via</w:t>
      </w:r>
      <w:r>
        <w:rPr>
          <w:lang w:val="en-US" w:eastAsia="zh-CN"/>
        </w:rPr>
        <w:t xml:space="preserve"> </w:t>
      </w:r>
      <w:r>
        <w:rPr>
          <w:lang w:val="en-US" w:eastAsia="zh-CN"/>
        </w:rPr>
        <w:t xml:space="preserve">IPSec tunnel is now established between the </w:t>
      </w:r>
      <w:r>
        <w:rPr>
          <w:lang w:val="en-US" w:eastAsia="zh-CN"/>
        </w:rPr>
        <w:t>H</w:t>
      </w:r>
      <w:r>
        <w:rPr>
          <w:lang w:val="en-US" w:eastAsia="zh-CN"/>
        </w:rPr>
        <w:t>e</w:t>
      </w:r>
      <w:r>
        <w:rPr>
          <w:lang w:val="en-US" w:eastAsia="zh-CN"/>
        </w:rPr>
        <w:t>NB</w:t>
      </w:r>
      <w:r>
        <w:rPr>
          <w:lang w:val="en-US" w:eastAsia="zh-CN"/>
        </w:rPr>
        <w:t xml:space="preserve"> and the Initial HeMS.</w:t>
      </w:r>
    </w:p>
    <w:p>
      <w:pPr>
        <w:pStyle w:val="Normal"/>
        <w:spacing w:before="0" w:after="120"/>
        <w:ind w:left="284" w:hanging="0"/>
        <w:rPr/>
      </w:pPr>
      <w:r>
        <w:rPr>
          <w:lang w:eastAsia="zh-CN"/>
        </w:rPr>
        <w:t>2</w:t>
      </w:r>
      <w:r>
        <w:rPr>
          <w:lang w:eastAsia="zh-CN"/>
        </w:rPr>
        <w:t>.</w:t>
      </w:r>
      <w:r>
        <w:rPr>
          <w:lang w:eastAsia="zh-CN"/>
        </w:rPr>
        <w:t xml:space="preserve"> Steps 2.1-2.2 allow the HeNB to establish a TR-069 session with</w:t>
      </w:r>
      <w:r>
        <w:rPr>
          <w:lang w:eastAsia="zh-CN"/>
        </w:rPr>
        <w:t xml:space="preserve"> </w:t>
      </w:r>
      <w:r>
        <w:rPr>
          <w:lang w:eastAsia="zh-CN"/>
        </w:rPr>
        <w:t xml:space="preserve">Initial </w:t>
      </w:r>
      <w:r>
        <w:rPr>
          <w:lang w:eastAsia="zh-CN"/>
        </w:rPr>
        <w:t>HeMS</w:t>
      </w:r>
      <w:r>
        <w:rPr>
          <w:lang w:eastAsia="zh-CN"/>
        </w:rPr>
        <w:t xml:space="preserve">, as specified in [7]. </w:t>
      </w:r>
    </w:p>
    <w:p>
      <w:pPr>
        <w:pStyle w:val="Normal"/>
        <w:spacing w:before="0" w:after="120"/>
        <w:ind w:left="1440" w:hanging="360"/>
        <w:rPr/>
      </w:pPr>
      <w:r>
        <w:rPr>
          <w:lang w:eastAsia="zh-CN"/>
        </w:rPr>
        <w:t xml:space="preserve">2.1 </w:t>
        <w:tab/>
      </w:r>
      <w:r>
        <w:rPr>
          <w:lang w:eastAsia="zh-CN"/>
        </w:rPr>
        <w:t xml:space="preserve">The </w:t>
      </w:r>
      <w:r>
        <w:rPr>
          <w:lang w:eastAsia="zh-CN"/>
        </w:rPr>
        <w:t>HeNB</w:t>
      </w:r>
      <w:r>
        <w:rPr>
          <w:lang w:eastAsia="zh-CN"/>
        </w:rPr>
        <w:t xml:space="preserve"> sends to </w:t>
      </w:r>
      <w:r>
        <w:rPr>
          <w:lang w:eastAsia="zh-CN"/>
        </w:rPr>
        <w:t xml:space="preserve">Initial </w:t>
      </w:r>
      <w:r>
        <w:rPr>
          <w:lang w:eastAsia="zh-CN"/>
        </w:rPr>
        <w:t>H</w:t>
      </w:r>
      <w:r>
        <w:rPr>
          <w:lang w:eastAsia="zh-CN"/>
        </w:rPr>
        <w:t>e</w:t>
      </w:r>
      <w:r>
        <w:rPr>
          <w:lang w:eastAsia="zh-CN"/>
        </w:rPr>
        <w:t>MS a</w:t>
      </w:r>
      <w:r>
        <w:rPr>
          <w:lang w:eastAsia="zh-CN"/>
        </w:rPr>
        <w:t>n Inform</w:t>
      </w:r>
      <w:r>
        <w:rPr>
          <w:lang w:eastAsia="zh-CN"/>
        </w:rPr>
        <w:t xml:space="preserve"> </w:t>
      </w:r>
      <w:r>
        <w:rPr>
          <w:lang w:eastAsia="zh-CN"/>
        </w:rPr>
        <w:t>r</w:t>
      </w:r>
      <w:r>
        <w:rPr>
          <w:lang w:eastAsia="zh-CN"/>
        </w:rPr>
        <w:t xml:space="preserve">equest </w:t>
      </w:r>
      <w:r>
        <w:rPr>
          <w:lang w:eastAsia="zh-CN"/>
        </w:rPr>
        <w:t>containing</w:t>
      </w:r>
      <w:r>
        <w:rPr>
          <w:lang w:eastAsia="zh-CN"/>
        </w:rPr>
        <w:t xml:space="preserve"> </w:t>
      </w:r>
      <w:r>
        <w:rPr>
          <w:lang w:eastAsia="zh-CN"/>
        </w:rPr>
        <w:t xml:space="preserve">Device ID of the </w:t>
      </w:r>
      <w:r>
        <w:rPr>
          <w:lang w:eastAsia="zh-CN"/>
        </w:rPr>
        <w:t>H</w:t>
      </w:r>
      <w:r>
        <w:rPr>
          <w:lang w:eastAsia="zh-CN"/>
        </w:rPr>
        <w:t>e</w:t>
      </w:r>
      <w:r>
        <w:rPr>
          <w:lang w:eastAsia="zh-CN"/>
        </w:rPr>
        <w:t>NB</w:t>
      </w:r>
      <w:r>
        <w:rPr>
          <w:lang w:eastAsia="zh-CN"/>
        </w:rPr>
        <w:t xml:space="preserve"> and optionally location information and/or other parameters.</w:t>
      </w:r>
    </w:p>
    <w:p>
      <w:pPr>
        <w:pStyle w:val="Normal"/>
        <w:ind w:left="1440" w:hanging="360"/>
        <w:rPr>
          <w:lang w:eastAsia="zh-CN"/>
        </w:rPr>
      </w:pPr>
      <w:r>
        <w:rPr>
          <w:lang w:eastAsia="zh-CN"/>
        </w:rPr>
        <w:t>2.2</w:t>
        <w:tab/>
        <w:t>Initial HeMS</w:t>
      </w:r>
      <w:r>
        <w:rPr>
          <w:lang w:eastAsia="zh-CN"/>
        </w:rPr>
        <w:t xml:space="preserve"> return</w:t>
      </w:r>
      <w:r>
        <w:rPr>
          <w:lang w:eastAsia="zh-CN"/>
        </w:rPr>
        <w:t xml:space="preserve">s an InformResponse </w:t>
      </w:r>
      <w:r>
        <w:rPr>
          <w:lang w:eastAsia="zh-CN"/>
        </w:rPr>
        <w:t xml:space="preserve">to </w:t>
      </w:r>
      <w:r>
        <w:rPr>
          <w:lang w:eastAsia="zh-CN"/>
        </w:rPr>
        <w:t>accept</w:t>
      </w:r>
      <w:r>
        <w:rPr>
          <w:lang w:eastAsia="zh-CN"/>
        </w:rPr>
        <w:t xml:space="preserve"> the </w:t>
      </w:r>
      <w:r>
        <w:rPr>
          <w:lang w:eastAsia="zh-CN"/>
        </w:rPr>
        <w:t>session.</w:t>
      </w:r>
    </w:p>
    <w:p>
      <w:pPr>
        <w:pStyle w:val="Normal"/>
        <w:ind w:left="630" w:hanging="360"/>
        <w:rPr/>
      </w:pPr>
      <w:r>
        <w:rPr>
          <w:lang w:eastAsia="zh-CN"/>
        </w:rPr>
        <w:t>3</w:t>
      </w:r>
      <w:r>
        <w:rPr>
          <w:lang w:eastAsia="zh-CN"/>
        </w:rPr>
        <w:t>.</w:t>
      </w:r>
      <w:r>
        <w:rPr>
          <w:lang w:eastAsia="zh-CN"/>
        </w:rPr>
        <w:t xml:space="preserve"> Steps 3.1-3.2 allow the HeMS to provide the HeNB with the FQDN or the IP address of the Serving SeGW and Serving HeMS. </w:t>
      </w:r>
    </w:p>
    <w:p>
      <w:pPr>
        <w:pStyle w:val="Normal"/>
        <w:ind w:left="1440" w:hanging="360"/>
        <w:rPr>
          <w:lang w:eastAsia="zh-CN"/>
        </w:rPr>
      </w:pPr>
      <w:r>
        <w:rPr>
          <w:lang w:eastAsia="zh-CN"/>
        </w:rPr>
        <w:t>3.1</w:t>
      </w:r>
      <w:r>
        <w:rPr>
          <w:lang w:eastAsia="zh-CN"/>
        </w:rPr>
        <w:t>.</w:t>
      </w:r>
      <w:r>
        <w:rPr>
          <w:lang w:eastAsia="zh-CN"/>
        </w:rPr>
        <w:t xml:space="preserve"> Initial HeMS invokes SetParameterValues RPC method to configure the FQDN or the IP address of the Serving SeGW and Serving HeMS. The Initial HeMS must provide the identity of the Serving SeGW and Serving HeMS in exactly the form as contained in the server certificate (IP address or FQDN), as the HeNB will perform a match of the subject name in the certificate against this configured parameter. </w:t>
      </w:r>
      <w:r>
        <w:rPr>
          <w:lang w:eastAsia="zh-CN"/>
        </w:rPr>
        <w:t>Initial H</w:t>
      </w:r>
      <w:r>
        <w:rPr>
          <w:lang w:eastAsia="zh-CN"/>
        </w:rPr>
        <w:t>e</w:t>
      </w:r>
      <w:r>
        <w:rPr>
          <w:lang w:eastAsia="zh-CN"/>
        </w:rPr>
        <w:t xml:space="preserve">MS may also </w:t>
      </w:r>
      <w:r>
        <w:rPr>
          <w:lang w:eastAsia="zh-CN"/>
        </w:rPr>
        <w:t>provide</w:t>
      </w:r>
      <w:r>
        <w:rPr>
          <w:lang w:eastAsia="zh-CN"/>
        </w:rPr>
        <w:t xml:space="preserve"> the </w:t>
      </w:r>
      <w:r>
        <w:rPr>
          <w:lang w:eastAsia="zh-CN"/>
        </w:rPr>
        <w:t>far-end IP address of the S1 interface at this stage. If the Initial HeMS does not provide the far-end IP address of the S1 interface the Serving HeMS should provide it during the procedure for registration of HeNB with Serving HeMS (clause 5.1.3).</w:t>
      </w:r>
    </w:p>
    <w:p>
      <w:pPr>
        <w:pStyle w:val="Normal"/>
        <w:ind w:left="1440" w:hanging="360"/>
        <w:rPr>
          <w:lang w:val="en-US" w:eastAsia="zh-CN"/>
        </w:rPr>
      </w:pPr>
      <w:r>
        <w:rPr>
          <w:lang w:val="en-US" w:eastAsia="zh-CN"/>
        </w:rPr>
        <w:t>3.2</w:t>
      </w:r>
      <w:r>
        <w:rPr>
          <w:lang w:eastAsia="zh-CN"/>
        </w:rPr>
        <w:t>.</w:t>
      </w:r>
      <w:r>
        <w:rPr>
          <w:lang w:eastAsia="zh-CN"/>
        </w:rPr>
        <w:t xml:space="preserve"> The</w:t>
      </w:r>
      <w:r>
        <w:rPr>
          <w:lang w:eastAsia="zh-CN"/>
        </w:rPr>
        <w:t xml:space="preserve"> H</w:t>
      </w:r>
      <w:r>
        <w:rPr>
          <w:lang w:eastAsia="zh-CN"/>
        </w:rPr>
        <w:t>e</w:t>
      </w:r>
      <w:r>
        <w:rPr>
          <w:lang w:eastAsia="zh-CN"/>
        </w:rPr>
        <w:t>NB</w:t>
      </w:r>
      <w:r>
        <w:rPr>
          <w:lang w:eastAsia="zh-CN"/>
        </w:rPr>
        <w:t xml:space="preserve"> acknowledges the received parameters using SetParameterValuesResponse</w:t>
      </w:r>
      <w:r>
        <w:rPr>
          <w:lang w:eastAsia="zh-CN"/>
        </w:rPr>
        <w:t xml:space="preserve"> </w:t>
      </w:r>
      <w:r>
        <w:rPr>
          <w:lang w:eastAsia="zh-CN"/>
        </w:rPr>
        <w:t xml:space="preserve">RPC method. </w:t>
      </w:r>
    </w:p>
    <w:p>
      <w:pPr>
        <w:pStyle w:val="Normal"/>
        <w:ind w:left="284" w:hanging="0"/>
        <w:rPr/>
      </w:pPr>
      <w:r>
        <w:rPr>
          <w:lang w:eastAsia="zh-CN"/>
        </w:rPr>
        <w:t>4</w:t>
      </w:r>
      <w:r>
        <w:rPr>
          <w:lang w:eastAsia="zh-CN"/>
        </w:rPr>
        <w:t xml:space="preserve">. </w:t>
      </w:r>
      <w:r>
        <w:rPr>
          <w:lang w:eastAsia="zh-CN"/>
        </w:rPr>
        <w:t xml:space="preserve">The </w:t>
      </w:r>
      <w:r>
        <w:rPr>
          <w:lang w:eastAsia="zh-CN"/>
        </w:rPr>
        <w:t>H</w:t>
      </w:r>
      <w:r>
        <w:rPr>
          <w:lang w:eastAsia="zh-CN"/>
        </w:rPr>
        <w:t>e</w:t>
      </w:r>
      <w:r>
        <w:rPr>
          <w:lang w:eastAsia="zh-CN"/>
        </w:rPr>
        <w:t>NB</w:t>
      </w:r>
      <w:r>
        <w:rPr>
          <w:lang w:eastAsia="zh-CN"/>
        </w:rPr>
        <w:t xml:space="preserve"> releases the TR-069 Session </w:t>
      </w:r>
      <w:r>
        <w:rPr>
          <w:lang w:eastAsia="zh-CN"/>
        </w:rPr>
        <w:t>between the H</w:t>
      </w:r>
      <w:r>
        <w:rPr>
          <w:lang w:eastAsia="zh-CN"/>
        </w:rPr>
        <w:t>e</w:t>
      </w:r>
      <w:r>
        <w:rPr>
          <w:lang w:eastAsia="zh-CN"/>
        </w:rPr>
        <w:t xml:space="preserve">NB and </w:t>
      </w:r>
      <w:r>
        <w:rPr>
          <w:lang w:eastAsia="zh-CN"/>
        </w:rPr>
        <w:t xml:space="preserve">Initial </w:t>
      </w:r>
      <w:r>
        <w:rPr>
          <w:lang w:eastAsia="zh-CN"/>
        </w:rPr>
        <w:t>H</w:t>
      </w:r>
      <w:r>
        <w:rPr>
          <w:lang w:eastAsia="zh-CN"/>
        </w:rPr>
        <w:t>e</w:t>
      </w:r>
      <w:r>
        <w:rPr>
          <w:lang w:eastAsia="zh-CN"/>
        </w:rPr>
        <w:t>MS</w:t>
      </w:r>
      <w:r>
        <w:rPr>
          <w:lang w:eastAsia="zh-CN"/>
        </w:rPr>
        <w:t>, according to the criteria specified in [7]</w:t>
      </w:r>
      <w:r>
        <w:rPr>
          <w:lang w:eastAsia="zh-CN"/>
        </w:rPr>
        <w:t>.</w:t>
      </w:r>
    </w:p>
    <w:p>
      <w:pPr>
        <w:pStyle w:val="Normal"/>
        <w:ind w:left="284" w:hanging="0"/>
        <w:rPr>
          <w:lang w:val="en-US" w:eastAsia="zh-CN"/>
        </w:rPr>
      </w:pPr>
      <w:r>
        <w:rPr>
          <w:lang w:eastAsia="zh-CN"/>
        </w:rPr>
        <w:t>5</w:t>
      </w:r>
      <w:r>
        <w:rPr>
          <w:lang w:eastAsia="zh-CN"/>
        </w:rPr>
        <w:t>. T</w:t>
      </w:r>
      <w:r>
        <w:rPr>
          <w:lang w:eastAsia="zh-CN"/>
        </w:rPr>
        <w:t>h</w:t>
      </w:r>
      <w:r>
        <w:rPr>
          <w:lang w:eastAsia="zh-CN"/>
        </w:rPr>
        <w:t xml:space="preserve">e </w:t>
      </w:r>
      <w:r>
        <w:rPr>
          <w:lang w:eastAsia="zh-CN"/>
        </w:rPr>
        <w:t xml:space="preserve">IPSec tunnel association </w:t>
      </w:r>
      <w:r>
        <w:rPr>
          <w:lang w:eastAsia="zh-CN"/>
        </w:rPr>
        <w:t xml:space="preserve">may be </w:t>
      </w:r>
      <w:r>
        <w:rPr>
          <w:lang w:eastAsia="zh-CN"/>
        </w:rPr>
        <w:t>destroyed</w:t>
      </w:r>
      <w:r>
        <w:rPr>
          <w:lang w:eastAsia="zh-CN"/>
        </w:rPr>
        <w:t xml:space="preserve"> between the H</w:t>
      </w:r>
      <w:r>
        <w:rPr>
          <w:lang w:eastAsia="zh-CN"/>
        </w:rPr>
        <w:t>e</w:t>
      </w:r>
      <w:r>
        <w:rPr>
          <w:lang w:eastAsia="zh-CN"/>
        </w:rPr>
        <w:t xml:space="preserve">NB and </w:t>
      </w:r>
      <w:r>
        <w:rPr>
          <w:lang w:eastAsia="zh-CN"/>
        </w:rPr>
        <w:t>Initial SeGW</w:t>
      </w:r>
      <w:r>
        <w:rPr>
          <w:lang w:eastAsia="zh-CN"/>
        </w:rPr>
        <w:t xml:space="preserve">. </w:t>
      </w:r>
    </w:p>
    <w:p>
      <w:pPr>
        <w:pStyle w:val="Normal"/>
        <w:ind w:left="450" w:hanging="180"/>
        <w:rPr>
          <w:lang w:val="en-US" w:eastAsia="zh-CN"/>
        </w:rPr>
      </w:pPr>
      <w:r>
        <w:rPr>
          <w:lang w:val="en-US" w:eastAsia="zh-CN"/>
        </w:rPr>
        <w:t xml:space="preserve">6. Steps 6.1 – 6.5 allow HeNB to establish a secure connection with the Serving HeMS. </w:t>
      </w:r>
    </w:p>
    <w:p>
      <w:pPr>
        <w:pStyle w:val="Normal"/>
        <w:spacing w:before="0" w:after="120"/>
        <w:ind w:left="1413" w:hanging="333"/>
        <w:rPr>
          <w:lang w:val="en-US" w:eastAsia="zh-CN"/>
        </w:rPr>
      </w:pPr>
      <w:r>
        <w:rPr>
          <w:lang w:val="en-US" w:eastAsia="zh-CN"/>
        </w:rPr>
        <w:t xml:space="preserve">6.1 </w:t>
      </w:r>
      <w:r>
        <w:rPr>
          <w:lang w:val="en-US" w:eastAsia="zh-CN"/>
        </w:rPr>
        <w:t>The H</w:t>
      </w:r>
      <w:r>
        <w:rPr>
          <w:lang w:val="en-US" w:eastAsia="zh-CN"/>
        </w:rPr>
        <w:t>e</w:t>
      </w:r>
      <w:r>
        <w:rPr>
          <w:lang w:val="en-US" w:eastAsia="zh-CN"/>
        </w:rPr>
        <w:t xml:space="preserve">NB initiates a process to get IP address of </w:t>
      </w:r>
      <w:r>
        <w:rPr>
          <w:lang w:val="en-US" w:eastAsia="zh-CN"/>
        </w:rPr>
        <w:t xml:space="preserve">the Serving SeGW. If the HeNB already has the IP address then go to step 6.3. If the HeNB has the FQDN, </w:t>
      </w:r>
      <w:r>
        <w:rPr>
          <w:lang w:eastAsia="zh-CN"/>
        </w:rPr>
        <w:t>t</w:t>
      </w:r>
      <w:r>
        <w:rPr>
          <w:lang w:eastAsia="zh-CN"/>
        </w:rPr>
        <w:t xml:space="preserve">he </w:t>
      </w:r>
      <w:r>
        <w:rPr>
          <w:lang w:eastAsia="zh-CN"/>
        </w:rPr>
        <w:t>HeNB</w:t>
      </w:r>
      <w:r>
        <w:rPr>
          <w:lang w:eastAsia="zh-CN"/>
        </w:rPr>
        <w:t xml:space="preserve"> </w:t>
      </w:r>
      <w:r>
        <w:rPr>
          <w:lang w:eastAsia="zh-CN"/>
        </w:rPr>
        <w:t xml:space="preserve">performs DNS query to a public </w:t>
      </w:r>
      <w:r>
        <w:rPr>
          <w:lang w:eastAsia="zh-CN"/>
        </w:rPr>
        <w:t xml:space="preserve">DNS for the </w:t>
      </w:r>
      <w:r>
        <w:rPr>
          <w:lang w:eastAsia="zh-CN"/>
        </w:rPr>
        <w:t xml:space="preserve">IP </w:t>
      </w:r>
      <w:r>
        <w:rPr>
          <w:lang w:eastAsia="zh-CN"/>
        </w:rPr>
        <w:t xml:space="preserve">address </w:t>
      </w:r>
      <w:r>
        <w:rPr>
          <w:lang w:eastAsia="zh-CN"/>
        </w:rPr>
        <w:t>corresponding to</w:t>
      </w:r>
      <w:r>
        <w:rPr>
          <w:lang w:eastAsia="zh-CN"/>
        </w:rPr>
        <w:t xml:space="preserve"> </w:t>
      </w:r>
      <w:r>
        <w:rPr>
          <w:lang w:eastAsia="zh-CN"/>
        </w:rPr>
        <w:t>the FQDN of the Serving SeGW.</w:t>
      </w:r>
    </w:p>
    <w:p>
      <w:pPr>
        <w:pStyle w:val="Normal"/>
        <w:spacing w:before="0" w:after="120"/>
        <w:ind w:left="1080" w:hanging="0"/>
        <w:rPr>
          <w:lang w:val="en-US" w:eastAsia="zh-CN"/>
        </w:rPr>
      </w:pPr>
      <w:r>
        <w:rPr>
          <w:lang w:val="en-US" w:eastAsia="zh-CN"/>
        </w:rPr>
        <w:t>6</w:t>
      </w:r>
      <w:r>
        <w:rPr>
          <w:lang w:val="en-US" w:eastAsia="zh-CN"/>
        </w:rPr>
        <w:t>.2.DNS respon</w:t>
      </w:r>
      <w:r>
        <w:rPr>
          <w:lang w:val="en-US" w:eastAsia="zh-CN"/>
        </w:rPr>
        <w:t>d</w:t>
      </w:r>
      <w:r>
        <w:rPr>
          <w:lang w:val="en-US" w:eastAsia="zh-CN"/>
        </w:rPr>
        <w:t>s to the H</w:t>
      </w:r>
      <w:r>
        <w:rPr>
          <w:lang w:val="en-US" w:eastAsia="zh-CN"/>
        </w:rPr>
        <w:t>e</w:t>
      </w:r>
      <w:r>
        <w:rPr>
          <w:lang w:val="en-US" w:eastAsia="zh-CN"/>
        </w:rPr>
        <w:t xml:space="preserve">NB with </w:t>
      </w:r>
      <w:r>
        <w:rPr>
          <w:lang w:eastAsia="zh-CN"/>
        </w:rPr>
        <w:t xml:space="preserve">the </w:t>
      </w:r>
      <w:r>
        <w:rPr>
          <w:lang w:eastAsia="zh-CN"/>
        </w:rPr>
        <w:t>IP</w:t>
      </w:r>
      <w:r>
        <w:rPr>
          <w:lang w:eastAsia="zh-CN"/>
        </w:rPr>
        <w:t xml:space="preserve"> address of </w:t>
      </w:r>
      <w:r>
        <w:rPr>
          <w:lang w:eastAsia="zh-CN"/>
        </w:rPr>
        <w:t>the Serving SeGW</w:t>
      </w:r>
      <w:r>
        <w:rPr>
          <w:lang w:eastAsia="zh-CN"/>
        </w:rPr>
        <w:t>.</w:t>
      </w:r>
      <w:r>
        <w:rPr>
          <w:lang w:eastAsia="zh-CN"/>
        </w:rPr>
        <w:t xml:space="preserve"> </w:t>
      </w:r>
    </w:p>
    <w:p>
      <w:pPr>
        <w:pStyle w:val="Normal"/>
        <w:spacing w:before="0" w:after="120"/>
        <w:ind w:left="1440" w:hanging="360"/>
        <w:rPr>
          <w:lang w:val="en-US" w:eastAsia="zh-CN"/>
        </w:rPr>
      </w:pPr>
      <w:r>
        <w:rPr>
          <w:lang w:val="en-US" w:eastAsia="zh-CN"/>
        </w:rPr>
        <w:t>6</w:t>
      </w:r>
      <w:r>
        <w:rPr>
          <w:lang w:val="en-US" w:eastAsia="zh-CN"/>
        </w:rPr>
        <w:t>.3 A</w:t>
      </w:r>
      <w:r>
        <w:rPr>
          <w:lang w:val="en-US" w:eastAsia="zh-CN"/>
        </w:rPr>
        <w:t xml:space="preserve"> secure connection via</w:t>
      </w:r>
      <w:r>
        <w:rPr>
          <w:lang w:val="en-US" w:eastAsia="zh-CN"/>
        </w:rPr>
        <w:t xml:space="preserve"> </w:t>
      </w:r>
      <w:r>
        <w:rPr>
          <w:lang w:val="en-US" w:eastAsia="zh-CN"/>
        </w:rPr>
        <w:t xml:space="preserve">IPSec tunnel is established between the </w:t>
      </w:r>
      <w:r>
        <w:rPr>
          <w:lang w:val="en-US" w:eastAsia="zh-CN"/>
        </w:rPr>
        <w:t>H</w:t>
      </w:r>
      <w:r>
        <w:rPr>
          <w:lang w:val="en-US" w:eastAsia="zh-CN"/>
        </w:rPr>
        <w:t>e</w:t>
      </w:r>
      <w:r>
        <w:rPr>
          <w:lang w:val="en-US" w:eastAsia="zh-CN"/>
        </w:rPr>
        <w:t>NB</w:t>
      </w:r>
      <w:r>
        <w:rPr>
          <w:lang w:val="en-US" w:eastAsia="zh-CN"/>
        </w:rPr>
        <w:t xml:space="preserve"> and Serving SeGW. </w:t>
      </w:r>
    </w:p>
    <w:p>
      <w:pPr>
        <w:pStyle w:val="Normal"/>
        <w:spacing w:before="0" w:after="120"/>
        <w:ind w:left="1413" w:hanging="333"/>
        <w:rPr>
          <w:lang w:val="en-US" w:eastAsia="zh-CN"/>
        </w:rPr>
      </w:pPr>
      <w:r>
        <w:rPr>
          <w:lang w:val="en-US" w:eastAsia="zh-CN"/>
        </w:rPr>
        <w:t>6</w:t>
      </w:r>
      <w:r>
        <w:rPr>
          <w:lang w:val="en-US" w:eastAsia="zh-CN"/>
        </w:rPr>
        <w:t>.4 The H</w:t>
      </w:r>
      <w:r>
        <w:rPr>
          <w:lang w:val="en-US" w:eastAsia="zh-CN"/>
        </w:rPr>
        <w:t>e</w:t>
      </w:r>
      <w:r>
        <w:rPr>
          <w:lang w:val="en-US" w:eastAsia="zh-CN"/>
        </w:rPr>
        <w:t xml:space="preserve">NB initiates a process to get IP address of </w:t>
      </w:r>
      <w:r>
        <w:rPr>
          <w:lang w:val="en-US" w:eastAsia="zh-CN"/>
        </w:rPr>
        <w:t xml:space="preserve">the Serving HeMS. If the HeNB already has the IP address then skip steps 6.4 and 6.5. If the HeNB has the FQDN, </w:t>
      </w:r>
      <w:r>
        <w:rPr>
          <w:lang w:eastAsia="zh-CN"/>
        </w:rPr>
        <w:t>t</w:t>
      </w:r>
      <w:r>
        <w:rPr>
          <w:lang w:eastAsia="zh-CN"/>
        </w:rPr>
        <w:t xml:space="preserve">he </w:t>
      </w:r>
      <w:r>
        <w:rPr>
          <w:lang w:eastAsia="zh-CN"/>
        </w:rPr>
        <w:t>HeNB</w:t>
      </w:r>
      <w:r>
        <w:rPr>
          <w:lang w:eastAsia="zh-CN"/>
        </w:rPr>
        <w:t xml:space="preserve"> </w:t>
      </w:r>
      <w:r>
        <w:rPr>
          <w:lang w:eastAsia="zh-CN"/>
        </w:rPr>
        <w:t xml:space="preserve">performs DNS query to a public </w:t>
      </w:r>
      <w:r>
        <w:rPr>
          <w:lang w:eastAsia="zh-CN"/>
        </w:rPr>
        <w:t xml:space="preserve">DNS for the </w:t>
      </w:r>
      <w:r>
        <w:rPr>
          <w:lang w:eastAsia="zh-CN"/>
        </w:rPr>
        <w:t xml:space="preserve">IP </w:t>
      </w:r>
      <w:r>
        <w:rPr>
          <w:lang w:eastAsia="zh-CN"/>
        </w:rPr>
        <w:t xml:space="preserve">address </w:t>
      </w:r>
      <w:r>
        <w:rPr>
          <w:lang w:eastAsia="zh-CN"/>
        </w:rPr>
        <w:t>corresponding to</w:t>
      </w:r>
      <w:r>
        <w:rPr>
          <w:lang w:eastAsia="zh-CN"/>
        </w:rPr>
        <w:t xml:space="preserve"> </w:t>
      </w:r>
      <w:r>
        <w:rPr>
          <w:lang w:eastAsia="zh-CN"/>
        </w:rPr>
        <w:t>the FQDN of the Serving HeMS.</w:t>
      </w:r>
    </w:p>
    <w:p>
      <w:pPr>
        <w:pStyle w:val="Normal"/>
        <w:spacing w:before="0" w:after="120"/>
        <w:ind w:left="1080" w:hanging="0"/>
        <w:rPr>
          <w:lang w:eastAsia="zh-CN"/>
        </w:rPr>
      </w:pPr>
      <w:r>
        <w:rPr>
          <w:lang w:val="en-US" w:eastAsia="zh-CN"/>
        </w:rPr>
        <w:t>6</w:t>
      </w:r>
      <w:r>
        <w:rPr>
          <w:lang w:val="en-US" w:eastAsia="zh-CN"/>
        </w:rPr>
        <w:t xml:space="preserve">.5 </w:t>
      </w:r>
      <w:r>
        <w:rPr>
          <w:lang w:val="en-US" w:eastAsia="zh-CN"/>
        </w:rPr>
        <w:t xml:space="preserve">Private </w:t>
      </w:r>
      <w:r>
        <w:rPr>
          <w:lang w:val="en-US" w:eastAsia="zh-CN"/>
        </w:rPr>
        <w:t>DNS</w:t>
      </w:r>
      <w:r>
        <w:rPr>
          <w:lang w:val="en-US" w:eastAsia="zh-CN"/>
        </w:rPr>
        <w:t xml:space="preserve"> </w:t>
      </w:r>
      <w:r>
        <w:rPr>
          <w:lang w:val="en-US" w:eastAsia="zh-CN"/>
        </w:rPr>
        <w:t>respon</w:t>
      </w:r>
      <w:r>
        <w:rPr>
          <w:lang w:val="en-US" w:eastAsia="zh-CN"/>
        </w:rPr>
        <w:t>ds</w:t>
      </w:r>
      <w:r>
        <w:rPr>
          <w:lang w:val="en-US" w:eastAsia="zh-CN"/>
        </w:rPr>
        <w:t xml:space="preserve"> to the H</w:t>
      </w:r>
      <w:r>
        <w:rPr>
          <w:lang w:val="en-US" w:eastAsia="zh-CN"/>
        </w:rPr>
        <w:t>e</w:t>
      </w:r>
      <w:r>
        <w:rPr>
          <w:lang w:val="en-US" w:eastAsia="zh-CN"/>
        </w:rPr>
        <w:t xml:space="preserve">NB with </w:t>
      </w:r>
      <w:r>
        <w:rPr>
          <w:lang w:eastAsia="zh-CN"/>
        </w:rPr>
        <w:t xml:space="preserve">the </w:t>
      </w:r>
      <w:r>
        <w:rPr>
          <w:lang w:eastAsia="zh-CN"/>
        </w:rPr>
        <w:t>IP</w:t>
      </w:r>
      <w:r>
        <w:rPr>
          <w:lang w:eastAsia="zh-CN"/>
        </w:rPr>
        <w:t xml:space="preserve"> address of </w:t>
      </w:r>
      <w:r>
        <w:rPr>
          <w:lang w:eastAsia="zh-CN"/>
        </w:rPr>
        <w:t>the Serving HeM</w:t>
      </w:r>
      <w:r>
        <w:rPr>
          <w:lang w:eastAsia="zh-CN"/>
        </w:rPr>
        <w:t>S.</w:t>
      </w:r>
    </w:p>
    <w:p>
      <w:pPr>
        <w:pStyle w:val="Normal"/>
        <w:spacing w:before="0" w:after="120"/>
        <w:ind w:left="1080" w:hanging="0"/>
        <w:rPr/>
      </w:pPr>
      <w:r>
        <w:rPr>
          <w:lang w:val="en-US" w:eastAsia="zh-CN"/>
        </w:rPr>
        <w:t>A</w:t>
      </w:r>
      <w:r>
        <w:rPr>
          <w:lang w:val="en-US" w:eastAsia="zh-CN"/>
        </w:rPr>
        <w:t xml:space="preserve"> secure connection via</w:t>
      </w:r>
      <w:r>
        <w:rPr>
          <w:lang w:val="en-US" w:eastAsia="zh-CN"/>
        </w:rPr>
        <w:t xml:space="preserve"> </w:t>
      </w:r>
      <w:r>
        <w:rPr>
          <w:lang w:val="en-US" w:eastAsia="zh-CN"/>
        </w:rPr>
        <w:t xml:space="preserve">IPSec tunnel is established between the </w:t>
      </w:r>
      <w:r>
        <w:rPr>
          <w:lang w:val="en-US" w:eastAsia="zh-CN"/>
        </w:rPr>
        <w:t>H</w:t>
      </w:r>
      <w:r>
        <w:rPr>
          <w:lang w:val="en-US" w:eastAsia="zh-CN"/>
        </w:rPr>
        <w:t>e</w:t>
      </w:r>
      <w:r>
        <w:rPr>
          <w:lang w:val="en-US" w:eastAsia="zh-CN"/>
        </w:rPr>
        <w:t>NB</w:t>
      </w:r>
      <w:r>
        <w:rPr>
          <w:lang w:val="en-US" w:eastAsia="zh-CN"/>
        </w:rPr>
        <w:t xml:space="preserve"> and the Serving HeMS.</w:t>
      </w:r>
    </w:p>
    <w:p>
      <w:pPr>
        <w:pStyle w:val="TH"/>
        <w:rPr>
          <w:lang w:eastAsia="zh-CN"/>
        </w:rPr>
      </w:pPr>
      <w:r>
        <w:rPr/>
        <w:drawing>
          <wp:inline distT="0" distB="0" distL="0" distR="0">
            <wp:extent cx="5364480" cy="445262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0"/>
                    <a:srcRect l="-5" t="-6" r="-5" b="-6"/>
                    <a:stretch>
                      <a:fillRect/>
                    </a:stretch>
                  </pic:blipFill>
                  <pic:spPr bwMode="auto">
                    <a:xfrm>
                      <a:off x="0" y="0"/>
                      <a:ext cx="5364480" cy="4452620"/>
                    </a:xfrm>
                    <a:prstGeom prst="rect">
                      <a:avLst/>
                    </a:prstGeom>
                  </pic:spPr>
                </pic:pic>
              </a:graphicData>
            </a:graphic>
          </wp:inline>
        </w:drawing>
      </w:r>
    </w:p>
    <w:p>
      <w:pPr>
        <w:pStyle w:val="TF"/>
        <w:rPr/>
      </w:pPr>
      <w:bookmarkStart w:id="42" w:name="_Ref232584220"/>
      <w:r>
        <w:rPr/>
        <w:t>Figure</w:t>
      </w:r>
      <w:bookmarkEnd w:id="42"/>
      <w:r>
        <w:rPr/>
        <w:t xml:space="preserve"> 5-2: </w:t>
      </w:r>
      <w:r>
        <w:rPr>
          <w:lang w:eastAsia="zh-CN"/>
        </w:rPr>
        <w:t>Serving HeMS Discovery via Initial HeMS accessible inside operator’s private secure network domain</w:t>
      </w:r>
    </w:p>
    <w:p>
      <w:pPr>
        <w:pStyle w:val="Normal"/>
        <w:spacing w:before="0" w:after="240"/>
        <w:ind w:left="360" w:hanging="0"/>
        <w:rPr>
          <w:lang w:val="en-US" w:eastAsia="zh-CN"/>
        </w:rPr>
      </w:pPr>
      <w:r>
        <w:rPr>
          <w:lang w:val="en-US" w:eastAsia="zh-CN"/>
        </w:rPr>
        <w:t>Next, the HeNB performs registration with the Serving HeMS procedure (clause 5.1.3).</w:t>
      </w:r>
    </w:p>
    <w:p>
      <w:pPr>
        <w:pStyle w:val="Heading4"/>
        <w:numPr>
          <w:ilvl w:val="0"/>
          <w:numId w:val="0"/>
        </w:numPr>
        <w:ind w:left="0" w:hanging="0"/>
        <w:rPr/>
      </w:pPr>
      <w:bookmarkStart w:id="43" w:name="__RefHeading___Toc391475680"/>
      <w:bookmarkEnd w:id="43"/>
      <w:r>
        <w:rPr/>
        <w:t>5.1.2.3</w:t>
        <w:tab/>
      </w:r>
      <w:r>
        <w:rPr>
          <w:lang w:val="en-US"/>
        </w:rPr>
        <w:t xml:space="preserve">Serving HeMS </w:t>
      </w:r>
      <w:bookmarkStart w:id="44" w:name="_Ref232403737"/>
      <w:r>
        <w:rPr/>
        <w:t xml:space="preserve">discovery via Initial </w:t>
      </w:r>
      <w:r>
        <w:rPr/>
        <w:t>H</w:t>
      </w:r>
      <w:r>
        <w:rPr/>
        <w:t>e</w:t>
      </w:r>
      <w:r>
        <w:rPr/>
        <w:t>MS</w:t>
      </w:r>
      <w:r>
        <w:rPr/>
        <w:t xml:space="preserve"> accessible on the </w:t>
      </w:r>
      <w:r>
        <w:rPr/>
        <w:t xml:space="preserve">public </w:t>
      </w:r>
      <w:r>
        <w:rPr/>
        <w:t>i</w:t>
      </w:r>
      <w:r>
        <w:rPr/>
        <w:t>nternet</w:t>
      </w:r>
      <w:r>
        <w:rPr/>
        <w:t xml:space="preserve"> (Conditional Mandatory)</w:t>
      </w:r>
      <w:bookmarkEnd w:id="44"/>
    </w:p>
    <w:p>
      <w:pPr>
        <w:pStyle w:val="Normal"/>
        <w:rPr>
          <w:lang w:eastAsia="zh-CN"/>
        </w:rPr>
      </w:pPr>
      <w:r>
        <w:rPr>
          <w:lang w:eastAsia="zh-CN"/>
        </w:rPr>
        <w:t>This procedure applies for deployments where Initial HeMS is accessible on the public internet. In this case the HeNB is factory programmed with Initial HeMS’ FQDN, which the operator needs to publish in a public DNS and with operator trusted root CA certificate allowing the validation of the certificate presented by HeMS (as TLS server). For such deployments, the support for this procedure by HeNB is mandatory. Otherwise, the support for this procedure is not mandatory.</w:t>
      </w:r>
    </w:p>
    <w:p>
      <w:pPr>
        <w:pStyle w:val="Normal"/>
        <w:rPr/>
      </w:pPr>
      <w:r>
        <w:rPr>
          <w:lang w:val="en-US" w:eastAsia="zh-CN"/>
        </w:rPr>
        <w:t>The procedure for Serving HeMS discovery via Initial HeMS accessible on the public internet is described next and illustrated in Figure 5-3.</w:t>
      </w:r>
    </w:p>
    <w:p>
      <w:pPr>
        <w:pStyle w:val="TH"/>
        <w:rPr>
          <w:rFonts w:cs="Arial"/>
          <w:color w:val="0000FF"/>
          <w:kern w:val="2"/>
          <w:lang w:eastAsia="zh-CN"/>
        </w:rPr>
      </w:pPr>
      <w:r>
        <w:rPr>
          <w:rFonts w:cs="Arial"/>
          <w:b w:val="false"/>
          <w:color w:val="0000FF"/>
          <w:kern w:val="2"/>
          <w:lang w:eastAsia="ko-KR"/>
        </w:rPr>
        <w:drawing>
          <wp:inline distT="0" distB="0" distL="0" distR="0">
            <wp:extent cx="6113145" cy="409638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1"/>
                    <a:srcRect l="-3" t="-4" r="-3" b="-4"/>
                    <a:stretch>
                      <a:fillRect/>
                    </a:stretch>
                  </pic:blipFill>
                  <pic:spPr bwMode="auto">
                    <a:xfrm>
                      <a:off x="0" y="0"/>
                      <a:ext cx="6113145" cy="4096385"/>
                    </a:xfrm>
                    <a:prstGeom prst="rect">
                      <a:avLst/>
                    </a:prstGeom>
                  </pic:spPr>
                </pic:pic>
              </a:graphicData>
            </a:graphic>
          </wp:inline>
        </w:drawing>
      </w:r>
    </w:p>
    <w:p>
      <w:pPr>
        <w:pStyle w:val="TF"/>
        <w:rPr/>
      </w:pPr>
      <w:bookmarkStart w:id="45" w:name="_Ref232411204"/>
      <w:bookmarkStart w:id="46" w:name="_Ref232411199"/>
      <w:r>
        <w:rPr/>
        <w:t>Figure 5</w:t>
        <w:noBreakHyphen/>
      </w:r>
      <w:r>
        <w:rPr/>
        <w:fldChar w:fldCharType="begin"/>
      </w:r>
      <w:r>
        <w:rPr/>
        <w:instrText xml:space="preserve"> SEQ Figure \* ARABIC </w:instrText>
      </w:r>
      <w:r>
        <w:rPr/>
        <w:fldChar w:fldCharType="separate"/>
      </w:r>
      <w:r>
        <w:rPr/>
        <w:t>2</w:t>
      </w:r>
      <w:r>
        <w:rPr/>
        <w:fldChar w:fldCharType="end"/>
      </w:r>
      <w:bookmarkEnd w:id="45"/>
      <w:r>
        <w:rPr/>
        <w:t xml:space="preserve"> </w:t>
      </w:r>
      <w:r>
        <w:rPr>
          <w:lang w:eastAsia="zh-CN"/>
        </w:rPr>
        <w:t>Serving HeMS Discovery via Initial HeMS accessible on the public internet</w:t>
      </w:r>
      <w:bookmarkEnd w:id="46"/>
    </w:p>
    <w:p>
      <w:pPr>
        <w:pStyle w:val="Normal"/>
        <w:spacing w:before="120" w:after="180"/>
        <w:ind w:left="274" w:hanging="0"/>
        <w:rPr>
          <w:lang w:val="en-US" w:eastAsia="zh-CN"/>
        </w:rPr>
      </w:pPr>
      <w:r>
        <w:rPr>
          <w:lang w:val="en-US" w:eastAsia="zh-CN"/>
        </w:rPr>
        <w:t xml:space="preserve">As a pre-condition, the HeNB </w:t>
      </w:r>
      <w:r>
        <w:rPr>
          <w:lang w:val="en-US" w:eastAsia="zh-CN"/>
        </w:rPr>
        <w:t xml:space="preserve">establishes </w:t>
      </w:r>
      <w:r>
        <w:rPr>
          <w:lang w:val="en-US" w:eastAsia="zh-CN"/>
        </w:rPr>
        <w:t>IP</w:t>
      </w:r>
      <w:r>
        <w:rPr>
          <w:lang w:val="en-US" w:eastAsia="zh-CN"/>
        </w:rPr>
        <w:t xml:space="preserve"> </w:t>
      </w:r>
      <w:r>
        <w:rPr>
          <w:lang w:val="en-US" w:eastAsia="zh-CN"/>
        </w:rPr>
        <w:t>connectivity to the Internet</w:t>
      </w:r>
      <w:r>
        <w:rPr>
          <w:lang w:val="en-US" w:eastAsia="zh-CN"/>
        </w:rPr>
        <w:t xml:space="preserve"> when it is initially powered up.</w:t>
      </w:r>
    </w:p>
    <w:p>
      <w:pPr>
        <w:pStyle w:val="Normal"/>
        <w:ind w:left="540" w:hanging="284"/>
        <w:rPr>
          <w:lang w:val="en-US" w:eastAsia="zh-CN"/>
        </w:rPr>
      </w:pPr>
      <w:r>
        <w:rPr>
          <w:lang w:val="en-US" w:eastAsia="zh-CN"/>
        </w:rPr>
        <w:t xml:space="preserve">1. In steps 1.1-1.3 HeNB establish IP connectivity with the Intial HeMS using SSL/TLS security. The HeNB must have a reference to the IP address of the Initial HeMS pre-programmed. </w:t>
      </w:r>
      <w:r>
        <w:rPr>
          <w:lang w:eastAsia="zh-CN"/>
        </w:rPr>
        <w:t>T</w:t>
      </w:r>
      <w:r>
        <w:rPr>
          <w:lang w:eastAsia="zh-CN"/>
        </w:rPr>
        <w:t xml:space="preserve">he </w:t>
      </w:r>
      <w:r>
        <w:rPr>
          <w:lang w:eastAsia="zh-CN"/>
        </w:rPr>
        <w:t>HeNB</w:t>
      </w:r>
      <w:r>
        <w:rPr>
          <w:lang w:eastAsia="zh-CN"/>
        </w:rPr>
        <w:t xml:space="preserve"> </w:t>
      </w:r>
      <w:r>
        <w:rPr>
          <w:lang w:eastAsia="zh-CN"/>
        </w:rPr>
        <w:t xml:space="preserve">performs DNS query to a public </w:t>
      </w:r>
      <w:r>
        <w:rPr>
          <w:lang w:eastAsia="zh-CN"/>
        </w:rPr>
        <w:t xml:space="preserve">DNS for the </w:t>
      </w:r>
      <w:r>
        <w:rPr>
          <w:lang w:eastAsia="zh-CN"/>
        </w:rPr>
        <w:t xml:space="preserve">IP </w:t>
      </w:r>
      <w:r>
        <w:rPr>
          <w:lang w:eastAsia="zh-CN"/>
        </w:rPr>
        <w:t xml:space="preserve">address </w:t>
      </w:r>
      <w:r>
        <w:rPr>
          <w:lang w:eastAsia="zh-CN"/>
        </w:rPr>
        <w:t>corresponding to</w:t>
      </w:r>
      <w:r>
        <w:rPr>
          <w:lang w:eastAsia="zh-CN"/>
        </w:rPr>
        <w:t xml:space="preserve"> </w:t>
      </w:r>
      <w:r>
        <w:rPr>
          <w:lang w:eastAsia="zh-CN"/>
        </w:rPr>
        <w:t>the FQDN of the Initial HeMS if needed.</w:t>
      </w:r>
    </w:p>
    <w:p>
      <w:pPr>
        <w:pStyle w:val="Normal"/>
        <w:ind w:left="284" w:hanging="0"/>
        <w:rPr/>
      </w:pPr>
      <w:r>
        <w:rPr>
          <w:lang w:eastAsia="zh-CN"/>
        </w:rPr>
        <w:t xml:space="preserve">Steps 2 to 4 are identical to steps 2 to 4 in the procedure for </w:t>
      </w:r>
      <w:r>
        <w:rPr>
          <w:lang w:val="en-US" w:eastAsia="zh-CN"/>
        </w:rPr>
        <w:t xml:space="preserve">Serving HeMS discovery via Initial HeMS accessible inside operator’s private secure network domain (clause 5.1.2.2). </w:t>
      </w:r>
      <w:r>
        <w:rPr>
          <w:lang w:eastAsia="zh-CN"/>
        </w:rPr>
        <w:t xml:space="preserve">Steps 5.1 to 5.5 are identical to steps 6.1 to 6.5 in the procedure for </w:t>
      </w:r>
      <w:r>
        <w:rPr>
          <w:lang w:val="en-US" w:eastAsia="zh-CN"/>
        </w:rPr>
        <w:t>Serving HeMS discovery via Initial HeMS accessible inside operator’s private secure network domain (clause 5.1.2.2).</w:t>
      </w:r>
    </w:p>
    <w:p>
      <w:pPr>
        <w:pStyle w:val="Normal"/>
        <w:ind w:left="284" w:hanging="0"/>
        <w:rPr>
          <w:lang w:val="en-US" w:eastAsia="zh-CN"/>
        </w:rPr>
      </w:pPr>
      <w:r>
        <w:rPr>
          <w:lang w:val="en-US" w:eastAsia="zh-CN"/>
        </w:rPr>
        <w:t>Next, the HeNB performs registration with the Serving HeMS (clause 5.1.3).</w:t>
      </w:r>
    </w:p>
    <w:p>
      <w:pPr>
        <w:pStyle w:val="Heading3"/>
        <w:numPr>
          <w:ilvl w:val="0"/>
          <w:numId w:val="0"/>
        </w:numPr>
        <w:ind w:left="0" w:hanging="0"/>
        <w:rPr/>
      </w:pPr>
      <w:bookmarkStart w:id="47" w:name="__RefHeading___Toc391475681"/>
      <w:bookmarkStart w:id="48" w:name="_Ref232504953"/>
      <w:bookmarkStart w:id="49" w:name="_Ref232404024"/>
      <w:bookmarkEnd w:id="47"/>
      <w:r>
        <w:rPr/>
        <w:t>5.1.3</w:t>
        <w:tab/>
        <w:t>HeNB registration with Serving HeMS (Mandatory)</w:t>
      </w:r>
      <w:bookmarkEnd w:id="48"/>
      <w:bookmarkEnd w:id="49"/>
    </w:p>
    <w:p>
      <w:pPr>
        <w:pStyle w:val="Normal"/>
        <w:spacing w:before="0" w:after="120"/>
        <w:ind w:left="43" w:hanging="0"/>
        <w:rPr/>
      </w:pPr>
      <w:r>
        <w:rPr>
          <w:lang w:val="en-US" w:eastAsia="zh-CN"/>
        </w:rPr>
        <w:t>The procedure for HeNB registration with Serving HeMS is described next and illustrated in Figure 5-4.</w:t>
      </w:r>
    </w:p>
    <w:p>
      <w:pPr>
        <w:pStyle w:val="Normal"/>
        <w:spacing w:before="0" w:after="120"/>
        <w:ind w:left="450" w:hanging="180"/>
        <w:rPr>
          <w:lang w:val="en-US" w:eastAsia="zh-CN"/>
        </w:rPr>
      </w:pPr>
      <w:r>
        <w:rPr>
          <w:lang w:val="en-US" w:eastAsia="zh-CN"/>
        </w:rPr>
        <w:t xml:space="preserve">As a pre-condition, the HeNB has discovered and </w:t>
      </w:r>
      <w:r>
        <w:rPr>
          <w:lang w:val="en-US" w:eastAsia="zh-CN"/>
        </w:rPr>
        <w:t xml:space="preserve">establishes </w:t>
      </w:r>
      <w:r>
        <w:rPr>
          <w:lang w:val="en-US" w:eastAsia="zh-CN"/>
        </w:rPr>
        <w:t xml:space="preserve">secure IP connectivity with the Serving HeMS. This is accomplished using appropriate Serving HeMS discovery procedure (clause 5.1.2). </w:t>
      </w:r>
    </w:p>
    <w:p>
      <w:pPr>
        <w:pStyle w:val="Normal"/>
        <w:spacing w:before="0" w:after="120"/>
        <w:ind w:left="284" w:hanging="0"/>
        <w:rPr/>
      </w:pPr>
      <w:r>
        <w:rPr>
          <w:lang w:eastAsia="zh-CN"/>
        </w:rPr>
        <w:t>1</w:t>
      </w:r>
      <w:r>
        <w:rPr>
          <w:lang w:eastAsia="zh-CN"/>
        </w:rPr>
        <w:t>.</w:t>
      </w:r>
      <w:r>
        <w:rPr>
          <w:lang w:eastAsia="zh-CN"/>
        </w:rPr>
        <w:t xml:space="preserve"> Steps 1.1-1.2 allow the HeNB to establish a TR-069 session with</w:t>
      </w:r>
      <w:r>
        <w:rPr>
          <w:lang w:eastAsia="zh-CN"/>
        </w:rPr>
        <w:t xml:space="preserve"> </w:t>
      </w:r>
      <w:r>
        <w:rPr>
          <w:lang w:eastAsia="zh-CN"/>
        </w:rPr>
        <w:t xml:space="preserve">Serving </w:t>
      </w:r>
      <w:r>
        <w:rPr>
          <w:lang w:eastAsia="zh-CN"/>
        </w:rPr>
        <w:t>H</w:t>
      </w:r>
      <w:r>
        <w:rPr>
          <w:lang w:eastAsia="zh-CN"/>
        </w:rPr>
        <w:t>e</w:t>
      </w:r>
      <w:r>
        <w:rPr>
          <w:lang w:eastAsia="zh-CN"/>
        </w:rPr>
        <w:t>MS</w:t>
      </w:r>
      <w:r>
        <w:rPr>
          <w:lang w:eastAsia="zh-CN"/>
        </w:rPr>
        <w:t xml:space="preserve">, as specified in [7]. </w:t>
      </w:r>
    </w:p>
    <w:p>
      <w:pPr>
        <w:pStyle w:val="Normal"/>
        <w:spacing w:before="0" w:after="120"/>
        <w:ind w:left="1440" w:hanging="360"/>
        <w:rPr/>
      </w:pPr>
      <w:r>
        <w:rPr>
          <w:lang w:eastAsia="zh-CN"/>
        </w:rPr>
        <w:t xml:space="preserve">1.1 </w:t>
        <w:tab/>
      </w:r>
      <w:r>
        <w:rPr>
          <w:lang w:eastAsia="zh-CN"/>
        </w:rPr>
        <w:t xml:space="preserve">The </w:t>
      </w:r>
      <w:r>
        <w:rPr>
          <w:lang w:eastAsia="zh-CN"/>
        </w:rPr>
        <w:t>HeNB</w:t>
      </w:r>
      <w:r>
        <w:rPr>
          <w:lang w:eastAsia="zh-CN"/>
        </w:rPr>
        <w:t xml:space="preserve"> sends to </w:t>
      </w:r>
      <w:r>
        <w:rPr>
          <w:lang w:eastAsia="zh-CN"/>
        </w:rPr>
        <w:t xml:space="preserve">Serving </w:t>
      </w:r>
      <w:r>
        <w:rPr>
          <w:lang w:eastAsia="zh-CN"/>
        </w:rPr>
        <w:t>H</w:t>
      </w:r>
      <w:r>
        <w:rPr>
          <w:lang w:eastAsia="zh-CN"/>
        </w:rPr>
        <w:t>e</w:t>
      </w:r>
      <w:r>
        <w:rPr>
          <w:lang w:eastAsia="zh-CN"/>
        </w:rPr>
        <w:t>MS a</w:t>
      </w:r>
      <w:r>
        <w:rPr>
          <w:lang w:eastAsia="zh-CN"/>
        </w:rPr>
        <w:t>n Inform</w:t>
      </w:r>
      <w:r>
        <w:rPr>
          <w:lang w:eastAsia="zh-CN"/>
        </w:rPr>
        <w:t xml:space="preserve"> </w:t>
      </w:r>
      <w:r>
        <w:rPr>
          <w:lang w:eastAsia="zh-CN"/>
        </w:rPr>
        <w:t>r</w:t>
      </w:r>
      <w:r>
        <w:rPr>
          <w:lang w:eastAsia="zh-CN"/>
        </w:rPr>
        <w:t xml:space="preserve">equest </w:t>
      </w:r>
      <w:r>
        <w:rPr>
          <w:lang w:eastAsia="zh-CN"/>
        </w:rPr>
        <w:t>containing</w:t>
      </w:r>
      <w:r>
        <w:rPr>
          <w:lang w:eastAsia="zh-CN"/>
        </w:rPr>
        <w:t xml:space="preserve"> </w:t>
      </w:r>
      <w:r>
        <w:rPr>
          <w:lang w:eastAsia="zh-CN"/>
        </w:rPr>
        <w:t xml:space="preserve">Device ID of the </w:t>
      </w:r>
      <w:r>
        <w:rPr>
          <w:lang w:eastAsia="zh-CN"/>
        </w:rPr>
        <w:t>H</w:t>
      </w:r>
      <w:r>
        <w:rPr>
          <w:lang w:eastAsia="zh-CN"/>
        </w:rPr>
        <w:t>e</w:t>
      </w:r>
      <w:r>
        <w:rPr>
          <w:lang w:eastAsia="zh-CN"/>
        </w:rPr>
        <w:t>NB</w:t>
      </w:r>
      <w:r>
        <w:rPr>
          <w:lang w:eastAsia="zh-CN"/>
        </w:rPr>
        <w:t xml:space="preserve"> and optionally location information and/or other parameters.</w:t>
      </w:r>
    </w:p>
    <w:p>
      <w:pPr>
        <w:pStyle w:val="Normal"/>
        <w:spacing w:before="0" w:after="120"/>
        <w:ind w:left="1440" w:hanging="360"/>
        <w:rPr>
          <w:lang w:eastAsia="zh-CN"/>
        </w:rPr>
      </w:pPr>
      <w:r>
        <w:rPr>
          <w:lang w:eastAsia="zh-CN"/>
        </w:rPr>
        <w:t>1.2</w:t>
        <w:tab/>
        <w:t xml:space="preserve">Serving HeMS </w:t>
      </w:r>
      <w:r>
        <w:rPr>
          <w:lang w:eastAsia="zh-CN"/>
        </w:rPr>
        <w:t>return</w:t>
      </w:r>
      <w:r>
        <w:rPr>
          <w:lang w:eastAsia="zh-CN"/>
        </w:rPr>
        <w:t xml:space="preserve">s an InformResponse </w:t>
      </w:r>
      <w:r>
        <w:rPr>
          <w:lang w:eastAsia="zh-CN"/>
        </w:rPr>
        <w:t xml:space="preserve">to </w:t>
      </w:r>
      <w:r>
        <w:rPr>
          <w:lang w:eastAsia="zh-CN"/>
        </w:rPr>
        <w:t>accept</w:t>
      </w:r>
      <w:r>
        <w:rPr>
          <w:lang w:eastAsia="zh-CN"/>
        </w:rPr>
        <w:t xml:space="preserve"> the </w:t>
      </w:r>
      <w:r>
        <w:rPr>
          <w:lang w:eastAsia="zh-CN"/>
        </w:rPr>
        <w:t>session.</w:t>
      </w:r>
    </w:p>
    <w:p>
      <w:pPr>
        <w:pStyle w:val="Normal"/>
        <w:spacing w:before="0" w:after="120"/>
        <w:ind w:left="540" w:hanging="270"/>
        <w:rPr/>
      </w:pPr>
      <w:r>
        <w:rPr>
          <w:lang w:eastAsia="zh-CN"/>
        </w:rPr>
        <w:t>2</w:t>
      </w:r>
      <w:r>
        <w:rPr>
          <w:lang w:eastAsia="zh-CN"/>
        </w:rPr>
        <w:t>.</w:t>
      </w:r>
      <w:r>
        <w:rPr>
          <w:lang w:eastAsia="zh-CN"/>
        </w:rPr>
        <w:t xml:space="preserve"> Steps 2.1-2.2 allow the HeMS to provide the HeNB with the far-end IP address of the S1 interface.</w:t>
      </w:r>
    </w:p>
    <w:p>
      <w:pPr>
        <w:pStyle w:val="Normal"/>
        <w:spacing w:before="0" w:after="120"/>
        <w:ind w:left="1440" w:hanging="360"/>
        <w:rPr>
          <w:lang w:eastAsia="zh-CN"/>
        </w:rPr>
      </w:pPr>
      <w:r>
        <w:rPr>
          <w:lang w:eastAsia="zh-CN"/>
        </w:rPr>
        <w:t>2</w:t>
      </w:r>
      <w:r>
        <w:rPr>
          <w:lang w:eastAsia="zh-CN"/>
        </w:rPr>
        <w:t>.</w:t>
      </w:r>
      <w:r>
        <w:rPr>
          <w:lang w:eastAsia="zh-CN"/>
        </w:rPr>
        <w:t xml:space="preserve">1 Serving HeMS invokes SetParameterValues RPC method to configure the far-end IP address of the S1 interface </w:t>
      </w:r>
      <w:r>
        <w:rPr>
          <w:lang w:eastAsia="zh-CN"/>
        </w:rPr>
        <w:t>and optional IPsec usage indicator</w:t>
      </w:r>
      <w:r>
        <w:rPr>
          <w:lang w:eastAsia="zh-CN"/>
        </w:rPr>
        <w:t>.</w:t>
      </w:r>
    </w:p>
    <w:p>
      <w:pPr>
        <w:pStyle w:val="Normal"/>
        <w:spacing w:before="0" w:after="120"/>
        <w:ind w:left="1440" w:hanging="360"/>
        <w:rPr>
          <w:lang w:val="en-US" w:eastAsia="zh-CN"/>
        </w:rPr>
      </w:pPr>
      <w:r>
        <w:rPr>
          <w:lang w:val="en-US" w:eastAsia="zh-CN"/>
        </w:rPr>
        <w:t>2.2</w:t>
      </w:r>
      <w:r>
        <w:rPr>
          <w:lang w:eastAsia="zh-CN"/>
        </w:rPr>
        <w:t>.</w:t>
      </w:r>
      <w:r>
        <w:rPr>
          <w:lang w:eastAsia="zh-CN"/>
        </w:rPr>
        <w:t xml:space="preserve"> The</w:t>
      </w:r>
      <w:r>
        <w:rPr>
          <w:lang w:eastAsia="zh-CN"/>
        </w:rPr>
        <w:t xml:space="preserve"> H</w:t>
      </w:r>
      <w:r>
        <w:rPr>
          <w:lang w:eastAsia="zh-CN"/>
        </w:rPr>
        <w:t>e</w:t>
      </w:r>
      <w:r>
        <w:rPr>
          <w:lang w:eastAsia="zh-CN"/>
        </w:rPr>
        <w:t>NB</w:t>
      </w:r>
      <w:r>
        <w:rPr>
          <w:lang w:eastAsia="zh-CN"/>
        </w:rPr>
        <w:t xml:space="preserve"> acknowledges the received S1 interface IP address using SetParameterValuesResponse</w:t>
      </w:r>
      <w:r>
        <w:rPr>
          <w:lang w:eastAsia="zh-CN"/>
        </w:rPr>
        <w:t xml:space="preserve"> </w:t>
      </w:r>
      <w:r>
        <w:rPr>
          <w:lang w:eastAsia="zh-CN"/>
        </w:rPr>
        <w:t>RPC method</w:t>
      </w:r>
      <w:r>
        <w:rPr>
          <w:lang w:eastAsia="zh-CN"/>
        </w:rPr>
        <w:t xml:space="preserve"> and optional IPsec usage indicator</w:t>
      </w:r>
      <w:r>
        <w:rPr>
          <w:lang w:eastAsia="zh-CN"/>
        </w:rPr>
        <w:t xml:space="preserve">. </w:t>
      </w:r>
    </w:p>
    <w:p>
      <w:pPr>
        <w:pStyle w:val="Normal"/>
        <w:spacing w:before="0" w:after="120"/>
        <w:ind w:left="284" w:hanging="0"/>
        <w:rPr/>
      </w:pPr>
      <w:r>
        <w:rPr>
          <w:lang w:eastAsia="zh-CN"/>
        </w:rPr>
        <w:t>3</w:t>
      </w:r>
      <w:r>
        <w:rPr>
          <w:lang w:eastAsia="zh-CN"/>
        </w:rPr>
        <w:t xml:space="preserve">. </w:t>
      </w:r>
      <w:r>
        <w:rPr>
          <w:lang w:eastAsia="zh-CN"/>
        </w:rPr>
        <w:t xml:space="preserve">The </w:t>
      </w:r>
      <w:r>
        <w:rPr>
          <w:lang w:eastAsia="zh-CN"/>
        </w:rPr>
        <w:t>H</w:t>
      </w:r>
      <w:r>
        <w:rPr>
          <w:lang w:eastAsia="zh-CN"/>
        </w:rPr>
        <w:t>e</w:t>
      </w:r>
      <w:r>
        <w:rPr>
          <w:lang w:eastAsia="zh-CN"/>
        </w:rPr>
        <w:t>NB</w:t>
      </w:r>
      <w:r>
        <w:rPr>
          <w:lang w:eastAsia="zh-CN"/>
        </w:rPr>
        <w:t xml:space="preserve"> may release the TR-069 Session </w:t>
      </w:r>
      <w:r>
        <w:rPr>
          <w:lang w:eastAsia="zh-CN"/>
        </w:rPr>
        <w:t>between the H</w:t>
      </w:r>
      <w:r>
        <w:rPr>
          <w:lang w:eastAsia="zh-CN"/>
        </w:rPr>
        <w:t>e</w:t>
      </w:r>
      <w:r>
        <w:rPr>
          <w:lang w:eastAsia="zh-CN"/>
        </w:rPr>
        <w:t xml:space="preserve">NB and </w:t>
      </w:r>
      <w:r>
        <w:rPr>
          <w:lang w:eastAsia="zh-CN"/>
        </w:rPr>
        <w:t xml:space="preserve">Serving </w:t>
      </w:r>
      <w:r>
        <w:rPr>
          <w:lang w:eastAsia="zh-CN"/>
        </w:rPr>
        <w:t>HeMS</w:t>
      </w:r>
      <w:r>
        <w:rPr>
          <w:lang w:eastAsia="zh-CN"/>
        </w:rPr>
        <w:t>, according to the criteria specified in [7]</w:t>
      </w:r>
      <w:r>
        <w:rPr>
          <w:lang w:eastAsia="zh-CN"/>
        </w:rPr>
        <w:t>.</w:t>
      </w:r>
    </w:p>
    <w:p>
      <w:pPr>
        <w:pStyle w:val="Normal"/>
        <w:spacing w:before="0" w:after="120"/>
        <w:ind w:left="284" w:hanging="0"/>
        <w:rPr>
          <w:lang w:val="en-US" w:eastAsia="zh-CN"/>
        </w:rPr>
      </w:pPr>
      <w:r>
        <w:rPr>
          <w:lang w:val="en-US" w:eastAsia="zh-CN"/>
        </w:rPr>
        <w:t>4. The HeNB initiates the S1 Setup procedure (registration with MME) specified in</w:t>
      </w:r>
      <w:r>
        <w:rPr>
          <w:lang w:eastAsia="zh-CN"/>
        </w:rPr>
        <w:t xml:space="preserve"> [8].</w:t>
      </w:r>
    </w:p>
    <w:p>
      <w:pPr>
        <w:pStyle w:val="TH"/>
        <w:rPr/>
      </w:pPr>
      <w:r>
        <w:rPr/>
        <w:drawing>
          <wp:inline distT="0" distB="0" distL="0" distR="0">
            <wp:extent cx="4628515" cy="218948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2"/>
                    <a:srcRect l="-6" t="-13" r="-6" b="-13"/>
                    <a:stretch>
                      <a:fillRect/>
                    </a:stretch>
                  </pic:blipFill>
                  <pic:spPr bwMode="auto">
                    <a:xfrm>
                      <a:off x="0" y="0"/>
                      <a:ext cx="4628515" cy="2189480"/>
                    </a:xfrm>
                    <a:prstGeom prst="rect">
                      <a:avLst/>
                    </a:prstGeom>
                  </pic:spPr>
                </pic:pic>
              </a:graphicData>
            </a:graphic>
          </wp:inline>
        </w:drawing>
      </w:r>
    </w:p>
    <w:p>
      <w:pPr>
        <w:pStyle w:val="TF"/>
        <w:rPr/>
      </w:pPr>
      <w:bookmarkStart w:id="50" w:name="_Ref232402448"/>
      <w:r>
        <w:rPr/>
        <w:t>Figure 5</w:t>
        <w:noBreakHyphen/>
      </w:r>
      <w:r>
        <w:rPr/>
        <w:fldChar w:fldCharType="begin"/>
      </w:r>
      <w:r>
        <w:rPr/>
        <w:instrText xml:space="preserve"> SEQ Figure \* ARABIC </w:instrText>
      </w:r>
      <w:r>
        <w:rPr/>
        <w:fldChar w:fldCharType="separate"/>
      </w:r>
      <w:r>
        <w:rPr/>
        <w:t>3</w:t>
      </w:r>
      <w:r>
        <w:rPr/>
        <w:fldChar w:fldCharType="end"/>
      </w:r>
      <w:bookmarkEnd w:id="50"/>
      <w:r>
        <w:rPr/>
        <w:t xml:space="preserve">: </w:t>
      </w:r>
      <w:r>
        <w:rPr>
          <w:lang w:val="en-US" w:eastAsia="zh-CN"/>
        </w:rPr>
        <w:t>Procedure for HeNB registration with Serving HeMS</w:t>
      </w:r>
    </w:p>
    <w:p>
      <w:pPr>
        <w:pStyle w:val="Heading2"/>
        <w:numPr>
          <w:ilvl w:val="0"/>
          <w:numId w:val="0"/>
        </w:numPr>
        <w:tabs>
          <w:tab w:val="clear" w:pos="284"/>
          <w:tab w:val="left" w:pos="1350" w:leader="none"/>
        </w:tabs>
        <w:ind w:left="0" w:hanging="0"/>
        <w:rPr/>
      </w:pPr>
      <w:bookmarkStart w:id="51" w:name="__RefHeading___Toc391475682"/>
      <w:bookmarkEnd w:id="51"/>
      <w:r>
        <w:rPr/>
        <w:t>5.2</w:t>
        <w:tab/>
        <w:t>Configuration Management Procedures (</w:t>
      </w:r>
      <w:r>
        <w:rPr>
          <w:sz w:val="28"/>
        </w:rPr>
        <w:t>Mandatory)</w:t>
      </w:r>
    </w:p>
    <w:p>
      <w:pPr>
        <w:pStyle w:val="Heading3"/>
        <w:numPr>
          <w:ilvl w:val="0"/>
          <w:numId w:val="0"/>
        </w:numPr>
        <w:ind w:left="0" w:hanging="0"/>
        <w:rPr/>
      </w:pPr>
      <w:bookmarkStart w:id="52" w:name="__RefHeading___Toc391475683"/>
      <w:bookmarkEnd w:id="52"/>
      <w:r>
        <w:rPr/>
        <w:t>5.2.1</w:t>
        <w:tab/>
        <w:t>Overview</w:t>
      </w:r>
    </w:p>
    <w:p>
      <w:pPr>
        <w:pStyle w:val="Normal"/>
        <w:rPr/>
      </w:pPr>
      <w:r>
        <w:rPr>
          <w:lang w:eastAsia="zh-CN"/>
        </w:rPr>
        <w:t xml:space="preserve">This section </w:t>
      </w:r>
      <w:r>
        <w:rPr/>
        <w:t>specifies</w:t>
      </w:r>
      <w:r>
        <w:rPr>
          <w:lang w:eastAsia="zh-CN"/>
        </w:rPr>
        <w:t xml:space="preserve"> the procedure flows for HeNB configuration management using TR-069 protocol specified in [7]. These procedure flows stem from the CM requirements in [4], which mandate that CM can be achieved either by means of TR-069 RPC methods as a mandatory feature or by means of file download as an optional feature.</w:t>
      </w:r>
    </w:p>
    <w:p>
      <w:pPr>
        <w:pStyle w:val="Normal"/>
        <w:ind w:left="284" w:hanging="284"/>
        <w:rPr>
          <w:lang w:eastAsia="zh-CN"/>
        </w:rPr>
      </w:pPr>
      <w:r>
        <w:rPr>
          <w:lang w:eastAsia="zh-CN"/>
        </w:rPr>
        <w:t>The procedure for notification of the IPSec IP address change by the HeNB is also specified.</w:t>
      </w:r>
    </w:p>
    <w:p>
      <w:pPr>
        <w:pStyle w:val="Heading3"/>
        <w:numPr>
          <w:ilvl w:val="0"/>
          <w:numId w:val="0"/>
        </w:numPr>
        <w:ind w:left="0" w:hanging="0"/>
        <w:rPr/>
      </w:pPr>
      <w:bookmarkStart w:id="53" w:name="__RefHeading___Toc391475684"/>
      <w:bookmarkEnd w:id="53"/>
      <w:r>
        <w:rPr/>
        <w:t>5.2.2</w:t>
        <w:tab/>
        <w:t>HeNB configuration using file download procedure (Optional)</w:t>
      </w:r>
    </w:p>
    <w:p>
      <w:pPr>
        <w:pStyle w:val="Normal"/>
        <w:rPr/>
      </w:pPr>
      <w:r>
        <w:rPr>
          <w:lang w:eastAsia="zh-CN"/>
        </w:rPr>
        <w:t xml:space="preserve">Following a registration of the HeNB with the Serving HeMS, the TR-069 Manager in the Serving HeMS may trigger the HeNB to start a file download of configuration CM data. Subsequent to this initial phase, the TR-069 Manager may trigger this procedure at any time. </w:t>
      </w:r>
    </w:p>
    <w:p>
      <w:pPr>
        <w:pStyle w:val="Normal"/>
        <w:rPr/>
      </w:pPr>
      <w:r>
        <w:rPr>
          <w:lang w:eastAsia="zh-CN"/>
        </w:rPr>
        <w:t>Procedure for HeNB configuration using file download is shown in Figure 5-5 and described next.</w:t>
      </w:r>
    </w:p>
    <w:p>
      <w:pPr>
        <w:pStyle w:val="Normal"/>
        <w:rPr>
          <w:lang w:eastAsia="zh-CN"/>
        </w:rPr>
      </w:pPr>
      <w:r>
        <w:rPr>
          <w:lang w:eastAsia="zh-CN"/>
        </w:rPr>
      </w:r>
    </w:p>
    <w:p>
      <w:pPr>
        <w:pStyle w:val="Normal"/>
        <w:jc w:val="both"/>
        <w:rPr>
          <w:lang w:eastAsia="zh-CN"/>
        </w:rPr>
      </w:pPr>
      <w:r>
        <w:rPr>
          <w:rFonts w:eastAsia="Times New Roman"/>
          <w:lang w:eastAsia="zh-CN"/>
        </w:rPr>
        <w:t xml:space="preserve">      </w:t>
      </w:r>
      <w:r>
        <w:rPr>
          <w:lang w:eastAsia="zh-CN"/>
        </w:rPr>
        <w:tab/>
        <w:tab/>
        <w:tab/>
        <w:tab/>
        <w:tab/>
        <w:tab/>
        <w:tab/>
      </w:r>
      <w:r>
        <w:rPr>
          <w:lang w:val="en-US" w:eastAsia="en-US"/>
        </w:rPr>
        <mc:AlternateContent>
          <mc:Choice Requires="wpg">
            <w:drawing>
              <wp:inline distT="0" distB="0" distL="0" distR="0">
                <wp:extent cx="4229100" cy="3000375"/>
                <wp:effectExtent l="0" t="0" r="0" b="0"/>
                <wp:docPr id="18" name=""/>
                <a:graphic xmlns:a="http://schemas.openxmlformats.org/drawingml/2006/main">
                  <a:graphicData uri="http://schemas.microsoft.com/office/word/2010/wordprocessingGroup">
                    <wpg:wgp>
                      <wpg:cNvGrpSpPr/>
                      <wpg:grpSpPr>
                        <a:xfrm>
                          <a:off x="0" y="0"/>
                          <a:ext cx="4229280" cy="3000240"/>
                          <a:chOff x="0" y="0"/>
                          <a:chExt cx="4229280" cy="3000240"/>
                        </a:xfrm>
                      </wpg:grpSpPr>
                      <wps:wsp>
                        <wps:cNvSpPr/>
                        <wps:nvSpPr>
                          <wps:cNvPr id="0" name=""/>
                          <wps:cNvSpPr/>
                        </wps:nvSpPr>
                        <wps:spPr>
                          <a:xfrm>
                            <a:off x="0" y="0"/>
                            <a:ext cx="4229280" cy="3000240"/>
                          </a:xfrm>
                          <a:prstGeom prst="rect">
                            <a:avLst/>
                          </a:prstGeom>
                          <a:noFill/>
                          <a:ln w="0">
                            <a:noFill/>
                          </a:ln>
                        </wps:spPr>
                        <wps:bodyPr/>
                      </wps:wsp>
                      <wps:wsp>
                        <wps:cNvSpPr txBox="1"/>
                        <wps:spPr>
                          <a:xfrm>
                            <a:off x="2096280" y="43200"/>
                            <a:ext cx="1605960" cy="61344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HeMS</w:t>
                              </w:r>
                            </w:p>
                          </w:txbxContent>
                        </wps:txbx>
                        <wps:bodyPr wrap="square" anchor="t">
                          <a:noAutofit/>
                        </wps:bodyPr>
                      </wps:wsp>
                      <wps:wsp>
                        <wps:cNvSpPr txBox="1"/>
                        <wps:spPr>
                          <a:xfrm>
                            <a:off x="410760" y="252000"/>
                            <a:ext cx="687600" cy="39312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HeNB</w:t>
                              </w:r>
                            </w:p>
                            <w:p>
                              <w:pPr>
                                <w:overflowPunct w:val="false"/>
                                <w:bidi w:val="0"/>
                                <w:spacing w:before="0" w:after="0"/>
                                <w:jc w:val="center"/>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2922120" y="231840"/>
                            <a:ext cx="688320" cy="39312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TR-069 manager</w:t>
                              </w:r>
                            </w:p>
                          </w:txbxContent>
                        </wps:txbx>
                        <wps:bodyPr wrap="square" anchor="t">
                          <a:noAutofit/>
                        </wps:bodyPr>
                      </wps:wsp>
                      <wps:wsp>
                        <wps:cNvCnPr/>
                        <wps:spPr>
                          <a:xfrm>
                            <a:off x="738000" y="2885400"/>
                            <a:ext cx="360" cy="360"/>
                          </a:xfrm>
                          <a:prstGeom prst="straightConnector1">
                            <a:avLst/>
                          </a:prstGeom>
                          <a:ln w="9360">
                            <a:solidFill>
                              <a:srgbClr val="000000"/>
                            </a:solidFill>
                            <a:miter/>
                          </a:ln>
                        </wps:spPr>
                        <wps:bodyPr/>
                      </wps:wsp>
                      <wps:wsp>
                        <wps:cNvSpPr/>
                        <wps:spPr>
                          <a:xfrm flipH="1">
                            <a:off x="754560" y="1571040"/>
                            <a:ext cx="25146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731520" y="1989360"/>
                            <a:ext cx="181224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731520" y="2369880"/>
                            <a:ext cx="2190600" cy="29772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5. Download completion indication</w:t>
                              </w:r>
                            </w:p>
                          </w:txbxContent>
                        </wps:txbx>
                        <wps:bodyPr wrap="square" anchor="t">
                          <a:noAutofit/>
                        </wps:bodyPr>
                      </wps:wsp>
                      <wps:wsp>
                        <wps:cNvSpPr/>
                        <wps:spPr>
                          <a:xfrm flipH="1">
                            <a:off x="754560" y="2599200"/>
                            <a:ext cx="2514600" cy="720"/>
                          </a:xfrm>
                          <a:prstGeom prst="line">
                            <a:avLst/>
                          </a:prstGeom>
                          <a:ln w="9360">
                            <a:solidFill>
                              <a:srgbClr val="000000"/>
                            </a:solidFill>
                            <a:miter/>
                            <a:headEnd len="med" type="triangle" w="med"/>
                          </a:ln>
                        </wps:spPr>
                        <wps:style>
                          <a:lnRef idx="0"/>
                          <a:fillRef idx="0"/>
                          <a:effectRef idx="0"/>
                          <a:fontRef idx="minor"/>
                        </wps:style>
                        <wps:bodyPr/>
                      </wps:wsp>
                      <wps:wsp>
                        <wps:cNvCnPr/>
                        <wps:spPr>
                          <a:xfrm>
                            <a:off x="3252600" y="2885400"/>
                            <a:ext cx="360" cy="360"/>
                          </a:xfrm>
                          <a:prstGeom prst="straightConnector1">
                            <a:avLst/>
                          </a:prstGeom>
                          <a:ln w="9360">
                            <a:solidFill>
                              <a:srgbClr val="000000"/>
                            </a:solidFill>
                            <a:miter/>
                          </a:ln>
                        </wps:spPr>
                        <wps:bodyPr/>
                      </wps:wsp>
                      <wps:wsp>
                        <wps:cNvSpPr txBox="1"/>
                        <wps:spPr>
                          <a:xfrm>
                            <a:off x="2193840" y="240120"/>
                            <a:ext cx="687600" cy="39312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File server</w:t>
                              </w:r>
                            </w:p>
                          </w:txbxContent>
                        </wps:txbx>
                        <wps:bodyPr wrap="square" anchor="t">
                          <a:noAutofit/>
                        </wps:bodyPr>
                      </wps:wsp>
                      <wps:wsp>
                        <wps:cNvSpPr/>
                        <wps:spPr>
                          <a:xfrm flipH="1">
                            <a:off x="755640" y="2257560"/>
                            <a:ext cx="1781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685800" y="2028960"/>
                            <a:ext cx="148608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4. CM file download</w:t>
                              </w:r>
                            </w:p>
                          </w:txbxContent>
                        </wps:txbx>
                        <wps:bodyPr wrap="square" anchor="t">
                          <a:noAutofit/>
                        </wps:bodyPr>
                      </wps:wsp>
                      <wps:wsp>
                        <wps:cNvCnPr/>
                        <wps:spPr>
                          <a:xfrm>
                            <a:off x="2543760" y="2771280"/>
                            <a:ext cx="360" cy="360"/>
                          </a:xfrm>
                          <a:prstGeom prst="straightConnector1">
                            <a:avLst/>
                          </a:prstGeom>
                          <a:ln w="9360">
                            <a:solidFill>
                              <a:srgbClr val="000000"/>
                            </a:solidFill>
                            <a:miter/>
                          </a:ln>
                        </wps:spPr>
                        <wps:bodyPr/>
                      </wps:wsp>
                      <wps:wsp>
                        <wps:cNvSpPr txBox="1"/>
                        <wps:spPr>
                          <a:xfrm>
                            <a:off x="684360" y="1046520"/>
                            <a:ext cx="2801160" cy="24696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US" w:eastAsia="zh-CN" w:bidi="ar-SA"/>
                                </w:rPr>
                                <w:t xml:space="preserve">TR-069 session establishment </w:t>
                              </w:r>
                            </w:p>
                          </w:txbxContent>
                        </wps:txbx>
                        <wps:bodyPr wrap="square" anchor="t">
                          <a:noAutofit/>
                        </wps:bodyPr>
                      </wps:wsp>
                      <wps:wsp>
                        <wps:cNvSpPr txBox="1"/>
                        <wps:spPr>
                          <a:xfrm>
                            <a:off x="693360" y="1754640"/>
                            <a:ext cx="181728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3. CM file download request</w:t>
                              </w:r>
                            </w:p>
                          </w:txbxContent>
                        </wps:txbx>
                        <wps:bodyPr wrap="square" anchor="t">
                          <a:noAutofit/>
                        </wps:bodyPr>
                      </wps:wsp>
                      <wps:wsp>
                        <wps:cNvSpPr txBox="1"/>
                        <wps:spPr>
                          <a:xfrm>
                            <a:off x="685080" y="770400"/>
                            <a:ext cx="2801160" cy="246960"/>
                          </a:xfrm>
                          <a:prstGeom prst="rect">
                            <a:avLst/>
                          </a:prstGeom>
                          <a:solidFill>
                            <a:srgbClr val="ffffff"/>
                          </a:solidFill>
                          <a:ln w="9360">
                            <a:solidFill>
                              <a:srgbClr val="000000"/>
                            </a:solidFill>
                            <a:prstDash val="lgDash"/>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Registration procedure completed</w:t>
                              </w:r>
                            </w:p>
                          </w:txbxContent>
                        </wps:txbx>
                        <wps:bodyPr wrap="square" anchor="t">
                          <a:noAutofit/>
                        </wps:bodyPr>
                      </wps:wsp>
                      <wps:wsp>
                        <wps:cNvSpPr txBox="1"/>
                        <wps:spPr>
                          <a:xfrm>
                            <a:off x="800280" y="1365840"/>
                            <a:ext cx="2613600" cy="4114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US" w:eastAsia="zh-CN" w:bidi="ar-SA"/>
                                </w:rPr>
                                <w:t>2. Download RPC method (file type, URL, user name, password, file size)</w:t>
                              </w:r>
                            </w:p>
                          </w:txbxContent>
                        </wps:txbx>
                        <wps:bodyPr wrap="square" anchor="t">
                          <a:noAutofit/>
                        </wps:bodyPr>
                      </wps:wsp>
                    </wpg:wgp>
                  </a:graphicData>
                </a:graphic>
              </wp:inline>
            </w:drawing>
          </mc:Choice>
          <mc:Fallback>
            <w:pict>
              <v:group id="shape_0" style="position:absolute;margin-left:0pt;margin-top:0pt;width:333pt;height:236.25pt" coordorigin="0,0" coordsize="6660,4725">
                <v:rect id="shape_0" stroked="f" o:allowincell="f" style="position:absolute;left:0;top:0;width:6659;height:4724;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3301;top:68;width:2528;height:965;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HeMS</w:t>
                        </w:r>
                      </w:p>
                    </w:txbxContent>
                  </v:textbox>
                  <v:fill o:detectmouseclick="t" type="solid" color2="black"/>
                  <v:stroke color="black" weight="9360" joinstyle="miter" endcap="flat"/>
                  <w10:wrap type="none"/>
                </v:shape>
                <v:shape id="shape_0" fillcolor="white" stroked="t" o:allowincell="f" style="position:absolute;left:647;top:397;width:1082;height:61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HeNB</w:t>
                        </w:r>
                      </w:p>
                      <w:p>
                        <w:pPr>
                          <w:overflowPunct w:val="false"/>
                          <w:bidi w:val="0"/>
                          <w:spacing w:before="0" w:after="0"/>
                          <w:jc w:val="center"/>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4602;top:365;width:1083;height:61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TR-069 manager</w:t>
                        </w:r>
                      </w:p>
                    </w:txbxContent>
                  </v:textbox>
                  <v:fill o:detectmouseclick="t" type="solid" color2="black"/>
                  <v:stroke color="black" weight="9360" joinstyle="miter" endcap="flat"/>
                  <w10:wrap type="none"/>
                </v:shape>
                <v:shapetype id="_x0000_t32" coordsize="21600,21600" o:spt="32" path="m,l21600,21600nfe">
                  <v:stroke joinstyle="miter"/>
                  <v:path gradientshapeok="t" o:connecttype="rect" textboxrect="0,0,21600,21600"/>
                </v:shapetype>
                <v:shape id="shape_0" stroked="t" o:allowincell="f" style="position:absolute;left:1162;top:4544;width:0;height:0;mso-position-horizontal-relative:char" type="_x0000_t32">
                  <v:stroke color="black" weight="9360" joinstyle="miter" endcap="flat"/>
                  <v:fill o:detectmouseclick="t" on="false"/>
                  <w10:wrap type="none"/>
                </v:shape>
                <v:line id="shape_0" from="1188,2474" to="5147,2474" stroked="t" o:allowincell="f" style="position:absolute;flip:x;mso-position-horizontal-relative:char">
                  <v:stroke color="black" weight="9360" endarrow="block" endarrowwidth="medium" endarrowlength="medium" joinstyle="miter" endcap="flat"/>
                  <v:fill o:detectmouseclick="t" on="false"/>
                  <w10:wrap type="none"/>
                </v:line>
                <v:line id="shape_0" from="1152,3133" to="4005,3133" stroked="t" o:allowincell="f" style="position:absolute;flip:xy;mso-position-horizontal-relative:char">
                  <v:stroke color="black" weight="9360" startarrow="block" startarrowwidth="medium" startarrowlength="medium" joinstyle="miter" endcap="flat"/>
                  <v:fill o:detectmouseclick="t" on="false"/>
                  <w10:wrap type="none"/>
                </v:line>
                <v:shape id="shape_0" stroked="f" o:allowincell="f" style="position:absolute;left:1152;top:3732;width:3449;height:46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5. Download completion indication</w:t>
                        </w:r>
                      </w:p>
                    </w:txbxContent>
                  </v:textbox>
                  <v:fill o:detectmouseclick="t" on="false"/>
                  <v:stroke color="#3465a4" joinstyle="round" endcap="flat"/>
                  <w10:wrap type="none"/>
                </v:shape>
                <v:line id="shape_0" from="1188,4093" to="5147,4093"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t" o:allowincell="f" style="position:absolute;left:5122;top:4544;width:0;height:0;mso-position-horizontal-relative:char" type="_x0000_t32">
                  <v:stroke color="black" weight="9360" joinstyle="miter" endcap="flat"/>
                  <v:fill o:detectmouseclick="t" on="false"/>
                  <w10:wrap type="none"/>
                </v:shape>
                <v:shape id="shape_0" fillcolor="white" stroked="t" o:allowincell="f" style="position:absolute;left:3455;top:378;width:1082;height:61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File server</w:t>
                        </w:r>
                      </w:p>
                    </w:txbxContent>
                  </v:textbox>
                  <v:fill o:detectmouseclick="t" type="solid" color2="black"/>
                  <v:stroke color="black" weight="9360" joinstyle="miter" endcap="flat"/>
                  <w10:wrap type="none"/>
                </v:shape>
                <v:line id="shape_0" from="1190,3555" to="3995,3555"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1080;top:3195;width:233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4. CM file download</w:t>
                        </w:r>
                      </w:p>
                    </w:txbxContent>
                  </v:textbox>
                  <v:fill o:detectmouseclick="t" on="false"/>
                  <v:stroke color="#3465a4" joinstyle="round" endcap="flat"/>
                  <w10:wrap type="none"/>
                </v:shape>
                <v:shape id="shape_0" stroked="t" o:allowincell="f" style="position:absolute;left:4006;top:4364;width:0;height:0;mso-position-horizontal-relative:char" type="_x0000_t32">
                  <v:stroke color="black" weight="9360" joinstyle="miter" endcap="flat"/>
                  <v:fill o:detectmouseclick="t" on="false"/>
                  <w10:wrap type="none"/>
                </v:shape>
                <v:shape id="shape_0" fillcolor="white" stroked="t" o:allowincell="f" style="position:absolute;left:1078;top:1648;width:4410;height:38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US" w:eastAsia="zh-CN" w:bidi="ar-SA"/>
                          </w:rPr>
                          <w:t xml:space="preserve">TR-069 session establishment </w:t>
                        </w:r>
                      </w:p>
                    </w:txbxContent>
                  </v:textbox>
                  <v:fill o:detectmouseclick="t" type="solid" color2="black"/>
                  <v:stroke color="black" weight="9360" joinstyle="miter" endcap="flat"/>
                  <w10:wrap type="none"/>
                </v:shape>
                <v:shape id="shape_0" stroked="f" o:allowincell="f" style="position:absolute;left:1092;top:2763;width:2861;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3. CM file download request</w:t>
                        </w:r>
                      </w:p>
                    </w:txbxContent>
                  </v:textbox>
                  <v:fill o:detectmouseclick="t" on="false"/>
                  <v:stroke color="#3465a4" joinstyle="round" endcap="flat"/>
                  <w10:wrap type="none"/>
                </v:shape>
                <v:shape id="shape_0" fillcolor="white" stroked="t" o:allowincell="f" style="position:absolute;left:1079;top:1213;width:4410;height:38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Registration procedure completed</w:t>
                        </w:r>
                      </w:p>
                    </w:txbxContent>
                  </v:textbox>
                  <v:fill o:detectmouseclick="t" type="solid" color2="black"/>
                  <v:stroke color="black" weight="9360" dashstyle="longdash" joinstyle="miter" endcap="flat"/>
                  <w10:wrap type="none"/>
                </v:shape>
                <v:shape id="shape_0" stroked="f" o:allowincell="f" style="position:absolute;left:1260;top:2151;width:4115;height:647;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US" w:eastAsia="zh-CN" w:bidi="ar-SA"/>
                          </w:rPr>
                          <w:t>2. Download RPC method (file type, URL, user name, password, file size)</w:t>
                        </w:r>
                      </w:p>
                    </w:txbxContent>
                  </v:textbox>
                  <v:fill o:detectmouseclick="t" on="false"/>
                  <v:stroke color="#3465a4" joinstyle="round" endcap="flat"/>
                  <w10:wrap type="none"/>
                </v:shape>
              </v:group>
            </w:pict>
          </mc:Fallback>
        </mc:AlternateContent>
      </w:r>
    </w:p>
    <w:p>
      <w:pPr>
        <w:pStyle w:val="TF"/>
        <w:rPr/>
      </w:pPr>
      <w:bookmarkStart w:id="54" w:name="_Ref232591156"/>
      <w:r>
        <w:rPr>
          <w:lang w:eastAsia="zh-CN"/>
        </w:rPr>
        <w:t>Figure 5</w:t>
        <w:noBreakHyphen/>
      </w:r>
      <w:r>
        <w:rPr>
          <w:lang w:eastAsia="zh-CN"/>
        </w:rPr>
        <w:fldChar w:fldCharType="begin"/>
      </w:r>
      <w:r>
        <w:rPr>
          <w:lang w:eastAsia="zh-CN"/>
        </w:rPr>
        <w:instrText xml:space="preserve"> SEQ Figure \* ARABIC </w:instrText>
      </w:r>
      <w:r>
        <w:rPr>
          <w:lang w:eastAsia="zh-CN"/>
        </w:rPr>
        <w:fldChar w:fldCharType="separate"/>
      </w:r>
      <w:r>
        <w:rPr>
          <w:lang w:eastAsia="zh-CN"/>
        </w:rPr>
        <w:t>4</w:t>
      </w:r>
      <w:r>
        <w:rPr>
          <w:lang w:eastAsia="zh-CN"/>
        </w:rPr>
        <w:fldChar w:fldCharType="end"/>
      </w:r>
      <w:bookmarkEnd w:id="54"/>
      <w:r>
        <w:rPr>
          <w:lang w:eastAsia="zh-CN"/>
        </w:rPr>
        <w:t xml:space="preserve"> HeNB configuration using file download procedure</w:t>
      </w:r>
    </w:p>
    <w:p>
      <w:pPr>
        <w:pStyle w:val="Normal"/>
        <w:jc w:val="both"/>
        <w:rPr/>
      </w:pPr>
      <w:r>
        <w:rPr>
          <w:lang w:eastAsia="zh-CN"/>
        </w:rPr>
        <w:t>As a pre-condition, the HeNB must be registered with the HeMS.</w:t>
      </w:r>
    </w:p>
    <w:p>
      <w:pPr>
        <w:pStyle w:val="Normal"/>
        <w:numPr>
          <w:ilvl w:val="0"/>
          <w:numId w:val="2"/>
        </w:numPr>
        <w:jc w:val="both"/>
        <w:rPr/>
      </w:pPr>
      <w:r>
        <w:rPr>
          <w:lang w:eastAsia="zh-CN"/>
        </w:rPr>
        <w:t>The TR-069 session is established as described in [7].</w:t>
      </w:r>
    </w:p>
    <w:p>
      <w:pPr>
        <w:pStyle w:val="Normal"/>
        <w:numPr>
          <w:ilvl w:val="0"/>
          <w:numId w:val="2"/>
        </w:numPr>
        <w:spacing w:before="0" w:after="120"/>
        <w:ind w:left="540" w:hanging="180"/>
        <w:rPr/>
      </w:pPr>
      <w:r>
        <w:rPr>
          <w:lang w:eastAsia="zh-CN"/>
        </w:rPr>
        <w:t xml:space="preserve">HeMS invokes RPC method Download, specified in [7], to cause the HeNB to download a specified file from the designated location, which may be the file server in the HeMS as shown in Figure 5-5. The arguments of the Download RPC method are described in [7] and include: </w:t>
      </w:r>
    </w:p>
    <w:p>
      <w:pPr>
        <w:pStyle w:val="Normal"/>
        <w:numPr>
          <w:ilvl w:val="0"/>
          <w:numId w:val="9"/>
        </w:numPr>
        <w:tabs>
          <w:tab w:val="clear" w:pos="284"/>
          <w:tab w:val="left" w:pos="990" w:leader="none"/>
        </w:tabs>
        <w:spacing w:before="0" w:after="120"/>
        <w:ind w:left="990" w:hanging="360"/>
        <w:jc w:val="both"/>
        <w:rPr>
          <w:lang w:eastAsia="zh-CN"/>
        </w:rPr>
      </w:pPr>
      <w:r>
        <w:rPr>
          <w:lang w:eastAsia="zh-CN"/>
        </w:rPr>
        <w:t xml:space="preserve">File type, </w:t>
      </w:r>
    </w:p>
    <w:p>
      <w:pPr>
        <w:pStyle w:val="Normal"/>
        <w:numPr>
          <w:ilvl w:val="0"/>
          <w:numId w:val="9"/>
        </w:numPr>
        <w:tabs>
          <w:tab w:val="clear" w:pos="284"/>
          <w:tab w:val="left" w:pos="990" w:leader="none"/>
        </w:tabs>
        <w:spacing w:before="0" w:after="120"/>
        <w:ind w:left="990" w:hanging="360"/>
        <w:jc w:val="both"/>
        <w:rPr>
          <w:lang w:eastAsia="zh-CN"/>
        </w:rPr>
      </w:pPr>
      <w:r>
        <w:rPr>
          <w:lang w:eastAsia="zh-CN"/>
        </w:rPr>
        <w:t>URL specifying the source file location</w:t>
      </w:r>
    </w:p>
    <w:p>
      <w:pPr>
        <w:pStyle w:val="Normal"/>
        <w:numPr>
          <w:ilvl w:val="0"/>
          <w:numId w:val="9"/>
        </w:numPr>
        <w:tabs>
          <w:tab w:val="clear" w:pos="284"/>
          <w:tab w:val="left" w:pos="990" w:leader="none"/>
        </w:tabs>
        <w:spacing w:before="0" w:after="120"/>
        <w:ind w:left="990" w:hanging="360"/>
        <w:jc w:val="both"/>
        <w:rPr>
          <w:lang w:eastAsia="zh-CN"/>
        </w:rPr>
      </w:pPr>
      <w:r>
        <w:rPr>
          <w:lang w:eastAsia="zh-CN"/>
        </w:rPr>
        <w:t>User name for the connection to the file server</w:t>
      </w:r>
    </w:p>
    <w:p>
      <w:pPr>
        <w:pStyle w:val="Normal"/>
        <w:numPr>
          <w:ilvl w:val="0"/>
          <w:numId w:val="9"/>
        </w:numPr>
        <w:tabs>
          <w:tab w:val="clear" w:pos="284"/>
          <w:tab w:val="left" w:pos="990" w:leader="none"/>
        </w:tabs>
        <w:spacing w:before="0" w:after="120"/>
        <w:ind w:left="990" w:hanging="360"/>
        <w:jc w:val="both"/>
        <w:rPr>
          <w:lang w:eastAsia="zh-CN"/>
        </w:rPr>
      </w:pPr>
      <w:r>
        <w:rPr>
          <w:lang w:eastAsia="zh-CN"/>
        </w:rPr>
        <w:t>Password associated to the user name</w:t>
      </w:r>
    </w:p>
    <w:p>
      <w:pPr>
        <w:pStyle w:val="Normal"/>
        <w:numPr>
          <w:ilvl w:val="0"/>
          <w:numId w:val="9"/>
        </w:numPr>
        <w:tabs>
          <w:tab w:val="clear" w:pos="284"/>
          <w:tab w:val="left" w:pos="990" w:leader="none"/>
        </w:tabs>
        <w:ind w:left="990" w:hanging="360"/>
        <w:jc w:val="both"/>
        <w:rPr>
          <w:lang w:eastAsia="zh-CN"/>
        </w:rPr>
      </w:pPr>
      <w:r>
        <w:rPr>
          <w:lang w:eastAsia="zh-CN"/>
        </w:rPr>
        <w:t>File size</w:t>
      </w:r>
    </w:p>
    <w:p>
      <w:pPr>
        <w:pStyle w:val="Normal"/>
        <w:ind w:left="360" w:hanging="0"/>
        <w:jc w:val="both"/>
        <w:rPr/>
      </w:pPr>
      <w:r>
        <w:rPr>
          <w:lang w:eastAsia="zh-CN"/>
        </w:rPr>
        <w:t>Types and values of the arguments of the Download method are described in [7].</w:t>
      </w:r>
    </w:p>
    <w:p>
      <w:pPr>
        <w:pStyle w:val="Normal"/>
        <w:numPr>
          <w:ilvl w:val="0"/>
          <w:numId w:val="2"/>
        </w:numPr>
        <w:ind w:left="720" w:hanging="450"/>
        <w:rPr>
          <w:lang w:eastAsia="zh-CN"/>
        </w:rPr>
      </w:pPr>
      <w:r>
        <w:rPr>
          <w:lang w:eastAsia="zh-CN"/>
        </w:rPr>
        <w:t>The HeNB initiates the file download using transport protocol inferred from the URL argument of the Download method.</w:t>
      </w:r>
    </w:p>
    <w:p>
      <w:pPr>
        <w:pStyle w:val="Normal"/>
        <w:numPr>
          <w:ilvl w:val="0"/>
          <w:numId w:val="2"/>
        </w:numPr>
        <w:ind w:left="630" w:hanging="390"/>
        <w:jc w:val="both"/>
        <w:rPr/>
      </w:pPr>
      <w:r>
        <w:rPr>
          <w:lang w:eastAsia="zh-CN"/>
        </w:rPr>
        <w:t>The file server performs the file download. The file format is specified in [6].</w:t>
      </w:r>
    </w:p>
    <w:p>
      <w:pPr>
        <w:pStyle w:val="Normal"/>
        <w:numPr>
          <w:ilvl w:val="0"/>
          <w:numId w:val="2"/>
        </w:numPr>
        <w:ind w:left="630" w:hanging="390"/>
        <w:jc w:val="both"/>
        <w:rPr/>
      </w:pPr>
      <w:r>
        <w:rPr>
          <w:lang w:eastAsia="zh-CN"/>
        </w:rPr>
        <w:t>The HeNB provides file download completion indication (success/unsuccessful) using the means described in [7]. The HeNB should indicate successful file download only after the new configuration has been successfully applied. In the case of download failure, none of the downloaded parameters shall be applied.</w:t>
      </w:r>
    </w:p>
    <w:p>
      <w:pPr>
        <w:pStyle w:val="Normal"/>
        <w:jc w:val="both"/>
        <w:rPr>
          <w:lang w:eastAsia="zh-CN"/>
        </w:rPr>
      </w:pPr>
      <w:r>
        <w:rPr>
          <w:lang w:eastAsia="zh-CN"/>
        </w:rPr>
        <w:t>According to [7], TR-069 session may be terminated before or after the Download completion indication is sent by the HeNB.</w:t>
      </w:r>
    </w:p>
    <w:p>
      <w:pPr>
        <w:pStyle w:val="Normal"/>
        <w:jc w:val="both"/>
        <w:rPr/>
      </w:pPr>
      <w:r>
        <w:rPr>
          <w:lang w:eastAsia="zh-CN"/>
        </w:rPr>
        <w:t>The mechanisms by which the file is installed on the file server and the corresponding URL is built and provided to the TR-069 manager are not specified in this document.</w:t>
      </w:r>
    </w:p>
    <w:p>
      <w:pPr>
        <w:pStyle w:val="Heading3"/>
        <w:numPr>
          <w:ilvl w:val="0"/>
          <w:numId w:val="0"/>
        </w:numPr>
        <w:ind w:left="0" w:hanging="0"/>
        <w:rPr/>
      </w:pPr>
      <w:bookmarkStart w:id="55" w:name="__RefHeading___Toc391475685"/>
      <w:bookmarkEnd w:id="55"/>
      <w:r>
        <w:rPr/>
        <w:t>5.2.3</w:t>
        <w:tab/>
        <w:t>HeNB configuration using SetParameterValues RPC method (Mandatory)</w:t>
      </w:r>
    </w:p>
    <w:p>
      <w:pPr>
        <w:pStyle w:val="Normal"/>
        <w:rPr>
          <w:lang w:eastAsia="zh-CN"/>
        </w:rPr>
      </w:pPr>
      <w:r>
        <w:rPr>
          <w:lang w:eastAsia="zh-CN"/>
        </w:rPr>
        <w:t>Procedure for HeNB configuration using TR-069 RPC method SetParameterValues is shown in Figure 5-6 and described next.</w:t>
      </w:r>
    </w:p>
    <w:p>
      <w:pPr>
        <w:pStyle w:val="TH"/>
        <w:rPr>
          <w:lang w:eastAsia="zh-CN"/>
        </w:rPr>
      </w:pPr>
      <w:bookmarkStart w:id="56" w:name="_1377945958"/>
      <w:bookmarkEnd w:id="56"/>
      <w:r>
        <w:rPr>
          <w:lang w:eastAsia="zh-CN"/>
        </w:rPr>
        <w:object w:dxaOrig="5069" w:dyaOrig="336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53.45pt;height:168pt" filled="f" o:ole="">
            <v:imagedata r:id="rId14" o:title=""/>
          </v:shape>
          <o:OLEObject Type="Embed" ProgID="" ShapeID="ole_rId13" DrawAspect="Content" ObjectID="_1343583743" r:id="rId13"/>
        </w:object>
      </w:r>
    </w:p>
    <w:p>
      <w:pPr>
        <w:pStyle w:val="TF"/>
        <w:rPr/>
      </w:pPr>
      <w:bookmarkStart w:id="57" w:name="_Ref232592641"/>
      <w:r>
        <w:rPr>
          <w:lang w:eastAsia="zh-CN"/>
        </w:rPr>
        <w:t>Figure 5</w:t>
        <w:noBreakHyphen/>
      </w:r>
      <w:r>
        <w:rPr>
          <w:lang w:eastAsia="zh-CN"/>
        </w:rPr>
        <w:fldChar w:fldCharType="begin"/>
      </w:r>
      <w:r>
        <w:rPr>
          <w:lang w:eastAsia="zh-CN"/>
        </w:rPr>
        <w:instrText xml:space="preserve"> SEQ Figure \* ARABIC </w:instrText>
      </w:r>
      <w:r>
        <w:rPr>
          <w:lang w:eastAsia="zh-CN"/>
        </w:rPr>
        <w:fldChar w:fldCharType="separate"/>
      </w:r>
      <w:r>
        <w:rPr>
          <w:lang w:eastAsia="zh-CN"/>
        </w:rPr>
        <w:t>5</w:t>
      </w:r>
      <w:r>
        <w:rPr>
          <w:lang w:eastAsia="zh-CN"/>
        </w:rPr>
        <w:fldChar w:fldCharType="end"/>
      </w:r>
      <w:bookmarkEnd w:id="57"/>
      <w:r>
        <w:rPr>
          <w:lang w:eastAsia="zh-CN"/>
        </w:rPr>
        <w:t xml:space="preserve"> HeNB configuration procedure using RPC SetParameterValues method</w:t>
      </w:r>
    </w:p>
    <w:p>
      <w:pPr>
        <w:pStyle w:val="Normal"/>
        <w:jc w:val="both"/>
        <w:rPr>
          <w:lang w:eastAsia="zh-CN"/>
        </w:rPr>
      </w:pPr>
      <w:r>
        <w:rPr>
          <w:lang w:eastAsia="zh-CN"/>
        </w:rPr>
        <w:t>As a pre-condition, the HeNB must be registered with the HeMS.</w:t>
      </w:r>
    </w:p>
    <w:p>
      <w:pPr>
        <w:pStyle w:val="Normal"/>
        <w:numPr>
          <w:ilvl w:val="0"/>
          <w:numId w:val="11"/>
        </w:numPr>
        <w:jc w:val="both"/>
        <w:rPr/>
      </w:pPr>
      <w:r>
        <w:rPr>
          <w:lang w:eastAsia="zh-CN"/>
        </w:rPr>
        <w:t>The TR-069 session is established as described in [7].</w:t>
      </w:r>
    </w:p>
    <w:p>
      <w:pPr>
        <w:pStyle w:val="Normal"/>
        <w:numPr>
          <w:ilvl w:val="0"/>
          <w:numId w:val="11"/>
        </w:numPr>
        <w:ind w:left="630" w:hanging="270"/>
        <w:jc w:val="both"/>
        <w:rPr/>
      </w:pPr>
      <w:r>
        <w:rPr>
          <w:lang w:eastAsia="zh-CN"/>
        </w:rPr>
        <w:t>The HeMS invokes SetParameterValues RPC method, specified in [7], to configure the parameters in the HeNB. The arguments include the list of parameters to be configured and their values.</w:t>
      </w:r>
    </w:p>
    <w:p>
      <w:pPr>
        <w:pStyle w:val="Normal"/>
        <w:numPr>
          <w:ilvl w:val="0"/>
          <w:numId w:val="11"/>
        </w:numPr>
        <w:spacing w:before="0" w:after="120"/>
        <w:ind w:left="630" w:hanging="270"/>
        <w:jc w:val="both"/>
        <w:rPr/>
      </w:pPr>
      <w:r>
        <w:rPr>
          <w:lang w:eastAsia="zh-CN"/>
        </w:rPr>
        <w:t xml:space="preserve">The HeNB sends SetParameterValueResponse with the Status argument. The type and values of this argument are described in [7]. The internal procedure that the HeNB must follow to: </w:t>
      </w:r>
    </w:p>
    <w:p>
      <w:pPr>
        <w:pStyle w:val="Normal"/>
        <w:numPr>
          <w:ilvl w:val="1"/>
          <w:numId w:val="11"/>
        </w:numPr>
        <w:spacing w:before="0" w:after="120"/>
        <w:jc w:val="both"/>
        <w:rPr>
          <w:lang w:eastAsia="zh-CN"/>
        </w:rPr>
      </w:pPr>
      <w:r>
        <w:rPr>
          <w:lang w:eastAsia="zh-CN"/>
        </w:rPr>
        <w:t>apply new parameter values,</w:t>
      </w:r>
    </w:p>
    <w:p>
      <w:pPr>
        <w:pStyle w:val="Normal"/>
        <w:numPr>
          <w:ilvl w:val="1"/>
          <w:numId w:val="11"/>
        </w:numPr>
        <w:spacing w:before="0" w:after="120"/>
        <w:jc w:val="both"/>
        <w:rPr>
          <w:lang w:eastAsia="zh-CN"/>
        </w:rPr>
      </w:pPr>
      <w:r>
        <w:rPr>
          <w:lang w:eastAsia="zh-CN"/>
        </w:rPr>
        <w:t xml:space="preserve">determine the value of the Status argument, and </w:t>
      </w:r>
    </w:p>
    <w:p>
      <w:pPr>
        <w:pStyle w:val="Normal"/>
        <w:numPr>
          <w:ilvl w:val="1"/>
          <w:numId w:val="11"/>
        </w:numPr>
        <w:jc w:val="both"/>
        <w:rPr/>
      </w:pPr>
      <w:r>
        <w:rPr>
          <w:lang w:eastAsia="zh-CN"/>
        </w:rPr>
        <w:t>send the SetParameterValueResponse</w:t>
      </w:r>
    </w:p>
    <w:p>
      <w:pPr>
        <w:pStyle w:val="Normal"/>
        <w:ind w:left="630" w:hanging="0"/>
        <w:jc w:val="both"/>
        <w:rPr>
          <w:lang w:eastAsia="zh-CN"/>
        </w:rPr>
      </w:pPr>
      <w:r>
        <w:rPr>
          <w:lang w:eastAsia="zh-CN"/>
        </w:rPr>
        <w:t>is described in [7].</w:t>
      </w:r>
    </w:p>
    <w:p>
      <w:pPr>
        <w:pStyle w:val="Normal"/>
        <w:numPr>
          <w:ilvl w:val="0"/>
          <w:numId w:val="11"/>
        </w:numPr>
        <w:jc w:val="both"/>
        <w:rPr/>
      </w:pPr>
      <w:r>
        <w:rPr>
          <w:lang w:eastAsia="zh-CN"/>
        </w:rPr>
        <w:t xml:space="preserve">The TR-069 session may be torn down after SetParameterValueReponse is sent by the HeNB. </w:t>
      </w:r>
    </w:p>
    <w:p>
      <w:pPr>
        <w:pStyle w:val="Heading3"/>
        <w:numPr>
          <w:ilvl w:val="0"/>
          <w:numId w:val="0"/>
        </w:numPr>
        <w:ind w:left="0" w:hanging="0"/>
        <w:rPr/>
      </w:pPr>
      <w:bookmarkStart w:id="58" w:name="__RefHeading___Toc391475686"/>
      <w:bookmarkEnd w:id="58"/>
      <w:r>
        <w:rPr/>
        <w:t>5.2.4</w:t>
        <w:tab/>
        <w:t>IPSec tunnel IP address change notification procedure (Conditional Mandatory)</w:t>
      </w:r>
    </w:p>
    <w:p>
      <w:pPr>
        <w:pStyle w:val="Normal"/>
        <w:rPr>
          <w:lang w:val="en-US"/>
        </w:rPr>
      </w:pPr>
      <w:r>
        <w:rPr>
          <w:lang w:eastAsia="zh-CN"/>
        </w:rPr>
        <w:t>T</w:t>
      </w:r>
      <w:r>
        <w:rPr>
          <w:lang w:eastAsia="zh-CN"/>
        </w:rPr>
        <w:t>he precondition is to configure HeNB</w:t>
      </w:r>
      <w:r>
        <w:rPr>
          <w:rStyle w:val="Msoins0"/>
          <w:lang w:eastAsia="zh-CN"/>
        </w:rPr>
        <w:t xml:space="preserve"> us</w:t>
      </w:r>
      <w:r>
        <w:rPr>
          <w:rStyle w:val="Msoins0"/>
          <w:lang w:eastAsia="zh-CN"/>
        </w:rPr>
        <w:t>ing</w:t>
      </w:r>
      <w:r>
        <w:rPr>
          <w:rStyle w:val="Msoins0"/>
          <w:lang w:eastAsia="zh-CN"/>
        </w:rPr>
        <w:t xml:space="preserve"> IPsec</w:t>
      </w:r>
      <w:r>
        <w:rPr>
          <w:lang w:val="en-US"/>
        </w:rPr>
        <w:t xml:space="preserve">. If the inner IPsec tunnel IP address of the HeNB changes </w:t>
      </w:r>
      <w:r>
        <w:rPr>
          <w:bCs/>
          <w:lang w:val="en-US"/>
        </w:rPr>
        <w:t>and HeNB is connected to HeMS via IPSec Tunnel</w:t>
      </w:r>
      <w:r>
        <w:rPr>
          <w:bCs/>
          <w:color w:val="000080"/>
          <w:lang w:val="en-US"/>
        </w:rPr>
        <w:t xml:space="preserve"> </w:t>
      </w:r>
      <w:r>
        <w:rPr>
          <w:lang w:val="en-US"/>
        </w:rPr>
        <w:t xml:space="preserve">then the HeNB shall notify the HeMS about the change of the IPSec IP address. </w:t>
      </w:r>
      <w:r>
        <w:rPr>
          <w:lang w:eastAsia="zh-CN"/>
        </w:rPr>
        <w:t>To this end the HeNB shall establish a TR-069 session to the Serving HeMS and use the Inform method to update the IPSec tunnel IP address. The procedure is shown in Figure 5-7 and described next.</w:t>
      </w:r>
    </w:p>
    <w:p>
      <w:pPr>
        <w:pStyle w:val="TH"/>
        <w:rPr>
          <w:lang w:eastAsia="zh-CN"/>
        </w:rPr>
      </w:pPr>
      <w:bookmarkStart w:id="59" w:name="_1377946077"/>
      <w:bookmarkEnd w:id="59"/>
      <w:r>
        <w:rPr>
          <w:lang w:eastAsia="zh-CN"/>
        </w:rPr>
        <w:object w:dxaOrig="4905" w:dyaOrig="308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45.25pt;height:154.45pt" filled="f" o:ole="">
            <v:imagedata r:id="rId16" o:title=""/>
          </v:shape>
          <o:OLEObject Type="Embed" ProgID="" ShapeID="ole_rId15" DrawAspect="Content" ObjectID="_1478902228" r:id="rId15"/>
        </w:object>
      </w:r>
      <w:r>
        <mc:AlternateContent>
          <mc:Choice Requires="wps">
            <w:drawing>
              <wp:anchor behindDoc="0" distT="0" distB="0" distL="114935" distR="114935" simplePos="0" locked="0" layoutInCell="0" allowOverlap="1" relativeHeight="79">
                <wp:simplePos x="0" y="0"/>
                <wp:positionH relativeFrom="column">
                  <wp:posOffset>1432560</wp:posOffset>
                </wp:positionH>
                <wp:positionV relativeFrom="paragraph">
                  <wp:posOffset>969645</wp:posOffset>
                </wp:positionV>
                <wp:extent cx="3427095" cy="228600"/>
                <wp:effectExtent l="0" t="0" r="0" b="0"/>
                <wp:wrapNone/>
                <wp:docPr id="19" name="Frame10"/>
                <a:graphic xmlns:a="http://schemas.openxmlformats.org/drawingml/2006/main">
                  <a:graphicData uri="http://schemas.microsoft.com/office/word/2010/wordprocessingShape">
                    <wps:wsp>
                      <wps:cNvSpPr txBox="1"/>
                      <wps:spPr>
                        <a:xfrm>
                          <a:off x="0" y="0"/>
                          <a:ext cx="3427095" cy="228600"/>
                        </a:xfrm>
                        <a:prstGeom prst="rect"/>
                        <a:solidFill>
                          <a:srgbClr val="FFFFFF">
                            <a:alpha val="0"/>
                          </a:srgbClr>
                        </a:solidFill>
                      </wps:spPr>
                      <wps:txbx>
                        <w:txbxContent>
                          <w:p>
                            <w:pPr>
                              <w:pStyle w:val="Normal"/>
                              <w:spacing w:before="0" w:after="180"/>
                              <w:jc w:val="center"/>
                              <w:rPr>
                                <w:lang w:val="en-US" w:eastAsia="zh-CN"/>
                              </w:rPr>
                            </w:pPr>
                            <w:r>
                              <w:rPr>
                                <w:lang w:val="en-US" w:eastAsia="zh-CN"/>
                              </w:rPr>
                              <w:t xml:space="preserve">1. Inform request (Device ID, IPSec IPaddress) </w:t>
                            </w:r>
                          </w:p>
                        </w:txbxContent>
                      </wps:txbx>
                      <wps:bodyPr anchor="t" lIns="92075" tIns="46355" rIns="92075" bIns="46355">
                        <a:noAutofit/>
                      </wps:bodyPr>
                    </wps:wsp>
                  </a:graphicData>
                </a:graphic>
              </wp:anchor>
            </w:drawing>
          </mc:Choice>
          <mc:Fallback>
            <w:pict>
              <v:rect fillcolor="#FFFFFF" style="position:absolute;rotation:-0;width:269.85pt;height:18pt;mso-wrap-distance-left:9.05pt;mso-wrap-distance-right:9.05pt;mso-wrap-distance-top:0pt;mso-wrap-distance-bottom:0pt;margin-top:76.35pt;mso-position-vertical-relative:text;margin-left:112.8pt;mso-position-horizontal-relative:text">
                <v:fill opacity="0f"/>
                <v:textbox inset="0.100694444444444in,0.0506944444444444in,0.100694444444444in,0.0506944444444444in">
                  <w:txbxContent>
                    <w:p>
                      <w:pPr>
                        <w:pStyle w:val="Normal"/>
                        <w:spacing w:before="0" w:after="180"/>
                        <w:jc w:val="center"/>
                        <w:rPr>
                          <w:lang w:val="en-US" w:eastAsia="zh-CN"/>
                        </w:rPr>
                      </w:pPr>
                      <w:r>
                        <w:rPr>
                          <w:lang w:val="en-US" w:eastAsia="zh-CN"/>
                        </w:rPr>
                        <w:t xml:space="preserve">1. Inform request (Device ID, IPSec IPaddress) </w:t>
                      </w:r>
                    </w:p>
                  </w:txbxContent>
                </v:textbox>
                <w10:wrap type="none"/>
              </v:rect>
            </w:pict>
          </mc:Fallback>
        </mc:AlternateContent>
      </w:r>
    </w:p>
    <w:p>
      <w:pPr>
        <w:pStyle w:val="TF"/>
        <w:rPr/>
      </w:pPr>
      <w:bookmarkStart w:id="60" w:name="_Ref232594539"/>
      <w:r>
        <w:rPr>
          <w:lang w:eastAsia="zh-CN"/>
        </w:rPr>
        <w:t>Figure 5</w:t>
        <w:noBreakHyphen/>
      </w:r>
      <w:r>
        <w:rPr>
          <w:lang w:eastAsia="zh-CN"/>
        </w:rPr>
        <w:fldChar w:fldCharType="begin"/>
      </w:r>
      <w:r>
        <w:rPr>
          <w:lang w:eastAsia="zh-CN"/>
        </w:rPr>
        <w:instrText xml:space="preserve"> SEQ Figure \* ARABIC </w:instrText>
      </w:r>
      <w:r>
        <w:rPr>
          <w:lang w:eastAsia="zh-CN"/>
        </w:rPr>
        <w:fldChar w:fldCharType="separate"/>
      </w:r>
      <w:r>
        <w:rPr>
          <w:lang w:eastAsia="zh-CN"/>
        </w:rPr>
        <w:t>6</w:t>
      </w:r>
      <w:r>
        <w:rPr>
          <w:lang w:eastAsia="zh-CN"/>
        </w:rPr>
        <w:fldChar w:fldCharType="end"/>
      </w:r>
      <w:bookmarkEnd w:id="60"/>
      <w:r>
        <w:rPr>
          <w:lang w:eastAsia="zh-CN"/>
        </w:rPr>
        <w:t xml:space="preserve"> IP address change notification procedure</w:t>
      </w:r>
    </w:p>
    <w:p>
      <w:pPr>
        <w:pStyle w:val="Normal"/>
        <w:jc w:val="both"/>
        <w:rPr/>
      </w:pPr>
      <w:r>
        <w:rPr>
          <w:lang w:eastAsia="zh-CN"/>
        </w:rPr>
        <w:t>As a pre-condition, the HeNB must be registered with the HeMS.</w:t>
      </w:r>
    </w:p>
    <w:p>
      <w:pPr>
        <w:pStyle w:val="Normal"/>
        <w:numPr>
          <w:ilvl w:val="0"/>
          <w:numId w:val="12"/>
        </w:numPr>
        <w:ind w:left="630" w:hanging="270"/>
        <w:jc w:val="both"/>
        <w:rPr/>
      </w:pPr>
      <w:r>
        <w:rPr>
          <w:lang w:eastAsia="zh-CN"/>
        </w:rPr>
        <w:t xml:space="preserve">The HeNB invokes Inform RPC method as soon as possible following a change of the IPSec IP address. In the arguments of the Inform method the HeNB shall include Device ID and the new IPSec IP address of the HeNB. </w:t>
      </w:r>
    </w:p>
    <w:p>
      <w:pPr>
        <w:pStyle w:val="Normal"/>
        <w:numPr>
          <w:ilvl w:val="0"/>
          <w:numId w:val="12"/>
        </w:numPr>
        <w:ind w:left="630" w:hanging="270"/>
        <w:jc w:val="both"/>
        <w:rPr/>
      </w:pPr>
      <w:r>
        <w:rPr>
          <w:lang w:eastAsia="zh-CN"/>
        </w:rPr>
        <w:t>The HeMS acknowledges the receipt of the new IPSec IP address of the HeNB using InformResponse method.</w:t>
      </w:r>
    </w:p>
    <w:p>
      <w:pPr>
        <w:pStyle w:val="Normal"/>
        <w:rPr>
          <w:lang w:eastAsia="zh-CN"/>
        </w:rPr>
      </w:pPr>
      <w:r>
        <w:rPr>
          <w:lang w:eastAsia="zh-CN"/>
        </w:rPr>
        <w:t>The TR-069 session may be torn down.</w:t>
      </w:r>
      <w:bookmarkStart w:id="61" w:name="historyclause"/>
      <w:bookmarkEnd w:id="61"/>
    </w:p>
    <w:p>
      <w:pPr>
        <w:pStyle w:val="Heading2"/>
        <w:numPr>
          <w:ilvl w:val="0"/>
          <w:numId w:val="0"/>
        </w:numPr>
        <w:ind w:left="0" w:hanging="0"/>
        <w:rPr/>
      </w:pPr>
      <w:bookmarkStart w:id="62" w:name="__RefHeading___Toc391475687"/>
      <w:bookmarkEnd w:id="62"/>
      <w:r>
        <w:rPr/>
        <w:t>5.3</w:t>
        <w:tab/>
        <w:t>Alarm Reporting Procedures</w:t>
      </w:r>
    </w:p>
    <w:p>
      <w:pPr>
        <w:pStyle w:val="Heading3"/>
        <w:numPr>
          <w:ilvl w:val="0"/>
          <w:numId w:val="0"/>
        </w:numPr>
        <w:ind w:left="0" w:hanging="0"/>
        <w:rPr/>
      </w:pPr>
      <w:bookmarkStart w:id="63" w:name="__RefHeading___Toc391475688"/>
      <w:bookmarkEnd w:id="63"/>
      <w:r>
        <w:rPr/>
        <w:t>5.3.1</w:t>
        <w:tab/>
      </w:r>
      <w:r>
        <w:rPr/>
        <w:t xml:space="preserve">Alarm </w:t>
      </w:r>
      <w:r>
        <w:rPr/>
        <w:t>r</w:t>
      </w:r>
      <w:r>
        <w:rPr/>
        <w:t xml:space="preserve">eporting </w:t>
      </w:r>
      <w:r>
        <w:rPr/>
        <w:t>m</w:t>
      </w:r>
      <w:r>
        <w:rPr/>
        <w:t xml:space="preserve">echanism </w:t>
      </w:r>
      <w:r>
        <w:rPr/>
        <w:t>c</w:t>
      </w:r>
      <w:r>
        <w:rPr/>
        <w:t>onfiguration</w:t>
      </w:r>
    </w:p>
    <w:p>
      <w:pPr>
        <w:pStyle w:val="Normal"/>
        <w:rPr/>
      </w:pPr>
      <w:r>
        <w:rPr>
          <w:color w:val="000000"/>
          <w:lang w:eastAsia="zh-CN"/>
        </w:rPr>
        <w:t>This procedure allows TR-069 Manager, using SetParameterValues method, to select alarm attributes (such as perceived severity, alarm type) that HeNB shall use to classify its alarms for purpose of reporting them to TR-069 Manager.  </w:t>
      </w:r>
      <w:r>
        <w:rPr>
          <w:lang w:eastAsia="zh-CN"/>
        </w:rPr>
        <w:t xml:space="preserve">. </w:t>
      </w:r>
    </w:p>
    <w:p>
      <w:pPr>
        <w:pStyle w:val="Normal"/>
        <w:jc w:val="center"/>
        <w:rPr>
          <w:lang w:eastAsia="zh-CN"/>
        </w:rPr>
      </w:pPr>
      <w:r>
        <w:rPr>
          <w:lang w:val="en-US" w:eastAsia="en-US"/>
        </w:rPr>
        <mc:AlternateContent>
          <mc:Choice Requires="wpg">
            <w:drawing>
              <wp:inline distT="0" distB="0" distL="0" distR="0">
                <wp:extent cx="4000500" cy="2428240"/>
                <wp:effectExtent l="0" t="0" r="0" b="0"/>
                <wp:docPr id="20" name=""/>
                <a:graphic xmlns:a="http://schemas.openxmlformats.org/drawingml/2006/main">
                  <a:graphicData uri="http://schemas.microsoft.com/office/word/2010/wordprocessingGroup">
                    <wpg:wgp>
                      <wpg:cNvGrpSpPr/>
                      <wpg:grpSpPr>
                        <a:xfrm>
                          <a:off x="0" y="0"/>
                          <a:ext cx="4000680" cy="2428200"/>
                          <a:chOff x="0" y="0"/>
                          <a:chExt cx="4000680" cy="2428200"/>
                        </a:xfrm>
                      </wpg:grpSpPr>
                      <wps:wsp>
                        <wps:cNvSpPr/>
                        <wps:nvSpPr>
                          <wps:cNvPr id="1" name=""/>
                          <wps:cNvSpPr/>
                        </wps:nvSpPr>
                        <wps:spPr>
                          <a:xfrm>
                            <a:off x="0" y="0"/>
                            <a:ext cx="4000680" cy="2428200"/>
                          </a:xfrm>
                          <a:prstGeom prst="rect">
                            <a:avLst/>
                          </a:prstGeom>
                          <a:noFill/>
                          <a:ln w="0">
                            <a:noFill/>
                          </a:ln>
                        </wps:spPr>
                        <wps:bodyPr/>
                      </wps:wsp>
                      <wps:wsp>
                        <wps:cNvSpPr txBox="1"/>
                        <wps:spPr>
                          <a:xfrm>
                            <a:off x="228600" y="1082160"/>
                            <a:ext cx="3429000" cy="1028880"/>
                          </a:xfrm>
                          <a:prstGeom prst="rect">
                            <a:avLst/>
                          </a:prstGeom>
                          <a:noFill/>
                          <a:ln w="9360">
                            <a:solidFill>
                              <a:srgbClr val="000000"/>
                            </a:solidFill>
                            <a:miter/>
                          </a:ln>
                        </wps:spPr>
                        <wps:bodyPr/>
                      </wps:wsp>
                      <wps:wsp>
                        <wps:cNvSpPr txBox="1"/>
                        <wps:spPr>
                          <a:xfrm>
                            <a:off x="410760" y="167040"/>
                            <a:ext cx="687600" cy="3614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HeNB</w:t>
                              </w:r>
                            </w:p>
                          </w:txbxContent>
                        </wps:txbx>
                        <wps:bodyPr wrap="square" anchor="t">
                          <a:noAutofit/>
                        </wps:bodyPr>
                      </wps:wsp>
                      <wps:wsp>
                        <wps:cNvSpPr txBox="1"/>
                        <wps:spPr>
                          <a:xfrm>
                            <a:off x="2923560" y="167760"/>
                            <a:ext cx="688320" cy="4039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wps:txbx>
                        <wps:bodyPr wrap="square" anchor="t">
                          <a:noAutofit/>
                        </wps:bodyPr>
                      </wps:wsp>
                      <wps:wsp>
                        <wps:cNvCnPr/>
                        <wps:spPr>
                          <a:xfrm>
                            <a:off x="754560" y="2428200"/>
                            <a:ext cx="360" cy="360"/>
                          </a:xfrm>
                          <a:prstGeom prst="straightConnector1">
                            <a:avLst/>
                          </a:prstGeom>
                          <a:ln w="9360">
                            <a:solidFill>
                              <a:srgbClr val="000000"/>
                            </a:solidFill>
                            <a:miter/>
                          </a:ln>
                        </wps:spPr>
                        <wps:bodyPr/>
                      </wps:wsp>
                      <wps:wsp>
                        <wps:cNvCnPr/>
                        <wps:spPr>
                          <a:xfrm>
                            <a:off x="3268440" y="2428200"/>
                            <a:ext cx="360" cy="360"/>
                          </a:xfrm>
                          <a:prstGeom prst="straightConnector1">
                            <a:avLst/>
                          </a:prstGeom>
                          <a:ln w="9360">
                            <a:solidFill>
                              <a:srgbClr val="000000"/>
                            </a:solidFill>
                            <a:miter/>
                          </a:ln>
                        </wps:spPr>
                        <wps:bodyPr/>
                      </wps:wsp>
                      <wps:wsp>
                        <wps:cNvSpPr/>
                        <wps:spPr>
                          <a:xfrm>
                            <a:off x="754560" y="165276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700920" y="1424160"/>
                            <a:ext cx="2679840" cy="68652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bidi="ar-SA"/>
                                </w:rPr>
                                <w:t>2. SetParameterValues (ReportingMechanism)</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flipH="1">
                            <a:off x="754560" y="199584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066680" y="1767240"/>
                            <a:ext cx="19432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bidi="ar-SA"/>
                                </w:rPr>
                                <w:t>3. SetParameterValuesResponse</w:t>
                              </w:r>
                            </w:p>
                          </w:txbxContent>
                        </wps:txbx>
                        <wps:bodyPr wrap="square" anchor="t">
                          <a:noAutofit/>
                        </wps:bodyPr>
                      </wps:wsp>
                      <wps:wsp>
                        <wps:cNvSpPr txBox="1"/>
                        <wps:spPr>
                          <a:xfrm>
                            <a:off x="571680" y="62496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establishment</w:t>
                              </w:r>
                            </w:p>
                          </w:txbxContent>
                        </wps:txbx>
                        <wps:bodyPr wrap="square" anchor="t">
                          <a:noAutofit/>
                        </wps:bodyPr>
                      </wps:wsp>
                    </wpg:wgp>
                  </a:graphicData>
                </a:graphic>
              </wp:inline>
            </w:drawing>
          </mc:Choice>
          <mc:Fallback>
            <w:pict>
              <v:group id="shape_0" style="position:absolute;margin-left:0pt;margin-top:0pt;width:315pt;height:191.2pt" coordorigin="0,0" coordsize="6300,3824">
                <v:rect id="shape_0" stroked="f" o:allowincell="f" style="position:absolute;left:0;top:0;width:6299;height:3823;mso-wrap-style:none;v-text-anchor:middle;mso-position-horizontal-relative:char">
                  <v:fill o:detectmouseclick="t" on="false"/>
                  <v:stroke color="#3465a4" joinstyle="round" endcap="flat"/>
                  <w10:wrap type="none"/>
                </v:rect>
                <v:shape id="shape_0" stroked="t" o:allowincell="f" style="position:absolute;left:360;top:1704;width:5399;height:1619;mso-wrap-style:none;v-text-anchor:middle;mso-position-horizontal-relative:char" type="_x0000_t202">
                  <v:textbo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black" weight="9360" joinstyle="miter" endcap="flat"/>
                  <w10:wrap type="none"/>
                </v:shape>
                <v:shape id="shape_0" fillcolor="white" stroked="t" o:allowincell="f" style="position:absolute;left:647;top:263;width:1082;height:56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HeNB</w:t>
                        </w:r>
                      </w:p>
                    </w:txbxContent>
                  </v:textbox>
                  <v:fill o:detectmouseclick="t" type="solid" color2="black"/>
                  <v:stroke color="black" weight="9360" joinstyle="miter" endcap="flat"/>
                  <w10:wrap type="none"/>
                </v:shape>
                <v:shape id="shape_0" fillcolor="white" stroked="t" o:allowincell="f" style="position:absolute;left:4604;top:264;width:1083;height:635;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v:textbox>
                  <v:fill o:detectmouseclick="t" type="solid" color2="black"/>
                  <v:stroke color="black" weight="9360" joinstyle="miter" endcap="flat"/>
                  <w10:wrap type="none"/>
                </v:shape>
                <v:shape id="shape_0" stroked="t" o:allowincell="f" style="position:absolute;left:1188;top:3824;width:0;height:0;mso-position-horizontal-relative:char" type="_x0000_t32">
                  <v:stroke color="black" weight="9360" joinstyle="miter" endcap="flat"/>
                  <v:fill o:detectmouseclick="t" on="false"/>
                  <w10:wrap type="none"/>
                </v:shape>
                <v:shape id="shape_0" stroked="t" o:allowincell="f" style="position:absolute;left:5147;top:3824;width:0;height:0;mso-position-horizontal-relative:char" type="_x0000_t32">
                  <v:stroke color="black" weight="9360" joinstyle="miter" endcap="flat"/>
                  <v:fill o:detectmouseclick="t" on="false"/>
                  <w10:wrap type="none"/>
                </v:shape>
                <v:line id="shape_0" from="1188,2603" to="5147,2603" stroked="t" o:allowincell="f" style="position:absolute;mso-position-horizontal-relative:char">
                  <v:stroke color="black" weight="9360" startarrow="block" startarrowwidth="medium" startarrowlength="medium" joinstyle="miter" endcap="flat"/>
                  <v:fill o:detectmouseclick="t" on="false"/>
                  <w10:wrap type="none"/>
                </v:line>
                <v:shape id="shape_0" stroked="f" o:allowincell="f" style="position:absolute;left:1104;top:2243;width:4219;height:1080;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bidi="ar-SA"/>
                          </w:rPr>
                          <w:t>2. SetParameterValues (ReportingMechanism)</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line id="shape_0" from="1188,3143" to="5147,3143"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680;top:2783;width:305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bidi="ar-SA"/>
                          </w:rPr>
                          <w:t>3. SetParameterValuesResponse</w:t>
                        </w:r>
                      </w:p>
                    </w:txbxContent>
                  </v:textbox>
                  <v:fill o:detectmouseclick="t" on="false"/>
                  <v:stroke color="#3465a4" joinstyle="round" endcap="flat"/>
                  <w10:wrap type="none"/>
                </v:shape>
                <v:shape id="shape_0" fillcolor="white" stroked="t" o:allowincell="f" style="position:absolute;left:900;top:984;width:4499;height:35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establishment</w:t>
                        </w:r>
                      </w:p>
                    </w:txbxContent>
                  </v:textbox>
                  <v:fill o:detectmouseclick="t" type="solid" color2="black"/>
                  <v:stroke color="black" weight="9360" joinstyle="miter" endcap="flat"/>
                  <w10:wrap type="none"/>
                </v:shape>
              </v:group>
            </w:pict>
          </mc:Fallback>
        </mc:AlternateContent>
      </w:r>
    </w:p>
    <w:p>
      <w:pPr>
        <w:pStyle w:val="TF"/>
        <w:rPr/>
      </w:pPr>
      <w:r>
        <w:rPr/>
        <w:t xml:space="preserve">Figure </w:t>
      </w:r>
      <w:r>
        <w:rPr>
          <w:lang w:eastAsia="zh-CN"/>
        </w:rPr>
        <w:t>5</w:t>
        <w:noBreakHyphen/>
      </w:r>
      <w:r>
        <w:rPr>
          <w:lang w:eastAsia="zh-CN"/>
        </w:rPr>
        <w:fldChar w:fldCharType="begin"/>
      </w:r>
      <w:r>
        <w:rPr>
          <w:lang w:eastAsia="zh-CN"/>
        </w:rPr>
        <w:instrText xml:space="preserve"> SEQ Figure \* ARABIC </w:instrText>
      </w:r>
      <w:r>
        <w:rPr>
          <w:lang w:eastAsia="zh-CN"/>
        </w:rPr>
        <w:fldChar w:fldCharType="separate"/>
      </w:r>
      <w:r>
        <w:rPr>
          <w:lang w:eastAsia="zh-CN"/>
        </w:rPr>
        <w:t>7</w:t>
      </w:r>
      <w:r>
        <w:rPr>
          <w:lang w:eastAsia="zh-CN"/>
        </w:rPr>
        <w:fldChar w:fldCharType="end"/>
      </w:r>
      <w:r>
        <w:rPr/>
        <w:t xml:space="preserve"> : </w:t>
      </w:r>
      <w:r>
        <w:rPr>
          <w:lang w:eastAsia="zh-CN"/>
        </w:rPr>
        <w:t>Alarm Reporting Mechanism Configuration</w:t>
      </w:r>
    </w:p>
    <w:p>
      <w:pPr>
        <w:pStyle w:val="Normal"/>
        <w:numPr>
          <w:ilvl w:val="0"/>
          <w:numId w:val="10"/>
        </w:numPr>
        <w:rPr>
          <w:lang w:eastAsia="zh-CN"/>
        </w:rPr>
      </w:pPr>
      <w:r>
        <w:rPr>
          <w:rFonts w:eastAsia="Times New Roman"/>
          <w:lang w:eastAsia="zh-CN"/>
        </w:rPr>
        <w:t xml:space="preserve"> </w:t>
      </w:r>
      <w:r>
        <w:rPr>
          <w:lang w:eastAsia="zh-CN"/>
        </w:rPr>
        <w:t xml:space="preserve">TR-069 connection </w:t>
      </w:r>
      <w:r>
        <w:rPr>
          <w:lang w:eastAsia="zh-CN"/>
        </w:rPr>
        <w:t>is established between the HeNB and the HeMS as described in [7].</w:t>
      </w:r>
    </w:p>
    <w:p>
      <w:pPr>
        <w:pStyle w:val="Normal"/>
        <w:numPr>
          <w:ilvl w:val="0"/>
          <w:numId w:val="10"/>
        </w:numPr>
        <w:jc w:val="both"/>
        <w:rPr/>
      </w:pPr>
      <w:r>
        <w:rPr>
          <w:lang w:eastAsia="zh-CN"/>
        </w:rPr>
        <w:t xml:space="preserve">TR-069 Manager initiates </w:t>
      </w:r>
      <w:r>
        <w:rPr>
          <w:lang w:eastAsia="zh-CN"/>
        </w:rPr>
        <w:t xml:space="preserve">the configuration of the </w:t>
      </w:r>
      <w:r>
        <w:rPr>
          <w:lang w:eastAsia="zh-CN"/>
        </w:rPr>
        <w:t xml:space="preserve">alarm reporting mechanism by using SetParameterValues. </w:t>
      </w:r>
      <w:r>
        <w:rPr>
          <w:lang w:eastAsia="zh-CN"/>
        </w:rPr>
        <w:t xml:space="preserve">The parameter </w:t>
      </w:r>
      <w:r>
        <w:rPr/>
        <w:t>ReportingMechanism</w:t>
      </w:r>
      <w:r>
        <w:rPr>
          <w:lang w:eastAsia="zh-CN"/>
        </w:rPr>
        <w:t xml:space="preserve"> is</w:t>
      </w:r>
      <w:r>
        <w:rPr>
          <w:lang w:eastAsia="zh-CN"/>
        </w:rPr>
        <w:t xml:space="preserve"> </w:t>
      </w:r>
      <w:r>
        <w:rPr>
          <w:lang w:eastAsia="zh-CN"/>
        </w:rPr>
        <w:t xml:space="preserve">defined in </w:t>
      </w:r>
      <w:r>
        <w:rPr>
          <w:lang w:eastAsia="zh-CN"/>
        </w:rPr>
        <w:t>[</w:t>
      </w:r>
      <w:r>
        <w:rPr>
          <w:lang w:eastAsia="zh-CN"/>
        </w:rPr>
        <w:t>5</w:t>
      </w:r>
      <w:r>
        <w:rPr>
          <w:lang w:eastAsia="zh-CN"/>
        </w:rPr>
        <w:t xml:space="preserve">]. </w:t>
      </w:r>
    </w:p>
    <w:p>
      <w:pPr>
        <w:pStyle w:val="Normal"/>
        <w:numPr>
          <w:ilvl w:val="0"/>
          <w:numId w:val="10"/>
        </w:numPr>
        <w:rPr/>
      </w:pPr>
      <w:r>
        <w:rPr>
          <w:lang w:eastAsia="zh-CN"/>
        </w:rPr>
        <w:t>HeNB respon</w:t>
      </w:r>
      <w:r>
        <w:rPr>
          <w:lang w:eastAsia="zh-CN"/>
        </w:rPr>
        <w:t>ds</w:t>
      </w:r>
      <w:r>
        <w:rPr>
          <w:lang w:eastAsia="zh-CN"/>
        </w:rPr>
        <w:t xml:space="preserve"> to TR-069 Manager by </w:t>
      </w:r>
      <w:r>
        <w:rPr>
          <w:lang w:eastAsia="zh-CN"/>
        </w:rPr>
        <w:t xml:space="preserve">using </w:t>
      </w:r>
      <w:r>
        <w:rPr>
          <w:lang w:eastAsia="zh-CN"/>
        </w:rPr>
        <w:t>SetParameterValuesResponse</w:t>
      </w:r>
      <w:r>
        <w:rPr>
          <w:lang w:eastAsia="zh-CN"/>
        </w:rPr>
        <w:t xml:space="preserve"> message to indicate success or failure of the procedure</w:t>
      </w:r>
      <w:r>
        <w:rPr>
          <w:lang w:eastAsia="zh-CN"/>
        </w:rPr>
        <w:t>. I</w:t>
      </w:r>
      <w:r>
        <w:rPr>
          <w:lang w:eastAsia="zh-CN"/>
        </w:rPr>
        <w:t xml:space="preserve">n case of failure the </w:t>
      </w:r>
      <w:r>
        <w:rPr>
          <w:lang w:eastAsia="zh-CN"/>
        </w:rPr>
        <w:t>response message returns an error code</w:t>
      </w:r>
      <w:r>
        <w:rPr>
          <w:lang w:eastAsia="zh-CN"/>
        </w:rPr>
        <w:t>.</w:t>
      </w:r>
      <w:r>
        <w:rPr>
          <w:lang w:eastAsia="zh-CN"/>
        </w:rPr>
        <w:t xml:space="preserve"> </w:t>
      </w:r>
    </w:p>
    <w:p>
      <w:pPr>
        <w:pStyle w:val="Normal"/>
        <w:rPr>
          <w:lang w:eastAsia="zh-CN"/>
        </w:rPr>
      </w:pPr>
      <w:r>
        <w:rPr>
          <w:lang w:eastAsia="zh-CN"/>
        </w:rPr>
        <w:t xml:space="preserve">For the </w:t>
      </w:r>
      <w:r>
        <w:rPr>
          <w:lang w:eastAsia="zh-CN"/>
        </w:rPr>
        <w:t>detail</w:t>
      </w:r>
      <w:r>
        <w:rPr>
          <w:lang w:eastAsia="zh-CN"/>
        </w:rPr>
        <w:t>s</w:t>
      </w:r>
      <w:r>
        <w:rPr>
          <w:lang w:eastAsia="zh-CN"/>
        </w:rPr>
        <w:t xml:space="preserve"> </w:t>
      </w:r>
      <w:r>
        <w:rPr>
          <w:lang w:eastAsia="zh-CN"/>
        </w:rPr>
        <w:t xml:space="preserve">of the SetParameterValues </w:t>
      </w:r>
      <w:r>
        <w:rPr>
          <w:lang w:eastAsia="zh-CN"/>
        </w:rPr>
        <w:t xml:space="preserve">procedure refer to </w:t>
      </w:r>
      <w:r>
        <w:rPr/>
        <w:t>[7] section</w:t>
      </w:r>
      <w:r>
        <w:rPr>
          <w:lang w:eastAsia="zh-CN"/>
        </w:rPr>
        <w:t xml:space="preserve"> A.3.2.1</w:t>
      </w:r>
    </w:p>
    <w:p>
      <w:pPr>
        <w:pStyle w:val="Heading3"/>
        <w:numPr>
          <w:ilvl w:val="0"/>
          <w:numId w:val="0"/>
        </w:numPr>
        <w:ind w:left="0" w:hanging="0"/>
        <w:rPr/>
      </w:pPr>
      <w:bookmarkStart w:id="64" w:name="__RefHeading___Toc391475689"/>
      <w:bookmarkEnd w:id="64"/>
      <w:r>
        <w:rPr/>
        <w:t>5.3.2</w:t>
        <w:tab/>
      </w:r>
      <w:r>
        <w:rPr/>
        <w:t xml:space="preserve">Alarm </w:t>
      </w:r>
      <w:r>
        <w:rPr/>
        <w:t>r</w:t>
      </w:r>
      <w:r>
        <w:rPr/>
        <w:t xml:space="preserve">eporting </w:t>
      </w:r>
      <w:r>
        <w:rPr/>
        <w:t>p</w:t>
      </w:r>
      <w:r>
        <w:rPr/>
        <w:t>rocedure</w:t>
      </w:r>
      <w:r>
        <w:rPr/>
        <w:t xml:space="preserve"> for expedited and queued alarms</w:t>
      </w:r>
      <w:r>
        <w:rPr/>
        <w:t xml:space="preserve"> (by RPC method)</w:t>
      </w:r>
    </w:p>
    <w:p>
      <w:pPr>
        <w:pStyle w:val="Normal"/>
        <w:rPr>
          <w:lang w:eastAsia="zh-CN"/>
        </w:rPr>
      </w:pPr>
      <w:r>
        <w:rPr>
          <w:lang w:eastAsia="zh-CN"/>
        </w:rPr>
        <w:t xml:space="preserve">When </w:t>
      </w:r>
      <w:r>
        <w:rPr>
          <w:lang w:eastAsia="zh-CN"/>
        </w:rPr>
        <w:t>an</w:t>
      </w:r>
      <w:r>
        <w:rPr>
          <w:lang w:eastAsia="zh-CN"/>
        </w:rPr>
        <w:t xml:space="preserve"> alarm occur</w:t>
      </w:r>
      <w:r>
        <w:rPr>
          <w:lang w:eastAsia="zh-CN"/>
        </w:rPr>
        <w:t>s</w:t>
      </w:r>
      <w:r>
        <w:rPr>
          <w:lang w:eastAsia="zh-CN"/>
        </w:rPr>
        <w:t>, the HeNB report</w:t>
      </w:r>
      <w:r>
        <w:rPr>
          <w:lang w:eastAsia="zh-CN"/>
        </w:rPr>
        <w:t>s</w:t>
      </w:r>
      <w:r>
        <w:rPr>
          <w:lang w:eastAsia="zh-CN"/>
        </w:rPr>
        <w:t xml:space="preserve"> </w:t>
      </w:r>
      <w:r>
        <w:rPr>
          <w:lang w:eastAsia="zh-CN"/>
        </w:rPr>
        <w:t xml:space="preserve">the </w:t>
      </w:r>
      <w:r>
        <w:rPr>
          <w:lang w:eastAsia="zh-CN"/>
        </w:rPr>
        <w:t>alarm to the TR-069 Manager</w:t>
      </w:r>
      <w:r>
        <w:rPr>
          <w:lang w:eastAsia="zh-CN"/>
        </w:rPr>
        <w:t xml:space="preserve"> using the procedure that depends on the ReportingMechanism of the alarm defined in</w:t>
      </w:r>
      <w:r>
        <w:rPr>
          <w:lang w:eastAsia="zh-CN"/>
        </w:rPr>
        <w:t xml:space="preserve"> [</w:t>
      </w:r>
      <w:r>
        <w:rPr>
          <w:lang w:eastAsia="zh-CN"/>
        </w:rPr>
        <w:t>5</w:t>
      </w:r>
      <w:r>
        <w:rPr>
          <w:lang w:eastAsia="zh-CN"/>
        </w:rPr>
        <w:t>]</w:t>
      </w:r>
      <w:r>
        <w:rPr>
          <w:lang w:eastAsia="zh-CN"/>
        </w:rPr>
        <w:t>,</w:t>
      </w:r>
      <w:r>
        <w:rPr>
          <w:lang w:eastAsia="zh-CN"/>
        </w:rPr>
        <w:t xml:space="preserve"> </w:t>
      </w:r>
    </w:p>
    <w:p>
      <w:pPr>
        <w:pStyle w:val="Normal"/>
        <w:rPr>
          <w:lang w:eastAsia="zh-CN"/>
        </w:rPr>
      </w:pPr>
      <w:r>
        <w:rPr>
          <w:lang w:eastAsia="zh-CN"/>
        </w:rPr>
        <w:t xml:space="preserve">This procedure is applicable only to alarms classified as Expedited Handling and Queued Handling with respect to the ReportingMechanism. </w:t>
      </w:r>
    </w:p>
    <w:p>
      <w:pPr>
        <w:pStyle w:val="Normal"/>
        <w:ind w:left="1600" w:hanging="0"/>
        <w:rPr>
          <w:lang w:eastAsia="zh-CN"/>
        </w:rPr>
      </w:pPr>
      <w:r>
        <w:rPr>
          <w:lang w:val="en-US" w:eastAsia="en-US"/>
        </w:rPr>
        <mc:AlternateContent>
          <mc:Choice Requires="wpg">
            <w:drawing>
              <wp:inline distT="0" distB="0" distL="0" distR="0">
                <wp:extent cx="4000500" cy="2663190"/>
                <wp:effectExtent l="0" t="0" r="0" b="0"/>
                <wp:docPr id="21" name=""/>
                <a:graphic xmlns:a="http://schemas.openxmlformats.org/drawingml/2006/main">
                  <a:graphicData uri="http://schemas.microsoft.com/office/word/2010/wordprocessingGroup">
                    <wpg:wgp>
                      <wpg:cNvGrpSpPr/>
                      <wpg:grpSpPr>
                        <a:xfrm>
                          <a:off x="0" y="0"/>
                          <a:ext cx="4000680" cy="2663280"/>
                          <a:chOff x="0" y="0"/>
                          <a:chExt cx="4000680" cy="2663280"/>
                        </a:xfrm>
                      </wpg:grpSpPr>
                      <wps:wsp>
                        <wps:cNvSpPr/>
                        <wps:nvSpPr>
                          <wps:cNvPr id="2" name=""/>
                          <wps:cNvSpPr/>
                        </wps:nvSpPr>
                        <wps:spPr>
                          <a:xfrm>
                            <a:off x="0" y="0"/>
                            <a:ext cx="4000680" cy="2663280"/>
                          </a:xfrm>
                          <a:prstGeom prst="rect">
                            <a:avLst/>
                          </a:prstGeom>
                          <a:noFill/>
                          <a:ln w="0">
                            <a:noFill/>
                          </a:ln>
                        </wps:spPr>
                        <wps:bodyPr/>
                      </wps:wsp>
                      <wps:wsp>
                        <wps:cNvSpPr txBox="1"/>
                        <wps:spPr>
                          <a:xfrm>
                            <a:off x="343080" y="1371600"/>
                            <a:ext cx="3429000" cy="1028880"/>
                          </a:xfrm>
                          <a:prstGeom prst="rect">
                            <a:avLst/>
                          </a:prstGeom>
                          <a:noFill/>
                          <a:ln w="9360">
                            <a:solidFill>
                              <a:srgbClr val="000000"/>
                            </a:solidFill>
                            <a:miter/>
                          </a:ln>
                        </wps:spPr>
                        <wps:bodyPr/>
                      </wps:wsp>
                      <wps:wsp>
                        <wps:cNvSpPr txBox="1"/>
                        <wps:spPr>
                          <a:xfrm>
                            <a:off x="410760" y="167040"/>
                            <a:ext cx="687600" cy="3614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bidi="ar-SA"/>
                                </w:rPr>
                                <w:t>HeNB</w:t>
                              </w:r>
                            </w:p>
                          </w:txbxContent>
                        </wps:txbx>
                        <wps:bodyPr wrap="square" anchor="t">
                          <a:noAutofit/>
                        </wps:bodyPr>
                      </wps:wsp>
                      <wps:wsp>
                        <wps:cNvSpPr txBox="1"/>
                        <wps:spPr>
                          <a:xfrm>
                            <a:off x="2923560" y="167040"/>
                            <a:ext cx="688320" cy="507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wps:txbx>
                        <wps:bodyPr wrap="square" anchor="t">
                          <a:noAutofit/>
                        </wps:bodyPr>
                      </wps:wsp>
                      <wps:wsp>
                        <wps:cNvCnPr/>
                        <wps:spPr>
                          <a:xfrm>
                            <a:off x="754560" y="2561040"/>
                            <a:ext cx="360" cy="360"/>
                          </a:xfrm>
                          <a:prstGeom prst="straightConnector1">
                            <a:avLst/>
                          </a:prstGeom>
                          <a:ln w="9360">
                            <a:solidFill>
                              <a:srgbClr val="000000"/>
                            </a:solidFill>
                            <a:miter/>
                          </a:ln>
                        </wps:spPr>
                        <wps:bodyPr/>
                      </wps:wsp>
                      <wps:wsp>
                        <wps:cNvCnPr/>
                        <wps:spPr>
                          <a:xfrm>
                            <a:off x="3269160" y="2604600"/>
                            <a:ext cx="360" cy="360"/>
                          </a:xfrm>
                          <a:prstGeom prst="straightConnector1">
                            <a:avLst/>
                          </a:prstGeom>
                          <a:ln w="9360">
                            <a:solidFill>
                              <a:srgbClr val="000000"/>
                            </a:solidFill>
                            <a:miter/>
                          </a:ln>
                        </wps:spPr>
                        <wps:bodyPr/>
                      </wps:wsp>
                      <wps:wsp>
                        <wps:cNvSpPr/>
                        <wps:spPr>
                          <a:xfrm>
                            <a:off x="754560" y="1828080"/>
                            <a:ext cx="25146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325880" y="1599480"/>
                            <a:ext cx="148608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2</w:t>
                              </w:r>
                              <w:r>
                                <w:rPr>
                                  <w:kern w:val="2"/>
                                  <w:sz w:val="20"/>
                                  <w:szCs w:val="20"/>
                                  <w:rFonts w:ascii="Times New Roman" w:hAnsi="Times New Roman" w:eastAsia="SimSun;宋体" w:cs="Times New Roman"/>
                                  <w:color w:val="auto"/>
                                  <w:lang w:val="en-GB" w:bidi="ar-SA"/>
                                </w:rPr>
                                <w:t>. Inform request</w:t>
                              </w:r>
                            </w:p>
                          </w:txbxContent>
                        </wps:txbx>
                        <wps:bodyPr wrap="square" anchor="t">
                          <a:noAutofit/>
                        </wps:bodyPr>
                      </wps:wsp>
                      <wps:wsp>
                        <wps:cNvSpPr/>
                        <wps:spPr>
                          <a:xfrm flipH="1">
                            <a:off x="754560" y="2171160"/>
                            <a:ext cx="25146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097280" y="1942560"/>
                            <a:ext cx="194328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3</w:t>
                              </w:r>
                              <w:r>
                                <w:rPr>
                                  <w:kern w:val="2"/>
                                  <w:sz w:val="20"/>
                                  <w:szCs w:val="20"/>
                                  <w:rFonts w:ascii="Times New Roman" w:hAnsi="Times New Roman" w:eastAsia="SimSun;宋体" w:cs="Times New Roman"/>
                                  <w:color w:val="auto"/>
                                  <w:lang w:val="en-GB" w:bidi="ar-SA"/>
                                </w:rPr>
                                <w:t>. InformResponse</w:t>
                              </w:r>
                            </w:p>
                          </w:txbxContent>
                        </wps:txbx>
                        <wps:bodyPr wrap="square" anchor="t">
                          <a:noAutofit/>
                        </wps:bodyPr>
                      </wps:wsp>
                      <wps:wsp>
                        <wps:cNvSpPr txBox="1"/>
                        <wps:spPr>
                          <a:xfrm>
                            <a:off x="571680" y="91440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TR-069 connection establishment</w:t>
                              </w:r>
                            </w:p>
                          </w:txbxContent>
                        </wps:txbx>
                        <wps:bodyPr wrap="square" anchor="t">
                          <a:noAutofit/>
                        </wps:bodyPr>
                      </wps:wsp>
                    </wpg:wgp>
                  </a:graphicData>
                </a:graphic>
              </wp:inline>
            </w:drawing>
          </mc:Choice>
          <mc:Fallback>
            <w:pict>
              <v:group id="shape_0" style="position:absolute;margin-left:0pt;margin-top:0pt;width:315pt;height:209.7pt" coordorigin="0,0" coordsize="6300,4194">
                <v:rect id="shape_0" stroked="f" o:allowincell="f" style="position:absolute;left:0;top:0;width:6299;height:4193;mso-wrap-style:none;v-text-anchor:middle;mso-position-horizontal-relative:char">
                  <v:fill o:detectmouseclick="t" on="false"/>
                  <v:stroke color="#3465a4" joinstyle="round" endcap="flat"/>
                  <w10:wrap type="none"/>
                </v:rect>
                <v:shape id="shape_0" stroked="t" o:allowincell="f" style="position:absolute;left:540;top:2160;width:5399;height:1619;mso-wrap-style:none;v-text-anchor:middle;mso-position-horizontal-relative:char" type="_x0000_t202">
                  <v:textbo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black" weight="9360" joinstyle="miter" endcap="flat"/>
                  <w10:wrap type="none"/>
                </v:shape>
                <v:shape id="shape_0" fillcolor="white" stroked="t" o:allowincell="f" style="position:absolute;left:647;top:263;width:1082;height:56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bidi="ar-SA"/>
                          </w:rPr>
                          <w:t>HeNB</w:t>
                        </w:r>
                      </w:p>
                    </w:txbxContent>
                  </v:textbox>
                  <v:fill o:detectmouseclick="t" type="solid" color2="black"/>
                  <v:stroke color="black" weight="9360" joinstyle="miter" endcap="flat"/>
                  <w10:wrap type="none"/>
                </v:shape>
                <v:shape id="shape_0" fillcolor="white" stroked="t" o:allowincell="f" style="position:absolute;left:4604;top:263;width:1083;height:79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v:textbox>
                  <v:fill o:detectmouseclick="t" type="solid" color2="black"/>
                  <v:stroke color="black" weight="9360" joinstyle="miter" endcap="flat"/>
                  <w10:wrap type="none"/>
                </v:shape>
                <v:shape id="shape_0" stroked="t" o:allowincell="f" style="position:absolute;left:1188;top:4033;width:0;height:0;mso-position-horizontal-relative:char" type="_x0000_t32">
                  <v:stroke color="black" weight="9360" joinstyle="miter" endcap="flat"/>
                  <v:fill o:detectmouseclick="t" on="false"/>
                  <w10:wrap type="none"/>
                </v:shape>
                <v:shape id="shape_0" stroked="t" o:allowincell="f" style="position:absolute;left:5148;top:4102;width:0;height:0;mso-position-horizontal-relative:char" type="_x0000_t32">
                  <v:stroke color="black" weight="9360" joinstyle="miter" endcap="flat"/>
                  <v:fill o:detectmouseclick="t" on="false"/>
                  <w10:wrap type="none"/>
                </v:shape>
                <v:line id="shape_0" from="1188,2879" to="5147,2879" stroked="t" o:allowincell="f" style="position:absolute;mso-position-horizontal-relative:char">
                  <v:stroke color="black" weight="9360" endarrow="block" endarrowwidth="medium" endarrowlength="medium" joinstyle="miter" endcap="flat"/>
                  <v:fill o:detectmouseclick="t" on="false"/>
                  <w10:wrap type="none"/>
                </v:line>
                <v:shape id="shape_0" stroked="f" o:allowincell="f" style="position:absolute;left:2088;top:2519;width:233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2</w:t>
                        </w:r>
                        <w:r>
                          <w:rPr>
                            <w:kern w:val="2"/>
                            <w:sz w:val="20"/>
                            <w:szCs w:val="20"/>
                            <w:rFonts w:ascii="Times New Roman" w:hAnsi="Times New Roman" w:eastAsia="SimSun;宋体" w:cs="Times New Roman"/>
                            <w:color w:val="auto"/>
                            <w:lang w:val="en-GB" w:bidi="ar-SA"/>
                          </w:rPr>
                          <w:t>. Inform request</w:t>
                        </w:r>
                      </w:p>
                    </w:txbxContent>
                  </v:textbox>
                  <v:fill o:detectmouseclick="t" on="false"/>
                  <v:stroke color="#3465a4" joinstyle="round" endcap="flat"/>
                  <w10:wrap type="none"/>
                </v:shape>
                <v:line id="shape_0" from="1188,3419" to="5147,3419"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1728;top:3059;width:305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3</w:t>
                        </w:r>
                        <w:r>
                          <w:rPr>
                            <w:kern w:val="2"/>
                            <w:sz w:val="20"/>
                            <w:szCs w:val="20"/>
                            <w:rFonts w:ascii="Times New Roman" w:hAnsi="Times New Roman" w:eastAsia="SimSun;宋体" w:cs="Times New Roman"/>
                            <w:color w:val="auto"/>
                            <w:lang w:val="en-GB" w:bidi="ar-SA"/>
                          </w:rPr>
                          <w:t>. InformResponse</w:t>
                        </w:r>
                      </w:p>
                    </w:txbxContent>
                  </v:textbox>
                  <v:fill o:detectmouseclick="t" on="false"/>
                  <v:stroke color="#3465a4" joinstyle="round" endcap="flat"/>
                  <w10:wrap type="none"/>
                </v:shape>
                <v:shape id="shape_0" fillcolor="white" stroked="t" o:allowincell="f" style="position:absolute;left:900;top:1440;width:449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TR-069 connection establishment</w:t>
                        </w:r>
                      </w:p>
                    </w:txbxContent>
                  </v:textbox>
                  <v:fill o:detectmouseclick="t" type="solid" color2="black"/>
                  <v:stroke color="black" weight="9360" joinstyle="miter" endcap="flat"/>
                  <w10:wrap type="none"/>
                </v:shape>
              </v:group>
            </w:pict>
          </mc:Fallback>
        </mc:AlternateContent>
      </w:r>
    </w:p>
    <w:p>
      <w:pPr>
        <w:pStyle w:val="TF"/>
        <w:rPr>
          <w:lang w:eastAsia="zh-CN"/>
        </w:rPr>
      </w:pPr>
      <w:r>
        <w:rPr/>
        <w:t xml:space="preserve">Figure </w:t>
      </w:r>
      <w:r>
        <w:rPr>
          <w:lang w:eastAsia="zh-CN"/>
        </w:rPr>
        <w:t>5</w:t>
        <w:noBreakHyphen/>
        <w:t>9</w:t>
      </w:r>
      <w:r>
        <w:rPr/>
        <w:t xml:space="preserve">: </w:t>
      </w:r>
      <w:r>
        <w:rPr>
          <w:lang w:eastAsia="zh-CN"/>
        </w:rPr>
        <w:t>Alarm Reporting Procedure for Expedited and Queued Alarms</w:t>
      </w:r>
    </w:p>
    <w:p>
      <w:pPr>
        <w:pStyle w:val="Normal"/>
        <w:numPr>
          <w:ilvl w:val="0"/>
          <w:numId w:val="6"/>
        </w:numPr>
        <w:rPr>
          <w:lang w:eastAsia="zh-CN"/>
        </w:rPr>
      </w:pPr>
      <w:r>
        <w:rPr>
          <w:lang w:eastAsia="zh-CN"/>
        </w:rPr>
        <w:t xml:space="preserve">A TR-069 connection </w:t>
      </w:r>
      <w:r>
        <w:rPr>
          <w:lang w:eastAsia="zh-CN"/>
        </w:rPr>
        <w:t>is established between the HeNB and the HeMS</w:t>
      </w:r>
      <w:r>
        <w:rPr>
          <w:lang w:eastAsia="zh-CN"/>
        </w:rPr>
        <w:t>.</w:t>
      </w:r>
    </w:p>
    <w:p>
      <w:pPr>
        <w:pStyle w:val="Normal"/>
        <w:numPr>
          <w:ilvl w:val="0"/>
          <w:numId w:val="6"/>
        </w:numPr>
        <w:tabs>
          <w:tab w:val="clear" w:pos="284"/>
          <w:tab w:val="left" w:pos="360" w:leader="none"/>
        </w:tabs>
        <w:rPr/>
      </w:pPr>
      <w:r>
        <w:rPr>
          <w:lang w:eastAsia="zh-CN"/>
        </w:rPr>
        <w:t>HeNB reports the alarm directly to TR-069 Manager by using Inform method</w:t>
      </w:r>
      <w:r>
        <w:rPr>
          <w:lang w:eastAsia="zh-CN"/>
        </w:rPr>
        <w:t xml:space="preserve">. </w:t>
      </w:r>
      <w:r>
        <w:rPr>
          <w:lang w:eastAsia="zh-CN"/>
        </w:rPr>
        <w:t xml:space="preserve">  </w:t>
      </w:r>
    </w:p>
    <w:p>
      <w:pPr>
        <w:pStyle w:val="Normal"/>
        <w:numPr>
          <w:ilvl w:val="0"/>
          <w:numId w:val="6"/>
        </w:numPr>
        <w:tabs>
          <w:tab w:val="clear" w:pos="284"/>
          <w:tab w:val="left" w:pos="360" w:leader="none"/>
        </w:tabs>
        <w:rPr/>
      </w:pPr>
      <w:r>
        <w:rPr>
          <w:lang w:eastAsia="zh-CN"/>
        </w:rPr>
        <w:t xml:space="preserve">When TR-069 Manager </w:t>
      </w:r>
      <w:r>
        <w:rPr>
          <w:lang w:eastAsia="zh-CN"/>
        </w:rPr>
        <w:t>receive</w:t>
      </w:r>
      <w:r>
        <w:rPr>
          <w:lang w:eastAsia="zh-CN"/>
        </w:rPr>
        <w:t>s the alarm, it respon</w:t>
      </w:r>
      <w:r>
        <w:rPr>
          <w:lang w:eastAsia="zh-CN"/>
        </w:rPr>
        <w:t>ds</w:t>
      </w:r>
      <w:r>
        <w:rPr>
          <w:lang w:eastAsia="zh-CN"/>
        </w:rPr>
        <w:t xml:space="preserve"> to HeNB with InformResponse</w:t>
      </w:r>
      <w:r>
        <w:rPr>
          <w:lang w:eastAsia="zh-CN"/>
        </w:rPr>
        <w:t xml:space="preserve"> message</w:t>
      </w:r>
      <w:r>
        <w:rPr>
          <w:lang w:eastAsia="zh-CN"/>
        </w:rPr>
        <w:t>.</w:t>
      </w:r>
    </w:p>
    <w:p>
      <w:pPr>
        <w:pStyle w:val="Normal"/>
        <w:rPr>
          <w:lang w:eastAsia="zh-CN"/>
        </w:rPr>
      </w:pPr>
      <w:r>
        <w:rPr>
          <w:lang w:eastAsia="zh-CN"/>
        </w:rPr>
        <w:t>For the details of the I</w:t>
      </w:r>
      <w:r>
        <w:rPr>
          <w:lang w:eastAsia="zh-CN"/>
        </w:rPr>
        <w:t>nform</w:t>
      </w:r>
      <w:r>
        <w:rPr>
          <w:lang w:eastAsia="zh-CN"/>
        </w:rPr>
        <w:t xml:space="preserve"> method</w:t>
      </w:r>
      <w:r>
        <w:rPr>
          <w:lang w:eastAsia="zh-CN"/>
        </w:rPr>
        <w:t xml:space="preserve"> refer to </w:t>
      </w:r>
      <w:r>
        <w:rPr/>
        <w:t xml:space="preserve">[7] section </w:t>
      </w:r>
      <w:r>
        <w:rPr>
          <w:lang w:eastAsia="zh-CN"/>
        </w:rPr>
        <w:t>A.3.</w:t>
      </w:r>
      <w:r>
        <w:rPr>
          <w:lang w:eastAsia="zh-CN"/>
        </w:rPr>
        <w:t>3</w:t>
      </w:r>
      <w:r>
        <w:rPr>
          <w:lang w:eastAsia="zh-CN"/>
        </w:rPr>
        <w:t>.1</w:t>
      </w:r>
    </w:p>
    <w:p>
      <w:pPr>
        <w:pStyle w:val="Heading2"/>
        <w:numPr>
          <w:ilvl w:val="0"/>
          <w:numId w:val="0"/>
        </w:numPr>
        <w:ind w:left="0" w:hanging="0"/>
        <w:rPr/>
      </w:pPr>
      <w:bookmarkStart w:id="65" w:name="__RefHeading___Toc391475690"/>
      <w:r>
        <w:rPr/>
        <w:t>5.4</w:t>
        <w:tab/>
        <w:t>PM File Upload Procedures</w:t>
      </w:r>
      <w:bookmarkEnd w:id="65"/>
      <w:r>
        <w:rPr/>
        <w:t xml:space="preserve"> </w:t>
      </w:r>
    </w:p>
    <w:p>
      <w:pPr>
        <w:pStyle w:val="Heading3"/>
        <w:numPr>
          <w:ilvl w:val="0"/>
          <w:numId w:val="0"/>
        </w:numPr>
        <w:ind w:left="0" w:hanging="0"/>
        <w:rPr/>
      </w:pPr>
      <w:bookmarkStart w:id="66" w:name="__RefHeading___Toc391475691"/>
      <w:r>
        <w:rPr>
          <w:lang w:eastAsia="ko-KR"/>
        </w:rPr>
        <w:t>5.4.1</w:t>
        <w:tab/>
        <w:t>PeriodicUploadInterval</w:t>
      </w:r>
      <w:r>
        <w:rPr/>
        <w:t xml:space="preserve"> parameter configuration</w:t>
      </w:r>
      <w:bookmarkEnd w:id="66"/>
      <w:r>
        <w:rPr/>
        <w:t xml:space="preserve"> </w:t>
      </w:r>
    </w:p>
    <w:p>
      <w:pPr>
        <w:pStyle w:val="Normal"/>
        <w:rPr>
          <w:lang w:eastAsia="zh-CN"/>
        </w:rPr>
      </w:pPr>
      <w:r>
        <w:rPr>
          <w:lang w:eastAsia="zh-CN"/>
        </w:rPr>
        <w:t xml:space="preserve">TR-069 Manager uses SetParameterValues method to set the </w:t>
      </w:r>
      <w:r>
        <w:rPr>
          <w:lang w:eastAsia="ko-KR"/>
        </w:rPr>
        <w:t>PeriodicUploadInterval</w:t>
      </w:r>
      <w:r>
        <w:rPr>
          <w:lang w:eastAsia="zh-CN"/>
        </w:rPr>
        <w:t xml:space="preserve"> parameter to define the periodicity for PM file upload. Refer to [5] for definition of the </w:t>
      </w:r>
      <w:r>
        <w:rPr>
          <w:lang w:eastAsia="ko-KR"/>
        </w:rPr>
        <w:t>PeriodicUploadInterval</w:t>
      </w:r>
      <w:r>
        <w:rPr>
          <w:lang w:eastAsia="zh-CN"/>
        </w:rPr>
        <w:t xml:space="preserve"> parameter.</w:t>
      </w:r>
    </w:p>
    <w:p>
      <w:pPr>
        <w:pStyle w:val="Normal"/>
        <w:rPr/>
      </w:pPr>
      <w:r>
        <w:rPr>
          <w:lang w:eastAsia="zh-CN"/>
        </w:rPr>
        <w:t xml:space="preserve">Note: When the </w:t>
      </w:r>
      <w:r>
        <w:rPr/>
        <w:t>PeriodicUploadEnable</w:t>
      </w:r>
      <w:r>
        <w:rPr>
          <w:lang w:eastAsia="zh-CN"/>
        </w:rPr>
        <w:t xml:space="preserve"> parameter is set to FALSE - disabled, HeNB shall not initiate PM file upload procedure. Refer to [5] for definition of the </w:t>
      </w:r>
      <w:r>
        <w:rPr/>
        <w:t>PeriodicUploadEnable</w:t>
      </w:r>
      <w:r>
        <w:rPr>
          <w:lang w:eastAsia="zh-CN"/>
        </w:rPr>
        <w:t xml:space="preserve"> parameter.</w:t>
      </w:r>
    </w:p>
    <w:p>
      <w:pPr>
        <w:pStyle w:val="Normal"/>
        <w:jc w:val="center"/>
        <w:rPr>
          <w:lang w:eastAsia="zh-CN"/>
        </w:rPr>
      </w:pPr>
      <w:r>
        <w:rPr>
          <w:lang w:val="en-US" w:eastAsia="en-US"/>
        </w:rPr>
        <mc:AlternateContent>
          <mc:Choice Requires="wpg">
            <w:drawing>
              <wp:inline distT="0" distB="0" distL="0" distR="0">
                <wp:extent cx="3703320" cy="2103755"/>
                <wp:effectExtent l="0" t="0" r="0" b="0"/>
                <wp:docPr id="22" name=""/>
                <a:graphic xmlns:a="http://schemas.openxmlformats.org/drawingml/2006/main">
                  <a:graphicData uri="http://schemas.microsoft.com/office/word/2010/wordprocessingGroup">
                    <wpg:wgp>
                      <wpg:cNvGrpSpPr/>
                      <wpg:grpSpPr>
                        <a:xfrm>
                          <a:off x="0" y="0"/>
                          <a:ext cx="3703320" cy="2103840"/>
                          <a:chOff x="0" y="0"/>
                          <a:chExt cx="3703320" cy="2103840"/>
                        </a:xfrm>
                      </wpg:grpSpPr>
                      <wps:wsp>
                        <wps:cNvSpPr/>
                        <wps:nvSpPr>
                          <wps:cNvPr id="3" name=""/>
                          <wps:cNvSpPr/>
                        </wps:nvSpPr>
                        <wps:spPr>
                          <a:xfrm>
                            <a:off x="0" y="0"/>
                            <a:ext cx="3703320" cy="2103840"/>
                          </a:xfrm>
                          <a:prstGeom prst="rect">
                            <a:avLst/>
                          </a:prstGeom>
                          <a:noFill/>
                          <a:ln w="0">
                            <a:noFill/>
                          </a:ln>
                        </wps:spPr>
                        <wps:bodyPr/>
                      </wps:wsp>
                      <wps:wsp>
                        <wps:cNvCnPr/>
                        <wps:spPr>
                          <a:xfrm>
                            <a:off x="756360" y="2037600"/>
                            <a:ext cx="360" cy="360"/>
                          </a:xfrm>
                          <a:prstGeom prst="straightConnector1">
                            <a:avLst/>
                          </a:prstGeom>
                          <a:ln w="9360">
                            <a:solidFill>
                              <a:srgbClr val="000000"/>
                            </a:solidFill>
                            <a:miter/>
                          </a:ln>
                        </wps:spPr>
                        <wps:bodyPr/>
                      </wps:wsp>
                      <wps:wsp>
                        <wps:cNvCnPr/>
                        <wps:spPr>
                          <a:xfrm>
                            <a:off x="3269160" y="2037600"/>
                            <a:ext cx="360" cy="360"/>
                          </a:xfrm>
                          <a:prstGeom prst="straightConnector1">
                            <a:avLst/>
                          </a:prstGeom>
                          <a:ln w="9360">
                            <a:solidFill>
                              <a:srgbClr val="000000"/>
                            </a:solidFill>
                            <a:miter/>
                          </a:ln>
                        </wps:spPr>
                        <wps:bodyPr/>
                      </wps:wsp>
                      <wps:wsp>
                        <wps:cNvSpPr txBox="1"/>
                        <wps:spPr>
                          <a:xfrm>
                            <a:off x="410760" y="167040"/>
                            <a:ext cx="687600" cy="24696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HeNB</w:t>
                              </w:r>
                            </w:p>
                          </w:txbxContent>
                        </wps:txbx>
                        <wps:bodyPr wrap="square" anchor="t">
                          <a:noAutofit/>
                        </wps:bodyPr>
                      </wps:wsp>
                      <wps:wsp>
                        <wps:cNvSpPr txBox="1"/>
                        <wps:spPr>
                          <a:xfrm>
                            <a:off x="2923560" y="167040"/>
                            <a:ext cx="688320" cy="39312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TR-069 Manager</w:t>
                              </w:r>
                            </w:p>
                          </w:txbxContent>
                        </wps:txbx>
                        <wps:bodyPr wrap="square" anchor="t">
                          <a:noAutofit/>
                        </wps:bodyPr>
                      </wps:wsp>
                      <wps:wsp>
                        <wps:cNvSpPr/>
                        <wps:spPr>
                          <a:xfrm>
                            <a:off x="754560" y="137088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663120" y="1141560"/>
                            <a:ext cx="2697480" cy="8006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2. SetParameterValues(PeriodicUploadInterval)</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flipH="1">
                            <a:off x="754560" y="171396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097280" y="1485360"/>
                            <a:ext cx="19432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3. SetParameterValuesResponse</w:t>
                              </w:r>
                            </w:p>
                          </w:txbxContent>
                        </wps:txbx>
                        <wps:bodyPr wrap="square" anchor="t">
                          <a:noAutofit/>
                        </wps:bodyPr>
                      </wps:wsp>
                      <wps:wsp>
                        <wps:cNvSpPr txBox="1"/>
                        <wps:spPr>
                          <a:xfrm>
                            <a:off x="617400" y="68580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TR-069 connection establishment</w:t>
                              </w:r>
                            </w:p>
                          </w:txbxContent>
                        </wps:txbx>
                        <wps:bodyPr wrap="square" anchor="t">
                          <a:noAutofit/>
                        </wps:bodyPr>
                      </wps:wsp>
                    </wpg:wgp>
                  </a:graphicData>
                </a:graphic>
              </wp:inline>
            </w:drawing>
          </mc:Choice>
          <mc:Fallback>
            <w:pict>
              <v:group id="shape_0" style="position:absolute;margin-left:0pt;margin-top:0pt;width:291.6pt;height:165.65pt" coordorigin="0,0" coordsize="5832,3313">
                <v:rect id="shape_0" stroked="f" o:allowincell="f" style="position:absolute;left:0;top:0;width:5831;height:3312;mso-wrap-style:none;v-text-anchor:middle;mso-position-horizontal-relative:char">
                  <v:fill o:detectmouseclick="t" on="false"/>
                  <v:stroke color="#3465a4" joinstyle="round" endcap="flat"/>
                  <w10:wrap type="none"/>
                </v:rect>
                <v:shape id="shape_0" stroked="t" o:allowincell="f" style="position:absolute;left:1191;top:3209;width:0;height:0;mso-position-horizontal-relative:char" type="_x0000_t32">
                  <v:stroke color="black" weight="9360" joinstyle="miter" endcap="flat"/>
                  <v:fill o:detectmouseclick="t" on="false"/>
                  <w10:wrap type="none"/>
                </v:shape>
                <v:shape id="shape_0" stroked="t" o:allowincell="f" style="position:absolute;left:5148;top:3209;width:0;height:0;mso-position-horizontal-relative:char" type="_x0000_t32">
                  <v:stroke color="black" weight="9360" joinstyle="miter" endcap="flat"/>
                  <v:fill o:detectmouseclick="t" on="false"/>
                  <w10:wrap type="none"/>
                </v:shape>
                <v:shape id="shape_0" fillcolor="white" stroked="t" o:allowincell="f" style="position:absolute;left:647;top:263;width:1082;height:38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HeNB</w:t>
                        </w:r>
                      </w:p>
                    </w:txbxContent>
                  </v:textbox>
                  <v:fill o:detectmouseclick="t" type="solid" color2="black"/>
                  <v:stroke color="black" weight="9360" joinstyle="miter" endcap="flat"/>
                  <w10:wrap type="none"/>
                </v:shape>
                <v:shape id="shape_0" fillcolor="white" stroked="t" o:allowincell="f" style="position:absolute;left:4604;top:263;width:1083;height:61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TR-069 Manager</w:t>
                        </w:r>
                      </w:p>
                    </w:txbxContent>
                  </v:textbox>
                  <v:fill o:detectmouseclick="t" type="solid" color2="black"/>
                  <v:stroke color="black" weight="9360" joinstyle="miter" endcap="flat"/>
                  <w10:wrap type="none"/>
                </v:shape>
                <v:line id="shape_0" from="1188,2159" to="5147,2159" stroked="t" o:allowincell="f" style="position:absolute;mso-position-horizontal-relative:char">
                  <v:stroke color="black" weight="9360" startarrow="block" startarrowwidth="medium" startarrowlength="medium" joinstyle="miter" endcap="flat"/>
                  <v:fill o:detectmouseclick="t" on="false"/>
                  <w10:wrap type="none"/>
                </v:line>
                <v:shape id="shape_0" stroked="f" o:allowincell="f" style="position:absolute;left:1044;top:1798;width:4247;height:1260;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2. SetParameterValues(PeriodicUploadInterval)</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line id="shape_0" from="1188,2699" to="5147,2699"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728;top:2339;width:305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3. SetParameterValuesResponse</w:t>
                        </w:r>
                      </w:p>
                    </w:txbxContent>
                  </v:textbox>
                  <v:fill o:detectmouseclick="t" on="false"/>
                  <v:stroke color="#3465a4" joinstyle="round" endcap="flat"/>
                  <w10:wrap type="none"/>
                </v:shape>
                <v:shape id="shape_0" fillcolor="white" stroked="t" o:allowincell="f" style="position:absolute;left:972;top:1080;width:449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TR-069 connection establishment</w:t>
                        </w:r>
                      </w:p>
                    </w:txbxContent>
                  </v:textbox>
                  <v:fill o:detectmouseclick="t" type="solid" color2="black"/>
                  <v:stroke color="black" weight="9360" joinstyle="miter" endcap="flat"/>
                  <w10:wrap type="none"/>
                </v:shape>
              </v:group>
            </w:pict>
          </mc:Fallback>
        </mc:AlternateContent>
      </w:r>
    </w:p>
    <w:p>
      <w:pPr>
        <w:pStyle w:val="TF"/>
        <w:rPr>
          <w:lang w:eastAsia="zh-CN"/>
        </w:rPr>
      </w:pPr>
      <w:r>
        <w:rPr/>
        <w:t xml:space="preserve">Figure </w:t>
      </w:r>
      <w:r>
        <w:rPr>
          <w:lang w:eastAsia="zh-CN"/>
        </w:rPr>
        <w:t>5</w:t>
        <w:noBreakHyphen/>
        <w:t>10</w:t>
      </w:r>
      <w:r>
        <w:rPr/>
        <w:t xml:space="preserve">: </w:t>
      </w:r>
      <w:r>
        <w:rPr>
          <w:lang w:eastAsia="zh-CN"/>
        </w:rPr>
        <w:t>PeriodicUploadInterval parameter configuration</w:t>
      </w:r>
    </w:p>
    <w:p>
      <w:pPr>
        <w:pStyle w:val="Normal"/>
        <w:numPr>
          <w:ilvl w:val="0"/>
          <w:numId w:val="5"/>
        </w:numPr>
        <w:rPr>
          <w:lang w:eastAsia="zh-CN"/>
        </w:rPr>
      </w:pPr>
      <w:r>
        <w:rPr>
          <w:lang w:eastAsia="zh-CN"/>
        </w:rPr>
        <w:t>A TR-069 connection is established between the HeMS and the HeNB.</w:t>
      </w:r>
    </w:p>
    <w:p>
      <w:pPr>
        <w:pStyle w:val="Normal"/>
        <w:numPr>
          <w:ilvl w:val="0"/>
          <w:numId w:val="5"/>
        </w:numPr>
        <w:jc w:val="both"/>
        <w:rPr/>
      </w:pPr>
      <w:r>
        <w:rPr>
          <w:lang w:eastAsia="zh-CN"/>
        </w:rPr>
        <w:t>TR-069 Manager sets the PeriodicUploadInterval parameter for a PM file upload by the HeNB using SetParameterValues method.</w:t>
      </w:r>
    </w:p>
    <w:p>
      <w:pPr>
        <w:pStyle w:val="Normal"/>
        <w:numPr>
          <w:ilvl w:val="0"/>
          <w:numId w:val="5"/>
        </w:numPr>
        <w:rPr/>
      </w:pPr>
      <w:r>
        <w:rPr>
          <w:lang w:eastAsia="zh-CN"/>
        </w:rPr>
        <w:t xml:space="preserve">HeNB responds to TR-069 Manager by SetParameterValuesResponse to indicate success or failure of the procedure. In case of failure, </w:t>
      </w:r>
      <w:r>
        <w:rPr/>
        <w:t>the HeNB shall return an error code.</w:t>
      </w:r>
      <w:r>
        <w:rPr>
          <w:lang w:eastAsia="zh-CN"/>
        </w:rPr>
        <w:t xml:space="preserve"> </w:t>
      </w:r>
    </w:p>
    <w:p>
      <w:pPr>
        <w:pStyle w:val="Normal"/>
        <w:rPr>
          <w:lang w:eastAsia="zh-CN"/>
        </w:rPr>
      </w:pPr>
      <w:r>
        <w:rPr>
          <w:lang w:eastAsia="zh-CN"/>
        </w:rPr>
        <w:t xml:space="preserve">Note: For details of the SetParameterValues method refer to </w:t>
      </w:r>
      <w:r>
        <w:rPr/>
        <w:t xml:space="preserve">TR-069 Amendment 2 </w:t>
      </w:r>
      <w:r>
        <w:rPr>
          <w:lang w:eastAsia="zh-CN"/>
        </w:rPr>
        <w:t>[7] A.3.2.1</w:t>
      </w:r>
    </w:p>
    <w:p>
      <w:pPr>
        <w:pStyle w:val="Heading3"/>
        <w:numPr>
          <w:ilvl w:val="0"/>
          <w:numId w:val="0"/>
        </w:numPr>
        <w:ind w:left="0" w:hanging="0"/>
        <w:rPr/>
      </w:pPr>
      <w:bookmarkStart w:id="67" w:name="__RefHeading___Toc391475692"/>
      <w:r>
        <w:rPr/>
        <w:t>5.4.2</w:t>
        <w:tab/>
        <w:t>PM file upload</w:t>
      </w:r>
      <w:bookmarkEnd w:id="67"/>
      <w:r>
        <w:rPr/>
        <w:t xml:space="preserve"> </w:t>
      </w:r>
    </w:p>
    <w:p>
      <w:pPr>
        <w:pStyle w:val="Normal"/>
        <w:ind w:left="1400" w:hanging="0"/>
        <w:jc w:val="both"/>
        <w:rPr>
          <w:lang w:eastAsia="zh-CN"/>
        </w:rPr>
      </w:pPr>
      <w:r>
        <w:rPr>
          <w:lang w:val="en-US" w:eastAsia="en-US"/>
        </w:rPr>
        <mc:AlternateContent>
          <mc:Choice Requires="wpg">
            <w:drawing>
              <wp:inline distT="0" distB="0" distL="0" distR="0">
                <wp:extent cx="4046220" cy="1263650"/>
                <wp:effectExtent l="0" t="0" r="0" b="0"/>
                <wp:docPr id="23" name=""/>
                <a:graphic xmlns:a="http://schemas.openxmlformats.org/drawingml/2006/main">
                  <a:graphicData uri="http://schemas.microsoft.com/office/word/2010/wordprocessingGroup">
                    <wpg:wgp>
                      <wpg:cNvGrpSpPr/>
                      <wpg:grpSpPr>
                        <a:xfrm>
                          <a:off x="0" y="0"/>
                          <a:ext cx="4046400" cy="1263600"/>
                          <a:chOff x="0" y="0"/>
                          <a:chExt cx="4046400" cy="1263600"/>
                        </a:xfrm>
                      </wpg:grpSpPr>
                      <wps:wsp>
                        <wps:cNvSpPr/>
                        <wps:nvSpPr>
                          <wps:cNvPr id="4" name=""/>
                          <wps:cNvSpPr/>
                        </wps:nvSpPr>
                        <wps:spPr>
                          <a:xfrm>
                            <a:off x="0" y="0"/>
                            <a:ext cx="4046400" cy="1263600"/>
                          </a:xfrm>
                          <a:prstGeom prst="rect">
                            <a:avLst/>
                          </a:prstGeom>
                          <a:noFill/>
                          <a:ln w="0">
                            <a:noFill/>
                          </a:ln>
                        </wps:spPr>
                        <wps:bodyPr/>
                      </wps:wsp>
                      <wps:wsp>
                        <wps:cNvCnPr/>
                        <wps:spPr>
                          <a:xfrm>
                            <a:off x="754560" y="1197720"/>
                            <a:ext cx="360" cy="360"/>
                          </a:xfrm>
                          <a:prstGeom prst="straightConnector1">
                            <a:avLst/>
                          </a:prstGeom>
                          <a:ln w="9360">
                            <a:solidFill>
                              <a:srgbClr val="000000"/>
                            </a:solidFill>
                            <a:miter/>
                          </a:ln>
                        </wps:spPr>
                        <wps:bodyPr/>
                      </wps:wsp>
                      <wps:wsp>
                        <wps:cNvCnPr/>
                        <wps:spPr>
                          <a:xfrm>
                            <a:off x="3292560" y="1197720"/>
                            <a:ext cx="360" cy="360"/>
                          </a:xfrm>
                          <a:prstGeom prst="straightConnector1">
                            <a:avLst/>
                          </a:prstGeom>
                          <a:ln w="9360">
                            <a:solidFill>
                              <a:srgbClr val="000000"/>
                            </a:solidFill>
                            <a:miter/>
                          </a:ln>
                        </wps:spPr>
                        <wps:bodyPr/>
                      </wps:wsp>
                      <wps:wsp>
                        <wps:cNvSpPr txBox="1"/>
                        <wps:spPr>
                          <a:xfrm>
                            <a:off x="410760" y="167040"/>
                            <a:ext cx="687600" cy="24696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HeNB</w:t>
                              </w:r>
                            </w:p>
                          </w:txbxContent>
                        </wps:txbx>
                        <wps:bodyPr wrap="square" anchor="t">
                          <a:noAutofit/>
                        </wps:bodyPr>
                      </wps:wsp>
                      <wps:wsp>
                        <wps:cNvSpPr txBox="1"/>
                        <wps:spPr>
                          <a:xfrm>
                            <a:off x="2903400" y="167040"/>
                            <a:ext cx="800280" cy="24696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File Server</w:t>
                              </w:r>
                            </w:p>
                          </w:txbxContent>
                        </wps:txbx>
                        <wps:bodyPr wrap="square" anchor="t">
                          <a:noAutofit/>
                        </wps:bodyPr>
                      </wps:wsp>
                      <wps:wsp>
                        <wps:cNvSpPr txBox="1"/>
                        <wps:spPr>
                          <a:xfrm>
                            <a:off x="571680" y="510480"/>
                            <a:ext cx="2857680" cy="5716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1. Periodically upload performance file</w:t>
                              </w:r>
                            </w:p>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Using FTP/SFTP/HTTP/HTTPS</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wgp>
                  </a:graphicData>
                </a:graphic>
              </wp:inline>
            </w:drawing>
          </mc:Choice>
          <mc:Fallback>
            <w:pict>
              <v:group id="shape_0" style="position:absolute;margin-left:0pt;margin-top:0pt;width:318.6pt;height:99.5pt" coordorigin="0,0" coordsize="6372,1990">
                <v:rect id="shape_0" stroked="f" o:allowincell="f" style="position:absolute;left:0;top:0;width:6371;height:1989;mso-wrap-style:none;v-text-anchor:middle;mso-position-horizontal-relative:char">
                  <v:fill o:detectmouseclick="t" on="false"/>
                  <v:stroke color="#3465a4" joinstyle="round" endcap="flat"/>
                  <w10:wrap type="none"/>
                </v:rect>
                <v:shape id="shape_0" stroked="t" o:allowincell="f" style="position:absolute;left:1188;top:1886;width:0;height:0;mso-position-horizontal-relative:char" type="_x0000_t32">
                  <v:stroke color="black" weight="9360" joinstyle="miter" endcap="flat"/>
                  <v:fill o:detectmouseclick="t" on="false"/>
                  <w10:wrap type="none"/>
                </v:shape>
                <v:shape id="shape_0" stroked="t" o:allowincell="f" style="position:absolute;left:5185;top:1886;width:0;height:0;mso-position-horizontal-relative:char" type="_x0000_t32">
                  <v:stroke color="black" weight="9360" joinstyle="miter" endcap="flat"/>
                  <v:fill o:detectmouseclick="t" on="false"/>
                  <w10:wrap type="none"/>
                </v:shape>
                <v:shape id="shape_0" fillcolor="white" stroked="t" o:allowincell="f" style="position:absolute;left:647;top:263;width:1082;height:38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HeNB</w:t>
                        </w:r>
                      </w:p>
                    </w:txbxContent>
                  </v:textbox>
                  <v:fill o:detectmouseclick="t" type="solid" color2="black"/>
                  <v:stroke color="black" weight="9360" joinstyle="miter" endcap="flat"/>
                  <w10:wrap type="none"/>
                </v:shape>
                <v:shape id="shape_0" fillcolor="white" stroked="t" o:allowincell="f" style="position:absolute;left:4572;top:263;width:1259;height:38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File Server</w:t>
                        </w:r>
                      </w:p>
                    </w:txbxContent>
                  </v:textbox>
                  <v:fill o:detectmouseclick="t" type="solid" color2="black"/>
                  <v:stroke color="black" weight="9360" joinstyle="miter" endcap="flat"/>
                  <w10:wrap type="none"/>
                </v:shape>
                <v:shape id="shape_0" fillcolor="white" stroked="t" o:allowincell="f" style="position:absolute;left:900;top:804;width:4499;height:89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1. Periodically upload performance file</w:t>
                        </w:r>
                      </w:p>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Using FTP/SFTP/HTTP/HTTPS</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group>
            </w:pict>
          </mc:Fallback>
        </mc:AlternateContent>
      </w:r>
    </w:p>
    <w:p>
      <w:pPr>
        <w:pStyle w:val="TF"/>
        <w:rPr>
          <w:lang w:eastAsia="zh-CN"/>
        </w:rPr>
      </w:pPr>
      <w:r>
        <w:rPr/>
        <w:t xml:space="preserve">Figure </w:t>
      </w:r>
      <w:r>
        <w:rPr>
          <w:lang w:eastAsia="zh-CN"/>
        </w:rPr>
        <w:t>5</w:t>
        <w:noBreakHyphen/>
        <w:t>11</w:t>
      </w:r>
      <w:r>
        <w:rPr/>
        <w:t xml:space="preserve">: </w:t>
      </w:r>
      <w:r>
        <w:rPr>
          <w:lang w:eastAsia="zh-CN"/>
        </w:rPr>
        <w:t>PM file upload</w:t>
      </w:r>
    </w:p>
    <w:p>
      <w:pPr>
        <w:pStyle w:val="Normal"/>
        <w:rPr>
          <w:lang w:eastAsia="zh-CN"/>
        </w:rPr>
      </w:pPr>
      <w:r>
        <w:rPr>
          <w:lang w:eastAsia="zh-CN"/>
        </w:rPr>
        <w:t>HeNB uploads the PM file to File Server at every PeriodicUploadInterval (see [5] for parameter definition). The upload method may be one of the following: FTP, SFTP, HTTP, HTTPS  (refer to [7] section A.3.2.2)</w:t>
      </w:r>
      <w:r>
        <w:br w:type="page"/>
      </w:r>
    </w:p>
    <w:p>
      <w:pPr>
        <w:pStyle w:val="Heading8"/>
        <w:rPr/>
      </w:pPr>
      <w:bookmarkStart w:id="68" w:name="__RefHeading___Toc391475693"/>
      <w:bookmarkEnd w:id="68"/>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900"/>
        <w:gridCol w:w="7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2009</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SP-090552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sz w:val="16"/>
                <w:szCs w:val="16"/>
                <w:lang w:eastAsia="zh-TW" w:bidi="en-US"/>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SP-090738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sz w:val="16"/>
                <w:szCs w:val="16"/>
                <w:lang w:eastAsia="zh-TW" w:bidi="en-US"/>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2010</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SP-100264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Modify errors in abbreviations and misspelled SSL/TTL in 5.1.2.3.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SP-110288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Correction of procedure flows for HeNB non-IPsec usage - alignment with 33.320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SP-110532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Add the root CA certificate pre-configuration to the discovery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SP-110532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Add the FQDNs of the Serving SeGW and Serving HeMS to the list of parameters configured by Initial HeMS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9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Sep 2011</w:t>
            </w:r>
          </w:p>
        </w:tc>
        <w:tc>
          <w:tcPr>
            <w:tcW w:w="7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SA#53</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SP-110634</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Editorial cleanup of Serving HeMS Discovery procedure</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r>
      <w:tr>
        <w:trPr/>
        <w:tc>
          <w:tcPr>
            <w:tcW w:w="9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Jun 2014</w:t>
            </w:r>
          </w:p>
        </w:tc>
        <w:tc>
          <w:tcPr>
            <w:tcW w:w="7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SA#64</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SP-140333</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Fix incorrect references to section numbers</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r>
      <w:tr>
        <w:trPr/>
        <w:tc>
          <w:tcPr>
            <w:tcW w:w="9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7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13.0.0</w:t>
            </w:r>
          </w:p>
        </w:tc>
      </w:tr>
      <w:tr>
        <w:trPr/>
        <w:tc>
          <w:tcPr>
            <w:tcW w:w="9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7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14.0.0</w:t>
            </w:r>
          </w:p>
        </w:tc>
      </w:tr>
      <w:tr>
        <w:trPr/>
        <w:tc>
          <w:tcPr>
            <w:tcW w:w="9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7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15.0.0</w:t>
            </w:r>
          </w:p>
        </w:tc>
      </w:tr>
      <w:tr>
        <w:trPr/>
        <w:tc>
          <w:tcPr>
            <w:tcW w:w="9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7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16.0.0</w:t>
            </w:r>
          </w:p>
        </w:tc>
      </w:tr>
    </w:tbl>
    <w:p>
      <w:pPr>
        <w:pStyle w:val="CommentText"/>
        <w:spacing w:before="0" w:after="180"/>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altName w:val="Wingding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786890" cy="131445"/>
              <wp:effectExtent l="0" t="0" r="0" b="0"/>
              <wp:wrapSquare wrapText="largest"/>
              <wp:docPr id="24" name="Frame11"/>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32.593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32.593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25"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26"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6330" w:hanging="5970"/>
      </w:pPr>
      <w:rPr/>
    </w:lvl>
  </w:abstractNum>
  <w:abstractNum w:abstractNumId="3">
    <w:lvl w:ilvl="0">
      <w:start w:val="1"/>
      <w:numFmt w:val="decimal"/>
      <w:lvlText w:val="%1"/>
      <w:lvlJc w:val="left"/>
      <w:pPr>
        <w:tabs>
          <w:tab w:val="num" w:pos="1140"/>
        </w:tabs>
        <w:ind w:left="1140" w:hanging="1140"/>
      </w:pPr>
      <w:rPr/>
    </w:lvl>
    <w:lvl w:ilvl="1">
      <w:start w:val="1"/>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4">
    <w:lvl w:ilvl="0">
      <w:start w:val="1"/>
      <w:numFmt w:val="bullet"/>
      <w:lvlText w:val="–"/>
      <w:lvlJc w:val="left"/>
      <w:pPr>
        <w:tabs>
          <w:tab w:val="num" w:pos="0"/>
        </w:tabs>
        <w:ind w:left="720" w:hanging="360"/>
      </w:pPr>
      <w:rPr>
        <w:rFonts w:ascii="Times New Roman" w:hAnsi="Times New Roman" w:cs="Times New Roman" w:hint="default"/>
      </w:rPr>
    </w:lvl>
  </w:abstractNum>
  <w:abstractNum w:abstractNumId="5">
    <w:lvl w:ilvl="0">
      <w:start w:val="1"/>
      <w:numFmt w:val="decimal"/>
      <w:lvlText w:val="%1."/>
      <w:lvlJc w:val="left"/>
      <w:pPr>
        <w:tabs>
          <w:tab w:val="num" w:pos="360"/>
        </w:tabs>
        <w:ind w:left="360" w:hanging="36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3"/>
      <w:numFmt w:val="decimal"/>
      <w:lvlText w:val="%1"/>
      <w:lvlJc w:val="left"/>
      <w:pPr>
        <w:tabs>
          <w:tab w:val="num" w:pos="1140"/>
        </w:tabs>
        <w:ind w:left="1140" w:hanging="1140"/>
      </w:pPr>
      <w:rPr/>
    </w:lvl>
    <w:lvl w:ilvl="1">
      <w:start w:val="1"/>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8">
    <w:lvl w:ilvl="0">
      <w:start w:val="1"/>
      <w:numFmt w:val="bullet"/>
      <w:lvlText w:val="–"/>
      <w:lvlJc w:val="left"/>
      <w:pPr>
        <w:tabs>
          <w:tab w:val="num" w:pos="0"/>
        </w:tabs>
        <w:ind w:left="720" w:hanging="360"/>
      </w:pPr>
      <w:rPr>
        <w:rFonts w:ascii="Times New Roman" w:hAnsi="Times New Roman" w:cs="Times New Roman" w:hint="default"/>
      </w:rPr>
    </w:lvl>
  </w:abstractNum>
  <w:abstractNum w:abstractNumId="9">
    <w:lvl w:ilvl="0">
      <w:start w:val="1"/>
      <w:numFmt w:val="bullet"/>
      <w:lvlText w:val="–"/>
      <w:lvlJc w:val="left"/>
      <w:pPr>
        <w:tabs>
          <w:tab w:val="num" w:pos="720"/>
        </w:tabs>
        <w:ind w:left="720" w:hanging="360"/>
      </w:pPr>
      <w:rPr>
        <w:rFonts w:ascii="Times New Roman" w:hAnsi="Times New Roman" w:cs="Times New Roman" w:hint="default"/>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decimal"/>
      <w:lvlText w:val="%1."/>
      <w:lvlJc w:val="left"/>
      <w:pPr>
        <w:tabs>
          <w:tab w:val="num" w:pos="0"/>
        </w:tabs>
        <w:ind w:left="6330" w:hanging="5970"/>
      </w:pPr>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6330" w:hanging="5970"/>
      </w:pPr>
      <w:rPr/>
    </w:lvl>
  </w:abstractNum>
  <w:abstractNum w:abstractNumId="1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0"/>
        <w:numId w:val="7"/>
      </w:numPr>
      <w:pBdr>
        <w:top w:val="nil"/>
      </w:pBdr>
      <w:spacing w:before="180" w:after="180"/>
      <w:outlineLvl w:val="1"/>
    </w:pPr>
    <w:rPr>
      <w:sz w:val="32"/>
      <w:lang w:eastAsia="zh-CN"/>
    </w:rPr>
  </w:style>
  <w:style w:type="paragraph" w:styleId="Heading3">
    <w:name w:val="Heading 3"/>
    <w:basedOn w:val="Heading2"/>
    <w:next w:val="Normal"/>
    <w:qFormat/>
    <w:pPr>
      <w:numPr>
        <w:ilvl w:val="0"/>
        <w:numId w:val="7"/>
      </w:numPr>
      <w:tabs>
        <w:tab w:val="clear" w:pos="284"/>
        <w:tab w:val="left" w:pos="1170" w:leader="none"/>
      </w:tabs>
      <w:spacing w:before="120" w:after="180"/>
      <w:outlineLvl w:val="2"/>
    </w:pPr>
    <w:rPr>
      <w:sz w:val="28"/>
    </w:rPr>
  </w:style>
  <w:style w:type="paragraph" w:styleId="Heading4">
    <w:name w:val="Heading 4"/>
    <w:basedOn w:val="Heading3"/>
    <w:next w:val="Normal"/>
    <w:qFormat/>
    <w:pPr>
      <w:numPr>
        <w:ilvl w:val="0"/>
        <w:numId w:val="7"/>
      </w:numPr>
      <w:outlineLvl w:val="3"/>
    </w:pPr>
    <w:rPr>
      <w:sz w:val="24"/>
    </w:rPr>
  </w:style>
  <w:style w:type="paragraph" w:styleId="Heading5">
    <w:name w:val="Heading 5"/>
    <w:basedOn w:val="Heading4"/>
    <w:next w:val="Normal"/>
    <w:qFormat/>
    <w:pPr>
      <w:numPr>
        <w:ilvl w:val="0"/>
        <w:numId w:val="7"/>
      </w:numPr>
      <w:outlineLvl w:val="4"/>
    </w:pPr>
    <w:rPr>
      <w:sz w:val="22"/>
    </w:rPr>
  </w:style>
  <w:style w:type="paragraph" w:styleId="Heading6">
    <w:name w:val="Heading 6"/>
    <w:basedOn w:val="H6"/>
    <w:next w:val="Normal"/>
    <w:qFormat/>
    <w:pPr>
      <w:numPr>
        <w:ilvl w:val="5"/>
        <w:numId w:val="1"/>
      </w:numPr>
      <w:ind w:left="0" w:hanging="0"/>
      <w:outlineLvl w:val="5"/>
    </w:pPr>
    <w:rPr/>
  </w:style>
  <w:style w:type="paragraph" w:styleId="Heading7">
    <w:name w:val="Heading 7"/>
    <w:basedOn w:val="H6"/>
    <w:next w:val="Normal"/>
    <w:qFormat/>
    <w:pPr>
      <w:numPr>
        <w:ilvl w:val="6"/>
        <w:numId w:val="1"/>
      </w:numPr>
      <w:ind w:left="0" w:hanging="0"/>
      <w:outlineLvl w:val="6"/>
    </w:pPr>
    <w:rPr/>
  </w:style>
  <w:style w:type="paragraph" w:styleId="Heading8">
    <w:name w:val="Heading 8"/>
    <w:basedOn w:val="Heading1"/>
    <w:next w:val="Normal"/>
    <w:qFormat/>
    <w:pPr>
      <w:numPr>
        <w:ilvl w:val="7"/>
        <w:numId w:val="1"/>
      </w:numPr>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Times New Roman" w:hAnsi="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Times New Roman" w:hAnsi="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z w:val="20"/>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7z0">
    <w:name w:val="WW8Num37z0"/>
    <w:qFormat/>
    <w:rPr>
      <w:rFonts w:ascii="Symbol" w:hAnsi="Symbol" w:cs="Symbol"/>
    </w:rPr>
  </w:style>
  <w:style w:type="character" w:styleId="WW8Num38z0">
    <w:name w:val="WW8Num38z0"/>
    <w:qFormat/>
    <w:rPr>
      <w:rFonts w:ascii="Times New Roman" w:hAnsi="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Times New Roman" w:hAnsi="Times New Roman"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style>
  <w:style w:type="character" w:styleId="WW8Num45z0">
    <w:name w:val="WW8Num45z0"/>
    <w:qFormat/>
    <w:rPr>
      <w:sz w:val="18"/>
    </w:rPr>
  </w:style>
  <w:style w:type="character" w:styleId="WW8Num46z0">
    <w:name w:val="WW8Num46z0"/>
    <w:qFormat/>
    <w:rPr>
      <w:sz w:val="18"/>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Times New Roman" w:hAnsi="Times New Roman" w:cs="Times New Roman"/>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50z0">
    <w:name w:val="WW8Num50z0"/>
    <w:qFormat/>
    <w:rPr>
      <w:sz w:val="18"/>
    </w:rPr>
  </w:style>
  <w:style w:type="character" w:styleId="WW8Num51z0">
    <w:name w:val="WW8Num51z0"/>
    <w:qFormat/>
    <w:rPr>
      <w:rFonts w:ascii="Symbol" w:hAnsi="Symbol" w:cs="Symbol"/>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2z0">
    <w:name w:val="WW8Num52z0"/>
    <w:qFormat/>
    <w:rPr/>
  </w:style>
  <w:style w:type="character" w:styleId="WW8Num53z0">
    <w:name w:val="WW8Num53z0"/>
    <w:qFormat/>
    <w:rPr/>
  </w:style>
  <w:style w:type="character" w:styleId="WW8Num54z0">
    <w:name w:val="WW8Num54z0"/>
    <w:qFormat/>
    <w:rPr/>
  </w:style>
  <w:style w:type="character" w:styleId="WW8Num54z1">
    <w:name w:val="WW8Num54z1"/>
    <w:qFormat/>
    <w:rPr>
      <w:rFonts w:ascii="Times New Roman" w:hAnsi="Times New Roman" w:cs="Times New Roman"/>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6z0">
    <w:name w:val="WW8Num56z0"/>
    <w:qFormat/>
    <w:rPr>
      <w:rFonts w:ascii="ZapfDingbats;Wingdings" w:hAnsi="ZapfDingbats;Wingdings" w:cs="ZapfDingbats;Wingdings"/>
      <w:b/>
      <w:i w:val="false"/>
      <w:color w:val="70CEF5"/>
      <w:sz w:val="20"/>
      <w:szCs w:val="20"/>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6z3">
    <w:name w:val="WW8Num56z3"/>
    <w:qFormat/>
    <w:rPr>
      <w:rFonts w:ascii="Symbol" w:hAnsi="Symbol" w:cs="Symbol"/>
    </w:rPr>
  </w:style>
  <w:style w:type="character" w:styleId="WW8Num57z0">
    <w:name w:val="WW8Num57z0"/>
    <w:qFormat/>
    <w:rPr/>
  </w:style>
  <w:style w:type="character" w:styleId="WW8Num57z1">
    <w:name w:val="WW8Num57z1"/>
    <w:qFormat/>
    <w:rPr>
      <w:rFonts w:ascii="Times New Roman" w:hAnsi="Times New Roman"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7z0">
    <w:name w:val="WW8NumSt17z0"/>
    <w:qFormat/>
    <w:rPr>
      <w:rFonts w:ascii="Times New Roman" w:hAnsi="Times New Roman" w:cs="Times New Roman"/>
      <w:sz w:val="24"/>
    </w:rPr>
  </w:style>
  <w:style w:type="character" w:styleId="DefaultParagraphFont">
    <w:name w:val="Default Paragraph Font"/>
    <w:qFormat/>
    <w:rPr/>
  </w:style>
  <w:style w:type="character" w:styleId="Heading3Char">
    <w:name w:val="Heading 3 Char"/>
    <w:qFormat/>
    <w:rPr>
      <w:rFonts w:ascii="Arial" w:hAnsi="Arial" w:cs="Arial"/>
      <w:sz w:val="28"/>
      <w:lang w:val="en-GB" w:eastAsia="zh-CN"/>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eastAsia="SimSun;宋体" w:cs="Arial"/>
      <w:sz w:val="18"/>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soins0">
    <w:name w:val="msoins0"/>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7"/>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overflowPunct w:val="false"/>
      <w:autoSpaceDE w:val="false"/>
      <w:textAlignment w:val="baseline"/>
    </w:pPr>
    <w:rPr>
      <w:rFonts w:eastAsia="Times New Roman"/>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left="851" w:hanging="284"/>
    </w:pPr>
    <w:rPr/>
  </w:style>
  <w:style w:type="paragraph" w:styleId="EditorsNote">
    <w:name w:val="Editor's Note"/>
    <w:basedOn w:val="NO"/>
    <w:qFormat/>
    <w:pPr>
      <w:overflowPunct w:val="false"/>
      <w:autoSpaceDE w:val="false"/>
      <w:textAlignment w:val="baseline"/>
    </w:pPr>
    <w:rPr>
      <w:rFonts w:eastAsia="Times New Roman"/>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broadband-forum.org/technical/download/TR-069Amendment2.pdf" TargetMode="External"/><Relationship Id="rId7" Type="http://schemas.openxmlformats.org/officeDocument/2006/relationships/image" Target="media/image3.png"/><Relationship Id="rId8" Type="http://schemas.openxmlformats.org/officeDocument/2006/relationships/oleObject" Target="embeddings/oleObject1.bin"/><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wmf"/><Relationship Id="rId13" Type="http://schemas.openxmlformats.org/officeDocument/2006/relationships/oleObject" Target="embeddings/oleObject2.bin"/><Relationship Id="rId14" Type="http://schemas.openxmlformats.org/officeDocument/2006/relationships/image" Target="media/image8.wmf"/><Relationship Id="rId15" Type="http://schemas.openxmlformats.org/officeDocument/2006/relationships/oleObject" Target="embeddings/oleObject3.bin"/><Relationship Id="rId16" Type="http://schemas.openxmlformats.org/officeDocument/2006/relationships/image" Target="media/image9.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2020-07-15T11:31:00Z</dcterms:created>
  <dc:creator>MCC Support</dc:creator>
  <dc:description/>
  <cp:keywords/>
  <dc:language>en-US</dc:language>
  <cp:lastModifiedBy>28.622_CR0086R1_(Rel-16)_eNRM</cp:lastModifiedBy>
  <dcterms:modified xsi:type="dcterms:W3CDTF">2020-07-15T12:09:00Z</dcterms:modified>
  <cp:revision>3</cp:revision>
  <dc:subject>Telecommunication management; Home enhanced Node B (HeNB) Operations, Administration, Maintenance and Provisioning (OAM&amp;P); Procedure flows for Type 1 interface HeNB to HeNB Management System (HeMS)  (Release 16)</dc:subject>
  <dc:title>3GPP TS 32.593</dc:title>
</cp:coreProperties>
</file>