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2.png" ContentType="image/png"/>
  <Override PartName="/word/media/image5.wmf" ContentType="image/x-wmf"/>
  <Override PartName="/word/media/image3.wmf" ContentType="image/x-wmf"/>
  <Override PartName="/word/media/image24.wmf" ContentType="image/x-wmf"/>
  <Override PartName="/word/media/image23.wmf" ContentType="image/x-wmf"/>
  <Override PartName="/word/media/image22.wmf" ContentType="image/x-wmf"/>
  <Override PartName="/word/media/image4.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widowContro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33.102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33.102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Security architecture</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Security architecture</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widowControl/>
        <w:rPr/>
      </w:pPr>
      <w:r>
        <w:rPr/>
      </w:r>
      <w:bookmarkStart w:id="2" w:name="page2"/>
      <w:bookmarkStart w:id="3" w:name="page2"/>
      <w:bookmarkEnd w:id="3"/>
    </w:p>
    <w:p>
      <w:pPr>
        <w:pStyle w:val="Normal"/>
        <w:widowContro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Keywords</w:t>
                            </w:r>
                          </w:p>
                          <w:p>
                            <w:pPr>
                              <w:pStyle w:val="FP"/>
                              <w:widowControl/>
                              <w:ind w:left="2835" w:right="2835" w:hanging="0"/>
                              <w:jc w:val="center"/>
                              <w:rPr>
                                <w:rFonts w:ascii="Arial" w:hAnsi="Arial" w:cs="Arial"/>
                                <w:sz w:val="18"/>
                              </w:rPr>
                            </w:pPr>
                            <w:r>
                              <w:rPr>
                                <w:rFonts w:cs="Arial" w:ascii="Arial" w:hAnsi="Arial"/>
                                <w:sz w:val="18"/>
                              </w:rPr>
                              <w:t>LTE, UMTS, Security, Architecture</w:t>
                            </w:r>
                          </w:p>
                        </w:txbxContent>
                      </wps:txbx>
                      <wps:bodyPr anchor="t" lIns="0" tIns="0" rIns="0" bIns="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Keywords</w:t>
                      </w:r>
                    </w:p>
                    <w:p>
                      <w:pPr>
                        <w:pStyle w:val="FP"/>
                        <w:widowControl/>
                        <w:ind w:left="2835" w:right="2835" w:hanging="0"/>
                        <w:jc w:val="center"/>
                        <w:rPr>
                          <w:rFonts w:ascii="Arial" w:hAnsi="Arial" w:cs="Arial"/>
                          <w:sz w:val="18"/>
                        </w:rPr>
                      </w:pPr>
                      <w:r>
                        <w:rPr>
                          <w:rFonts w:cs="Arial" w:ascii="Arial" w:hAnsi="Arial"/>
                          <w:sz w:val="18"/>
                        </w:rPr>
                        <w:t>LTE, UMTS, Security, Architecture</w:t>
                      </w:r>
                    </w:p>
                  </w:txbxContent>
                </v:textbox>
                <w10:wrap type="topAndBottom"/>
              </v:rect>
            </w:pict>
          </mc:Fallback>
        </mc:AlternateContent>
      </w:r>
    </w:p>
    <w:p>
      <w:pPr>
        <w:pStyle w:val="Normal"/>
        <w:widowContro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widowControl/>
                              <w:spacing w:before="0" w:after="240"/>
                              <w:ind w:left="2835" w:right="2835" w:hanging="0"/>
                              <w:jc w:val="center"/>
                              <w:rPr>
                                <w:rFonts w:ascii="Arial" w:hAnsi="Arial" w:cs="Arial"/>
                                <w:b/>
                                <w:b/>
                                <w:i/>
                                <w:i/>
                              </w:rPr>
                            </w:pPr>
                            <w:r>
                              <w:rPr>
                                <w:rFonts w:cs="Arial" w:ascii="Arial" w:hAnsi="Arial"/>
                                <w:b/>
                                <w:i/>
                              </w:rPr>
                              <w:t>3GPP</w:t>
                            </w:r>
                          </w:p>
                          <w:p>
                            <w:pPr>
                              <w:pStyle w:val="FP"/>
                              <w:widowControl/>
                              <w:pBdr>
                                <w:bottom w:val="single" w:sz="6" w:space="1" w:color="000000"/>
                              </w:pBdr>
                              <w:ind w:left="2835" w:right="2835" w:hanging="0"/>
                              <w:jc w:val="center"/>
                              <w:rPr/>
                            </w:pPr>
                            <w:r>
                              <w:rPr/>
                              <w:t>Postal address</w:t>
                            </w:r>
                          </w:p>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3GPP support office address</w:t>
                            </w:r>
                          </w:p>
                          <w:p>
                            <w:pPr>
                              <w:pStyle w:val="FP"/>
                              <w:widowControl/>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left="2835" w:right="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widowControl/>
                              <w:pBdr>
                                <w:bottom w:val="single" w:sz="6" w:space="1" w:color="000000"/>
                              </w:pBdr>
                              <w:spacing w:before="240" w:after="0"/>
                              <w:ind w:left="2835" w:right="2835" w:hanging="0"/>
                              <w:jc w:val="center"/>
                              <w:rPr/>
                            </w:pPr>
                            <w:r>
                              <w:rPr/>
                              <w:t>Internet</w:t>
                            </w:r>
                          </w:p>
                          <w:p>
                            <w:pPr>
                              <w:pStyle w:val="FP"/>
                              <w:widowControl/>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widowControl/>
                        <w:spacing w:before="0" w:after="240"/>
                        <w:ind w:left="2835" w:right="2835" w:hanging="0"/>
                        <w:jc w:val="center"/>
                        <w:rPr>
                          <w:rFonts w:ascii="Arial" w:hAnsi="Arial" w:cs="Arial"/>
                          <w:b/>
                          <w:b/>
                          <w:i/>
                          <w:i/>
                        </w:rPr>
                      </w:pPr>
                      <w:r>
                        <w:rPr>
                          <w:rFonts w:cs="Arial" w:ascii="Arial" w:hAnsi="Arial"/>
                          <w:b/>
                          <w:i/>
                        </w:rPr>
                        <w:t>3GPP</w:t>
                      </w:r>
                    </w:p>
                    <w:p>
                      <w:pPr>
                        <w:pStyle w:val="FP"/>
                        <w:widowControl/>
                        <w:pBdr>
                          <w:bottom w:val="single" w:sz="6" w:space="1" w:color="000000"/>
                        </w:pBdr>
                        <w:ind w:left="2835" w:right="2835" w:hanging="0"/>
                        <w:jc w:val="center"/>
                        <w:rPr/>
                      </w:pPr>
                      <w:r>
                        <w:rPr/>
                        <w:t>Postal address</w:t>
                      </w:r>
                    </w:p>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3GPP support office address</w:t>
                      </w:r>
                    </w:p>
                    <w:p>
                      <w:pPr>
                        <w:pStyle w:val="FP"/>
                        <w:widowControl/>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left="2835" w:right="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widowControl/>
                        <w:pBdr>
                          <w:bottom w:val="single" w:sz="6" w:space="1" w:color="000000"/>
                        </w:pBdr>
                        <w:spacing w:before="240" w:after="0"/>
                        <w:ind w:left="2835" w:right="2835" w:hanging="0"/>
                        <w:jc w:val="center"/>
                        <w:rPr/>
                      </w:pPr>
                      <w:r>
                        <w:rPr/>
                        <w:t>Internet</w:t>
                      </w:r>
                    </w:p>
                    <w:p>
                      <w:pPr>
                        <w:pStyle w:val="FP"/>
                        <w:widowControl/>
                        <w:ind w:left="2835" w:right="2835" w:hanging="0"/>
                        <w:jc w:val="center"/>
                        <w:rPr/>
                      </w:pPr>
                      <w:r>
                        <w:rPr>
                          <w:rFonts w:cs="Arial" w:ascii="Arial" w:hAnsi="Arial"/>
                          <w:sz w:val="18"/>
                        </w:rPr>
                        <w:t>http://www.3gpp.org</w:t>
                      </w:r>
                    </w:p>
                  </w:txbxContent>
                </v:textbox>
                <w10:wrap type="topAndBottom"/>
              </v:rect>
            </w:pict>
          </mc:Fallback>
        </mc:AlternateContent>
      </w:r>
    </w:p>
    <w:p>
      <w:pPr>
        <w:pStyle w:val="Normal"/>
        <w:widowContro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3"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bookmarkStart w:id="5" w:name="copyrightaddon"/>
                      <w:bookmarkEnd w:id="5"/>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widowControl/>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eastAsia="Batang;Batang"/>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328060771">
            <w:r>
              <w:rPr>
                <w:rStyle w:val="IndexLink"/>
                <w:sz w:val="22"/>
                <w:lang w:val="en-US" w:eastAsia="en-US"/>
              </w:rPr>
              <w:t>7</w:t>
            </w:r>
          </w:hyperlink>
        </w:p>
        <w:p>
          <w:pPr>
            <w:pStyle w:val="Contents1"/>
            <w:rPr>
              <w:rFonts w:eastAsia="Batang;Batang"/>
              <w:sz w:val="24"/>
              <w:szCs w:val="24"/>
              <w:lang w:val="en-US" w:eastAsia="en-US"/>
            </w:rPr>
          </w:pPr>
          <w:r>
            <w:rPr/>
            <w:t>1</w:t>
          </w:r>
          <w:r>
            <w:rPr>
              <w:rFonts w:eastAsia="Batang;Batang"/>
              <w:sz w:val="24"/>
              <w:szCs w:val="24"/>
              <w:lang w:eastAsia="ko-KR"/>
            </w:rPr>
            <w:tab/>
          </w:r>
          <w:r>
            <w:rPr>
              <w:lang w:val="en-US" w:eastAsia="en-US"/>
            </w:rPr>
            <w:t>Scope</w:t>
            <w:tab/>
          </w:r>
          <w:hyperlink w:anchor="__RefHeading___Toc328060772">
            <w:r>
              <w:rPr>
                <w:rStyle w:val="IndexLink"/>
                <w:lang w:val="en-US" w:eastAsia="en-US"/>
              </w:rPr>
              <w:t>8</w:t>
            </w:r>
          </w:hyperlink>
        </w:p>
        <w:p>
          <w:pPr>
            <w:pStyle w:val="Contents1"/>
            <w:rPr>
              <w:rFonts w:eastAsia="Batang;Batang"/>
              <w:sz w:val="24"/>
              <w:szCs w:val="24"/>
              <w:lang w:val="en-US" w:eastAsia="en-US"/>
            </w:rPr>
          </w:pPr>
          <w:r>
            <w:rPr/>
            <w:t>2</w:t>
          </w:r>
          <w:r>
            <w:rPr>
              <w:rFonts w:eastAsia="Batang;Batang"/>
              <w:sz w:val="24"/>
              <w:szCs w:val="24"/>
              <w:lang w:eastAsia="ko-KR"/>
            </w:rPr>
            <w:tab/>
          </w:r>
          <w:r>
            <w:rPr>
              <w:lang w:val="en-US" w:eastAsia="en-US"/>
            </w:rPr>
            <w:t>References</w:t>
            <w:tab/>
          </w:r>
          <w:hyperlink w:anchor="__RefHeading___Toc328060773">
            <w:r>
              <w:rPr>
                <w:rStyle w:val="IndexLink"/>
                <w:lang w:val="en-US" w:eastAsia="en-US"/>
              </w:rPr>
              <w:t>8</w:t>
            </w:r>
          </w:hyperlink>
        </w:p>
        <w:p>
          <w:pPr>
            <w:pStyle w:val="Contents1"/>
            <w:rPr>
              <w:rFonts w:eastAsia="Batang;Batang"/>
              <w:sz w:val="24"/>
              <w:szCs w:val="24"/>
              <w:lang w:val="en-US" w:eastAsia="en-US"/>
            </w:rPr>
          </w:pPr>
          <w:r>
            <w:rPr/>
            <w:t>3</w:t>
          </w:r>
          <w:r>
            <w:rPr>
              <w:rFonts w:eastAsia="Batang;Batang"/>
              <w:sz w:val="24"/>
              <w:szCs w:val="24"/>
              <w:lang w:eastAsia="ko-KR"/>
            </w:rPr>
            <w:tab/>
          </w:r>
          <w:r>
            <w:rPr>
              <w:lang w:val="en-US" w:eastAsia="en-US"/>
            </w:rPr>
            <w:t>Definitions, symbols abbreviations and conventions</w:t>
            <w:tab/>
          </w:r>
          <w:hyperlink w:anchor="__RefHeading___Toc328060774">
            <w:r>
              <w:rPr>
                <w:rStyle w:val="IndexLink"/>
                <w:lang w:val="en-US" w:eastAsia="en-US"/>
              </w:rPr>
              <w:t>10</w:t>
            </w:r>
          </w:hyperlink>
        </w:p>
        <w:p>
          <w:pPr>
            <w:pStyle w:val="Contents2"/>
            <w:rPr>
              <w:rFonts w:eastAsia="Batang;Batang"/>
              <w:sz w:val="24"/>
              <w:szCs w:val="24"/>
              <w:lang w:val="en-US" w:eastAsia="en-US"/>
            </w:rPr>
          </w:pPr>
          <w:r>
            <w:rPr/>
            <w:t>3.1</w:t>
          </w:r>
          <w:r>
            <w:rPr>
              <w:rFonts w:eastAsia="Batang;Batang"/>
              <w:sz w:val="24"/>
              <w:szCs w:val="24"/>
              <w:lang w:eastAsia="ko-KR"/>
            </w:rPr>
            <w:tab/>
          </w:r>
          <w:r>
            <w:rPr>
              <w:lang w:val="en-US" w:eastAsia="en-US"/>
            </w:rPr>
            <w:t>Definitions</w:t>
            <w:tab/>
          </w:r>
          <w:hyperlink w:anchor="__RefHeading___Toc328060775">
            <w:r>
              <w:rPr>
                <w:rStyle w:val="IndexLink"/>
                <w:lang w:val="en-US" w:eastAsia="en-US"/>
              </w:rPr>
              <w:t>10</w:t>
            </w:r>
          </w:hyperlink>
        </w:p>
        <w:p>
          <w:pPr>
            <w:pStyle w:val="Contents2"/>
            <w:rPr>
              <w:rFonts w:eastAsia="Batang;Batang"/>
              <w:sz w:val="24"/>
              <w:szCs w:val="24"/>
              <w:lang w:val="en-US" w:eastAsia="en-US"/>
            </w:rPr>
          </w:pPr>
          <w:r>
            <w:rPr/>
            <w:t>3.2</w:t>
          </w:r>
          <w:r>
            <w:rPr>
              <w:rFonts w:eastAsia="Batang;Batang"/>
              <w:sz w:val="24"/>
              <w:szCs w:val="24"/>
              <w:lang w:eastAsia="ko-KR"/>
            </w:rPr>
            <w:tab/>
          </w:r>
          <w:r>
            <w:rPr>
              <w:lang w:val="en-US" w:eastAsia="en-US"/>
            </w:rPr>
            <w:t>Symbols</w:t>
            <w:tab/>
          </w:r>
          <w:hyperlink w:anchor="__RefHeading___Toc328060776">
            <w:r>
              <w:rPr>
                <w:rStyle w:val="IndexLink"/>
                <w:lang w:val="en-US" w:eastAsia="en-US"/>
              </w:rPr>
              <w:t>11</w:t>
            </w:r>
          </w:hyperlink>
        </w:p>
        <w:p>
          <w:pPr>
            <w:pStyle w:val="Contents2"/>
            <w:rPr>
              <w:rFonts w:eastAsia="Batang;Batang"/>
              <w:sz w:val="24"/>
              <w:szCs w:val="24"/>
              <w:lang w:val="en-US" w:eastAsia="en-US"/>
            </w:rPr>
          </w:pPr>
          <w:r>
            <w:rPr/>
            <w:t>3.3</w:t>
          </w:r>
          <w:r>
            <w:rPr>
              <w:rFonts w:eastAsia="Batang;Batang"/>
              <w:sz w:val="24"/>
              <w:szCs w:val="24"/>
              <w:lang w:eastAsia="ko-KR"/>
            </w:rPr>
            <w:tab/>
          </w:r>
          <w:r>
            <w:rPr>
              <w:lang w:val="en-US" w:eastAsia="en-US"/>
            </w:rPr>
            <w:t>Abbreviations</w:t>
            <w:tab/>
          </w:r>
          <w:hyperlink w:anchor="__RefHeading___Toc328060777">
            <w:r>
              <w:rPr>
                <w:rStyle w:val="IndexLink"/>
                <w:lang w:val="en-US" w:eastAsia="en-US"/>
              </w:rPr>
              <w:t>11</w:t>
            </w:r>
          </w:hyperlink>
        </w:p>
        <w:p>
          <w:pPr>
            <w:pStyle w:val="Contents2"/>
            <w:rPr>
              <w:rFonts w:eastAsia="Batang;Batang"/>
              <w:sz w:val="24"/>
              <w:szCs w:val="24"/>
              <w:lang w:val="en-US" w:eastAsia="en-US"/>
            </w:rPr>
          </w:pPr>
          <w:r>
            <w:rPr/>
            <w:t>3.4</w:t>
          </w:r>
          <w:r>
            <w:rPr>
              <w:rFonts w:eastAsia="Batang;Batang"/>
              <w:sz w:val="24"/>
              <w:szCs w:val="24"/>
              <w:lang w:eastAsia="ko-KR"/>
            </w:rPr>
            <w:tab/>
          </w:r>
          <w:r>
            <w:rPr>
              <w:lang w:val="en-US" w:eastAsia="en-US"/>
            </w:rPr>
            <w:t>Conventions</w:t>
            <w:tab/>
          </w:r>
          <w:hyperlink w:anchor="__RefHeading___Toc328060778">
            <w:r>
              <w:rPr>
                <w:rStyle w:val="IndexLink"/>
                <w:lang w:val="en-US" w:eastAsia="en-US"/>
              </w:rPr>
              <w:t>12</w:t>
            </w:r>
          </w:hyperlink>
        </w:p>
        <w:p>
          <w:pPr>
            <w:pStyle w:val="Contents1"/>
            <w:rPr>
              <w:rFonts w:eastAsia="Batang;Batang"/>
              <w:sz w:val="24"/>
              <w:szCs w:val="24"/>
              <w:lang w:val="en-US" w:eastAsia="en-US"/>
            </w:rPr>
          </w:pPr>
          <w:r>
            <w:rPr/>
            <w:t>4</w:t>
          </w:r>
          <w:r>
            <w:rPr>
              <w:rFonts w:eastAsia="Batang;Batang"/>
              <w:sz w:val="24"/>
              <w:szCs w:val="24"/>
              <w:lang w:eastAsia="ko-KR"/>
            </w:rPr>
            <w:tab/>
          </w:r>
          <w:r>
            <w:rPr>
              <w:lang w:val="en-US" w:eastAsia="en-US"/>
            </w:rPr>
            <w:t>Overview of the security architecture</w:t>
            <w:tab/>
          </w:r>
          <w:hyperlink w:anchor="__RefHeading___Toc328060779">
            <w:r>
              <w:rPr>
                <w:rStyle w:val="IndexLink"/>
                <w:lang w:val="en-US" w:eastAsia="en-US"/>
              </w:rPr>
              <w:t>12</w:t>
            </w:r>
          </w:hyperlink>
        </w:p>
        <w:p>
          <w:pPr>
            <w:pStyle w:val="Contents1"/>
            <w:rPr>
              <w:rFonts w:eastAsia="Batang;Batang"/>
              <w:sz w:val="24"/>
              <w:szCs w:val="24"/>
              <w:lang w:val="en-US" w:eastAsia="en-US"/>
            </w:rPr>
          </w:pPr>
          <w:r>
            <w:rPr/>
            <w:t>5</w:t>
          </w:r>
          <w:r>
            <w:rPr>
              <w:rFonts w:eastAsia="Batang;Batang"/>
              <w:sz w:val="24"/>
              <w:szCs w:val="24"/>
              <w:lang w:eastAsia="ko-KR"/>
            </w:rPr>
            <w:tab/>
          </w:r>
          <w:r>
            <w:rPr>
              <w:lang w:val="en-US" w:eastAsia="en-US"/>
            </w:rPr>
            <w:t>Security features</w:t>
            <w:tab/>
          </w:r>
          <w:hyperlink w:anchor="__RefHeading___Toc328060780">
            <w:r>
              <w:rPr>
                <w:rStyle w:val="IndexLink"/>
                <w:lang w:val="en-US" w:eastAsia="en-US"/>
              </w:rPr>
              <w:t>14</w:t>
            </w:r>
          </w:hyperlink>
        </w:p>
        <w:p>
          <w:pPr>
            <w:pStyle w:val="Contents2"/>
            <w:rPr>
              <w:rFonts w:eastAsia="Batang;Batang"/>
              <w:sz w:val="24"/>
              <w:szCs w:val="24"/>
              <w:lang w:val="en-US" w:eastAsia="en-US"/>
            </w:rPr>
          </w:pPr>
          <w:r>
            <w:rPr/>
            <w:t>5.1</w:t>
          </w:r>
          <w:r>
            <w:rPr>
              <w:rFonts w:eastAsia="Batang;Batang"/>
              <w:sz w:val="24"/>
              <w:szCs w:val="24"/>
              <w:lang w:eastAsia="ko-KR"/>
            </w:rPr>
            <w:tab/>
          </w:r>
          <w:r>
            <w:rPr>
              <w:lang w:val="en-US" w:eastAsia="en-US"/>
            </w:rPr>
            <w:t>Network access security</w:t>
            <w:tab/>
          </w:r>
          <w:hyperlink w:anchor="__RefHeading___Toc328060781">
            <w:r>
              <w:rPr>
                <w:rStyle w:val="IndexLink"/>
                <w:lang w:val="en-US" w:eastAsia="en-US"/>
              </w:rPr>
              <w:t>14</w:t>
            </w:r>
          </w:hyperlink>
        </w:p>
        <w:p>
          <w:pPr>
            <w:pStyle w:val="Contents3"/>
            <w:rPr>
              <w:rFonts w:eastAsia="Batang;Batang"/>
              <w:sz w:val="24"/>
              <w:szCs w:val="24"/>
              <w:lang w:val="en-US" w:eastAsia="en-US"/>
            </w:rPr>
          </w:pPr>
          <w:r>
            <w:rPr/>
            <w:t>5.1.1</w:t>
          </w:r>
          <w:r>
            <w:rPr>
              <w:rFonts w:eastAsia="Batang;Batang"/>
              <w:sz w:val="24"/>
              <w:szCs w:val="24"/>
              <w:lang w:eastAsia="ko-KR"/>
            </w:rPr>
            <w:tab/>
          </w:r>
          <w:r>
            <w:rPr>
              <w:lang w:val="en-US" w:eastAsia="en-US"/>
            </w:rPr>
            <w:t>User identity confidentiality</w:t>
            <w:tab/>
          </w:r>
          <w:hyperlink w:anchor="__RefHeading___Toc328060782">
            <w:r>
              <w:rPr>
                <w:rStyle w:val="IndexLink"/>
                <w:lang w:val="en-US" w:eastAsia="en-US"/>
              </w:rPr>
              <w:t>14</w:t>
            </w:r>
          </w:hyperlink>
        </w:p>
        <w:p>
          <w:pPr>
            <w:pStyle w:val="Contents3"/>
            <w:rPr>
              <w:rFonts w:eastAsia="Batang;Batang"/>
              <w:sz w:val="24"/>
              <w:szCs w:val="24"/>
              <w:lang w:val="en-US" w:eastAsia="en-US"/>
            </w:rPr>
          </w:pPr>
          <w:r>
            <w:rPr/>
            <w:t>5.1.2</w:t>
          </w:r>
          <w:r>
            <w:rPr>
              <w:rFonts w:eastAsia="Batang;Batang"/>
              <w:sz w:val="24"/>
              <w:szCs w:val="24"/>
              <w:lang w:eastAsia="ko-KR"/>
            </w:rPr>
            <w:tab/>
          </w:r>
          <w:r>
            <w:rPr>
              <w:lang w:val="en-US" w:eastAsia="en-US"/>
            </w:rPr>
            <w:t>Entity authentication</w:t>
            <w:tab/>
          </w:r>
          <w:hyperlink w:anchor="__RefHeading___Toc328060783">
            <w:r>
              <w:rPr>
                <w:rStyle w:val="IndexLink"/>
                <w:lang w:val="en-US" w:eastAsia="en-US"/>
              </w:rPr>
              <w:t>14</w:t>
            </w:r>
          </w:hyperlink>
        </w:p>
        <w:p>
          <w:pPr>
            <w:pStyle w:val="Contents3"/>
            <w:rPr>
              <w:rFonts w:eastAsia="Batang;Batang"/>
              <w:sz w:val="24"/>
              <w:szCs w:val="24"/>
              <w:lang w:val="en-US" w:eastAsia="en-US"/>
            </w:rPr>
          </w:pPr>
          <w:r>
            <w:rPr/>
            <w:t>5.1.3</w:t>
          </w:r>
          <w:r>
            <w:rPr>
              <w:rFonts w:eastAsia="Batang;Batang"/>
              <w:sz w:val="24"/>
              <w:szCs w:val="24"/>
              <w:lang w:eastAsia="ko-KR"/>
            </w:rPr>
            <w:tab/>
          </w:r>
          <w:r>
            <w:rPr>
              <w:lang w:val="en-US" w:eastAsia="en-US"/>
            </w:rPr>
            <w:t>Confidentiality</w:t>
            <w:tab/>
          </w:r>
          <w:hyperlink w:anchor="__RefHeading___Toc328060784">
            <w:r>
              <w:rPr>
                <w:rStyle w:val="IndexLink"/>
                <w:lang w:val="en-US" w:eastAsia="en-US"/>
              </w:rPr>
              <w:t>14</w:t>
            </w:r>
          </w:hyperlink>
        </w:p>
        <w:p>
          <w:pPr>
            <w:pStyle w:val="Contents3"/>
            <w:rPr>
              <w:rFonts w:eastAsia="Batang;Batang"/>
              <w:sz w:val="24"/>
              <w:szCs w:val="24"/>
              <w:lang w:val="en-US" w:eastAsia="en-US"/>
            </w:rPr>
          </w:pPr>
          <w:r>
            <w:rPr/>
            <w:t>5.1.4</w:t>
          </w:r>
          <w:r>
            <w:rPr>
              <w:rFonts w:eastAsia="Batang;Batang"/>
              <w:sz w:val="24"/>
              <w:szCs w:val="24"/>
              <w:lang w:eastAsia="ko-KR"/>
            </w:rPr>
            <w:tab/>
          </w:r>
          <w:r>
            <w:rPr>
              <w:lang w:val="en-US" w:eastAsia="en-US"/>
            </w:rPr>
            <w:t>Data integrity</w:t>
            <w:tab/>
          </w:r>
          <w:hyperlink w:anchor="__RefHeading___Toc328060785">
            <w:r>
              <w:rPr>
                <w:rStyle w:val="IndexLink"/>
                <w:lang w:val="en-US" w:eastAsia="en-US"/>
              </w:rPr>
              <w:t>15</w:t>
            </w:r>
          </w:hyperlink>
        </w:p>
        <w:p>
          <w:pPr>
            <w:pStyle w:val="Contents3"/>
            <w:rPr>
              <w:rFonts w:eastAsia="Batang;Batang"/>
              <w:sz w:val="24"/>
              <w:szCs w:val="24"/>
              <w:lang w:val="en-US" w:eastAsia="en-US"/>
            </w:rPr>
          </w:pPr>
          <w:r>
            <w:rPr/>
            <w:t>5.1.5</w:t>
          </w:r>
          <w:r>
            <w:rPr>
              <w:rFonts w:eastAsia="Batang;Batang"/>
              <w:sz w:val="24"/>
              <w:szCs w:val="24"/>
              <w:lang w:eastAsia="ko-KR"/>
            </w:rPr>
            <w:tab/>
          </w:r>
          <w:r>
            <w:rPr>
              <w:lang w:val="en-US" w:eastAsia="en-US"/>
            </w:rPr>
            <w:t>Mobile equipment identification</w:t>
            <w:tab/>
          </w:r>
          <w:hyperlink w:anchor="__RefHeading___Toc328060786">
            <w:r>
              <w:rPr>
                <w:rStyle w:val="IndexLink"/>
                <w:lang w:val="en-US" w:eastAsia="en-US"/>
              </w:rPr>
              <w:t>15</w:t>
            </w:r>
          </w:hyperlink>
        </w:p>
        <w:p>
          <w:pPr>
            <w:pStyle w:val="Contents2"/>
            <w:rPr>
              <w:rFonts w:eastAsia="Batang;Batang"/>
              <w:sz w:val="24"/>
              <w:szCs w:val="24"/>
              <w:lang w:val="en-US" w:eastAsia="en-US"/>
            </w:rPr>
          </w:pPr>
          <w:r>
            <w:rPr/>
            <w:t>5.2</w:t>
          </w:r>
          <w:r>
            <w:rPr>
              <w:rFonts w:eastAsia="Batang;Batang"/>
              <w:sz w:val="24"/>
              <w:szCs w:val="24"/>
              <w:lang w:eastAsia="ko-KR"/>
            </w:rPr>
            <w:tab/>
          </w:r>
          <w:r>
            <w:rPr>
              <w:lang w:val="en-US" w:eastAsia="en-US"/>
            </w:rPr>
            <w:t>Network domain security</w:t>
            <w:tab/>
          </w:r>
          <w:hyperlink w:anchor="__RefHeading___Toc328060787">
            <w:r>
              <w:rPr>
                <w:rStyle w:val="IndexLink"/>
                <w:lang w:val="en-US" w:eastAsia="en-US"/>
              </w:rPr>
              <w:t>15</w:t>
            </w:r>
          </w:hyperlink>
        </w:p>
        <w:p>
          <w:pPr>
            <w:pStyle w:val="Contents3"/>
            <w:rPr>
              <w:rFonts w:eastAsia="Batang;Batang"/>
              <w:sz w:val="24"/>
              <w:szCs w:val="24"/>
              <w:lang w:val="en-US" w:eastAsia="en-US"/>
            </w:rPr>
          </w:pPr>
          <w:r>
            <w:rPr/>
            <w:t>5.2.1</w:t>
          </w:r>
          <w:r>
            <w:rPr>
              <w:rFonts w:eastAsia="Batang;Batang"/>
              <w:sz w:val="24"/>
              <w:szCs w:val="24"/>
              <w:lang w:eastAsia="ko-KR"/>
            </w:rPr>
            <w:tab/>
          </w:r>
          <w:r>
            <w:rPr>
              <w:lang w:val="en-US" w:eastAsia="en-US"/>
            </w:rPr>
            <w:t>Void</w:t>
            <w:tab/>
          </w:r>
          <w:hyperlink w:anchor="__RefHeading___Toc328060788">
            <w:r>
              <w:rPr>
                <w:rStyle w:val="IndexLink"/>
                <w:lang w:val="en-US" w:eastAsia="en-US"/>
              </w:rPr>
              <w:t>15</w:t>
            </w:r>
          </w:hyperlink>
        </w:p>
        <w:p>
          <w:pPr>
            <w:pStyle w:val="Contents3"/>
            <w:rPr>
              <w:rFonts w:eastAsia="Batang;Batang"/>
              <w:sz w:val="24"/>
              <w:szCs w:val="24"/>
              <w:lang w:val="en-US" w:eastAsia="en-US"/>
            </w:rPr>
          </w:pPr>
          <w:r>
            <w:rPr/>
            <w:t>5.2.2</w:t>
          </w:r>
          <w:r>
            <w:rPr>
              <w:rFonts w:eastAsia="Batang;Batang"/>
              <w:sz w:val="24"/>
              <w:szCs w:val="24"/>
              <w:lang w:eastAsia="ko-KR"/>
            </w:rPr>
            <w:tab/>
          </w:r>
          <w:r>
            <w:rPr>
              <w:lang w:val="en-US" w:eastAsia="en-US"/>
            </w:rPr>
            <w:t>Void</w:t>
            <w:tab/>
          </w:r>
          <w:hyperlink w:anchor="__RefHeading___Toc328060789">
            <w:r>
              <w:rPr>
                <w:rStyle w:val="IndexLink"/>
                <w:lang w:val="en-US" w:eastAsia="en-US"/>
              </w:rPr>
              <w:t>15</w:t>
            </w:r>
          </w:hyperlink>
        </w:p>
        <w:p>
          <w:pPr>
            <w:pStyle w:val="Contents3"/>
            <w:rPr>
              <w:rFonts w:eastAsia="Batang;Batang"/>
              <w:sz w:val="24"/>
              <w:szCs w:val="24"/>
              <w:lang w:val="en-US" w:eastAsia="en-US"/>
            </w:rPr>
          </w:pPr>
          <w:r>
            <w:rPr/>
            <w:t>5.2.3</w:t>
          </w:r>
          <w:r>
            <w:rPr>
              <w:rFonts w:eastAsia="Batang;Batang"/>
              <w:sz w:val="24"/>
              <w:szCs w:val="24"/>
              <w:lang w:eastAsia="ko-KR"/>
            </w:rPr>
            <w:tab/>
          </w:r>
          <w:r>
            <w:rPr>
              <w:lang w:val="en-US" w:eastAsia="en-US"/>
            </w:rPr>
            <w:t>Void</w:t>
            <w:tab/>
          </w:r>
          <w:hyperlink w:anchor="__RefHeading___Toc328060790">
            <w:r>
              <w:rPr>
                <w:rStyle w:val="IndexLink"/>
                <w:lang w:val="en-US" w:eastAsia="en-US"/>
              </w:rPr>
              <w:t>15</w:t>
            </w:r>
          </w:hyperlink>
        </w:p>
        <w:p>
          <w:pPr>
            <w:pStyle w:val="Contents3"/>
            <w:rPr>
              <w:rFonts w:eastAsia="Batang;Batang"/>
              <w:sz w:val="24"/>
              <w:szCs w:val="24"/>
              <w:lang w:val="en-US" w:eastAsia="en-US"/>
            </w:rPr>
          </w:pPr>
          <w:r>
            <w:rPr/>
            <w:t>5.2.4</w:t>
          </w:r>
          <w:r>
            <w:rPr>
              <w:rFonts w:eastAsia="Batang;Batang"/>
              <w:sz w:val="24"/>
              <w:szCs w:val="24"/>
              <w:lang w:eastAsia="ko-KR"/>
            </w:rPr>
            <w:tab/>
          </w:r>
          <w:r>
            <w:rPr>
              <w:lang w:val="en-US" w:eastAsia="en-US"/>
            </w:rPr>
            <w:t>Fraud information gathering system</w:t>
            <w:tab/>
          </w:r>
          <w:hyperlink w:anchor="__RefHeading___Toc328060791">
            <w:r>
              <w:rPr>
                <w:rStyle w:val="IndexLink"/>
                <w:lang w:val="en-US" w:eastAsia="en-US"/>
              </w:rPr>
              <w:t>16</w:t>
            </w:r>
          </w:hyperlink>
        </w:p>
        <w:p>
          <w:pPr>
            <w:pStyle w:val="Contents2"/>
            <w:rPr>
              <w:rFonts w:eastAsia="Batang;Batang"/>
              <w:sz w:val="24"/>
              <w:szCs w:val="24"/>
              <w:lang w:val="en-US" w:eastAsia="en-US"/>
            </w:rPr>
          </w:pPr>
          <w:r>
            <w:rPr/>
            <w:t>5.3</w:t>
          </w:r>
          <w:r>
            <w:rPr>
              <w:rFonts w:eastAsia="Batang;Batang"/>
              <w:sz w:val="24"/>
              <w:szCs w:val="24"/>
              <w:lang w:eastAsia="ko-KR"/>
            </w:rPr>
            <w:tab/>
          </w:r>
          <w:r>
            <w:rPr>
              <w:lang w:val="en-US" w:eastAsia="en-US"/>
            </w:rPr>
            <w:t>User domain security</w:t>
            <w:tab/>
          </w:r>
          <w:hyperlink w:anchor="__RefHeading___Toc328060792">
            <w:r>
              <w:rPr>
                <w:rStyle w:val="IndexLink"/>
                <w:lang w:val="en-US" w:eastAsia="en-US"/>
              </w:rPr>
              <w:t>16</w:t>
            </w:r>
          </w:hyperlink>
        </w:p>
        <w:p>
          <w:pPr>
            <w:pStyle w:val="Contents3"/>
            <w:rPr>
              <w:rFonts w:eastAsia="Batang;Batang"/>
              <w:sz w:val="24"/>
              <w:szCs w:val="24"/>
              <w:lang w:val="en-US" w:eastAsia="en-US"/>
            </w:rPr>
          </w:pPr>
          <w:r>
            <w:rPr/>
            <w:t>5.3.1</w:t>
          </w:r>
          <w:r>
            <w:rPr>
              <w:rFonts w:eastAsia="Batang;Batang"/>
              <w:sz w:val="24"/>
              <w:szCs w:val="24"/>
              <w:lang w:eastAsia="ko-KR"/>
            </w:rPr>
            <w:tab/>
          </w:r>
          <w:r>
            <w:rPr>
              <w:lang w:val="en-US" w:eastAsia="en-US"/>
            </w:rPr>
            <w:t>User-to-USIM authentication</w:t>
            <w:tab/>
          </w:r>
          <w:hyperlink w:anchor="__RefHeading___Toc328060793">
            <w:r>
              <w:rPr>
                <w:rStyle w:val="IndexLink"/>
                <w:lang w:val="en-US" w:eastAsia="en-US"/>
              </w:rPr>
              <w:t>16</w:t>
            </w:r>
          </w:hyperlink>
        </w:p>
        <w:p>
          <w:pPr>
            <w:pStyle w:val="Contents3"/>
            <w:rPr>
              <w:rFonts w:eastAsia="Batang;Batang"/>
              <w:sz w:val="24"/>
              <w:szCs w:val="24"/>
              <w:lang w:val="en-US" w:eastAsia="en-US"/>
            </w:rPr>
          </w:pPr>
          <w:r>
            <w:rPr/>
            <w:t>5.3.2</w:t>
          </w:r>
          <w:r>
            <w:rPr>
              <w:rFonts w:eastAsia="Batang;Batang"/>
              <w:sz w:val="24"/>
              <w:szCs w:val="24"/>
              <w:lang w:eastAsia="ko-KR"/>
            </w:rPr>
            <w:tab/>
          </w:r>
          <w:r>
            <w:rPr>
              <w:lang w:val="en-US" w:eastAsia="en-US"/>
            </w:rPr>
            <w:t>USIM-Terminal Link</w:t>
            <w:tab/>
          </w:r>
          <w:hyperlink w:anchor="__RefHeading___Toc328060794">
            <w:r>
              <w:rPr>
                <w:rStyle w:val="IndexLink"/>
                <w:lang w:val="en-US" w:eastAsia="en-US"/>
              </w:rPr>
              <w:t>16</w:t>
            </w:r>
          </w:hyperlink>
        </w:p>
        <w:p>
          <w:pPr>
            <w:pStyle w:val="Contents2"/>
            <w:rPr>
              <w:rFonts w:eastAsia="Batang;Batang"/>
              <w:sz w:val="24"/>
              <w:szCs w:val="24"/>
              <w:lang w:val="en-US" w:eastAsia="en-US"/>
            </w:rPr>
          </w:pPr>
          <w:r>
            <w:rPr/>
            <w:t>5.4</w:t>
          </w:r>
          <w:r>
            <w:rPr>
              <w:rFonts w:eastAsia="Batang;Batang"/>
              <w:sz w:val="24"/>
              <w:szCs w:val="24"/>
              <w:lang w:eastAsia="ko-KR"/>
            </w:rPr>
            <w:tab/>
          </w:r>
          <w:r>
            <w:rPr>
              <w:lang w:val="en-US" w:eastAsia="en-US"/>
            </w:rPr>
            <w:t>Application security</w:t>
            <w:tab/>
          </w:r>
          <w:hyperlink w:anchor="__RefHeading___Toc328060795">
            <w:r>
              <w:rPr>
                <w:rStyle w:val="IndexLink"/>
                <w:lang w:val="en-US" w:eastAsia="en-US"/>
              </w:rPr>
              <w:t>16</w:t>
            </w:r>
          </w:hyperlink>
        </w:p>
        <w:p>
          <w:pPr>
            <w:pStyle w:val="Contents3"/>
            <w:rPr>
              <w:rFonts w:eastAsia="Batang;Batang"/>
              <w:sz w:val="24"/>
              <w:szCs w:val="24"/>
              <w:lang w:val="en-US" w:eastAsia="en-US"/>
            </w:rPr>
          </w:pPr>
          <w:r>
            <w:rPr/>
            <w:t>5.4.1</w:t>
          </w:r>
          <w:r>
            <w:rPr>
              <w:rFonts w:eastAsia="Batang;Batang"/>
              <w:sz w:val="24"/>
              <w:szCs w:val="24"/>
              <w:lang w:eastAsia="ko-KR"/>
            </w:rPr>
            <w:tab/>
          </w:r>
          <w:r>
            <w:rPr>
              <w:lang w:val="en-US" w:eastAsia="en-US"/>
            </w:rPr>
            <w:t>Secure messaging between the USIM and the network</w:t>
            <w:tab/>
          </w:r>
          <w:hyperlink w:anchor="__RefHeading___Toc328060796">
            <w:r>
              <w:rPr>
                <w:rStyle w:val="IndexLink"/>
                <w:lang w:val="en-US" w:eastAsia="en-US"/>
              </w:rPr>
              <w:t>16</w:t>
            </w:r>
          </w:hyperlink>
        </w:p>
        <w:p>
          <w:pPr>
            <w:pStyle w:val="Contents3"/>
            <w:rPr>
              <w:rFonts w:eastAsia="Batang;Batang"/>
              <w:sz w:val="24"/>
              <w:szCs w:val="24"/>
              <w:lang w:val="en-US" w:eastAsia="en-US"/>
            </w:rPr>
          </w:pPr>
          <w:r>
            <w:rPr/>
            <w:t>5.4.2</w:t>
          </w:r>
          <w:r>
            <w:rPr>
              <w:rFonts w:eastAsia="Batang;Batang"/>
              <w:sz w:val="24"/>
              <w:szCs w:val="24"/>
              <w:lang w:eastAsia="ko-KR"/>
            </w:rPr>
            <w:tab/>
          </w:r>
          <w:r>
            <w:rPr>
              <w:lang w:val="en-US" w:eastAsia="en-US"/>
            </w:rPr>
            <w:t>Void</w:t>
            <w:tab/>
          </w:r>
          <w:hyperlink w:anchor="__RefHeading___Toc328060797">
            <w:r>
              <w:rPr>
                <w:rStyle w:val="IndexLink"/>
                <w:lang w:val="en-US" w:eastAsia="en-US"/>
              </w:rPr>
              <w:t>16</w:t>
            </w:r>
          </w:hyperlink>
        </w:p>
        <w:p>
          <w:pPr>
            <w:pStyle w:val="Contents3"/>
            <w:rPr>
              <w:rFonts w:eastAsia="Batang;Batang"/>
              <w:sz w:val="24"/>
              <w:szCs w:val="24"/>
              <w:lang w:val="en-US" w:eastAsia="en-US"/>
            </w:rPr>
          </w:pPr>
          <w:r>
            <w:rPr/>
            <w:t>5.4.3</w:t>
          </w:r>
          <w:r>
            <w:rPr>
              <w:rFonts w:eastAsia="Batang;Batang"/>
              <w:sz w:val="24"/>
              <w:szCs w:val="24"/>
              <w:lang w:eastAsia="ko-KR"/>
            </w:rPr>
            <w:tab/>
          </w:r>
          <w:r>
            <w:rPr>
              <w:lang w:val="en-US" w:eastAsia="en-US"/>
            </w:rPr>
            <w:t>Void</w:t>
            <w:tab/>
          </w:r>
          <w:hyperlink w:anchor="__RefHeading___Toc328060798">
            <w:r>
              <w:rPr>
                <w:rStyle w:val="IndexLink"/>
                <w:lang w:val="en-US" w:eastAsia="en-US"/>
              </w:rPr>
              <w:t>16</w:t>
            </w:r>
          </w:hyperlink>
        </w:p>
        <w:p>
          <w:pPr>
            <w:pStyle w:val="Contents3"/>
            <w:rPr>
              <w:rFonts w:eastAsia="Batang;Batang"/>
              <w:sz w:val="24"/>
              <w:szCs w:val="24"/>
              <w:lang w:val="en-US" w:eastAsia="en-US"/>
            </w:rPr>
          </w:pPr>
          <w:r>
            <w:rPr/>
            <w:t>5.4.4</w:t>
          </w:r>
          <w:r>
            <w:rPr>
              <w:rFonts w:eastAsia="Batang;Batang"/>
              <w:sz w:val="24"/>
              <w:szCs w:val="24"/>
              <w:lang w:eastAsia="ko-KR"/>
            </w:rPr>
            <w:tab/>
          </w:r>
          <w:r>
            <w:rPr>
              <w:lang w:val="en-US" w:eastAsia="en-US"/>
            </w:rPr>
            <w:t>Void</w:t>
            <w:tab/>
          </w:r>
          <w:hyperlink w:anchor="__RefHeading___Toc328060799">
            <w:r>
              <w:rPr>
                <w:rStyle w:val="IndexLink"/>
                <w:lang w:val="en-US" w:eastAsia="en-US"/>
              </w:rPr>
              <w:t>16</w:t>
            </w:r>
          </w:hyperlink>
        </w:p>
        <w:p>
          <w:pPr>
            <w:pStyle w:val="Contents2"/>
            <w:rPr>
              <w:rFonts w:eastAsia="Batang;Batang"/>
              <w:sz w:val="24"/>
              <w:szCs w:val="24"/>
              <w:lang w:val="en-US" w:eastAsia="en-US"/>
            </w:rPr>
          </w:pPr>
          <w:r>
            <w:rPr/>
            <w:t>5.5</w:t>
          </w:r>
          <w:r>
            <w:rPr>
              <w:rFonts w:eastAsia="Batang;Batang"/>
              <w:sz w:val="24"/>
              <w:szCs w:val="24"/>
              <w:lang w:eastAsia="ko-KR"/>
            </w:rPr>
            <w:tab/>
          </w:r>
          <w:r>
            <w:rPr>
              <w:lang w:val="en-US" w:eastAsia="en-US"/>
            </w:rPr>
            <w:t>Security visibility and configurability</w:t>
            <w:tab/>
          </w:r>
          <w:hyperlink w:anchor="__RefHeading___Toc328060800">
            <w:r>
              <w:rPr>
                <w:rStyle w:val="IndexLink"/>
                <w:lang w:val="en-US" w:eastAsia="en-US"/>
              </w:rPr>
              <w:t>17</w:t>
            </w:r>
          </w:hyperlink>
        </w:p>
        <w:p>
          <w:pPr>
            <w:pStyle w:val="Contents3"/>
            <w:rPr>
              <w:rFonts w:eastAsia="Batang;Batang"/>
              <w:sz w:val="24"/>
              <w:szCs w:val="24"/>
              <w:lang w:val="en-US" w:eastAsia="en-US"/>
            </w:rPr>
          </w:pPr>
          <w:r>
            <w:rPr/>
            <w:t>5.5.1</w:t>
          </w:r>
          <w:r>
            <w:rPr>
              <w:rFonts w:eastAsia="Batang;Batang"/>
              <w:sz w:val="24"/>
              <w:szCs w:val="24"/>
              <w:lang w:eastAsia="ko-KR"/>
            </w:rPr>
            <w:tab/>
          </w:r>
          <w:r>
            <w:rPr>
              <w:lang w:val="en-US" w:eastAsia="en-US"/>
            </w:rPr>
            <w:t>Visibility</w:t>
            <w:tab/>
          </w:r>
          <w:hyperlink w:anchor="__RefHeading___Toc328060801">
            <w:r>
              <w:rPr>
                <w:rStyle w:val="IndexLink"/>
                <w:lang w:val="en-US" w:eastAsia="en-US"/>
              </w:rPr>
              <w:t>17</w:t>
            </w:r>
          </w:hyperlink>
        </w:p>
        <w:p>
          <w:pPr>
            <w:pStyle w:val="Contents3"/>
            <w:rPr>
              <w:rFonts w:eastAsia="Batang;Batang"/>
              <w:sz w:val="24"/>
              <w:szCs w:val="24"/>
              <w:lang w:val="en-US" w:eastAsia="en-US"/>
            </w:rPr>
          </w:pPr>
          <w:r>
            <w:rPr/>
            <w:t>5.5.2</w:t>
          </w:r>
          <w:r>
            <w:rPr>
              <w:rFonts w:eastAsia="Batang;Batang"/>
              <w:sz w:val="24"/>
              <w:szCs w:val="24"/>
              <w:lang w:eastAsia="ko-KR"/>
            </w:rPr>
            <w:tab/>
          </w:r>
          <w:r>
            <w:rPr>
              <w:lang w:val="en-US" w:eastAsia="en-US"/>
            </w:rPr>
            <w:t>Configurability</w:t>
            <w:tab/>
          </w:r>
          <w:hyperlink w:anchor="__RefHeading___Toc328060802">
            <w:r>
              <w:rPr>
                <w:rStyle w:val="IndexLink"/>
                <w:lang w:val="en-US" w:eastAsia="en-US"/>
              </w:rPr>
              <w:t>17</w:t>
            </w:r>
          </w:hyperlink>
        </w:p>
        <w:p>
          <w:pPr>
            <w:pStyle w:val="Contents1"/>
            <w:rPr>
              <w:rFonts w:eastAsia="Batang;Batang"/>
              <w:sz w:val="24"/>
              <w:szCs w:val="24"/>
              <w:lang w:val="en-US" w:eastAsia="en-US"/>
            </w:rPr>
          </w:pPr>
          <w:r>
            <w:rPr/>
            <w:t>6</w:t>
          </w:r>
          <w:r>
            <w:rPr>
              <w:rFonts w:eastAsia="Batang;Batang"/>
              <w:sz w:val="24"/>
              <w:szCs w:val="24"/>
              <w:lang w:eastAsia="ko-KR"/>
            </w:rPr>
            <w:tab/>
          </w:r>
          <w:r>
            <w:rPr>
              <w:lang w:val="en-US" w:eastAsia="en-US"/>
            </w:rPr>
            <w:t>Network access security mechanisms</w:t>
            <w:tab/>
          </w:r>
          <w:hyperlink w:anchor="__RefHeading___Toc328060803">
            <w:r>
              <w:rPr>
                <w:rStyle w:val="IndexLink"/>
                <w:lang w:val="en-US" w:eastAsia="en-US"/>
              </w:rPr>
              <w:t>17</w:t>
            </w:r>
          </w:hyperlink>
        </w:p>
        <w:p>
          <w:pPr>
            <w:pStyle w:val="Contents2"/>
            <w:rPr>
              <w:rFonts w:eastAsia="Batang;Batang"/>
              <w:sz w:val="24"/>
              <w:szCs w:val="24"/>
              <w:lang w:val="en-US" w:eastAsia="en-US"/>
            </w:rPr>
          </w:pPr>
          <w:r>
            <w:rPr/>
            <w:t>6.1</w:t>
          </w:r>
          <w:r>
            <w:rPr>
              <w:rFonts w:eastAsia="Batang;Batang"/>
              <w:sz w:val="24"/>
              <w:szCs w:val="24"/>
              <w:lang w:eastAsia="ko-KR"/>
            </w:rPr>
            <w:tab/>
          </w:r>
          <w:r>
            <w:rPr>
              <w:lang w:val="en-US" w:eastAsia="en-US"/>
            </w:rPr>
            <w:t>Identification by temporary identities</w:t>
            <w:tab/>
          </w:r>
          <w:hyperlink w:anchor="__RefHeading___Toc328060804">
            <w:r>
              <w:rPr>
                <w:rStyle w:val="IndexLink"/>
                <w:lang w:val="en-US" w:eastAsia="en-US"/>
              </w:rPr>
              <w:t>17</w:t>
            </w:r>
          </w:hyperlink>
        </w:p>
        <w:p>
          <w:pPr>
            <w:pStyle w:val="Contents3"/>
            <w:rPr>
              <w:rFonts w:eastAsia="Batang;Batang"/>
              <w:sz w:val="24"/>
              <w:szCs w:val="24"/>
              <w:lang w:val="en-US" w:eastAsia="en-US"/>
            </w:rPr>
          </w:pPr>
          <w:r>
            <w:rPr/>
            <w:t>6.1.1</w:t>
          </w:r>
          <w:r>
            <w:rPr>
              <w:rFonts w:eastAsia="Batang;Batang"/>
              <w:sz w:val="24"/>
              <w:szCs w:val="24"/>
              <w:lang w:eastAsia="ko-KR"/>
            </w:rPr>
            <w:tab/>
          </w:r>
          <w:r>
            <w:rPr>
              <w:lang w:val="en-US" w:eastAsia="en-US"/>
            </w:rPr>
            <w:t>General</w:t>
            <w:tab/>
          </w:r>
          <w:hyperlink w:anchor="__RefHeading___Toc328060805">
            <w:r>
              <w:rPr>
                <w:rStyle w:val="IndexLink"/>
                <w:lang w:val="en-US" w:eastAsia="en-US"/>
              </w:rPr>
              <w:t>17</w:t>
            </w:r>
          </w:hyperlink>
        </w:p>
        <w:p>
          <w:pPr>
            <w:pStyle w:val="Contents3"/>
            <w:rPr>
              <w:rFonts w:eastAsia="Batang;Batang"/>
              <w:sz w:val="24"/>
              <w:szCs w:val="24"/>
              <w:lang w:val="en-US" w:eastAsia="en-US"/>
            </w:rPr>
          </w:pPr>
          <w:r>
            <w:rPr/>
            <w:t>6.1.2</w:t>
          </w:r>
          <w:r>
            <w:rPr>
              <w:rFonts w:eastAsia="Batang;Batang"/>
              <w:sz w:val="24"/>
              <w:szCs w:val="24"/>
              <w:lang w:eastAsia="ko-KR"/>
            </w:rPr>
            <w:tab/>
          </w:r>
          <w:r>
            <w:rPr>
              <w:lang w:val="en-US" w:eastAsia="en-US"/>
            </w:rPr>
            <w:t>TMSI reallocation procedure</w:t>
            <w:tab/>
          </w:r>
          <w:hyperlink w:anchor="__RefHeading___Toc328060806">
            <w:r>
              <w:rPr>
                <w:rStyle w:val="IndexLink"/>
                <w:lang w:val="en-US" w:eastAsia="en-US"/>
              </w:rPr>
              <w:t>17</w:t>
            </w:r>
          </w:hyperlink>
        </w:p>
        <w:p>
          <w:pPr>
            <w:pStyle w:val="Contents3"/>
            <w:rPr>
              <w:rFonts w:eastAsia="Batang;Batang"/>
              <w:sz w:val="24"/>
              <w:szCs w:val="24"/>
              <w:lang w:val="en-US" w:eastAsia="en-US"/>
            </w:rPr>
          </w:pPr>
          <w:r>
            <w:rPr/>
            <w:t>6.1.3</w:t>
          </w:r>
          <w:r>
            <w:rPr>
              <w:rFonts w:eastAsia="Batang;Batang"/>
              <w:sz w:val="24"/>
              <w:szCs w:val="24"/>
              <w:lang w:eastAsia="ko-KR"/>
            </w:rPr>
            <w:tab/>
          </w:r>
          <w:r>
            <w:rPr>
              <w:lang w:val="en-US" w:eastAsia="en-US"/>
            </w:rPr>
            <w:t>Unacknowledged allocation of a temporary identity</w:t>
            <w:tab/>
          </w:r>
          <w:hyperlink w:anchor="__RefHeading___Toc328060807">
            <w:r>
              <w:rPr>
                <w:rStyle w:val="IndexLink"/>
                <w:lang w:val="en-US" w:eastAsia="en-US"/>
              </w:rPr>
              <w:t>18</w:t>
            </w:r>
          </w:hyperlink>
        </w:p>
        <w:p>
          <w:pPr>
            <w:pStyle w:val="Contents3"/>
            <w:rPr>
              <w:rFonts w:eastAsia="Batang;Batang"/>
              <w:sz w:val="24"/>
              <w:szCs w:val="24"/>
              <w:lang w:val="en-US" w:eastAsia="en-US"/>
            </w:rPr>
          </w:pPr>
          <w:r>
            <w:rPr/>
            <w:t>6.1.4</w:t>
          </w:r>
          <w:r>
            <w:rPr>
              <w:rFonts w:eastAsia="Batang;Batang"/>
              <w:sz w:val="24"/>
              <w:szCs w:val="24"/>
              <w:lang w:eastAsia="ko-KR"/>
            </w:rPr>
            <w:tab/>
          </w:r>
          <w:r>
            <w:rPr>
              <w:lang w:val="en-US" w:eastAsia="en-US"/>
            </w:rPr>
            <w:t>Location update</w:t>
            <w:tab/>
          </w:r>
          <w:hyperlink w:anchor="__RefHeading___Toc328060808">
            <w:r>
              <w:rPr>
                <w:rStyle w:val="IndexLink"/>
                <w:lang w:val="en-US" w:eastAsia="en-US"/>
              </w:rPr>
              <w:t>18</w:t>
            </w:r>
          </w:hyperlink>
        </w:p>
        <w:p>
          <w:pPr>
            <w:pStyle w:val="Contents2"/>
            <w:rPr>
              <w:rFonts w:eastAsia="Batang;Batang"/>
              <w:sz w:val="24"/>
              <w:szCs w:val="24"/>
              <w:lang w:val="en-US" w:eastAsia="en-US"/>
            </w:rPr>
          </w:pPr>
          <w:r>
            <w:rPr/>
            <w:t>6.2</w:t>
          </w:r>
          <w:r>
            <w:rPr>
              <w:rFonts w:eastAsia="Batang;Batang"/>
              <w:sz w:val="24"/>
              <w:szCs w:val="24"/>
              <w:lang w:eastAsia="ko-KR"/>
            </w:rPr>
            <w:tab/>
          </w:r>
          <w:r>
            <w:rPr>
              <w:lang w:val="en-US" w:eastAsia="en-US"/>
            </w:rPr>
            <w:t>Identification by a permanent identity</w:t>
            <w:tab/>
          </w:r>
          <w:hyperlink w:anchor="__RefHeading___Toc328060809">
            <w:r>
              <w:rPr>
                <w:rStyle w:val="IndexLink"/>
                <w:lang w:val="en-US" w:eastAsia="en-US"/>
              </w:rPr>
              <w:t>19</w:t>
            </w:r>
          </w:hyperlink>
        </w:p>
        <w:p>
          <w:pPr>
            <w:pStyle w:val="Contents2"/>
            <w:rPr>
              <w:rFonts w:eastAsia="Batang;Batang"/>
              <w:sz w:val="24"/>
              <w:szCs w:val="24"/>
              <w:lang w:val="en-US" w:eastAsia="en-US"/>
            </w:rPr>
          </w:pPr>
          <w:r>
            <w:rPr/>
            <w:t>6.3</w:t>
          </w:r>
          <w:r>
            <w:rPr>
              <w:rFonts w:eastAsia="Batang;Batang"/>
              <w:sz w:val="24"/>
              <w:szCs w:val="24"/>
              <w:lang w:eastAsia="ko-KR"/>
            </w:rPr>
            <w:tab/>
          </w:r>
          <w:r>
            <w:rPr>
              <w:lang w:val="en-US" w:eastAsia="en-US"/>
            </w:rPr>
            <w:t>Authentication and key agreement</w:t>
            <w:tab/>
          </w:r>
          <w:hyperlink w:anchor="__RefHeading___Toc328060810">
            <w:r>
              <w:rPr>
                <w:rStyle w:val="IndexLink"/>
                <w:lang w:val="en-US" w:eastAsia="en-US"/>
              </w:rPr>
              <w:t>19</w:t>
            </w:r>
          </w:hyperlink>
        </w:p>
        <w:p>
          <w:pPr>
            <w:pStyle w:val="Contents3"/>
            <w:rPr>
              <w:rFonts w:eastAsia="Batang;Batang"/>
              <w:sz w:val="24"/>
              <w:szCs w:val="24"/>
              <w:lang w:val="en-US" w:eastAsia="en-US"/>
            </w:rPr>
          </w:pPr>
          <w:r>
            <w:rPr/>
            <w:t>6.3.1</w:t>
          </w:r>
          <w:r>
            <w:rPr>
              <w:rFonts w:eastAsia="Batang;Batang"/>
              <w:sz w:val="24"/>
              <w:szCs w:val="24"/>
              <w:lang w:eastAsia="ko-KR"/>
            </w:rPr>
            <w:tab/>
          </w:r>
          <w:r>
            <w:rPr>
              <w:lang w:val="en-US" w:eastAsia="en-US"/>
            </w:rPr>
            <w:t>General</w:t>
            <w:tab/>
          </w:r>
          <w:hyperlink w:anchor="__RefHeading___Toc328060811">
            <w:r>
              <w:rPr>
                <w:rStyle w:val="IndexLink"/>
                <w:lang w:val="en-US" w:eastAsia="en-US"/>
              </w:rPr>
              <w:t>19</w:t>
            </w:r>
          </w:hyperlink>
        </w:p>
        <w:p>
          <w:pPr>
            <w:pStyle w:val="Contents3"/>
            <w:rPr>
              <w:rFonts w:eastAsia="Batang;Batang"/>
              <w:sz w:val="24"/>
              <w:szCs w:val="24"/>
              <w:lang w:val="en-US" w:eastAsia="en-US"/>
            </w:rPr>
          </w:pPr>
          <w:r>
            <w:rPr/>
            <w:t>6.3.2</w:t>
          </w:r>
          <w:r>
            <w:rPr>
              <w:rFonts w:eastAsia="Batang;Batang"/>
              <w:sz w:val="24"/>
              <w:szCs w:val="24"/>
              <w:lang w:eastAsia="ko-KR"/>
            </w:rPr>
            <w:tab/>
          </w:r>
          <w:r>
            <w:rPr>
              <w:lang w:val="en-US" w:eastAsia="en-US"/>
            </w:rPr>
            <w:t>Distribution of authentication data from HE to SN</w:t>
            <w:tab/>
          </w:r>
          <w:hyperlink w:anchor="__RefHeading___Toc328060812">
            <w:r>
              <w:rPr>
                <w:rStyle w:val="IndexLink"/>
                <w:lang w:val="en-US" w:eastAsia="en-US"/>
              </w:rPr>
              <w:t>21</w:t>
            </w:r>
          </w:hyperlink>
        </w:p>
        <w:p>
          <w:pPr>
            <w:pStyle w:val="Contents3"/>
            <w:rPr>
              <w:rFonts w:eastAsia="Batang;Batang"/>
              <w:sz w:val="24"/>
              <w:szCs w:val="24"/>
              <w:lang w:val="en-US" w:eastAsia="en-US"/>
            </w:rPr>
          </w:pPr>
          <w:r>
            <w:rPr/>
            <w:t>6.3.3</w:t>
          </w:r>
          <w:r>
            <w:rPr>
              <w:rFonts w:eastAsia="Batang;Batang"/>
              <w:sz w:val="24"/>
              <w:szCs w:val="24"/>
              <w:lang w:eastAsia="ko-KR"/>
            </w:rPr>
            <w:tab/>
          </w:r>
          <w:r>
            <w:rPr>
              <w:lang w:val="en-US" w:eastAsia="en-US"/>
            </w:rPr>
            <w:t>Authentication and key agreement</w:t>
            <w:tab/>
          </w:r>
          <w:hyperlink w:anchor="__RefHeading___Toc328060813">
            <w:r>
              <w:rPr>
                <w:rStyle w:val="IndexLink"/>
                <w:lang w:val="en-US" w:eastAsia="en-US"/>
              </w:rPr>
              <w:t>23</w:t>
            </w:r>
          </w:hyperlink>
        </w:p>
        <w:p>
          <w:pPr>
            <w:pStyle w:val="Contents3"/>
            <w:rPr>
              <w:rFonts w:eastAsia="Batang;Batang"/>
              <w:sz w:val="24"/>
              <w:szCs w:val="24"/>
              <w:lang w:val="en-US" w:eastAsia="en-US"/>
            </w:rPr>
          </w:pPr>
          <w:r>
            <w:rPr/>
            <w:t>6.3.4</w:t>
          </w:r>
          <w:r>
            <w:rPr>
              <w:rFonts w:eastAsia="Batang;Batang"/>
              <w:sz w:val="24"/>
              <w:szCs w:val="24"/>
              <w:lang w:eastAsia="ko-KR"/>
            </w:rPr>
            <w:tab/>
          </w:r>
          <w:r>
            <w:rPr>
              <w:lang w:val="en-US" w:eastAsia="en-US"/>
            </w:rPr>
            <w:t>Distribution of IMSI and temporary authentication data within one serving network domain</w:t>
            <w:tab/>
          </w:r>
          <w:hyperlink w:anchor="__RefHeading___Toc328060814">
            <w:r>
              <w:rPr>
                <w:rStyle w:val="IndexLink"/>
                <w:lang w:val="en-US" w:eastAsia="en-US"/>
              </w:rPr>
              <w:t>26</w:t>
            </w:r>
          </w:hyperlink>
        </w:p>
        <w:p>
          <w:pPr>
            <w:pStyle w:val="Contents3"/>
            <w:rPr>
              <w:rFonts w:eastAsia="Batang;Batang"/>
              <w:sz w:val="24"/>
              <w:szCs w:val="24"/>
              <w:lang w:val="en-US" w:eastAsia="en-US"/>
            </w:rPr>
          </w:pPr>
          <w:r>
            <w:rPr/>
            <w:t>6.3.5</w:t>
          </w:r>
          <w:r>
            <w:rPr>
              <w:rFonts w:eastAsia="Batang;Batang"/>
              <w:sz w:val="24"/>
              <w:szCs w:val="24"/>
              <w:lang w:eastAsia="ko-KR"/>
            </w:rPr>
            <w:tab/>
          </w:r>
          <w:r>
            <w:rPr>
              <w:lang w:val="en-US" w:eastAsia="en-US"/>
            </w:rPr>
            <w:t>Re-synchronisation procedure</w:t>
            <w:tab/>
          </w:r>
          <w:hyperlink w:anchor="__RefHeading___Toc328060815">
            <w:r>
              <w:rPr>
                <w:rStyle w:val="IndexLink"/>
                <w:lang w:val="en-US" w:eastAsia="en-US"/>
              </w:rPr>
              <w:t>27</w:t>
            </w:r>
          </w:hyperlink>
        </w:p>
        <w:p>
          <w:pPr>
            <w:pStyle w:val="Contents3"/>
            <w:rPr>
              <w:rFonts w:eastAsia="Batang;Batang"/>
              <w:sz w:val="24"/>
              <w:szCs w:val="24"/>
              <w:lang w:val="en-US" w:eastAsia="en-US"/>
            </w:rPr>
          </w:pPr>
          <w:r>
            <w:rPr/>
            <w:t>6.3.6</w:t>
          </w:r>
          <w:r>
            <w:rPr>
              <w:rFonts w:eastAsia="Batang;Batang"/>
              <w:sz w:val="24"/>
              <w:szCs w:val="24"/>
              <w:lang w:eastAsia="ko-KR"/>
            </w:rPr>
            <w:tab/>
          </w:r>
          <w:r>
            <w:rPr>
              <w:lang w:val="en-US" w:eastAsia="en-US"/>
            </w:rPr>
            <w:t>Reporting authentication failures from the SGSN/VLR to the HLR</w:t>
            <w:tab/>
          </w:r>
          <w:hyperlink w:anchor="__RefHeading___Toc328060816">
            <w:r>
              <w:rPr>
                <w:rStyle w:val="IndexLink"/>
                <w:lang w:val="en-US" w:eastAsia="en-US"/>
              </w:rPr>
              <w:t>28</w:t>
            </w:r>
          </w:hyperlink>
        </w:p>
        <w:p>
          <w:pPr>
            <w:pStyle w:val="Contents4"/>
            <w:rPr>
              <w:rFonts w:eastAsia="Batang;Batang"/>
              <w:sz w:val="24"/>
              <w:szCs w:val="24"/>
              <w:lang w:val="en-US" w:eastAsia="en-US"/>
            </w:rPr>
          </w:pPr>
          <w:r>
            <w:rPr/>
            <w:t>6.3.6.1</w:t>
          </w:r>
          <w:r>
            <w:rPr>
              <w:rFonts w:eastAsia="Batang;Batang"/>
              <w:sz w:val="24"/>
              <w:szCs w:val="24"/>
              <w:lang w:eastAsia="ko-KR"/>
            </w:rPr>
            <w:tab/>
          </w:r>
          <w:r>
            <w:rPr>
              <w:lang w:val="en-US" w:eastAsia="en-US"/>
            </w:rPr>
            <w:t>Authentication re-attempt</w:t>
            <w:tab/>
          </w:r>
          <w:hyperlink w:anchor="__RefHeading___Toc328060817">
            <w:r>
              <w:rPr>
                <w:rStyle w:val="IndexLink"/>
                <w:lang w:val="en-US" w:eastAsia="en-US"/>
              </w:rPr>
              <w:t>28</w:t>
            </w:r>
          </w:hyperlink>
        </w:p>
        <w:p>
          <w:pPr>
            <w:pStyle w:val="Contents3"/>
            <w:rPr>
              <w:rFonts w:eastAsia="Batang;Batang"/>
              <w:sz w:val="24"/>
              <w:szCs w:val="24"/>
              <w:lang w:val="en-US" w:eastAsia="en-US"/>
            </w:rPr>
          </w:pPr>
          <w:r>
            <w:rPr/>
            <w:t>6.3.7</w:t>
          </w:r>
          <w:r>
            <w:rPr>
              <w:rFonts w:eastAsia="Batang;Batang"/>
              <w:sz w:val="24"/>
              <w:szCs w:val="24"/>
              <w:lang w:eastAsia="ko-KR"/>
            </w:rPr>
            <w:tab/>
          </w:r>
          <w:r>
            <w:rPr>
              <w:lang w:val="en-US" w:eastAsia="en-US"/>
            </w:rPr>
            <w:t>Length of authentication parameters</w:t>
            <w:tab/>
          </w:r>
          <w:hyperlink w:anchor="__RefHeading___Toc328060818">
            <w:r>
              <w:rPr>
                <w:rStyle w:val="IndexLink"/>
                <w:lang w:val="en-US" w:eastAsia="en-US"/>
              </w:rPr>
              <w:t>29</w:t>
            </w:r>
          </w:hyperlink>
        </w:p>
        <w:p>
          <w:pPr>
            <w:pStyle w:val="Contents2"/>
            <w:rPr>
              <w:rFonts w:eastAsia="Batang;Batang"/>
              <w:sz w:val="24"/>
              <w:szCs w:val="24"/>
              <w:lang w:val="en-US" w:eastAsia="en-US"/>
            </w:rPr>
          </w:pPr>
          <w:r>
            <w:rPr/>
            <w:t>6.4</w:t>
          </w:r>
          <w:r>
            <w:rPr>
              <w:rFonts w:eastAsia="Batang;Batang"/>
              <w:sz w:val="24"/>
              <w:szCs w:val="24"/>
              <w:lang w:eastAsia="ko-KR"/>
            </w:rPr>
            <w:tab/>
          </w:r>
          <w:r>
            <w:rPr>
              <w:lang w:val="en-US" w:eastAsia="en-US"/>
            </w:rPr>
            <w:t>Local authentication and connection establishment</w:t>
            <w:tab/>
          </w:r>
          <w:hyperlink w:anchor="__RefHeading___Toc328060819">
            <w:r>
              <w:rPr>
                <w:rStyle w:val="IndexLink"/>
                <w:lang w:val="en-US" w:eastAsia="en-US"/>
              </w:rPr>
              <w:t>29</w:t>
            </w:r>
          </w:hyperlink>
        </w:p>
        <w:p>
          <w:pPr>
            <w:pStyle w:val="Contents3"/>
            <w:rPr>
              <w:rFonts w:eastAsia="Batang;Batang"/>
              <w:sz w:val="24"/>
              <w:szCs w:val="24"/>
              <w:lang w:val="en-US" w:eastAsia="en-US"/>
            </w:rPr>
          </w:pPr>
          <w:r>
            <w:rPr/>
            <w:t>6.4.1</w:t>
          </w:r>
          <w:r>
            <w:rPr>
              <w:rFonts w:eastAsia="Batang;Batang"/>
              <w:sz w:val="24"/>
              <w:szCs w:val="24"/>
              <w:lang w:eastAsia="ko-KR"/>
            </w:rPr>
            <w:tab/>
          </w:r>
          <w:r>
            <w:rPr>
              <w:lang w:val="en-US" w:eastAsia="en-US"/>
            </w:rPr>
            <w:t>Cipher key and integrity key setting</w:t>
            <w:tab/>
          </w:r>
          <w:hyperlink w:anchor="__RefHeading___Toc328060820">
            <w:r>
              <w:rPr>
                <w:rStyle w:val="IndexLink"/>
                <w:lang w:val="en-US" w:eastAsia="en-US"/>
              </w:rPr>
              <w:t>29</w:t>
            </w:r>
          </w:hyperlink>
        </w:p>
        <w:p>
          <w:pPr>
            <w:pStyle w:val="Contents3"/>
            <w:rPr>
              <w:rFonts w:eastAsia="Batang;Batang"/>
              <w:sz w:val="24"/>
              <w:szCs w:val="24"/>
              <w:lang w:val="en-US" w:eastAsia="en-US"/>
            </w:rPr>
          </w:pPr>
          <w:r>
            <w:rPr/>
            <w:t>6.4.2</w:t>
          </w:r>
          <w:r>
            <w:rPr>
              <w:rFonts w:eastAsia="Batang;Batang"/>
              <w:sz w:val="24"/>
              <w:szCs w:val="24"/>
              <w:lang w:eastAsia="ko-KR"/>
            </w:rPr>
            <w:tab/>
          </w:r>
          <w:r>
            <w:rPr>
              <w:lang w:val="en-US" w:eastAsia="en-US"/>
            </w:rPr>
            <w:t>Ciphering and integrity mode negotiation</w:t>
            <w:tab/>
          </w:r>
          <w:hyperlink w:anchor="__RefHeading___Toc328060821">
            <w:r>
              <w:rPr>
                <w:rStyle w:val="IndexLink"/>
                <w:lang w:val="en-US" w:eastAsia="en-US"/>
              </w:rPr>
              <w:t>29</w:t>
            </w:r>
          </w:hyperlink>
        </w:p>
        <w:p>
          <w:pPr>
            <w:pStyle w:val="Contents3"/>
            <w:rPr>
              <w:rFonts w:eastAsia="Batang;Batang"/>
              <w:sz w:val="24"/>
              <w:szCs w:val="24"/>
              <w:lang w:val="en-US" w:eastAsia="en-US"/>
            </w:rPr>
          </w:pPr>
          <w:r>
            <w:rPr/>
            <w:t>6.4.3</w:t>
          </w:r>
          <w:r>
            <w:rPr>
              <w:rFonts w:eastAsia="Batang;Batang"/>
              <w:sz w:val="24"/>
              <w:szCs w:val="24"/>
              <w:lang w:eastAsia="ko-KR"/>
            </w:rPr>
            <w:tab/>
          </w:r>
          <w:r>
            <w:rPr>
              <w:lang w:val="en-US" w:eastAsia="en-US"/>
            </w:rPr>
            <w:t>Cipher key and integrity key lifetime</w:t>
            <w:tab/>
          </w:r>
          <w:hyperlink w:anchor="__RefHeading___Toc328060822">
            <w:r>
              <w:rPr>
                <w:rStyle w:val="IndexLink"/>
                <w:lang w:val="en-US" w:eastAsia="en-US"/>
              </w:rPr>
              <w:t>30</w:t>
            </w:r>
          </w:hyperlink>
        </w:p>
        <w:p>
          <w:pPr>
            <w:pStyle w:val="Contents3"/>
            <w:rPr>
              <w:rFonts w:eastAsia="Batang;Batang"/>
              <w:sz w:val="24"/>
              <w:szCs w:val="24"/>
              <w:lang w:val="en-US" w:eastAsia="en-US"/>
            </w:rPr>
          </w:pPr>
          <w:r>
            <w:rPr/>
            <w:t>6.4.4</w:t>
          </w:r>
          <w:r>
            <w:rPr>
              <w:rFonts w:eastAsia="Batang;Batang"/>
              <w:sz w:val="24"/>
              <w:szCs w:val="24"/>
              <w:lang w:eastAsia="ko-KR"/>
            </w:rPr>
            <w:tab/>
          </w:r>
          <w:r>
            <w:rPr>
              <w:lang w:val="en-US" w:eastAsia="en-US"/>
            </w:rPr>
            <w:t>Cipher key and integrity key identification</w:t>
            <w:tab/>
          </w:r>
          <w:hyperlink w:anchor="__RefHeading___Toc328060823">
            <w:r>
              <w:rPr>
                <w:rStyle w:val="IndexLink"/>
                <w:lang w:val="en-US" w:eastAsia="en-US"/>
              </w:rPr>
              <w:t>30</w:t>
            </w:r>
          </w:hyperlink>
        </w:p>
        <w:p>
          <w:pPr>
            <w:pStyle w:val="Contents3"/>
            <w:rPr>
              <w:rFonts w:eastAsia="Batang;Batang"/>
              <w:sz w:val="24"/>
              <w:szCs w:val="24"/>
              <w:lang w:val="en-US" w:eastAsia="en-US"/>
            </w:rPr>
          </w:pPr>
          <w:r>
            <w:rPr/>
            <w:t>6.4.5</w:t>
          </w:r>
          <w:r>
            <w:rPr>
              <w:rFonts w:eastAsia="Batang;Batang"/>
              <w:sz w:val="24"/>
              <w:szCs w:val="24"/>
              <w:lang w:eastAsia="ko-KR"/>
            </w:rPr>
            <w:tab/>
          </w:r>
          <w:r>
            <w:rPr>
              <w:lang w:val="en-US" w:eastAsia="en-US"/>
            </w:rPr>
            <w:t>Security mode set-up procedure</w:t>
            <w:tab/>
          </w:r>
          <w:hyperlink w:anchor="__RefHeading___Toc328060824">
            <w:r>
              <w:rPr>
                <w:rStyle w:val="IndexLink"/>
                <w:lang w:val="en-US" w:eastAsia="en-US"/>
              </w:rPr>
              <w:t>31</w:t>
            </w:r>
          </w:hyperlink>
        </w:p>
        <w:p>
          <w:pPr>
            <w:pStyle w:val="Contents3"/>
            <w:rPr>
              <w:rFonts w:eastAsia="Batang;Batang"/>
              <w:sz w:val="24"/>
              <w:szCs w:val="24"/>
              <w:lang w:val="en-US" w:eastAsia="en-US"/>
            </w:rPr>
          </w:pPr>
          <w:r>
            <w:rPr/>
            <w:t>6.4.6</w:t>
          </w:r>
          <w:r>
            <w:rPr>
              <w:rFonts w:eastAsia="Batang;Batang"/>
              <w:sz w:val="24"/>
              <w:szCs w:val="24"/>
              <w:lang w:eastAsia="ko-KR"/>
            </w:rPr>
            <w:tab/>
          </w:r>
          <w:r>
            <w:rPr>
              <w:lang w:val="en-US" w:eastAsia="en-US"/>
            </w:rPr>
            <w:t>Signalling procedures in the case of an unsuccessful integrity check</w:t>
            <w:tab/>
          </w:r>
          <w:hyperlink w:anchor="__RefHeading___Toc328060825">
            <w:r>
              <w:rPr>
                <w:rStyle w:val="IndexLink"/>
                <w:lang w:val="en-US" w:eastAsia="en-US"/>
              </w:rPr>
              <w:t>34</w:t>
            </w:r>
          </w:hyperlink>
        </w:p>
        <w:p>
          <w:pPr>
            <w:pStyle w:val="Contents3"/>
            <w:rPr>
              <w:rFonts w:eastAsia="Batang;Batang"/>
              <w:sz w:val="24"/>
              <w:szCs w:val="24"/>
              <w:lang w:val="en-US" w:eastAsia="en-US"/>
            </w:rPr>
          </w:pPr>
          <w:r>
            <w:rPr/>
            <w:t>6.4.7</w:t>
          </w:r>
          <w:r>
            <w:rPr>
              <w:rFonts w:eastAsia="Batang;Batang"/>
              <w:sz w:val="24"/>
              <w:szCs w:val="24"/>
              <w:lang w:eastAsia="ko-KR"/>
            </w:rPr>
            <w:tab/>
          </w:r>
          <w:r>
            <w:rPr>
              <w:lang w:val="en-US" w:eastAsia="en-US"/>
            </w:rPr>
            <w:t>Signalling procedure for periodic local authentication</w:t>
            <w:tab/>
          </w:r>
          <w:hyperlink w:anchor="__RefHeading___Toc328060826">
            <w:r>
              <w:rPr>
                <w:rStyle w:val="IndexLink"/>
                <w:lang w:val="en-US" w:eastAsia="en-US"/>
              </w:rPr>
              <w:t>34</w:t>
            </w:r>
          </w:hyperlink>
        </w:p>
        <w:p>
          <w:pPr>
            <w:pStyle w:val="Contents3"/>
            <w:rPr>
              <w:rFonts w:eastAsia="Batang;Batang"/>
              <w:sz w:val="24"/>
              <w:szCs w:val="24"/>
              <w:lang w:val="en-US" w:eastAsia="en-US"/>
            </w:rPr>
          </w:pPr>
          <w:r>
            <w:rPr/>
            <w:t>6.4.8</w:t>
          </w:r>
          <w:r>
            <w:rPr>
              <w:rFonts w:eastAsia="Batang;Batang"/>
              <w:sz w:val="24"/>
              <w:szCs w:val="24"/>
              <w:lang w:eastAsia="ko-KR"/>
            </w:rPr>
            <w:tab/>
          </w:r>
          <w:r>
            <w:rPr>
              <w:lang w:val="en-US" w:eastAsia="en-US"/>
            </w:rPr>
            <w:t>Initialisation of synchronisation for ciphering and integrity protection</w:t>
            <w:tab/>
          </w:r>
          <w:hyperlink w:anchor="__RefHeading___Toc328060827">
            <w:r>
              <w:rPr>
                <w:rStyle w:val="IndexLink"/>
                <w:lang w:val="en-US" w:eastAsia="en-US"/>
              </w:rPr>
              <w:t>34</w:t>
            </w:r>
          </w:hyperlink>
        </w:p>
        <w:p>
          <w:pPr>
            <w:pStyle w:val="Contents3"/>
            <w:rPr>
              <w:rFonts w:eastAsia="Batang;Batang"/>
              <w:sz w:val="24"/>
              <w:szCs w:val="24"/>
              <w:lang w:val="en-US" w:eastAsia="en-US"/>
            </w:rPr>
          </w:pPr>
          <w:r>
            <w:rPr/>
            <w:t>6.4.9</w:t>
          </w:r>
          <w:r>
            <w:rPr>
              <w:rFonts w:eastAsia="Batang;Batang"/>
              <w:sz w:val="24"/>
              <w:szCs w:val="24"/>
              <w:lang w:eastAsia="ko-KR"/>
            </w:rPr>
            <w:tab/>
          </w:r>
          <w:r>
            <w:rPr>
              <w:lang w:val="en-US" w:eastAsia="en-US"/>
            </w:rPr>
            <w:t>Emergency call handling</w:t>
            <w:tab/>
          </w:r>
          <w:hyperlink w:anchor="__RefHeading___Toc328060828">
            <w:r>
              <w:rPr>
                <w:rStyle w:val="IndexLink"/>
                <w:lang w:val="en-US" w:eastAsia="en-US"/>
              </w:rPr>
              <w:t>35</w:t>
            </w:r>
          </w:hyperlink>
        </w:p>
        <w:p>
          <w:pPr>
            <w:pStyle w:val="Contents4"/>
            <w:rPr>
              <w:rFonts w:eastAsia="Batang;Batang"/>
              <w:sz w:val="24"/>
              <w:szCs w:val="24"/>
              <w:lang w:val="en-US" w:eastAsia="en-US"/>
            </w:rPr>
          </w:pPr>
          <w:r>
            <w:rPr/>
            <w:t>6.4.9.1</w:t>
          </w:r>
          <w:r>
            <w:rPr>
              <w:rFonts w:eastAsia="Batang;Batang"/>
              <w:sz w:val="24"/>
              <w:szCs w:val="24"/>
              <w:lang w:eastAsia="ko-KR"/>
            </w:rPr>
            <w:tab/>
          </w:r>
          <w:r>
            <w:rPr>
              <w:lang w:val="en-US" w:eastAsia="en-US"/>
            </w:rPr>
            <w:t>Security procedures applied</w:t>
            <w:tab/>
          </w:r>
          <w:hyperlink w:anchor="__RefHeading___Toc328060829">
            <w:r>
              <w:rPr>
                <w:rStyle w:val="IndexLink"/>
                <w:lang w:val="en-US" w:eastAsia="en-US"/>
              </w:rPr>
              <w:t>35</w:t>
            </w:r>
          </w:hyperlink>
        </w:p>
        <w:p>
          <w:pPr>
            <w:pStyle w:val="Contents4"/>
            <w:rPr>
              <w:rFonts w:eastAsia="Batang;Batang"/>
              <w:sz w:val="24"/>
              <w:szCs w:val="24"/>
              <w:lang w:val="en-US" w:eastAsia="en-US"/>
            </w:rPr>
          </w:pPr>
          <w:r>
            <w:rPr/>
            <w:t>6.4.9.2</w:t>
          </w:r>
          <w:r>
            <w:rPr>
              <w:rFonts w:eastAsia="Batang;Batang"/>
              <w:sz w:val="24"/>
              <w:szCs w:val="24"/>
              <w:lang w:eastAsia="ko-KR"/>
            </w:rPr>
            <w:tab/>
          </w:r>
          <w:r>
            <w:rPr>
              <w:lang w:val="en-US" w:eastAsia="en-US"/>
            </w:rPr>
            <w:t>Security procedures not applied</w:t>
            <w:tab/>
          </w:r>
          <w:hyperlink w:anchor="__RefHeading___Toc328060830">
            <w:r>
              <w:rPr>
                <w:rStyle w:val="IndexLink"/>
                <w:lang w:val="en-US" w:eastAsia="en-US"/>
              </w:rPr>
              <w:t>35</w:t>
            </w:r>
          </w:hyperlink>
        </w:p>
        <w:p>
          <w:pPr>
            <w:pStyle w:val="Contents2"/>
            <w:rPr>
              <w:rFonts w:eastAsia="Batang;Batang"/>
              <w:sz w:val="24"/>
              <w:szCs w:val="24"/>
              <w:lang w:val="en-US" w:eastAsia="en-US"/>
            </w:rPr>
          </w:pPr>
          <w:r>
            <w:rPr/>
            <w:t>6.5</w:t>
          </w:r>
          <w:r>
            <w:rPr>
              <w:rFonts w:eastAsia="Batang;Batang"/>
              <w:sz w:val="24"/>
              <w:szCs w:val="24"/>
              <w:lang w:eastAsia="ko-KR"/>
            </w:rPr>
            <w:tab/>
          </w:r>
          <w:r>
            <w:rPr>
              <w:lang w:val="en-US" w:eastAsia="en-US"/>
            </w:rPr>
            <w:t>Access link data integrity</w:t>
            <w:tab/>
          </w:r>
          <w:hyperlink w:anchor="__RefHeading___Toc328060831">
            <w:r>
              <w:rPr>
                <w:rStyle w:val="IndexLink"/>
                <w:lang w:val="en-US" w:eastAsia="en-US"/>
              </w:rPr>
              <w:t>36</w:t>
            </w:r>
          </w:hyperlink>
        </w:p>
        <w:p>
          <w:pPr>
            <w:pStyle w:val="Contents3"/>
            <w:rPr>
              <w:rFonts w:eastAsia="Batang;Batang"/>
              <w:sz w:val="24"/>
              <w:szCs w:val="24"/>
              <w:lang w:val="en-US" w:eastAsia="en-US"/>
            </w:rPr>
          </w:pPr>
          <w:r>
            <w:rPr/>
            <w:t>6.5.1</w:t>
          </w:r>
          <w:r>
            <w:rPr>
              <w:rFonts w:eastAsia="Batang;Batang"/>
              <w:sz w:val="24"/>
              <w:szCs w:val="24"/>
              <w:lang w:eastAsia="ko-KR"/>
            </w:rPr>
            <w:tab/>
          </w:r>
          <w:r>
            <w:rPr>
              <w:lang w:val="en-US" w:eastAsia="en-US"/>
            </w:rPr>
            <w:t>General</w:t>
            <w:tab/>
          </w:r>
          <w:hyperlink w:anchor="__RefHeading___Toc328060832">
            <w:r>
              <w:rPr>
                <w:rStyle w:val="IndexLink"/>
                <w:lang w:val="en-US" w:eastAsia="en-US"/>
              </w:rPr>
              <w:t>36</w:t>
            </w:r>
          </w:hyperlink>
        </w:p>
        <w:p>
          <w:pPr>
            <w:pStyle w:val="Contents3"/>
            <w:rPr>
              <w:rFonts w:eastAsia="Batang;Batang"/>
              <w:sz w:val="24"/>
              <w:szCs w:val="24"/>
              <w:lang w:val="en-US" w:eastAsia="en-US"/>
            </w:rPr>
          </w:pPr>
          <w:r>
            <w:rPr/>
            <w:t>6.5.2</w:t>
          </w:r>
          <w:r>
            <w:rPr>
              <w:rFonts w:eastAsia="Batang;Batang"/>
              <w:sz w:val="24"/>
              <w:szCs w:val="24"/>
              <w:lang w:eastAsia="ko-KR"/>
            </w:rPr>
            <w:tab/>
          </w:r>
          <w:r>
            <w:rPr>
              <w:lang w:val="en-US" w:eastAsia="en-US"/>
            </w:rPr>
            <w:t>Layer of integrity protection</w:t>
            <w:tab/>
          </w:r>
          <w:hyperlink w:anchor="__RefHeading___Toc328060833">
            <w:r>
              <w:rPr>
                <w:rStyle w:val="IndexLink"/>
                <w:lang w:val="en-US" w:eastAsia="en-US"/>
              </w:rPr>
              <w:t>36</w:t>
            </w:r>
          </w:hyperlink>
        </w:p>
        <w:p>
          <w:pPr>
            <w:pStyle w:val="Contents3"/>
            <w:rPr>
              <w:rFonts w:eastAsia="Batang;Batang"/>
              <w:sz w:val="24"/>
              <w:szCs w:val="24"/>
              <w:lang w:val="en-US" w:eastAsia="en-US"/>
            </w:rPr>
          </w:pPr>
          <w:r>
            <w:rPr/>
            <w:t>6.5.3</w:t>
          </w:r>
          <w:r>
            <w:rPr>
              <w:rFonts w:eastAsia="Batang;Batang"/>
              <w:sz w:val="24"/>
              <w:szCs w:val="24"/>
              <w:lang w:eastAsia="ko-KR"/>
            </w:rPr>
            <w:tab/>
          </w:r>
          <w:r>
            <w:rPr>
              <w:lang w:val="en-US" w:eastAsia="en-US"/>
            </w:rPr>
            <w:t>Data integrity protection method</w:t>
            <w:tab/>
          </w:r>
          <w:hyperlink w:anchor="__RefHeading___Toc328060834">
            <w:r>
              <w:rPr>
                <w:rStyle w:val="IndexLink"/>
                <w:lang w:val="en-US" w:eastAsia="en-US"/>
              </w:rPr>
              <w:t>36</w:t>
            </w:r>
          </w:hyperlink>
        </w:p>
        <w:p>
          <w:pPr>
            <w:pStyle w:val="Contents3"/>
            <w:rPr>
              <w:rFonts w:eastAsia="Batang;Batang"/>
              <w:sz w:val="24"/>
              <w:szCs w:val="24"/>
              <w:lang w:val="en-US" w:eastAsia="en-US"/>
            </w:rPr>
          </w:pPr>
          <w:r>
            <w:rPr/>
            <w:t>6.5.4</w:t>
          </w:r>
          <w:r>
            <w:rPr>
              <w:rFonts w:eastAsia="Batang;Batang"/>
              <w:sz w:val="24"/>
              <w:szCs w:val="24"/>
              <w:lang w:eastAsia="ko-KR"/>
            </w:rPr>
            <w:tab/>
          </w:r>
          <w:r>
            <w:rPr>
              <w:lang w:val="en-US" w:eastAsia="en-US"/>
            </w:rPr>
            <w:t>Input parameters to the integrity algorithm</w:t>
            <w:tab/>
          </w:r>
          <w:hyperlink w:anchor="__RefHeading___Toc328060835">
            <w:r>
              <w:rPr>
                <w:rStyle w:val="IndexLink"/>
                <w:lang w:val="en-US" w:eastAsia="en-US"/>
              </w:rPr>
              <w:t>37</w:t>
            </w:r>
          </w:hyperlink>
        </w:p>
        <w:p>
          <w:pPr>
            <w:pStyle w:val="Contents4"/>
            <w:rPr>
              <w:rFonts w:eastAsia="Batang;Batang"/>
              <w:sz w:val="24"/>
              <w:szCs w:val="24"/>
              <w:lang w:val="en-US" w:eastAsia="en-US"/>
            </w:rPr>
          </w:pPr>
          <w:r>
            <w:rPr/>
            <w:t>6.5.4.1</w:t>
          </w:r>
          <w:r>
            <w:rPr>
              <w:rFonts w:eastAsia="Batang;Batang"/>
              <w:sz w:val="24"/>
              <w:szCs w:val="24"/>
              <w:lang w:eastAsia="ko-KR"/>
            </w:rPr>
            <w:tab/>
          </w:r>
          <w:r>
            <w:rPr>
              <w:lang w:val="en-US" w:eastAsia="en-US"/>
            </w:rPr>
            <w:t>COUNT-I</w:t>
            <w:tab/>
          </w:r>
          <w:hyperlink w:anchor="__RefHeading___Toc328060836">
            <w:r>
              <w:rPr>
                <w:rStyle w:val="IndexLink"/>
                <w:lang w:val="en-US" w:eastAsia="en-US"/>
              </w:rPr>
              <w:t>37</w:t>
            </w:r>
          </w:hyperlink>
        </w:p>
        <w:p>
          <w:pPr>
            <w:pStyle w:val="Contents4"/>
            <w:rPr>
              <w:rFonts w:eastAsia="Batang;Batang"/>
              <w:sz w:val="24"/>
              <w:szCs w:val="24"/>
              <w:lang w:val="en-US" w:eastAsia="en-US"/>
            </w:rPr>
          </w:pPr>
          <w:r>
            <w:rPr/>
            <w:t>6.5.4.2</w:t>
          </w:r>
          <w:r>
            <w:rPr>
              <w:rFonts w:eastAsia="Batang;Batang"/>
              <w:sz w:val="24"/>
              <w:szCs w:val="24"/>
              <w:lang w:eastAsia="ko-KR"/>
            </w:rPr>
            <w:tab/>
          </w:r>
          <w:r>
            <w:rPr>
              <w:lang w:val="en-US" w:eastAsia="en-US"/>
            </w:rPr>
            <w:t>IK</w:t>
            <w:tab/>
          </w:r>
          <w:hyperlink w:anchor="__RefHeading___Toc328060837">
            <w:r>
              <w:rPr>
                <w:rStyle w:val="IndexLink"/>
                <w:lang w:val="en-US" w:eastAsia="en-US"/>
              </w:rPr>
              <w:t>37</w:t>
            </w:r>
          </w:hyperlink>
        </w:p>
        <w:p>
          <w:pPr>
            <w:pStyle w:val="Contents4"/>
            <w:rPr>
              <w:rFonts w:eastAsia="Batang;Batang"/>
              <w:sz w:val="24"/>
              <w:szCs w:val="24"/>
              <w:lang w:val="en-US" w:eastAsia="en-US"/>
            </w:rPr>
          </w:pPr>
          <w:r>
            <w:rPr/>
            <w:t>6.5.4.3</w:t>
          </w:r>
          <w:r>
            <w:rPr>
              <w:rFonts w:eastAsia="Batang;Batang"/>
              <w:sz w:val="24"/>
              <w:szCs w:val="24"/>
              <w:lang w:eastAsia="ko-KR"/>
            </w:rPr>
            <w:tab/>
          </w:r>
          <w:r>
            <w:rPr>
              <w:lang w:val="en-US" w:eastAsia="en-US"/>
            </w:rPr>
            <w:t>FRESH</w:t>
            <w:tab/>
          </w:r>
          <w:hyperlink w:anchor="__RefHeading___Toc328060838">
            <w:r>
              <w:rPr>
                <w:rStyle w:val="IndexLink"/>
                <w:lang w:val="en-US" w:eastAsia="en-US"/>
              </w:rPr>
              <w:t>37</w:t>
            </w:r>
          </w:hyperlink>
        </w:p>
        <w:p>
          <w:pPr>
            <w:pStyle w:val="Contents4"/>
            <w:rPr>
              <w:rFonts w:eastAsia="Batang;Batang"/>
              <w:sz w:val="24"/>
              <w:szCs w:val="24"/>
              <w:lang w:val="en-US" w:eastAsia="en-US"/>
            </w:rPr>
          </w:pPr>
          <w:r>
            <w:rPr/>
            <w:t>6.5.4.4</w:t>
          </w:r>
          <w:r>
            <w:rPr>
              <w:rFonts w:eastAsia="Batang;Batang"/>
              <w:sz w:val="24"/>
              <w:szCs w:val="24"/>
              <w:lang w:eastAsia="ko-KR"/>
            </w:rPr>
            <w:tab/>
          </w:r>
          <w:r>
            <w:rPr>
              <w:lang w:val="en-US" w:eastAsia="en-US"/>
            </w:rPr>
            <w:t>DIRECTION</w:t>
            <w:tab/>
          </w:r>
          <w:hyperlink w:anchor="__RefHeading___Toc328060839">
            <w:r>
              <w:rPr>
                <w:rStyle w:val="IndexLink"/>
                <w:lang w:val="en-US" w:eastAsia="en-US"/>
              </w:rPr>
              <w:t>38</w:t>
            </w:r>
          </w:hyperlink>
        </w:p>
        <w:p>
          <w:pPr>
            <w:pStyle w:val="Contents4"/>
            <w:rPr>
              <w:rFonts w:eastAsia="Batang;Batang"/>
              <w:sz w:val="24"/>
              <w:szCs w:val="24"/>
              <w:lang w:val="en-US" w:eastAsia="en-US"/>
            </w:rPr>
          </w:pPr>
          <w:r>
            <w:rPr/>
            <w:t>6.5.4.5</w:t>
          </w:r>
          <w:r>
            <w:rPr>
              <w:rFonts w:eastAsia="Batang;Batang"/>
              <w:sz w:val="24"/>
              <w:szCs w:val="24"/>
              <w:lang w:eastAsia="ko-KR"/>
            </w:rPr>
            <w:tab/>
          </w:r>
          <w:r>
            <w:rPr>
              <w:lang w:val="en-US" w:eastAsia="en-US"/>
            </w:rPr>
            <w:t>MESSAGE</w:t>
            <w:tab/>
          </w:r>
          <w:hyperlink w:anchor="__RefHeading___Toc328060840">
            <w:r>
              <w:rPr>
                <w:rStyle w:val="IndexLink"/>
                <w:lang w:val="en-US" w:eastAsia="en-US"/>
              </w:rPr>
              <w:t>38</w:t>
            </w:r>
          </w:hyperlink>
        </w:p>
        <w:p>
          <w:pPr>
            <w:pStyle w:val="Contents3"/>
            <w:rPr>
              <w:rFonts w:eastAsia="Batang;Batang"/>
              <w:sz w:val="24"/>
              <w:szCs w:val="24"/>
              <w:lang w:val="en-US" w:eastAsia="en-US"/>
            </w:rPr>
          </w:pPr>
          <w:r>
            <w:rPr/>
            <w:t>6.5.5</w:t>
          </w:r>
          <w:r>
            <w:rPr>
              <w:rFonts w:eastAsia="Batang;Batang"/>
              <w:sz w:val="24"/>
              <w:szCs w:val="24"/>
              <w:lang w:eastAsia="ko-KR"/>
            </w:rPr>
            <w:tab/>
          </w:r>
          <w:r>
            <w:rPr>
              <w:lang w:val="en-US" w:eastAsia="en-US"/>
            </w:rPr>
            <w:t>Integrity key selection</w:t>
            <w:tab/>
          </w:r>
          <w:hyperlink w:anchor="__RefHeading___Toc328060841">
            <w:r>
              <w:rPr>
                <w:rStyle w:val="IndexLink"/>
                <w:lang w:val="en-US" w:eastAsia="en-US"/>
              </w:rPr>
              <w:t>38</w:t>
            </w:r>
          </w:hyperlink>
        </w:p>
        <w:p>
          <w:pPr>
            <w:pStyle w:val="Contents3"/>
            <w:rPr>
              <w:rFonts w:eastAsia="Batang;Batang"/>
              <w:sz w:val="24"/>
              <w:szCs w:val="24"/>
              <w:lang w:val="en-US" w:eastAsia="en-US"/>
            </w:rPr>
          </w:pPr>
          <w:r>
            <w:rPr/>
            <w:t>6.5.6</w:t>
          </w:r>
          <w:r>
            <w:rPr>
              <w:rFonts w:eastAsia="Batang;Batang"/>
              <w:sz w:val="24"/>
              <w:szCs w:val="24"/>
              <w:lang w:eastAsia="ko-KR"/>
            </w:rPr>
            <w:tab/>
          </w:r>
          <w:r>
            <w:rPr>
              <w:lang w:val="en-US" w:eastAsia="en-US"/>
            </w:rPr>
            <w:t xml:space="preserve"> UIA identification</w:t>
            <w:tab/>
          </w:r>
          <w:hyperlink w:anchor="__RefHeading___Toc328060842">
            <w:r>
              <w:rPr>
                <w:rStyle w:val="IndexLink"/>
                <w:lang w:val="en-US" w:eastAsia="en-US"/>
              </w:rPr>
              <w:t>38</w:t>
            </w:r>
          </w:hyperlink>
        </w:p>
        <w:p>
          <w:pPr>
            <w:pStyle w:val="Contents2"/>
            <w:rPr>
              <w:rFonts w:eastAsia="Batang;Batang"/>
              <w:sz w:val="24"/>
              <w:szCs w:val="24"/>
              <w:lang w:val="en-US" w:eastAsia="en-US"/>
            </w:rPr>
          </w:pPr>
          <w:r>
            <w:rPr/>
            <w:t>6.6</w:t>
          </w:r>
          <w:r>
            <w:rPr>
              <w:rFonts w:eastAsia="Batang;Batang"/>
              <w:sz w:val="24"/>
              <w:szCs w:val="24"/>
              <w:lang w:eastAsia="ko-KR"/>
            </w:rPr>
            <w:tab/>
          </w:r>
          <w:r>
            <w:rPr>
              <w:lang w:val="en-US" w:eastAsia="en-US"/>
            </w:rPr>
            <w:t>Access link data confidentiality</w:t>
            <w:tab/>
          </w:r>
          <w:hyperlink w:anchor="__RefHeading___Toc328060843">
            <w:r>
              <w:rPr>
                <w:rStyle w:val="IndexLink"/>
                <w:lang w:val="en-US" w:eastAsia="en-US"/>
              </w:rPr>
              <w:t>39</w:t>
            </w:r>
          </w:hyperlink>
        </w:p>
        <w:p>
          <w:pPr>
            <w:pStyle w:val="Contents3"/>
            <w:rPr>
              <w:rFonts w:eastAsia="Batang;Batang"/>
              <w:sz w:val="24"/>
              <w:szCs w:val="24"/>
              <w:lang w:val="en-US" w:eastAsia="en-US"/>
            </w:rPr>
          </w:pPr>
          <w:r>
            <w:rPr/>
            <w:t>6.6.1</w:t>
          </w:r>
          <w:r>
            <w:rPr>
              <w:rFonts w:eastAsia="Batang;Batang"/>
              <w:sz w:val="24"/>
              <w:szCs w:val="24"/>
              <w:lang w:eastAsia="ko-KR"/>
            </w:rPr>
            <w:tab/>
          </w:r>
          <w:r>
            <w:rPr>
              <w:lang w:val="en-US" w:eastAsia="en-US"/>
            </w:rPr>
            <w:t>General</w:t>
            <w:tab/>
          </w:r>
          <w:hyperlink w:anchor="__RefHeading___Toc328060844">
            <w:r>
              <w:rPr>
                <w:rStyle w:val="IndexLink"/>
                <w:lang w:val="en-US" w:eastAsia="en-US"/>
              </w:rPr>
              <w:t>39</w:t>
            </w:r>
          </w:hyperlink>
        </w:p>
        <w:p>
          <w:pPr>
            <w:pStyle w:val="Contents3"/>
            <w:rPr>
              <w:rFonts w:eastAsia="Batang;Batang"/>
              <w:sz w:val="24"/>
              <w:szCs w:val="24"/>
              <w:lang w:val="en-US" w:eastAsia="en-US"/>
            </w:rPr>
          </w:pPr>
          <w:r>
            <w:rPr/>
            <w:t>6.6.2</w:t>
          </w:r>
          <w:r>
            <w:rPr>
              <w:rFonts w:eastAsia="Batang;Batang"/>
              <w:sz w:val="24"/>
              <w:szCs w:val="24"/>
              <w:lang w:eastAsia="ko-KR"/>
            </w:rPr>
            <w:tab/>
          </w:r>
          <w:r>
            <w:rPr>
              <w:lang w:val="en-US" w:eastAsia="en-US"/>
            </w:rPr>
            <w:t>Layer of ciphering</w:t>
            <w:tab/>
          </w:r>
          <w:hyperlink w:anchor="__RefHeading___Toc328060845">
            <w:r>
              <w:rPr>
                <w:rStyle w:val="IndexLink"/>
                <w:lang w:val="en-US" w:eastAsia="en-US"/>
              </w:rPr>
              <w:t>39</w:t>
            </w:r>
          </w:hyperlink>
        </w:p>
        <w:p>
          <w:pPr>
            <w:pStyle w:val="Contents3"/>
            <w:rPr>
              <w:rFonts w:eastAsia="Batang;Batang"/>
              <w:sz w:val="24"/>
              <w:szCs w:val="24"/>
              <w:lang w:val="en-US" w:eastAsia="en-US"/>
            </w:rPr>
          </w:pPr>
          <w:r>
            <w:rPr/>
            <w:t>6.6.3</w:t>
          </w:r>
          <w:r>
            <w:rPr>
              <w:rFonts w:eastAsia="Batang;Batang"/>
              <w:sz w:val="24"/>
              <w:szCs w:val="24"/>
              <w:lang w:eastAsia="ko-KR"/>
            </w:rPr>
            <w:tab/>
          </w:r>
          <w:r>
            <w:rPr>
              <w:lang w:val="en-US" w:eastAsia="en-US"/>
            </w:rPr>
            <w:t>Ciphering method</w:t>
            <w:tab/>
          </w:r>
          <w:hyperlink w:anchor="__RefHeading___Toc328060846">
            <w:r>
              <w:rPr>
                <w:rStyle w:val="IndexLink"/>
                <w:lang w:val="en-US" w:eastAsia="en-US"/>
              </w:rPr>
              <w:t>39</w:t>
            </w:r>
          </w:hyperlink>
        </w:p>
        <w:p>
          <w:pPr>
            <w:pStyle w:val="Contents3"/>
            <w:rPr>
              <w:rFonts w:eastAsia="Batang;Batang"/>
              <w:sz w:val="24"/>
              <w:szCs w:val="24"/>
              <w:lang w:val="en-US" w:eastAsia="en-US"/>
            </w:rPr>
          </w:pPr>
          <w:r>
            <w:rPr/>
            <w:t>6.6.4</w:t>
          </w:r>
          <w:r>
            <w:rPr>
              <w:rFonts w:eastAsia="Batang;Batang"/>
              <w:sz w:val="24"/>
              <w:szCs w:val="24"/>
              <w:lang w:eastAsia="ko-KR"/>
            </w:rPr>
            <w:tab/>
          </w:r>
          <w:r>
            <w:rPr>
              <w:lang w:val="en-US" w:eastAsia="en-US"/>
            </w:rPr>
            <w:t>Input parameters to the cipher algorithm</w:t>
            <w:tab/>
          </w:r>
          <w:hyperlink w:anchor="__RefHeading___Toc328060847">
            <w:r>
              <w:rPr>
                <w:rStyle w:val="IndexLink"/>
                <w:lang w:val="en-US" w:eastAsia="en-US"/>
              </w:rPr>
              <w:t>40</w:t>
            </w:r>
          </w:hyperlink>
        </w:p>
        <w:p>
          <w:pPr>
            <w:pStyle w:val="Contents4"/>
            <w:rPr>
              <w:rFonts w:eastAsia="Batang;Batang"/>
              <w:sz w:val="24"/>
              <w:szCs w:val="24"/>
              <w:lang w:val="en-US" w:eastAsia="en-US"/>
            </w:rPr>
          </w:pPr>
          <w:r>
            <w:rPr/>
            <w:t>6.6.4.1</w:t>
          </w:r>
          <w:r>
            <w:rPr>
              <w:rFonts w:eastAsia="Batang;Batang"/>
              <w:sz w:val="24"/>
              <w:szCs w:val="24"/>
              <w:lang w:eastAsia="ko-KR"/>
            </w:rPr>
            <w:tab/>
          </w:r>
          <w:r>
            <w:rPr>
              <w:lang w:val="en-US" w:eastAsia="en-US"/>
            </w:rPr>
            <w:t>COUNT-C</w:t>
            <w:tab/>
          </w:r>
          <w:hyperlink w:anchor="__RefHeading___Toc328060848">
            <w:r>
              <w:rPr>
                <w:rStyle w:val="IndexLink"/>
                <w:lang w:val="en-US" w:eastAsia="en-US"/>
              </w:rPr>
              <w:t>40</w:t>
            </w:r>
          </w:hyperlink>
        </w:p>
        <w:p>
          <w:pPr>
            <w:pStyle w:val="Contents4"/>
            <w:rPr>
              <w:rFonts w:eastAsia="Batang;Batang"/>
              <w:sz w:val="24"/>
              <w:szCs w:val="24"/>
              <w:lang w:val="en-US" w:eastAsia="en-US"/>
            </w:rPr>
          </w:pPr>
          <w:r>
            <w:rPr/>
            <w:t>6.6.4.2</w:t>
          </w:r>
          <w:r>
            <w:rPr>
              <w:rFonts w:eastAsia="Batang;Batang"/>
              <w:sz w:val="24"/>
              <w:szCs w:val="24"/>
              <w:lang w:eastAsia="ko-KR"/>
            </w:rPr>
            <w:tab/>
          </w:r>
          <w:r>
            <w:rPr>
              <w:lang w:val="en-US" w:eastAsia="en-US"/>
            </w:rPr>
            <w:t>CK</w:t>
            <w:tab/>
          </w:r>
          <w:hyperlink w:anchor="__RefHeading___Toc328060849">
            <w:r>
              <w:rPr>
                <w:rStyle w:val="IndexLink"/>
                <w:lang w:val="en-US" w:eastAsia="en-US"/>
              </w:rPr>
              <w:t>40</w:t>
            </w:r>
          </w:hyperlink>
        </w:p>
        <w:p>
          <w:pPr>
            <w:pStyle w:val="Contents4"/>
            <w:rPr>
              <w:rFonts w:eastAsia="Batang;Batang"/>
              <w:sz w:val="24"/>
              <w:szCs w:val="24"/>
              <w:lang w:val="en-US" w:eastAsia="en-US"/>
            </w:rPr>
          </w:pPr>
          <w:r>
            <w:rPr/>
            <w:t>6.6.4.3</w:t>
          </w:r>
          <w:r>
            <w:rPr>
              <w:rFonts w:eastAsia="Batang;Batang"/>
              <w:sz w:val="24"/>
              <w:szCs w:val="24"/>
              <w:lang w:eastAsia="ko-KR"/>
            </w:rPr>
            <w:tab/>
          </w:r>
          <w:r>
            <w:rPr>
              <w:lang w:val="en-US" w:eastAsia="en-US"/>
            </w:rPr>
            <w:t>BEARER</w:t>
            <w:tab/>
          </w:r>
          <w:hyperlink w:anchor="__RefHeading___Toc328060850">
            <w:r>
              <w:rPr>
                <w:rStyle w:val="IndexLink"/>
                <w:lang w:val="en-US" w:eastAsia="en-US"/>
              </w:rPr>
              <w:t>41</w:t>
            </w:r>
          </w:hyperlink>
        </w:p>
        <w:p>
          <w:pPr>
            <w:pStyle w:val="Contents4"/>
            <w:rPr>
              <w:rFonts w:eastAsia="Batang;Batang"/>
              <w:sz w:val="24"/>
              <w:szCs w:val="24"/>
              <w:lang w:val="en-US" w:eastAsia="en-US"/>
            </w:rPr>
          </w:pPr>
          <w:r>
            <w:rPr/>
            <w:t>6.6.4.4</w:t>
          </w:r>
          <w:r>
            <w:rPr>
              <w:rFonts w:eastAsia="Batang;Batang"/>
              <w:sz w:val="24"/>
              <w:szCs w:val="24"/>
              <w:lang w:eastAsia="ko-KR"/>
            </w:rPr>
            <w:tab/>
          </w:r>
          <w:r>
            <w:rPr>
              <w:lang w:val="en-US" w:eastAsia="en-US"/>
            </w:rPr>
            <w:t>DIRECTION</w:t>
            <w:tab/>
          </w:r>
          <w:hyperlink w:anchor="__RefHeading___Toc328060851">
            <w:r>
              <w:rPr>
                <w:rStyle w:val="IndexLink"/>
                <w:lang w:val="en-US" w:eastAsia="en-US"/>
              </w:rPr>
              <w:t>41</w:t>
            </w:r>
          </w:hyperlink>
        </w:p>
        <w:p>
          <w:pPr>
            <w:pStyle w:val="Contents4"/>
            <w:rPr>
              <w:rFonts w:eastAsia="Batang;Batang"/>
              <w:sz w:val="24"/>
              <w:szCs w:val="24"/>
              <w:lang w:val="en-US" w:eastAsia="en-US"/>
            </w:rPr>
          </w:pPr>
          <w:r>
            <w:rPr/>
            <w:t>6.6.4.5</w:t>
          </w:r>
          <w:r>
            <w:rPr>
              <w:rFonts w:eastAsia="Batang;Batang"/>
              <w:sz w:val="24"/>
              <w:szCs w:val="24"/>
              <w:lang w:eastAsia="ko-KR"/>
            </w:rPr>
            <w:tab/>
          </w:r>
          <w:r>
            <w:rPr>
              <w:lang w:val="en-US" w:eastAsia="en-US"/>
            </w:rPr>
            <w:t>LENGTH</w:t>
            <w:tab/>
          </w:r>
          <w:hyperlink w:anchor="__RefHeading___Toc328060852">
            <w:r>
              <w:rPr>
                <w:rStyle w:val="IndexLink"/>
                <w:lang w:val="en-US" w:eastAsia="en-US"/>
              </w:rPr>
              <w:t>41</w:t>
            </w:r>
          </w:hyperlink>
        </w:p>
        <w:p>
          <w:pPr>
            <w:pStyle w:val="Contents3"/>
            <w:rPr>
              <w:rFonts w:eastAsia="Batang;Batang"/>
              <w:sz w:val="24"/>
              <w:szCs w:val="24"/>
              <w:lang w:val="en-US" w:eastAsia="en-US"/>
            </w:rPr>
          </w:pPr>
          <w:r>
            <w:rPr/>
            <w:t>6.6.5</w:t>
          </w:r>
          <w:r>
            <w:rPr>
              <w:rFonts w:eastAsia="Batang;Batang"/>
              <w:sz w:val="24"/>
              <w:szCs w:val="24"/>
              <w:lang w:eastAsia="ko-KR"/>
            </w:rPr>
            <w:tab/>
          </w:r>
          <w:r>
            <w:rPr>
              <w:lang w:val="en-US" w:eastAsia="en-US"/>
            </w:rPr>
            <w:t>Cipher key selection</w:t>
            <w:tab/>
          </w:r>
          <w:hyperlink w:anchor="__RefHeading___Toc328060853">
            <w:r>
              <w:rPr>
                <w:rStyle w:val="IndexLink"/>
                <w:lang w:val="en-US" w:eastAsia="en-US"/>
              </w:rPr>
              <w:t>41</w:t>
            </w:r>
          </w:hyperlink>
        </w:p>
        <w:p>
          <w:pPr>
            <w:pStyle w:val="Contents3"/>
            <w:rPr>
              <w:rFonts w:eastAsia="Batang;Batang"/>
              <w:sz w:val="24"/>
              <w:szCs w:val="24"/>
              <w:lang w:val="en-US" w:eastAsia="en-US"/>
            </w:rPr>
          </w:pPr>
          <w:r>
            <w:rPr/>
            <w:t>6.6.6</w:t>
          </w:r>
          <w:r>
            <w:rPr>
              <w:rFonts w:eastAsia="Batang;Batang"/>
              <w:sz w:val="24"/>
              <w:szCs w:val="24"/>
              <w:lang w:eastAsia="ko-KR"/>
            </w:rPr>
            <w:tab/>
          </w:r>
          <w:r>
            <w:rPr>
              <w:lang w:val="en-US" w:eastAsia="en-US"/>
            </w:rPr>
            <w:t>UEA identification</w:t>
            <w:tab/>
          </w:r>
          <w:hyperlink w:anchor="__RefHeading___Toc328060854">
            <w:r>
              <w:rPr>
                <w:rStyle w:val="IndexLink"/>
                <w:lang w:val="en-US" w:eastAsia="en-US"/>
              </w:rPr>
              <w:t>42</w:t>
            </w:r>
          </w:hyperlink>
        </w:p>
        <w:p>
          <w:pPr>
            <w:pStyle w:val="Contents2"/>
            <w:rPr>
              <w:rFonts w:eastAsia="Batang;Batang"/>
              <w:sz w:val="24"/>
              <w:szCs w:val="24"/>
              <w:lang w:val="en-US" w:eastAsia="en-US"/>
            </w:rPr>
          </w:pPr>
          <w:r>
            <w:rPr/>
            <w:t>6.7</w:t>
          </w:r>
          <w:r>
            <w:rPr>
              <w:rFonts w:eastAsia="Batang;Batang"/>
              <w:sz w:val="24"/>
              <w:szCs w:val="24"/>
              <w:lang w:eastAsia="ko-KR"/>
            </w:rPr>
            <w:tab/>
          </w:r>
          <w:r>
            <w:rPr>
              <w:lang w:val="en-US" w:eastAsia="en-US"/>
            </w:rPr>
            <w:t>Void</w:t>
            <w:tab/>
          </w:r>
          <w:hyperlink w:anchor="__RefHeading___Toc328060855">
            <w:r>
              <w:rPr>
                <w:rStyle w:val="IndexLink"/>
                <w:lang w:val="en-US" w:eastAsia="en-US"/>
              </w:rPr>
              <w:t>42</w:t>
            </w:r>
          </w:hyperlink>
        </w:p>
        <w:p>
          <w:pPr>
            <w:pStyle w:val="Contents2"/>
            <w:rPr>
              <w:rFonts w:eastAsia="Batang;Batang"/>
              <w:sz w:val="24"/>
              <w:szCs w:val="24"/>
              <w:lang w:val="en-US" w:eastAsia="en-US"/>
            </w:rPr>
          </w:pPr>
          <w:r>
            <w:rPr/>
            <w:t>6.8</w:t>
          </w:r>
          <w:r>
            <w:rPr>
              <w:rFonts w:eastAsia="Batang;Batang"/>
              <w:sz w:val="24"/>
              <w:szCs w:val="24"/>
              <w:lang w:eastAsia="ko-KR"/>
            </w:rPr>
            <w:tab/>
          </w:r>
          <w:r>
            <w:rPr>
              <w:lang w:val="en-US" w:eastAsia="en-US"/>
            </w:rPr>
            <w:t>Interoperation and handover between UMTS and GSM</w:t>
            <w:tab/>
          </w:r>
          <w:hyperlink w:anchor="__RefHeading___Toc328060856">
            <w:r>
              <w:rPr>
                <w:rStyle w:val="IndexLink"/>
                <w:lang w:val="en-US" w:eastAsia="en-US"/>
              </w:rPr>
              <w:t>42</w:t>
            </w:r>
          </w:hyperlink>
        </w:p>
        <w:p>
          <w:pPr>
            <w:pStyle w:val="Contents3"/>
            <w:rPr>
              <w:rFonts w:eastAsia="Batang;Batang"/>
              <w:sz w:val="24"/>
              <w:szCs w:val="24"/>
              <w:lang w:val="en-US" w:eastAsia="en-US"/>
            </w:rPr>
          </w:pPr>
          <w:r>
            <w:rPr/>
            <w:t>6.8.1</w:t>
          </w:r>
          <w:r>
            <w:rPr>
              <w:rFonts w:eastAsia="Batang;Batang"/>
              <w:sz w:val="24"/>
              <w:szCs w:val="24"/>
              <w:lang w:eastAsia="ko-KR"/>
            </w:rPr>
            <w:tab/>
          </w:r>
          <w:r>
            <w:rPr>
              <w:lang w:val="en-US" w:eastAsia="en-US"/>
            </w:rPr>
            <w:t>Authentication and key agreement of UMTS subscribers</w:t>
            <w:tab/>
          </w:r>
          <w:hyperlink w:anchor="__RefHeading___Toc328060857">
            <w:r>
              <w:rPr>
                <w:rStyle w:val="IndexLink"/>
                <w:lang w:val="en-US" w:eastAsia="en-US"/>
              </w:rPr>
              <w:t>42</w:t>
            </w:r>
          </w:hyperlink>
        </w:p>
        <w:p>
          <w:pPr>
            <w:pStyle w:val="Contents4"/>
            <w:rPr>
              <w:rFonts w:eastAsia="Batang;Batang"/>
              <w:sz w:val="24"/>
              <w:szCs w:val="24"/>
              <w:lang w:val="en-US" w:eastAsia="en-US"/>
            </w:rPr>
          </w:pPr>
          <w:r>
            <w:rPr/>
            <w:t>6.8.1.1</w:t>
          </w:r>
          <w:r>
            <w:rPr>
              <w:rFonts w:eastAsia="Batang;Batang"/>
              <w:sz w:val="24"/>
              <w:szCs w:val="24"/>
              <w:lang w:eastAsia="ko-KR"/>
            </w:rPr>
            <w:tab/>
          </w:r>
          <w:r>
            <w:rPr>
              <w:lang w:val="en-US" w:eastAsia="en-US"/>
            </w:rPr>
            <w:t>General</w:t>
            <w:tab/>
          </w:r>
          <w:hyperlink w:anchor="__RefHeading___Toc328060858">
            <w:r>
              <w:rPr>
                <w:rStyle w:val="IndexLink"/>
                <w:lang w:val="en-US" w:eastAsia="en-US"/>
              </w:rPr>
              <w:t>42</w:t>
            </w:r>
          </w:hyperlink>
        </w:p>
        <w:p>
          <w:pPr>
            <w:pStyle w:val="Contents4"/>
            <w:rPr>
              <w:rFonts w:eastAsia="Batang;Batang"/>
              <w:sz w:val="24"/>
              <w:szCs w:val="24"/>
              <w:lang w:val="en-US" w:eastAsia="en-US"/>
            </w:rPr>
          </w:pPr>
          <w:r>
            <w:rPr/>
            <w:t>6.8.1.2</w:t>
          </w:r>
          <w:r>
            <w:rPr>
              <w:rFonts w:eastAsia="Batang;Batang"/>
              <w:sz w:val="24"/>
              <w:szCs w:val="24"/>
              <w:lang w:eastAsia="ko-KR"/>
            </w:rPr>
            <w:tab/>
          </w:r>
          <w:r>
            <w:rPr>
              <w:lang w:val="en-US" w:eastAsia="en-US"/>
            </w:rPr>
            <w:t>R99+ HLR/AuC</w:t>
            <w:tab/>
          </w:r>
          <w:hyperlink w:anchor="__RefHeading___Toc328060859">
            <w:r>
              <w:rPr>
                <w:rStyle w:val="IndexLink"/>
                <w:lang w:val="en-US" w:eastAsia="en-US"/>
              </w:rPr>
              <w:t>43</w:t>
            </w:r>
          </w:hyperlink>
        </w:p>
        <w:p>
          <w:pPr>
            <w:pStyle w:val="Contents4"/>
            <w:rPr>
              <w:rFonts w:eastAsia="Batang;Batang"/>
              <w:sz w:val="24"/>
              <w:szCs w:val="24"/>
              <w:lang w:val="en-US" w:eastAsia="en-US"/>
            </w:rPr>
          </w:pPr>
          <w:r>
            <w:rPr/>
            <w:t>6.8.1.3</w:t>
          </w:r>
          <w:r>
            <w:rPr>
              <w:rFonts w:eastAsia="Batang;Batang"/>
              <w:sz w:val="24"/>
              <w:szCs w:val="24"/>
              <w:lang w:eastAsia="ko-KR"/>
            </w:rPr>
            <w:tab/>
          </w:r>
          <w:r>
            <w:rPr>
              <w:lang w:val="en-US" w:eastAsia="en-US"/>
            </w:rPr>
            <w:t>R99+ VLR/SGSN</w:t>
            <w:tab/>
          </w:r>
          <w:hyperlink w:anchor="__RefHeading___Toc328060860">
            <w:r>
              <w:rPr>
                <w:rStyle w:val="IndexLink"/>
                <w:lang w:val="en-US" w:eastAsia="en-US"/>
              </w:rPr>
              <w:t>44</w:t>
            </w:r>
          </w:hyperlink>
        </w:p>
        <w:p>
          <w:pPr>
            <w:pStyle w:val="Contents4"/>
            <w:rPr>
              <w:rFonts w:eastAsia="Batang;Batang"/>
              <w:sz w:val="24"/>
              <w:szCs w:val="24"/>
              <w:lang w:val="en-US" w:eastAsia="en-US"/>
            </w:rPr>
          </w:pPr>
          <w:r>
            <w:rPr/>
            <w:t>6.8.1.4</w:t>
          </w:r>
          <w:r>
            <w:rPr>
              <w:rFonts w:eastAsia="Batang;Batang"/>
              <w:sz w:val="24"/>
              <w:szCs w:val="24"/>
              <w:lang w:eastAsia="ko-KR"/>
            </w:rPr>
            <w:tab/>
          </w:r>
          <w:r>
            <w:rPr>
              <w:lang w:val="en-US" w:eastAsia="en-US"/>
            </w:rPr>
            <w:t>R99+ ME</w:t>
            <w:tab/>
          </w:r>
          <w:hyperlink w:anchor="__RefHeading___Toc328060861">
            <w:r>
              <w:rPr>
                <w:rStyle w:val="IndexLink"/>
                <w:lang w:val="en-US" w:eastAsia="en-US"/>
              </w:rPr>
              <w:t>45</w:t>
            </w:r>
          </w:hyperlink>
        </w:p>
        <w:p>
          <w:pPr>
            <w:pStyle w:val="Contents4"/>
            <w:rPr>
              <w:rFonts w:eastAsia="Batang;Batang"/>
              <w:sz w:val="24"/>
              <w:szCs w:val="24"/>
              <w:lang w:val="en-US" w:eastAsia="en-US"/>
            </w:rPr>
          </w:pPr>
          <w:r>
            <w:rPr/>
            <w:t>6.8.1.5</w:t>
          </w:r>
          <w:r>
            <w:rPr>
              <w:rFonts w:eastAsia="Batang;Batang"/>
              <w:sz w:val="24"/>
              <w:szCs w:val="24"/>
              <w:lang w:eastAsia="ko-KR"/>
            </w:rPr>
            <w:tab/>
          </w:r>
          <w:r>
            <w:rPr>
              <w:lang w:val="en-US" w:eastAsia="en-US"/>
            </w:rPr>
            <w:t>USIM</w:t>
            <w:tab/>
          </w:r>
          <w:hyperlink w:anchor="__RefHeading___Toc328060862">
            <w:r>
              <w:rPr>
                <w:rStyle w:val="IndexLink"/>
                <w:lang w:val="en-US" w:eastAsia="en-US"/>
              </w:rPr>
              <w:t>45</w:t>
            </w:r>
          </w:hyperlink>
        </w:p>
        <w:p>
          <w:pPr>
            <w:pStyle w:val="Contents3"/>
            <w:rPr>
              <w:rFonts w:eastAsia="Batang;Batang"/>
              <w:sz w:val="24"/>
              <w:szCs w:val="24"/>
              <w:lang w:val="en-US" w:eastAsia="en-US"/>
            </w:rPr>
          </w:pPr>
          <w:r>
            <w:rPr/>
            <w:t>6.8.2</w:t>
          </w:r>
          <w:r>
            <w:rPr>
              <w:rFonts w:eastAsia="Batang;Batang"/>
              <w:sz w:val="24"/>
              <w:szCs w:val="24"/>
              <w:lang w:eastAsia="ko-KR"/>
            </w:rPr>
            <w:tab/>
          </w:r>
          <w:r>
            <w:rPr>
              <w:lang w:val="en-US" w:eastAsia="en-US"/>
            </w:rPr>
            <w:t>Authentication and key agreement for GSM subscribers</w:t>
            <w:tab/>
          </w:r>
          <w:hyperlink w:anchor="__RefHeading___Toc328060863">
            <w:r>
              <w:rPr>
                <w:rStyle w:val="IndexLink"/>
                <w:lang w:val="en-US" w:eastAsia="en-US"/>
              </w:rPr>
              <w:t>46</w:t>
            </w:r>
          </w:hyperlink>
        </w:p>
        <w:p>
          <w:pPr>
            <w:pStyle w:val="Contents4"/>
            <w:rPr>
              <w:rFonts w:eastAsia="Batang;Batang"/>
              <w:sz w:val="24"/>
              <w:szCs w:val="24"/>
              <w:lang w:val="de-DE" w:eastAsia="en-US"/>
            </w:rPr>
          </w:pPr>
          <w:r>
            <w:rPr>
              <w:lang w:val="de-DE"/>
            </w:rPr>
            <w:t>6.8.2.1</w:t>
          </w:r>
          <w:r>
            <w:rPr>
              <w:rFonts w:eastAsia="Batang;Batang"/>
              <w:sz w:val="24"/>
              <w:szCs w:val="24"/>
              <w:lang w:val="de-DE" w:eastAsia="ko-KR"/>
            </w:rPr>
            <w:tab/>
          </w:r>
          <w:r>
            <w:rPr>
              <w:lang w:val="de-DE" w:eastAsia="en-US"/>
            </w:rPr>
            <w:t>General</w:t>
            <w:tab/>
          </w:r>
          <w:hyperlink w:anchor="__RefHeading___Toc328060864">
            <w:r>
              <w:rPr>
                <w:rStyle w:val="IndexLink"/>
                <w:lang w:val="de-DE" w:eastAsia="en-US"/>
              </w:rPr>
              <w:t>46</w:t>
            </w:r>
          </w:hyperlink>
        </w:p>
        <w:p>
          <w:pPr>
            <w:pStyle w:val="Contents4"/>
            <w:rPr>
              <w:rFonts w:eastAsia="Batang;Batang"/>
              <w:sz w:val="24"/>
              <w:szCs w:val="24"/>
              <w:lang w:val="de-DE" w:eastAsia="en-US"/>
            </w:rPr>
          </w:pPr>
          <w:r>
            <w:rPr>
              <w:lang w:val="de-DE"/>
            </w:rPr>
            <w:t>6.8.2.2</w:t>
          </w:r>
          <w:r>
            <w:rPr>
              <w:rFonts w:eastAsia="Batang;Batang"/>
              <w:sz w:val="24"/>
              <w:szCs w:val="24"/>
              <w:lang w:val="de-DE" w:eastAsia="ko-KR"/>
            </w:rPr>
            <w:tab/>
          </w:r>
          <w:r>
            <w:rPr>
              <w:lang w:val="de-DE" w:eastAsia="en-US"/>
            </w:rPr>
            <w:t>R99+ HLR/AuC</w:t>
            <w:tab/>
          </w:r>
          <w:hyperlink w:anchor="__RefHeading___Toc328060865">
            <w:r>
              <w:rPr>
                <w:rStyle w:val="IndexLink"/>
                <w:lang w:val="de-DE" w:eastAsia="en-US"/>
              </w:rPr>
              <w:t>47</w:t>
            </w:r>
          </w:hyperlink>
        </w:p>
        <w:p>
          <w:pPr>
            <w:pStyle w:val="Contents4"/>
            <w:rPr>
              <w:rFonts w:eastAsia="Batang;Batang"/>
              <w:sz w:val="24"/>
              <w:szCs w:val="24"/>
              <w:lang w:val="de-DE" w:eastAsia="en-US"/>
            </w:rPr>
          </w:pPr>
          <w:r>
            <w:rPr>
              <w:lang w:val="de-DE"/>
            </w:rPr>
            <w:t>6.8.2.3</w:t>
          </w:r>
          <w:r>
            <w:rPr>
              <w:rFonts w:eastAsia="Batang;Batang"/>
              <w:sz w:val="24"/>
              <w:szCs w:val="24"/>
              <w:lang w:val="de-DE" w:eastAsia="ko-KR"/>
            </w:rPr>
            <w:tab/>
          </w:r>
          <w:r>
            <w:rPr>
              <w:lang w:val="de-DE" w:eastAsia="en-US"/>
            </w:rPr>
            <w:t>VLR/SGSN</w:t>
            <w:tab/>
          </w:r>
          <w:hyperlink w:anchor="__RefHeading___Toc328060866">
            <w:r>
              <w:rPr>
                <w:rStyle w:val="IndexLink"/>
                <w:lang w:val="de-DE" w:eastAsia="en-US"/>
              </w:rPr>
              <w:t>47</w:t>
            </w:r>
          </w:hyperlink>
        </w:p>
        <w:p>
          <w:pPr>
            <w:pStyle w:val="Contents4"/>
            <w:rPr>
              <w:rFonts w:eastAsia="Batang;Batang"/>
              <w:sz w:val="24"/>
              <w:szCs w:val="24"/>
              <w:lang w:val="en-US" w:eastAsia="en-US"/>
            </w:rPr>
          </w:pPr>
          <w:r>
            <w:rPr/>
            <w:t>6.8.2.4</w:t>
          </w:r>
          <w:r>
            <w:rPr>
              <w:rFonts w:eastAsia="Batang;Batang"/>
              <w:sz w:val="24"/>
              <w:szCs w:val="24"/>
              <w:lang w:eastAsia="ko-KR"/>
            </w:rPr>
            <w:tab/>
          </w:r>
          <w:r>
            <w:rPr>
              <w:lang w:val="en-US" w:eastAsia="en-US"/>
            </w:rPr>
            <w:t>R99+ ME</w:t>
            <w:tab/>
          </w:r>
          <w:hyperlink w:anchor="__RefHeading___Toc328060867">
            <w:r>
              <w:rPr>
                <w:rStyle w:val="IndexLink"/>
                <w:lang w:val="en-US" w:eastAsia="en-US"/>
              </w:rPr>
              <w:t>47</w:t>
            </w:r>
          </w:hyperlink>
        </w:p>
        <w:p>
          <w:pPr>
            <w:pStyle w:val="Contents3"/>
            <w:rPr>
              <w:rFonts w:eastAsia="Batang;Batang"/>
              <w:sz w:val="24"/>
              <w:szCs w:val="24"/>
              <w:lang w:val="en-US" w:eastAsia="en-US"/>
            </w:rPr>
          </w:pPr>
          <w:r>
            <w:rPr/>
            <w:t>6.8.3</w:t>
          </w:r>
          <w:r>
            <w:rPr>
              <w:rFonts w:eastAsia="Batang;Batang"/>
              <w:sz w:val="24"/>
              <w:szCs w:val="24"/>
              <w:lang w:eastAsia="ko-KR"/>
            </w:rPr>
            <w:tab/>
          </w:r>
          <w:r>
            <w:rPr>
              <w:lang w:val="en-US" w:eastAsia="en-US"/>
            </w:rPr>
            <w:t>Distribution and use of authentication data between VLRs/SGSNs</w:t>
            <w:tab/>
          </w:r>
          <w:hyperlink w:anchor="__RefHeading___Toc328060868">
            <w:r>
              <w:rPr>
                <w:rStyle w:val="IndexLink"/>
                <w:lang w:val="en-US" w:eastAsia="en-US"/>
              </w:rPr>
              <w:t>47</w:t>
            </w:r>
          </w:hyperlink>
        </w:p>
        <w:p>
          <w:pPr>
            <w:pStyle w:val="Contents3"/>
            <w:rPr>
              <w:rFonts w:eastAsia="Batang;Batang"/>
              <w:sz w:val="24"/>
              <w:szCs w:val="24"/>
              <w:lang w:val="en-US" w:eastAsia="en-US"/>
            </w:rPr>
          </w:pPr>
          <w:r>
            <w:rPr/>
            <w:t>6.8.4</w:t>
          </w:r>
          <w:r>
            <w:rPr>
              <w:rFonts w:eastAsia="Batang;Batang"/>
              <w:sz w:val="24"/>
              <w:szCs w:val="24"/>
              <w:lang w:eastAsia="ko-KR"/>
            </w:rPr>
            <w:tab/>
          </w:r>
          <w:r>
            <w:rPr>
              <w:lang w:val="en-US" w:eastAsia="en-US"/>
            </w:rPr>
            <w:t>Intersystem handover for CS Services – from UTRAN to GSM BSS</w:t>
            <w:tab/>
          </w:r>
          <w:hyperlink w:anchor="__RefHeading___Toc328060869">
            <w:r>
              <w:rPr>
                <w:rStyle w:val="IndexLink"/>
                <w:lang w:val="en-US" w:eastAsia="en-US"/>
              </w:rPr>
              <w:t>48</w:t>
            </w:r>
          </w:hyperlink>
        </w:p>
        <w:p>
          <w:pPr>
            <w:pStyle w:val="Contents4"/>
            <w:rPr>
              <w:rFonts w:eastAsia="Batang;Batang"/>
              <w:sz w:val="24"/>
              <w:szCs w:val="24"/>
              <w:lang w:val="en-US" w:eastAsia="en-US"/>
            </w:rPr>
          </w:pPr>
          <w:r>
            <w:rPr/>
            <w:t>6.8.4.1</w:t>
          </w:r>
          <w:r>
            <w:rPr>
              <w:rFonts w:eastAsia="Batang;Batang"/>
              <w:sz w:val="24"/>
              <w:szCs w:val="24"/>
              <w:lang w:eastAsia="ko-KR"/>
            </w:rPr>
            <w:tab/>
          </w:r>
          <w:r>
            <w:rPr>
              <w:lang w:val="en-US" w:eastAsia="en-US"/>
            </w:rPr>
            <w:t>UMTS security context</w:t>
            <w:tab/>
          </w:r>
          <w:hyperlink w:anchor="__RefHeading___Toc328060870">
            <w:r>
              <w:rPr>
                <w:rStyle w:val="IndexLink"/>
                <w:lang w:val="en-US" w:eastAsia="en-US"/>
              </w:rPr>
              <w:t>49</w:t>
            </w:r>
          </w:hyperlink>
        </w:p>
        <w:p>
          <w:pPr>
            <w:pStyle w:val="Contents4"/>
            <w:rPr>
              <w:rFonts w:eastAsia="Batang;Batang"/>
              <w:sz w:val="24"/>
              <w:szCs w:val="24"/>
              <w:lang w:val="en-US" w:eastAsia="en-US"/>
            </w:rPr>
          </w:pPr>
          <w:r>
            <w:rPr/>
            <w:t>6.8.4.2</w:t>
          </w:r>
          <w:r>
            <w:rPr>
              <w:rFonts w:eastAsia="Batang;Batang"/>
              <w:sz w:val="24"/>
              <w:szCs w:val="24"/>
              <w:lang w:eastAsia="ko-KR"/>
            </w:rPr>
            <w:tab/>
          </w:r>
          <w:r>
            <w:rPr>
              <w:lang w:val="en-US" w:eastAsia="en-US"/>
            </w:rPr>
            <w:t>GSM security context</w:t>
            <w:tab/>
          </w:r>
          <w:hyperlink w:anchor="__RefHeading___Toc328060871">
            <w:r>
              <w:rPr>
                <w:rStyle w:val="IndexLink"/>
                <w:lang w:val="en-US" w:eastAsia="en-US"/>
              </w:rPr>
              <w:t>49</w:t>
            </w:r>
          </w:hyperlink>
        </w:p>
        <w:p>
          <w:pPr>
            <w:pStyle w:val="Contents3"/>
            <w:rPr>
              <w:rFonts w:eastAsia="Batang;Batang"/>
              <w:sz w:val="24"/>
              <w:szCs w:val="24"/>
              <w:lang w:val="en-US" w:eastAsia="en-US"/>
            </w:rPr>
          </w:pPr>
          <w:r>
            <w:rPr/>
            <w:t>6.8.5</w:t>
          </w:r>
          <w:r>
            <w:rPr>
              <w:rFonts w:eastAsia="Batang;Batang"/>
              <w:sz w:val="24"/>
              <w:szCs w:val="24"/>
              <w:lang w:eastAsia="ko-KR"/>
            </w:rPr>
            <w:tab/>
          </w:r>
          <w:r>
            <w:rPr>
              <w:lang w:val="en-US" w:eastAsia="en-US"/>
            </w:rPr>
            <w:t>Intersystem handover for CS Services – from GSM BSS to UTRAN</w:t>
            <w:tab/>
          </w:r>
          <w:hyperlink w:anchor="__RefHeading___Toc328060872">
            <w:r>
              <w:rPr>
                <w:rStyle w:val="IndexLink"/>
                <w:lang w:val="en-US" w:eastAsia="en-US"/>
              </w:rPr>
              <w:t>50</w:t>
            </w:r>
          </w:hyperlink>
        </w:p>
        <w:p>
          <w:pPr>
            <w:pStyle w:val="Contents4"/>
            <w:rPr>
              <w:rFonts w:eastAsia="Batang;Batang"/>
              <w:sz w:val="24"/>
              <w:szCs w:val="24"/>
              <w:lang w:val="en-US" w:eastAsia="en-US"/>
            </w:rPr>
          </w:pPr>
          <w:r>
            <w:rPr/>
            <w:t>6.8.5.1</w:t>
          </w:r>
          <w:r>
            <w:rPr>
              <w:rFonts w:eastAsia="Batang;Batang"/>
              <w:sz w:val="24"/>
              <w:szCs w:val="24"/>
              <w:lang w:eastAsia="ko-KR"/>
            </w:rPr>
            <w:tab/>
          </w:r>
          <w:r>
            <w:rPr>
              <w:lang w:val="en-US" w:eastAsia="en-US"/>
            </w:rPr>
            <w:t>UMTS security context</w:t>
            <w:tab/>
          </w:r>
          <w:hyperlink w:anchor="__RefHeading___Toc328060873">
            <w:r>
              <w:rPr>
                <w:rStyle w:val="IndexLink"/>
                <w:lang w:val="en-US" w:eastAsia="en-US"/>
              </w:rPr>
              <w:t>50</w:t>
            </w:r>
          </w:hyperlink>
        </w:p>
        <w:p>
          <w:pPr>
            <w:pStyle w:val="Contents4"/>
            <w:rPr>
              <w:rFonts w:eastAsia="Batang;Batang"/>
              <w:sz w:val="24"/>
              <w:szCs w:val="24"/>
              <w:lang w:val="en-US" w:eastAsia="en-US"/>
            </w:rPr>
          </w:pPr>
          <w:r>
            <w:rPr/>
            <w:t>6.8.5.2</w:t>
          </w:r>
          <w:r>
            <w:rPr>
              <w:rFonts w:eastAsia="Batang;Batang"/>
              <w:sz w:val="24"/>
              <w:szCs w:val="24"/>
              <w:lang w:eastAsia="ko-KR"/>
            </w:rPr>
            <w:tab/>
          </w:r>
          <w:r>
            <w:rPr>
              <w:lang w:val="en-US" w:eastAsia="en-US"/>
            </w:rPr>
            <w:t>GSM security context</w:t>
            <w:tab/>
          </w:r>
          <w:hyperlink w:anchor="__RefHeading___Toc328060874">
            <w:r>
              <w:rPr>
                <w:rStyle w:val="IndexLink"/>
                <w:lang w:val="en-US" w:eastAsia="en-US"/>
              </w:rPr>
              <w:t>50</w:t>
            </w:r>
          </w:hyperlink>
        </w:p>
        <w:p>
          <w:pPr>
            <w:pStyle w:val="Contents3"/>
            <w:rPr>
              <w:rFonts w:eastAsia="Batang;Batang"/>
              <w:sz w:val="24"/>
              <w:szCs w:val="24"/>
              <w:lang w:val="en-US" w:eastAsia="en-US"/>
            </w:rPr>
          </w:pPr>
          <w:r>
            <w:rPr/>
            <w:t>6.8.6</w:t>
          </w:r>
          <w:r>
            <w:rPr>
              <w:rFonts w:eastAsia="Batang;Batang"/>
              <w:sz w:val="24"/>
              <w:szCs w:val="24"/>
              <w:lang w:eastAsia="ko-KR"/>
            </w:rPr>
            <w:tab/>
          </w:r>
          <w:r>
            <w:rPr>
              <w:lang w:val="en-US" w:eastAsia="en-US"/>
            </w:rPr>
            <w:t>Intersystem change for PS Services – from UTRAN to GSM BSS</w:t>
            <w:tab/>
          </w:r>
          <w:hyperlink w:anchor="__RefHeading___Toc328060875">
            <w:r>
              <w:rPr>
                <w:rStyle w:val="IndexLink"/>
                <w:lang w:val="en-US" w:eastAsia="en-US"/>
              </w:rPr>
              <w:t>51</w:t>
            </w:r>
          </w:hyperlink>
        </w:p>
        <w:p>
          <w:pPr>
            <w:pStyle w:val="Contents4"/>
            <w:rPr>
              <w:rFonts w:eastAsia="Batang;Batang"/>
              <w:sz w:val="24"/>
              <w:szCs w:val="24"/>
              <w:lang w:val="en-US" w:eastAsia="en-US"/>
            </w:rPr>
          </w:pPr>
          <w:r>
            <w:rPr/>
            <w:t>6.8.6.1</w:t>
          </w:r>
          <w:r>
            <w:rPr>
              <w:rFonts w:eastAsia="Batang;Batang"/>
              <w:sz w:val="24"/>
              <w:szCs w:val="24"/>
              <w:lang w:eastAsia="ko-KR"/>
            </w:rPr>
            <w:tab/>
          </w:r>
          <w:r>
            <w:rPr>
              <w:lang w:val="en-US" w:eastAsia="en-US"/>
            </w:rPr>
            <w:t>UMTS security context</w:t>
            <w:tab/>
          </w:r>
          <w:hyperlink w:anchor="__RefHeading___Toc328060876">
            <w:r>
              <w:rPr>
                <w:rStyle w:val="IndexLink"/>
                <w:lang w:val="en-US" w:eastAsia="en-US"/>
              </w:rPr>
              <w:t>51</w:t>
            </w:r>
          </w:hyperlink>
        </w:p>
        <w:p>
          <w:pPr>
            <w:pStyle w:val="Contents4"/>
            <w:rPr>
              <w:rFonts w:eastAsia="Batang;Batang"/>
              <w:sz w:val="24"/>
              <w:szCs w:val="24"/>
              <w:lang w:val="en-US" w:eastAsia="en-US"/>
            </w:rPr>
          </w:pPr>
          <w:r>
            <w:rPr/>
            <w:t>6.8.6.2</w:t>
          </w:r>
          <w:r>
            <w:rPr>
              <w:rFonts w:eastAsia="Batang;Batang"/>
              <w:sz w:val="24"/>
              <w:szCs w:val="24"/>
              <w:lang w:eastAsia="ko-KR"/>
            </w:rPr>
            <w:tab/>
          </w:r>
          <w:r>
            <w:rPr>
              <w:lang w:val="en-US" w:eastAsia="en-US"/>
            </w:rPr>
            <w:t>GSM security context</w:t>
            <w:tab/>
          </w:r>
          <w:hyperlink w:anchor="__RefHeading___Toc328060877">
            <w:r>
              <w:rPr>
                <w:rStyle w:val="IndexLink"/>
                <w:lang w:val="en-US" w:eastAsia="en-US"/>
              </w:rPr>
              <w:t>51</w:t>
            </w:r>
          </w:hyperlink>
        </w:p>
        <w:p>
          <w:pPr>
            <w:pStyle w:val="Contents3"/>
            <w:rPr>
              <w:rFonts w:eastAsia="Batang;Batang"/>
              <w:sz w:val="24"/>
              <w:szCs w:val="24"/>
              <w:lang w:val="en-US" w:eastAsia="en-US"/>
            </w:rPr>
          </w:pPr>
          <w:r>
            <w:rPr/>
            <w:t>6.8.7</w:t>
          </w:r>
          <w:r>
            <w:rPr>
              <w:rFonts w:eastAsia="Batang;Batang"/>
              <w:sz w:val="24"/>
              <w:szCs w:val="24"/>
              <w:lang w:eastAsia="ko-KR"/>
            </w:rPr>
            <w:tab/>
          </w:r>
          <w:r>
            <w:rPr>
              <w:lang w:val="en-US" w:eastAsia="en-US"/>
            </w:rPr>
            <w:t>Intersystem change for PS services – from GSM BSS to UTRAN</w:t>
            <w:tab/>
          </w:r>
          <w:hyperlink w:anchor="__RefHeading___Toc328060878">
            <w:r>
              <w:rPr>
                <w:rStyle w:val="IndexLink"/>
                <w:lang w:val="en-US" w:eastAsia="en-US"/>
              </w:rPr>
              <w:t>51</w:t>
            </w:r>
          </w:hyperlink>
        </w:p>
        <w:p>
          <w:pPr>
            <w:pStyle w:val="Contents4"/>
            <w:rPr>
              <w:rFonts w:eastAsia="Batang;Batang"/>
              <w:sz w:val="24"/>
              <w:szCs w:val="24"/>
              <w:lang w:val="en-US" w:eastAsia="en-US"/>
            </w:rPr>
          </w:pPr>
          <w:r>
            <w:rPr/>
            <w:t>6.8.7.1</w:t>
          </w:r>
          <w:r>
            <w:rPr>
              <w:rFonts w:eastAsia="Batang;Batang"/>
              <w:sz w:val="24"/>
              <w:szCs w:val="24"/>
              <w:lang w:eastAsia="ko-KR"/>
            </w:rPr>
            <w:tab/>
          </w:r>
          <w:r>
            <w:rPr>
              <w:lang w:val="en-US" w:eastAsia="en-US"/>
            </w:rPr>
            <w:t>UMTS security context</w:t>
            <w:tab/>
          </w:r>
          <w:hyperlink w:anchor="__RefHeading___Toc328060879">
            <w:r>
              <w:rPr>
                <w:rStyle w:val="IndexLink"/>
                <w:lang w:val="en-US" w:eastAsia="en-US"/>
              </w:rPr>
              <w:t>51</w:t>
            </w:r>
          </w:hyperlink>
        </w:p>
        <w:p>
          <w:pPr>
            <w:pStyle w:val="Contents4"/>
            <w:rPr>
              <w:rFonts w:eastAsia="Batang;Batang"/>
              <w:sz w:val="24"/>
              <w:szCs w:val="24"/>
              <w:lang w:val="en-US" w:eastAsia="en-US"/>
            </w:rPr>
          </w:pPr>
          <w:r>
            <w:rPr/>
            <w:t>6.8.7.2</w:t>
          </w:r>
          <w:r>
            <w:rPr>
              <w:rFonts w:eastAsia="Batang;Batang"/>
              <w:sz w:val="24"/>
              <w:szCs w:val="24"/>
              <w:lang w:eastAsia="ko-KR"/>
            </w:rPr>
            <w:tab/>
          </w:r>
          <w:r>
            <w:rPr>
              <w:lang w:val="en-US" w:eastAsia="en-US"/>
            </w:rPr>
            <w:t>GSM security context</w:t>
            <w:tab/>
          </w:r>
          <w:hyperlink w:anchor="__RefHeading___Toc328060880">
            <w:r>
              <w:rPr>
                <w:rStyle w:val="IndexLink"/>
                <w:lang w:val="en-US" w:eastAsia="en-US"/>
              </w:rPr>
              <w:t>52</w:t>
            </w:r>
          </w:hyperlink>
        </w:p>
        <w:p>
          <w:pPr>
            <w:pStyle w:val="Contents3"/>
            <w:rPr>
              <w:rFonts w:eastAsia="Batang;Batang"/>
              <w:sz w:val="24"/>
              <w:szCs w:val="24"/>
              <w:lang w:val="en-US" w:eastAsia="en-US"/>
            </w:rPr>
          </w:pPr>
          <w:r>
            <w:rPr/>
            <w:t>6.8.8</w:t>
          </w:r>
          <w:r>
            <w:rPr>
              <w:rFonts w:eastAsia="Batang;Batang"/>
              <w:sz w:val="24"/>
              <w:szCs w:val="24"/>
              <w:lang w:eastAsia="ko-KR"/>
            </w:rPr>
            <w:tab/>
          </w:r>
          <w:r>
            <w:rPr>
              <w:lang w:val="en-US" w:eastAsia="en-US"/>
            </w:rPr>
            <w:t>PS handover from Iu to Gb mode</w:t>
            <w:tab/>
          </w:r>
          <w:hyperlink w:anchor="__RefHeading___Toc328060881">
            <w:r>
              <w:rPr>
                <w:rStyle w:val="IndexLink"/>
                <w:lang w:val="en-US" w:eastAsia="en-US"/>
              </w:rPr>
              <w:t>52</w:t>
            </w:r>
          </w:hyperlink>
        </w:p>
        <w:p>
          <w:pPr>
            <w:pStyle w:val="Contents4"/>
            <w:rPr>
              <w:rFonts w:eastAsia="Batang;Batang"/>
              <w:sz w:val="24"/>
              <w:szCs w:val="24"/>
              <w:lang w:val="en-US" w:eastAsia="en-US"/>
            </w:rPr>
          </w:pPr>
          <w:r>
            <w:rPr/>
            <w:t>6.8.8.1</w:t>
          </w:r>
          <w:r>
            <w:rPr>
              <w:rFonts w:eastAsia="Batang;Batang"/>
              <w:sz w:val="24"/>
              <w:szCs w:val="24"/>
              <w:lang w:eastAsia="ko-KR"/>
            </w:rPr>
            <w:tab/>
          </w:r>
          <w:r>
            <w:rPr>
              <w:lang w:val="en-US" w:eastAsia="en-US"/>
            </w:rPr>
            <w:t>UMTS security context</w:t>
            <w:tab/>
          </w:r>
          <w:hyperlink w:anchor="__RefHeading___Toc328060882">
            <w:r>
              <w:rPr>
                <w:rStyle w:val="IndexLink"/>
                <w:lang w:val="en-US" w:eastAsia="en-US"/>
              </w:rPr>
              <w:t>52</w:t>
            </w:r>
          </w:hyperlink>
        </w:p>
        <w:p>
          <w:pPr>
            <w:pStyle w:val="Contents4"/>
            <w:rPr>
              <w:rFonts w:eastAsia="Batang;Batang"/>
              <w:sz w:val="24"/>
              <w:szCs w:val="24"/>
              <w:lang w:val="en-US" w:eastAsia="en-US"/>
            </w:rPr>
          </w:pPr>
          <w:r>
            <w:rPr/>
            <w:t>6.8.8.2</w:t>
          </w:r>
          <w:r>
            <w:rPr>
              <w:rFonts w:eastAsia="Batang;Batang"/>
              <w:sz w:val="24"/>
              <w:szCs w:val="24"/>
              <w:lang w:eastAsia="ko-KR"/>
            </w:rPr>
            <w:tab/>
          </w:r>
          <w:r>
            <w:rPr>
              <w:lang w:val="en-US" w:eastAsia="en-US"/>
            </w:rPr>
            <w:t>GSM security context</w:t>
            <w:tab/>
          </w:r>
          <w:hyperlink w:anchor="__RefHeading___Toc328060883">
            <w:r>
              <w:rPr>
                <w:rStyle w:val="IndexLink"/>
                <w:lang w:val="en-US" w:eastAsia="en-US"/>
              </w:rPr>
              <w:t>53</w:t>
            </w:r>
          </w:hyperlink>
        </w:p>
        <w:p>
          <w:pPr>
            <w:pStyle w:val="Contents3"/>
            <w:rPr>
              <w:rFonts w:eastAsia="Batang;Batang"/>
              <w:sz w:val="24"/>
              <w:szCs w:val="24"/>
              <w:lang w:val="en-US" w:eastAsia="en-US"/>
            </w:rPr>
          </w:pPr>
          <w:r>
            <w:rPr/>
            <w:t>6.8.9</w:t>
          </w:r>
          <w:r>
            <w:rPr>
              <w:rFonts w:eastAsia="Batang;Batang"/>
              <w:sz w:val="24"/>
              <w:szCs w:val="24"/>
              <w:lang w:eastAsia="ko-KR"/>
            </w:rPr>
            <w:tab/>
          </w:r>
          <w:r>
            <w:rPr>
              <w:lang w:val="en-US" w:eastAsia="en-US"/>
            </w:rPr>
            <w:t>PS handover from Gb to Iu mode</w:t>
            <w:tab/>
          </w:r>
          <w:hyperlink w:anchor="__RefHeading___Toc328060884">
            <w:r>
              <w:rPr>
                <w:rStyle w:val="IndexLink"/>
                <w:lang w:val="en-US" w:eastAsia="en-US"/>
              </w:rPr>
              <w:t>53</w:t>
            </w:r>
          </w:hyperlink>
        </w:p>
        <w:p>
          <w:pPr>
            <w:pStyle w:val="Contents4"/>
            <w:rPr>
              <w:rFonts w:eastAsia="Batang;Batang"/>
              <w:sz w:val="24"/>
              <w:szCs w:val="24"/>
              <w:lang w:val="en-US" w:eastAsia="en-US"/>
            </w:rPr>
          </w:pPr>
          <w:r>
            <w:rPr/>
            <w:t>6.8.9.1</w:t>
          </w:r>
          <w:r>
            <w:rPr>
              <w:rFonts w:eastAsia="Batang;Batang"/>
              <w:sz w:val="24"/>
              <w:szCs w:val="24"/>
              <w:lang w:eastAsia="ko-KR"/>
            </w:rPr>
            <w:tab/>
          </w:r>
          <w:r>
            <w:rPr>
              <w:lang w:val="en-US" w:eastAsia="en-US"/>
            </w:rPr>
            <w:t>UMTS security context</w:t>
            <w:tab/>
          </w:r>
          <w:hyperlink w:anchor="__RefHeading___Toc328060885">
            <w:r>
              <w:rPr>
                <w:rStyle w:val="IndexLink"/>
                <w:lang w:val="en-US" w:eastAsia="en-US"/>
              </w:rPr>
              <w:t>53</w:t>
            </w:r>
          </w:hyperlink>
        </w:p>
        <w:p>
          <w:pPr>
            <w:pStyle w:val="Contents4"/>
            <w:rPr>
              <w:rFonts w:eastAsia="Batang;Batang"/>
              <w:sz w:val="24"/>
              <w:szCs w:val="24"/>
              <w:lang w:val="en-US" w:eastAsia="en-US"/>
            </w:rPr>
          </w:pPr>
          <w:r>
            <w:rPr/>
            <w:t>6.8.9.2</w:t>
          </w:r>
          <w:r>
            <w:rPr>
              <w:rFonts w:eastAsia="Batang;Batang"/>
              <w:sz w:val="24"/>
              <w:szCs w:val="24"/>
              <w:lang w:eastAsia="ko-KR"/>
            </w:rPr>
            <w:tab/>
          </w:r>
          <w:r>
            <w:rPr>
              <w:lang w:val="en-US" w:eastAsia="en-US"/>
            </w:rPr>
            <w:t>GSM security context</w:t>
            <w:tab/>
          </w:r>
          <w:hyperlink w:anchor="__RefHeading___Toc328060886">
            <w:r>
              <w:rPr>
                <w:rStyle w:val="IndexLink"/>
                <w:lang w:val="en-US" w:eastAsia="en-US"/>
              </w:rPr>
              <w:t>53</w:t>
            </w:r>
          </w:hyperlink>
        </w:p>
        <w:p>
          <w:pPr>
            <w:pStyle w:val="Contents3"/>
            <w:rPr>
              <w:rFonts w:eastAsia="Batang;Batang"/>
              <w:sz w:val="24"/>
              <w:szCs w:val="24"/>
              <w:lang w:val="en-US" w:eastAsia="en-US"/>
            </w:rPr>
          </w:pPr>
          <w:r>
            <w:rPr/>
            <w:t>6.8.10</w:t>
          </w:r>
          <w:r>
            <w:rPr>
              <w:rFonts w:eastAsia="Batang;Batang"/>
              <w:sz w:val="24"/>
              <w:szCs w:val="24"/>
              <w:lang w:eastAsia="ko-KR"/>
            </w:rPr>
            <w:tab/>
          </w:r>
          <w:r>
            <w:rPr>
              <w:lang w:val="en-US" w:eastAsia="en-US"/>
            </w:rPr>
            <w:t>SRVCC  – between HSPA and UTRAN/GERAN</w:t>
            <w:tab/>
          </w:r>
          <w:hyperlink w:anchor="__RefHeading___Toc328060887">
            <w:r>
              <w:rPr>
                <w:rStyle w:val="IndexLink"/>
                <w:lang w:val="en-US" w:eastAsia="en-US"/>
              </w:rPr>
              <w:t>54</w:t>
            </w:r>
          </w:hyperlink>
        </w:p>
        <w:p>
          <w:pPr>
            <w:pStyle w:val="Contents4"/>
            <w:rPr>
              <w:rFonts w:eastAsia="Batang;Batang"/>
              <w:sz w:val="24"/>
              <w:szCs w:val="24"/>
              <w:lang w:val="en-US" w:eastAsia="en-US"/>
            </w:rPr>
          </w:pPr>
          <w:r>
            <w:rPr/>
            <w:t>6.8.10.1</w:t>
          </w:r>
          <w:r>
            <w:rPr>
              <w:rFonts w:eastAsia="Batang;Batang"/>
              <w:sz w:val="24"/>
              <w:szCs w:val="24"/>
              <w:lang w:eastAsia="ko-KR"/>
            </w:rPr>
            <w:tab/>
          </w:r>
          <w:r>
            <w:rPr>
              <w:lang w:val="en-US" w:eastAsia="en-US"/>
            </w:rPr>
            <w:t>SRVCC from HSPA to circuit switched UTRAN/GERAN</w:t>
            <w:tab/>
          </w:r>
          <w:hyperlink w:anchor="__RefHeading___Toc328060888">
            <w:r>
              <w:rPr>
                <w:rStyle w:val="IndexLink"/>
                <w:lang w:val="en-US" w:eastAsia="en-US"/>
              </w:rPr>
              <w:t>54</w:t>
            </w:r>
          </w:hyperlink>
        </w:p>
        <w:p>
          <w:pPr>
            <w:pStyle w:val="Contents4"/>
            <w:rPr>
              <w:rFonts w:eastAsia="Batang;Batang"/>
              <w:sz w:val="24"/>
              <w:szCs w:val="24"/>
              <w:lang w:val="en-US" w:eastAsia="en-US"/>
            </w:rPr>
          </w:pPr>
          <w:r>
            <w:rPr/>
            <w:t>6.8.10.2</w:t>
          </w:r>
          <w:r>
            <w:rPr>
              <w:rFonts w:eastAsia="Batang;Batang"/>
              <w:sz w:val="24"/>
              <w:szCs w:val="24"/>
              <w:lang w:eastAsia="ko-KR"/>
            </w:rPr>
            <w:tab/>
          </w:r>
          <w:r>
            <w:rPr>
              <w:lang w:val="en-US" w:eastAsia="en-US"/>
            </w:rPr>
            <w:t>SRVCC from circuit switched UTRAN/GERAN to HSPA</w:t>
            <w:tab/>
          </w:r>
          <w:hyperlink w:anchor="__RefHeading___Toc328060889">
            <w:r>
              <w:rPr>
                <w:rStyle w:val="IndexLink"/>
                <w:lang w:val="en-US" w:eastAsia="en-US"/>
              </w:rPr>
              <w:t>56</w:t>
            </w:r>
          </w:hyperlink>
        </w:p>
        <w:p>
          <w:pPr>
            <w:pStyle w:val="Contents3"/>
            <w:rPr>
              <w:rFonts w:eastAsia="Batang;Batang"/>
              <w:sz w:val="24"/>
              <w:szCs w:val="24"/>
              <w:lang w:val="en-US" w:eastAsia="en-US"/>
            </w:rPr>
          </w:pPr>
          <w:r>
            <w:rPr/>
            <w:t>6.8.11</w:t>
          </w:r>
          <w:r>
            <w:rPr>
              <w:rFonts w:eastAsia="Batang;Batang"/>
              <w:sz w:val="24"/>
              <w:szCs w:val="24"/>
              <w:lang w:eastAsia="ko-KR"/>
            </w:rPr>
            <w:tab/>
          </w:r>
          <w:r>
            <w:rPr>
              <w:lang w:val="en-US" w:eastAsia="en-US"/>
            </w:rPr>
            <w:t>Handling of the START value in intersystem mobility cases</w:t>
            <w:tab/>
          </w:r>
          <w:hyperlink w:anchor="__RefHeading___Toc328060890">
            <w:r>
              <w:rPr>
                <w:rStyle w:val="IndexLink"/>
                <w:lang w:val="en-US" w:eastAsia="en-US"/>
              </w:rPr>
              <w:t>58</w:t>
            </w:r>
          </w:hyperlink>
        </w:p>
        <w:p>
          <w:pPr>
            <w:pStyle w:val="Contents1"/>
            <w:rPr>
              <w:rFonts w:eastAsia="Batang;Batang"/>
              <w:sz w:val="24"/>
              <w:szCs w:val="24"/>
              <w:lang w:val="en-US" w:eastAsia="en-US"/>
            </w:rPr>
          </w:pPr>
          <w:r>
            <w:rPr/>
            <w:t>7</w:t>
          </w:r>
          <w:r>
            <w:rPr>
              <w:rFonts w:eastAsia="Batang;Batang"/>
              <w:sz w:val="24"/>
              <w:szCs w:val="24"/>
              <w:lang w:eastAsia="ko-KR"/>
            </w:rPr>
            <w:tab/>
          </w:r>
          <w:r>
            <w:rPr>
              <w:lang w:val="en-US" w:eastAsia="en-US"/>
            </w:rPr>
            <w:t>Void</w:t>
            <w:tab/>
          </w:r>
          <w:hyperlink w:anchor="__RefHeading___Toc328060891">
            <w:r>
              <w:rPr>
                <w:rStyle w:val="IndexLink"/>
                <w:lang w:val="en-US" w:eastAsia="en-US"/>
              </w:rPr>
              <w:t>58</w:t>
            </w:r>
          </w:hyperlink>
        </w:p>
        <w:p>
          <w:pPr>
            <w:pStyle w:val="Contents1"/>
            <w:rPr>
              <w:rFonts w:eastAsia="Batang;Batang"/>
              <w:sz w:val="24"/>
              <w:szCs w:val="24"/>
              <w:lang w:val="en-US" w:eastAsia="en-US"/>
            </w:rPr>
          </w:pPr>
          <w:r>
            <w:rPr/>
            <w:t>8</w:t>
          </w:r>
          <w:r>
            <w:rPr>
              <w:rFonts w:eastAsia="Batang;Batang"/>
              <w:sz w:val="24"/>
              <w:szCs w:val="24"/>
              <w:lang w:eastAsia="ko-KR"/>
            </w:rPr>
            <w:tab/>
          </w:r>
          <w:r>
            <w:rPr>
              <w:lang w:val="en-US" w:eastAsia="en-US"/>
            </w:rPr>
            <w:t>Application security mechanisms</w:t>
            <w:tab/>
          </w:r>
          <w:hyperlink w:anchor="__RefHeading___Toc328060892">
            <w:r>
              <w:rPr>
                <w:rStyle w:val="IndexLink"/>
                <w:lang w:val="en-US" w:eastAsia="en-US"/>
              </w:rPr>
              <w:t>58</w:t>
            </w:r>
          </w:hyperlink>
        </w:p>
        <w:p>
          <w:pPr>
            <w:pStyle w:val="Contents2"/>
            <w:rPr>
              <w:rFonts w:eastAsia="Batang;Batang"/>
              <w:sz w:val="24"/>
              <w:szCs w:val="24"/>
              <w:lang w:val="en-US" w:eastAsia="en-US"/>
            </w:rPr>
          </w:pPr>
          <w:r>
            <w:rPr/>
            <w:t>8.1</w:t>
          </w:r>
          <w:r>
            <w:rPr>
              <w:rFonts w:eastAsia="Batang;Batang"/>
              <w:sz w:val="24"/>
              <w:szCs w:val="24"/>
              <w:lang w:eastAsia="ko-KR"/>
            </w:rPr>
            <w:tab/>
          </w:r>
          <w:r>
            <w:rPr>
              <w:lang w:val="en-US" w:eastAsia="en-US"/>
            </w:rPr>
            <w:t>Void</w:t>
            <w:tab/>
          </w:r>
          <w:hyperlink w:anchor="__RefHeading___Toc328060893">
            <w:r>
              <w:rPr>
                <w:rStyle w:val="IndexLink"/>
                <w:lang w:val="en-US" w:eastAsia="en-US"/>
              </w:rPr>
              <w:t>58</w:t>
            </w:r>
          </w:hyperlink>
        </w:p>
        <w:p>
          <w:pPr>
            <w:pStyle w:val="Contents2"/>
            <w:rPr>
              <w:rFonts w:eastAsia="Batang;Batang"/>
              <w:sz w:val="24"/>
              <w:szCs w:val="24"/>
              <w:lang w:val="en-US" w:eastAsia="en-US"/>
            </w:rPr>
          </w:pPr>
          <w:r>
            <w:rPr/>
            <w:t>8.2</w:t>
          </w:r>
          <w:r>
            <w:rPr>
              <w:rFonts w:eastAsia="Batang;Batang"/>
              <w:sz w:val="24"/>
              <w:szCs w:val="24"/>
              <w:lang w:eastAsia="ko-KR"/>
            </w:rPr>
            <w:tab/>
          </w:r>
          <w:r>
            <w:rPr>
              <w:lang w:val="en-US" w:eastAsia="en-US"/>
            </w:rPr>
            <w:t>Void</w:t>
            <w:tab/>
          </w:r>
          <w:hyperlink w:anchor="__RefHeading___Toc328060894">
            <w:r>
              <w:rPr>
                <w:rStyle w:val="IndexLink"/>
                <w:lang w:val="en-US" w:eastAsia="en-US"/>
              </w:rPr>
              <w:t>58</w:t>
            </w:r>
          </w:hyperlink>
        </w:p>
        <w:p>
          <w:pPr>
            <w:pStyle w:val="Contents2"/>
            <w:rPr>
              <w:rFonts w:eastAsia="Batang;Batang"/>
              <w:sz w:val="24"/>
              <w:szCs w:val="24"/>
              <w:lang w:val="en-US" w:eastAsia="en-US"/>
            </w:rPr>
          </w:pPr>
          <w:r>
            <w:rPr/>
            <w:t>8.3</w:t>
          </w:r>
          <w:r>
            <w:rPr>
              <w:rFonts w:eastAsia="Batang;Batang"/>
              <w:sz w:val="24"/>
              <w:szCs w:val="24"/>
              <w:lang w:eastAsia="ko-KR"/>
            </w:rPr>
            <w:tab/>
          </w:r>
          <w:r>
            <w:rPr>
              <w:lang w:val="en-US" w:eastAsia="en-US"/>
            </w:rPr>
            <w:t>Mobile IP security</w:t>
            <w:tab/>
          </w:r>
          <w:hyperlink w:anchor="__RefHeading___Toc328060895">
            <w:r>
              <w:rPr>
                <w:rStyle w:val="IndexLink"/>
                <w:lang w:val="en-US" w:eastAsia="en-US"/>
              </w:rPr>
              <w:t>58</w:t>
            </w:r>
          </w:hyperlink>
        </w:p>
        <w:p>
          <w:pPr>
            <w:pStyle w:val="Contents8"/>
            <w:rPr>
              <w:rFonts w:eastAsia="Batang;Batang"/>
              <w:b w:val="false"/>
              <w:b w:val="false"/>
              <w:sz w:val="24"/>
              <w:szCs w:val="24"/>
              <w:lang w:val="en-US" w:eastAsia="en-US"/>
            </w:rPr>
          </w:pPr>
          <w:r>
            <w:rPr>
              <w:color w:val="FF0000"/>
            </w:rPr>
            <w:t>Annex A:</w:t>
            <w:tab/>
            <w:t>Void</w:t>
            <w:tab/>
          </w:r>
          <w:hyperlink w:anchor="__RefHeading___Toc328060896">
            <w:r>
              <w:rPr>
                <w:rStyle w:val="IndexLink"/>
                <w:lang w:val="en-US" w:eastAsia="en-US"/>
              </w:rPr>
              <w:t>59</w:t>
            </w:r>
          </w:hyperlink>
        </w:p>
        <w:p>
          <w:pPr>
            <w:pStyle w:val="Contents8"/>
            <w:rPr>
              <w:rFonts w:eastAsia="Batang;Batang"/>
              <w:b w:val="false"/>
              <w:b w:val="false"/>
              <w:sz w:val="24"/>
              <w:szCs w:val="24"/>
              <w:lang w:val="en-US" w:eastAsia="en-US"/>
            </w:rPr>
          </w:pPr>
          <w:r>
            <w:rPr/>
            <w:t>Annex B (normative):</w:t>
            <w:tab/>
            <w:t>Key derivation function</w:t>
            <w:tab/>
          </w:r>
          <w:hyperlink w:anchor="__RefHeading___Toc328060897">
            <w:r>
              <w:rPr>
                <w:rStyle w:val="IndexLink"/>
                <w:lang w:val="en-US" w:eastAsia="en-US"/>
              </w:rPr>
              <w:t>60</w:t>
            </w:r>
          </w:hyperlink>
        </w:p>
        <w:p>
          <w:pPr>
            <w:pStyle w:val="Contents1"/>
            <w:rPr>
              <w:rFonts w:eastAsia="Batang;Batang"/>
              <w:sz w:val="24"/>
              <w:szCs w:val="24"/>
              <w:lang w:val="en-US" w:eastAsia="en-US"/>
            </w:rPr>
          </w:pPr>
          <w:r>
            <w:rPr/>
            <w:t>B.1</w:t>
          </w:r>
          <w:r>
            <w:rPr>
              <w:rFonts w:eastAsia="Batang;Batang"/>
              <w:sz w:val="24"/>
              <w:szCs w:val="24"/>
              <w:lang w:eastAsia="ko-KR"/>
            </w:rPr>
            <w:tab/>
          </w:r>
          <w:r>
            <w:rPr>
              <w:lang w:val="en-US" w:eastAsia="en-US"/>
            </w:rPr>
            <w:t>General</w:t>
            <w:tab/>
          </w:r>
          <w:hyperlink w:anchor="__RefHeading___Toc328060898">
            <w:r>
              <w:rPr>
                <w:rStyle w:val="IndexLink"/>
                <w:lang w:val="en-US" w:eastAsia="en-US"/>
              </w:rPr>
              <w:t>60</w:t>
            </w:r>
          </w:hyperlink>
        </w:p>
        <w:p>
          <w:pPr>
            <w:pStyle w:val="Contents1"/>
            <w:rPr>
              <w:rFonts w:eastAsia="Batang;Batang"/>
              <w:sz w:val="24"/>
              <w:szCs w:val="24"/>
              <w:lang w:val="en-US" w:eastAsia="en-US"/>
            </w:rPr>
          </w:pPr>
          <w:r>
            <w:rPr/>
            <w:t xml:space="preserve">B.2 </w:t>
          </w:r>
          <w:r>
            <w:rPr>
              <w:rFonts w:eastAsia="Batang;Batang"/>
              <w:sz w:val="24"/>
              <w:szCs w:val="24"/>
              <w:lang w:eastAsia="ko-KR"/>
            </w:rPr>
            <w:tab/>
          </w:r>
          <w:r>
            <w:rPr>
              <w:lang w:val="en-US" w:eastAsia="en-US"/>
            </w:rPr>
            <w:t>FC value allocations</w:t>
            <w:tab/>
          </w:r>
          <w:hyperlink w:anchor="__RefHeading___Toc328060899">
            <w:r>
              <w:rPr>
                <w:rStyle w:val="IndexLink"/>
                <w:lang w:val="en-US" w:eastAsia="en-US"/>
              </w:rPr>
              <w:t>60</w:t>
            </w:r>
          </w:hyperlink>
        </w:p>
        <w:p>
          <w:pPr>
            <w:pStyle w:val="Contents1"/>
            <w:rPr>
              <w:rFonts w:eastAsia="Batang;Batang"/>
              <w:sz w:val="24"/>
              <w:szCs w:val="24"/>
              <w:lang w:val="en-US" w:eastAsia="en-US"/>
            </w:rPr>
          </w:pPr>
          <w:r>
            <w:rPr/>
            <w:t>B.3</w:t>
          </w:r>
          <w:r>
            <w:rPr>
              <w:rFonts w:eastAsia="Batang;Batang"/>
              <w:sz w:val="24"/>
              <w:szCs w:val="24"/>
              <w:lang w:eastAsia="ko-KR"/>
            </w:rPr>
            <w:tab/>
          </w:r>
          <w:r>
            <w:rPr>
              <w:lang w:val="en-US" w:eastAsia="en-US"/>
            </w:rPr>
            <w:t>Derivation of CK’</w:t>
          </w:r>
          <w:r>
            <w:rPr>
              <w:vertAlign w:val="subscript"/>
              <w:lang w:val="en-US" w:eastAsia="en-US"/>
            </w:rPr>
            <w:t>CS</w:t>
          </w:r>
          <w:r>
            <w:rPr>
              <w:lang w:val="en-US" w:eastAsia="en-US"/>
            </w:rPr>
            <w:t>|| IK’</w:t>
          </w:r>
          <w:r>
            <w:rPr>
              <w:vertAlign w:val="subscript"/>
              <w:lang w:val="en-US" w:eastAsia="en-US"/>
            </w:rPr>
            <w:t>CS</w:t>
          </w:r>
          <w:r>
            <w:rPr>
              <w:lang w:val="en-US" w:eastAsia="en-US"/>
            </w:rPr>
            <w:t xml:space="preserve"> from CK</w:t>
          </w:r>
          <w:r>
            <w:rPr>
              <w:vertAlign w:val="subscript"/>
              <w:lang w:val="en-US" w:eastAsia="en-US"/>
            </w:rPr>
            <w:t>PS</w:t>
          </w:r>
          <w:r>
            <w:rPr>
              <w:lang w:val="en-US" w:eastAsia="en-US"/>
            </w:rPr>
            <w:t>||IK</w:t>
          </w:r>
          <w:r>
            <w:rPr>
              <w:vertAlign w:val="subscript"/>
              <w:lang w:val="en-US" w:eastAsia="en-US"/>
            </w:rPr>
            <w:t>PS</w:t>
          </w:r>
          <w:r>
            <w:rPr>
              <w:lang w:val="en-US" w:eastAsia="en-US"/>
            </w:rPr>
            <w:tab/>
          </w:r>
          <w:hyperlink w:anchor="__RefHeading___Toc328060900">
            <w:r>
              <w:rPr>
                <w:rStyle w:val="IndexLink"/>
                <w:lang w:val="en-US" w:eastAsia="en-US"/>
              </w:rPr>
              <w:t>60</w:t>
            </w:r>
          </w:hyperlink>
        </w:p>
        <w:p>
          <w:pPr>
            <w:pStyle w:val="Contents1"/>
            <w:rPr>
              <w:rFonts w:eastAsia="Batang;Batang"/>
              <w:sz w:val="24"/>
              <w:szCs w:val="24"/>
              <w:lang w:val="en-US" w:eastAsia="en-US"/>
            </w:rPr>
          </w:pPr>
          <w:r>
            <w:rPr/>
            <w:t>B.4</w:t>
          </w:r>
          <w:r>
            <w:rPr>
              <w:rFonts w:eastAsia="Batang;Batang"/>
              <w:sz w:val="24"/>
              <w:szCs w:val="24"/>
              <w:lang w:eastAsia="ko-KR"/>
            </w:rPr>
            <w:tab/>
          </w:r>
          <w:r>
            <w:rPr>
              <w:lang w:val="en-US" w:eastAsia="en-US"/>
            </w:rPr>
            <w:t>Derivation of Kc’ from Kc for HSPA to UTRAN/GERAN SRVCC handover</w:t>
            <w:tab/>
          </w:r>
          <w:hyperlink w:anchor="__RefHeading___Toc328060901">
            <w:r>
              <w:rPr>
                <w:rStyle w:val="IndexLink"/>
                <w:lang w:val="en-US" w:eastAsia="en-US"/>
              </w:rPr>
              <w:t>60</w:t>
            </w:r>
          </w:hyperlink>
        </w:p>
        <w:p>
          <w:pPr>
            <w:pStyle w:val="Contents1"/>
            <w:rPr>
              <w:rFonts w:eastAsia="Batang;Batang"/>
              <w:sz w:val="24"/>
              <w:szCs w:val="24"/>
              <w:lang w:val="en-US" w:eastAsia="en-US"/>
            </w:rPr>
          </w:pPr>
          <w:r>
            <w:rPr/>
            <w:t>B.5</w:t>
          </w:r>
          <w:r>
            <w:rPr>
              <w:rFonts w:eastAsia="Batang;Batang"/>
              <w:sz w:val="24"/>
              <w:szCs w:val="24"/>
              <w:lang w:eastAsia="ko-KR"/>
            </w:rPr>
            <w:tab/>
          </w:r>
          <w:r>
            <w:rPr>
              <w:lang w:val="en-US" w:eastAsia="en-US"/>
            </w:rPr>
            <w:t>Derivation of Kc</w:t>
          </w:r>
          <w:r>
            <w:rPr>
              <w:vertAlign w:val="subscript"/>
              <w:lang w:val="en-US" w:eastAsia="en-US"/>
            </w:rPr>
            <w:t>128</w:t>
          </w:r>
          <w:r>
            <w:rPr>
              <w:lang w:val="en-US" w:eastAsia="en-US"/>
            </w:rPr>
            <w:tab/>
          </w:r>
          <w:hyperlink w:anchor="__RefHeading___Toc328060902">
            <w:r>
              <w:rPr>
                <w:rStyle w:val="IndexLink"/>
                <w:lang w:val="en-US" w:eastAsia="en-US"/>
              </w:rPr>
              <w:t>60</w:t>
            </w:r>
          </w:hyperlink>
        </w:p>
        <w:p>
          <w:pPr>
            <w:pStyle w:val="Contents1"/>
            <w:rPr>
              <w:rFonts w:eastAsia="Batang;Batang"/>
              <w:sz w:val="24"/>
              <w:szCs w:val="24"/>
              <w:lang w:val="en-US" w:eastAsia="en-US"/>
            </w:rPr>
          </w:pPr>
          <w:r>
            <w:rPr/>
            <w:t>B.6</w:t>
          </w:r>
          <w:r>
            <w:rPr>
              <w:rFonts w:eastAsia="Batang;Batang"/>
              <w:sz w:val="24"/>
              <w:szCs w:val="24"/>
              <w:lang w:eastAsia="ko-KR"/>
            </w:rPr>
            <w:tab/>
          </w:r>
          <w:r>
            <w:rPr>
              <w:lang w:val="en-US" w:eastAsia="en-US"/>
            </w:rPr>
            <w:t>Derivation of CK'</w:t>
          </w:r>
          <w:r>
            <w:rPr>
              <w:vertAlign w:val="subscript"/>
              <w:lang w:val="en-US" w:eastAsia="en-US"/>
            </w:rPr>
            <w:t xml:space="preserve">PS </w:t>
          </w:r>
          <w:r>
            <w:rPr>
              <w:lang w:val="en-US" w:eastAsia="en-US"/>
            </w:rPr>
            <w:t>|| IK'</w:t>
          </w:r>
          <w:r>
            <w:rPr>
              <w:vertAlign w:val="subscript"/>
              <w:lang w:val="en-US" w:eastAsia="en-US"/>
            </w:rPr>
            <w:t>PS</w:t>
          </w:r>
          <w:r>
            <w:rPr>
              <w:lang w:val="en-US" w:eastAsia="en-US"/>
            </w:rPr>
            <w:t xml:space="preserve"> from CK</w:t>
          </w:r>
          <w:r>
            <w:rPr>
              <w:vertAlign w:val="subscript"/>
              <w:lang w:val="en-US" w:eastAsia="en-US"/>
            </w:rPr>
            <w:t xml:space="preserve">CS </w:t>
          </w:r>
          <w:r>
            <w:rPr>
              <w:lang w:val="en-US" w:eastAsia="en-US"/>
            </w:rPr>
            <w:t>|| IK</w:t>
          </w:r>
          <w:r>
            <w:rPr>
              <w:vertAlign w:val="subscript"/>
              <w:lang w:val="en-US" w:eastAsia="en-US"/>
            </w:rPr>
            <w:t>CS</w:t>
          </w:r>
          <w:r>
            <w:rPr>
              <w:lang w:val="en-US" w:eastAsia="en-US"/>
            </w:rPr>
            <w:tab/>
          </w:r>
          <w:hyperlink w:anchor="__RefHeading___Toc328060903">
            <w:r>
              <w:rPr>
                <w:rStyle w:val="IndexLink"/>
                <w:lang w:val="en-US" w:eastAsia="en-US"/>
              </w:rPr>
              <w:t>61</w:t>
            </w:r>
          </w:hyperlink>
        </w:p>
        <w:p>
          <w:pPr>
            <w:pStyle w:val="Contents1"/>
            <w:rPr>
              <w:rFonts w:eastAsia="Batang;Batang"/>
              <w:sz w:val="24"/>
              <w:szCs w:val="24"/>
              <w:lang w:val="en-US" w:eastAsia="en-US"/>
            </w:rPr>
          </w:pPr>
          <w:r>
            <w:rPr/>
            <w:t>B.7</w:t>
          </w:r>
          <w:r>
            <w:rPr>
              <w:rFonts w:eastAsia="Batang;Batang"/>
              <w:sz w:val="24"/>
              <w:szCs w:val="24"/>
              <w:lang w:eastAsia="ko-KR"/>
            </w:rPr>
            <w:tab/>
          </w:r>
          <w:r>
            <w:rPr>
              <w:lang w:val="en-US" w:eastAsia="en-US"/>
            </w:rPr>
            <w:t>Derivation of Kc' from Kc for UTRAN/GERAN to HSPA SRVCC handover</w:t>
            <w:tab/>
          </w:r>
          <w:hyperlink w:anchor="__RefHeading___Toc328060904">
            <w:r>
              <w:rPr>
                <w:rStyle w:val="IndexLink"/>
                <w:lang w:val="en-US" w:eastAsia="en-US"/>
              </w:rPr>
              <w:t>61</w:t>
            </w:r>
          </w:hyperlink>
        </w:p>
        <w:p>
          <w:pPr>
            <w:pStyle w:val="Contents8"/>
            <w:rPr>
              <w:rFonts w:eastAsia="Batang;Batang"/>
              <w:b w:val="false"/>
              <w:b w:val="false"/>
              <w:sz w:val="24"/>
              <w:szCs w:val="24"/>
              <w:lang w:val="en-US" w:eastAsia="en-US"/>
            </w:rPr>
          </w:pPr>
          <w:r>
            <w:rPr/>
            <w:t>Annex C (informative):</w:t>
            <w:tab/>
            <w:t>Management of sequence numbers</w:t>
            <w:tab/>
          </w:r>
          <w:hyperlink w:anchor="__RefHeading___Toc328060905">
            <w:r>
              <w:rPr>
                <w:rStyle w:val="IndexLink"/>
                <w:lang w:val="en-US" w:eastAsia="en-US"/>
              </w:rPr>
              <w:t>62</w:t>
            </w:r>
          </w:hyperlink>
        </w:p>
        <w:p>
          <w:pPr>
            <w:pStyle w:val="Contents1"/>
            <w:rPr>
              <w:rFonts w:eastAsia="Batang;Batang"/>
              <w:sz w:val="24"/>
              <w:szCs w:val="24"/>
              <w:lang w:val="en-US" w:eastAsia="en-US"/>
            </w:rPr>
          </w:pPr>
          <w:r>
            <w:rPr/>
            <w:t>C.1</w:t>
          </w:r>
          <w:r>
            <w:rPr>
              <w:rFonts w:eastAsia="Batang;Batang"/>
              <w:sz w:val="24"/>
              <w:szCs w:val="24"/>
              <w:lang w:eastAsia="ko-KR"/>
            </w:rPr>
            <w:tab/>
          </w:r>
          <w:r>
            <w:rPr>
              <w:lang w:val="en-US" w:eastAsia="en-US"/>
            </w:rPr>
            <w:t>Generation of sequence numbers in the Authentication Centre</w:t>
            <w:tab/>
          </w:r>
          <w:hyperlink w:anchor="__RefHeading___Toc328060906">
            <w:r>
              <w:rPr>
                <w:rStyle w:val="IndexLink"/>
                <w:lang w:val="en-US" w:eastAsia="en-US"/>
              </w:rPr>
              <w:t>62</w:t>
            </w:r>
          </w:hyperlink>
        </w:p>
        <w:p>
          <w:pPr>
            <w:pStyle w:val="Contents2"/>
            <w:rPr>
              <w:rFonts w:eastAsia="Batang;Batang"/>
              <w:sz w:val="24"/>
              <w:szCs w:val="24"/>
              <w:lang w:val="en-US" w:eastAsia="en-US"/>
            </w:rPr>
          </w:pPr>
          <w:r>
            <w:rPr/>
            <w:t>C.1.1</w:t>
          </w:r>
          <w:r>
            <w:rPr>
              <w:rFonts w:eastAsia="Batang;Batang"/>
              <w:sz w:val="24"/>
              <w:szCs w:val="24"/>
              <w:lang w:eastAsia="ko-KR"/>
            </w:rPr>
            <w:tab/>
          </w:r>
          <w:r>
            <w:rPr>
              <w:lang w:val="en-US" w:eastAsia="en-US"/>
            </w:rPr>
            <w:t>Sequence number generation schemes</w:t>
            <w:tab/>
          </w:r>
          <w:hyperlink w:anchor="__RefHeading___Toc328060907">
            <w:r>
              <w:rPr>
                <w:rStyle w:val="IndexLink"/>
                <w:lang w:val="en-US" w:eastAsia="en-US"/>
              </w:rPr>
              <w:t>62</w:t>
            </w:r>
          </w:hyperlink>
        </w:p>
        <w:p>
          <w:pPr>
            <w:pStyle w:val="Contents3"/>
            <w:rPr>
              <w:rFonts w:eastAsia="Batang;Batang"/>
              <w:sz w:val="24"/>
              <w:szCs w:val="24"/>
              <w:lang w:val="en-US" w:eastAsia="en-US"/>
            </w:rPr>
          </w:pPr>
          <w:r>
            <w:rPr/>
            <w:t>C.1.1.1</w:t>
          </w:r>
          <w:r>
            <w:rPr>
              <w:rFonts w:eastAsia="Batang;Batang"/>
              <w:sz w:val="24"/>
              <w:szCs w:val="24"/>
              <w:lang w:eastAsia="ko-KR"/>
            </w:rPr>
            <w:tab/>
          </w:r>
          <w:r>
            <w:rPr>
              <w:lang w:val="en-US" w:eastAsia="en-US"/>
            </w:rPr>
            <w:t>General scheme</w:t>
            <w:tab/>
          </w:r>
          <w:hyperlink w:anchor="__RefHeading___Toc328060908">
            <w:r>
              <w:rPr>
                <w:rStyle w:val="IndexLink"/>
                <w:lang w:val="en-US" w:eastAsia="en-US"/>
              </w:rPr>
              <w:t>62</w:t>
            </w:r>
          </w:hyperlink>
        </w:p>
        <w:p>
          <w:pPr>
            <w:pStyle w:val="Contents3"/>
            <w:rPr>
              <w:rFonts w:eastAsia="Batang;Batang"/>
              <w:sz w:val="24"/>
              <w:szCs w:val="24"/>
              <w:lang w:val="en-US" w:eastAsia="en-US"/>
            </w:rPr>
          </w:pPr>
          <w:r>
            <w:rPr/>
            <w:t>C.1.1.2</w:t>
          </w:r>
          <w:r>
            <w:rPr>
              <w:rFonts w:eastAsia="Batang;Batang"/>
              <w:sz w:val="24"/>
              <w:szCs w:val="24"/>
              <w:lang w:eastAsia="ko-KR"/>
            </w:rPr>
            <w:tab/>
          </w:r>
          <w:r>
            <w:rPr>
              <w:lang w:val="en-US" w:eastAsia="en-US"/>
            </w:rPr>
            <w:t>Generation of sequence numbers which are not time-based</w:t>
            <w:tab/>
          </w:r>
          <w:hyperlink w:anchor="__RefHeading___Toc328060909">
            <w:r>
              <w:rPr>
                <w:rStyle w:val="IndexLink"/>
                <w:lang w:val="en-US" w:eastAsia="en-US"/>
              </w:rPr>
              <w:t>63</w:t>
            </w:r>
          </w:hyperlink>
        </w:p>
        <w:p>
          <w:pPr>
            <w:pStyle w:val="Contents3"/>
            <w:rPr>
              <w:rFonts w:eastAsia="Batang;Batang"/>
              <w:sz w:val="24"/>
              <w:szCs w:val="24"/>
              <w:lang w:val="en-US" w:eastAsia="en-US"/>
            </w:rPr>
          </w:pPr>
          <w:r>
            <w:rPr/>
            <w:t>C.1.1.3</w:t>
          </w:r>
          <w:r>
            <w:rPr>
              <w:rFonts w:eastAsia="Batang;Batang"/>
              <w:sz w:val="24"/>
              <w:szCs w:val="24"/>
              <w:lang w:eastAsia="ko-KR"/>
            </w:rPr>
            <w:tab/>
          </w:r>
          <w:r>
            <w:rPr>
              <w:lang w:val="en-US" w:eastAsia="en-US"/>
            </w:rPr>
            <w:t>Time-based sequence number generation</w:t>
            <w:tab/>
          </w:r>
          <w:hyperlink w:anchor="__RefHeading___Toc328060910">
            <w:r>
              <w:rPr>
                <w:rStyle w:val="IndexLink"/>
                <w:lang w:val="en-US" w:eastAsia="en-US"/>
              </w:rPr>
              <w:t>63</w:t>
            </w:r>
          </w:hyperlink>
        </w:p>
        <w:p>
          <w:pPr>
            <w:pStyle w:val="Contents2"/>
            <w:rPr>
              <w:rFonts w:eastAsia="Batang;Batang"/>
              <w:sz w:val="24"/>
              <w:szCs w:val="24"/>
              <w:lang w:val="en-US" w:eastAsia="en-US"/>
            </w:rPr>
          </w:pPr>
          <w:r>
            <w:rPr/>
            <w:t>C.1.2</w:t>
          </w:r>
          <w:r>
            <w:rPr>
              <w:rFonts w:eastAsia="Batang;Batang"/>
              <w:sz w:val="24"/>
              <w:szCs w:val="24"/>
              <w:lang w:eastAsia="ko-KR"/>
            </w:rPr>
            <w:tab/>
          </w:r>
          <w:r>
            <w:rPr>
              <w:lang w:val="en-US" w:eastAsia="en-US"/>
            </w:rPr>
            <w:t>Support for the array mechanism</w:t>
            <w:tab/>
          </w:r>
          <w:hyperlink w:anchor="__RefHeading___Toc328060911">
            <w:r>
              <w:rPr>
                <w:rStyle w:val="IndexLink"/>
                <w:lang w:val="en-US" w:eastAsia="en-US"/>
              </w:rPr>
              <w:t>63</w:t>
            </w:r>
          </w:hyperlink>
        </w:p>
        <w:p>
          <w:pPr>
            <w:pStyle w:val="Contents1"/>
            <w:rPr>
              <w:rFonts w:eastAsia="Batang;Batang"/>
              <w:sz w:val="24"/>
              <w:szCs w:val="24"/>
              <w:lang w:val="en-US" w:eastAsia="en-US"/>
            </w:rPr>
          </w:pPr>
          <w:r>
            <w:rPr/>
            <w:t>C.2</w:t>
          </w:r>
          <w:r>
            <w:rPr>
              <w:rFonts w:eastAsia="Batang;Batang"/>
              <w:sz w:val="24"/>
              <w:szCs w:val="24"/>
              <w:lang w:eastAsia="ko-KR"/>
            </w:rPr>
            <w:tab/>
          </w:r>
          <w:r>
            <w:rPr>
              <w:lang w:val="en-US" w:eastAsia="en-US"/>
            </w:rPr>
            <w:t>Handling of sequence numbers in the USIM</w:t>
            <w:tab/>
          </w:r>
          <w:hyperlink w:anchor="__RefHeading___Toc328060912">
            <w:r>
              <w:rPr>
                <w:rStyle w:val="IndexLink"/>
                <w:lang w:val="en-US" w:eastAsia="en-US"/>
              </w:rPr>
              <w:t>63</w:t>
            </w:r>
          </w:hyperlink>
        </w:p>
        <w:p>
          <w:pPr>
            <w:pStyle w:val="Contents2"/>
            <w:rPr>
              <w:rFonts w:eastAsia="Batang;Batang"/>
              <w:sz w:val="24"/>
              <w:szCs w:val="24"/>
              <w:lang w:val="en-US" w:eastAsia="en-US"/>
            </w:rPr>
          </w:pPr>
          <w:r>
            <w:rPr/>
            <w:t>C.2.1</w:t>
          </w:r>
          <w:r>
            <w:rPr>
              <w:rFonts w:eastAsia="Batang;Batang"/>
              <w:sz w:val="24"/>
              <w:szCs w:val="24"/>
              <w:lang w:eastAsia="ko-KR"/>
            </w:rPr>
            <w:tab/>
          </w:r>
          <w:r>
            <w:rPr>
              <w:lang w:val="en-US" w:eastAsia="en-US"/>
            </w:rPr>
            <w:t>Protection against wrap around of counter in the USIM</w:t>
            <w:tab/>
          </w:r>
          <w:hyperlink w:anchor="__RefHeading___Toc328060913">
            <w:r>
              <w:rPr>
                <w:rStyle w:val="IndexLink"/>
                <w:lang w:val="en-US" w:eastAsia="en-US"/>
              </w:rPr>
              <w:t>64</w:t>
            </w:r>
          </w:hyperlink>
        </w:p>
        <w:p>
          <w:pPr>
            <w:pStyle w:val="Contents2"/>
            <w:rPr>
              <w:rFonts w:eastAsia="Batang;Batang"/>
              <w:sz w:val="24"/>
              <w:szCs w:val="24"/>
              <w:lang w:val="en-US" w:eastAsia="en-US"/>
            </w:rPr>
          </w:pPr>
          <w:r>
            <w:rPr/>
            <w:t>C.2.2</w:t>
          </w:r>
          <w:r>
            <w:rPr>
              <w:rFonts w:eastAsia="Batang;Batang"/>
              <w:sz w:val="24"/>
              <w:szCs w:val="24"/>
              <w:lang w:eastAsia="ko-KR"/>
            </w:rPr>
            <w:tab/>
          </w:r>
          <w:r>
            <w:rPr>
              <w:lang w:val="en-US" w:eastAsia="en-US"/>
            </w:rPr>
            <w:t>Verification of sequence number freshness in the USIM</w:t>
            <w:tab/>
          </w:r>
          <w:hyperlink w:anchor="__RefHeading___Toc328060914">
            <w:r>
              <w:rPr>
                <w:rStyle w:val="IndexLink"/>
                <w:lang w:val="en-US" w:eastAsia="en-US"/>
              </w:rPr>
              <w:t>64</w:t>
            </w:r>
          </w:hyperlink>
        </w:p>
        <w:p>
          <w:pPr>
            <w:pStyle w:val="Contents2"/>
            <w:rPr>
              <w:rFonts w:eastAsia="Batang;Batang"/>
              <w:sz w:val="24"/>
              <w:szCs w:val="24"/>
              <w:lang w:val="en-US" w:eastAsia="en-US"/>
            </w:rPr>
          </w:pPr>
          <w:r>
            <w:rPr/>
            <w:t>C.2.3</w:t>
          </w:r>
          <w:r>
            <w:rPr>
              <w:rFonts w:eastAsia="Batang;Batang"/>
              <w:sz w:val="24"/>
              <w:szCs w:val="24"/>
              <w:lang w:eastAsia="ko-KR"/>
            </w:rPr>
            <w:tab/>
          </w:r>
          <w:r>
            <w:rPr>
              <w:lang w:val="en-US" w:eastAsia="en-US"/>
            </w:rPr>
            <w:t>Notes</w:t>
            <w:tab/>
          </w:r>
          <w:hyperlink w:anchor="__RefHeading___Toc328060915">
            <w:r>
              <w:rPr>
                <w:rStyle w:val="IndexLink"/>
                <w:lang w:val="en-US" w:eastAsia="en-US"/>
              </w:rPr>
              <w:t>64</w:t>
            </w:r>
          </w:hyperlink>
        </w:p>
        <w:p>
          <w:pPr>
            <w:pStyle w:val="Contents1"/>
            <w:rPr>
              <w:rFonts w:eastAsia="Batang;Batang"/>
              <w:sz w:val="24"/>
              <w:szCs w:val="24"/>
              <w:lang w:val="en-US" w:eastAsia="en-US"/>
            </w:rPr>
          </w:pPr>
          <w:r>
            <w:rPr/>
            <w:t>C.3</w:t>
          </w:r>
          <w:r>
            <w:rPr>
              <w:rFonts w:eastAsia="Batang;Batang"/>
              <w:sz w:val="24"/>
              <w:szCs w:val="24"/>
              <w:lang w:eastAsia="ko-KR"/>
            </w:rPr>
            <w:tab/>
          </w:r>
          <w:r>
            <w:rPr>
              <w:lang w:val="en-US" w:eastAsia="en-US"/>
            </w:rPr>
            <w:t>Sequence number management profiles</w:t>
            <w:tab/>
          </w:r>
          <w:hyperlink w:anchor="__RefHeading___Toc328060916">
            <w:r>
              <w:rPr>
                <w:rStyle w:val="IndexLink"/>
                <w:lang w:val="en-US" w:eastAsia="en-US"/>
              </w:rPr>
              <w:t>65</w:t>
            </w:r>
          </w:hyperlink>
        </w:p>
        <w:p>
          <w:pPr>
            <w:pStyle w:val="Contents2"/>
            <w:rPr>
              <w:rFonts w:eastAsia="Batang;Batang"/>
              <w:sz w:val="24"/>
              <w:szCs w:val="24"/>
              <w:lang w:val="en-US" w:eastAsia="en-US"/>
            </w:rPr>
          </w:pPr>
          <w:r>
            <w:rPr/>
            <w:t>C.3.1</w:t>
          </w:r>
          <w:r>
            <w:rPr>
              <w:rFonts w:eastAsia="Batang;Batang"/>
              <w:sz w:val="24"/>
              <w:szCs w:val="24"/>
              <w:lang w:eastAsia="ko-KR"/>
            </w:rPr>
            <w:tab/>
          </w:r>
          <w:r>
            <w:rPr>
              <w:lang w:val="en-US" w:eastAsia="en-US"/>
            </w:rPr>
            <w:t>Profile 1: management of sequence numbers which are partly time-based</w:t>
            <w:tab/>
          </w:r>
          <w:hyperlink w:anchor="__RefHeading___Toc328060917">
            <w:r>
              <w:rPr>
                <w:rStyle w:val="IndexLink"/>
                <w:lang w:val="en-US" w:eastAsia="en-US"/>
              </w:rPr>
              <w:t>65</w:t>
            </w:r>
          </w:hyperlink>
        </w:p>
        <w:p>
          <w:pPr>
            <w:pStyle w:val="Contents2"/>
            <w:rPr>
              <w:rFonts w:eastAsia="Batang;Batang"/>
              <w:sz w:val="24"/>
              <w:szCs w:val="24"/>
              <w:lang w:val="en-US" w:eastAsia="en-US"/>
            </w:rPr>
          </w:pPr>
          <w:r>
            <w:rPr/>
            <w:t>C.3.2</w:t>
          </w:r>
          <w:r>
            <w:rPr>
              <w:rFonts w:eastAsia="Batang;Batang"/>
              <w:sz w:val="24"/>
              <w:szCs w:val="24"/>
              <w:lang w:eastAsia="ko-KR"/>
            </w:rPr>
            <w:tab/>
          </w:r>
          <w:r>
            <w:rPr>
              <w:lang w:val="en-US" w:eastAsia="en-US"/>
            </w:rPr>
            <w:t>Profile 2: management of sequence numbers which are not time-based</w:t>
            <w:tab/>
          </w:r>
          <w:hyperlink w:anchor="__RefHeading___Toc328060918">
            <w:r>
              <w:rPr>
                <w:rStyle w:val="IndexLink"/>
                <w:lang w:val="en-US" w:eastAsia="en-US"/>
              </w:rPr>
              <w:t>66</w:t>
            </w:r>
          </w:hyperlink>
        </w:p>
        <w:p>
          <w:pPr>
            <w:pStyle w:val="Contents2"/>
            <w:rPr>
              <w:rFonts w:eastAsia="Batang;Batang"/>
              <w:sz w:val="24"/>
              <w:szCs w:val="24"/>
              <w:lang w:val="en-US" w:eastAsia="en-US"/>
            </w:rPr>
          </w:pPr>
          <w:r>
            <w:rPr/>
            <w:t>C.3.3</w:t>
          </w:r>
          <w:r>
            <w:rPr>
              <w:rFonts w:eastAsia="Batang;Batang"/>
              <w:sz w:val="24"/>
              <w:szCs w:val="24"/>
              <w:lang w:eastAsia="ko-KR"/>
            </w:rPr>
            <w:tab/>
          </w:r>
          <w:r>
            <w:rPr>
              <w:lang w:val="en-US" w:eastAsia="en-US"/>
            </w:rPr>
            <w:t>Profile 3: management of sequence numbers which are entirely time-based</w:t>
            <w:tab/>
          </w:r>
          <w:hyperlink w:anchor="__RefHeading___Toc328060919">
            <w:r>
              <w:rPr>
                <w:rStyle w:val="IndexLink"/>
                <w:lang w:val="en-US" w:eastAsia="en-US"/>
              </w:rPr>
              <w:t>66</w:t>
            </w:r>
          </w:hyperlink>
        </w:p>
        <w:p>
          <w:pPr>
            <w:pStyle w:val="Contents2"/>
            <w:rPr>
              <w:rFonts w:eastAsia="Batang;Batang"/>
              <w:sz w:val="24"/>
              <w:szCs w:val="24"/>
              <w:lang w:val="en-US" w:eastAsia="en-US"/>
            </w:rPr>
          </w:pPr>
          <w:r>
            <w:rPr/>
            <w:t>C.3.4</w:t>
          </w:r>
          <w:r>
            <w:rPr>
              <w:rFonts w:eastAsia="Batang;Batang"/>
              <w:sz w:val="24"/>
              <w:szCs w:val="24"/>
              <w:lang w:eastAsia="ko-KR"/>
            </w:rPr>
            <w:tab/>
          </w:r>
          <w:r>
            <w:rPr>
              <w:lang w:val="en-US" w:eastAsia="en-US"/>
            </w:rPr>
            <w:t>Guidelines for the allocation of the index values in the array scheme</w:t>
            <w:tab/>
          </w:r>
          <w:hyperlink w:anchor="__RefHeading___Toc328060920">
            <w:r>
              <w:rPr>
                <w:rStyle w:val="IndexLink"/>
                <w:lang w:val="en-US" w:eastAsia="en-US"/>
              </w:rPr>
              <w:t>67</w:t>
            </w:r>
          </w:hyperlink>
        </w:p>
        <w:p>
          <w:pPr>
            <w:pStyle w:val="Contents1"/>
            <w:rPr>
              <w:rFonts w:eastAsia="Batang;Batang"/>
              <w:sz w:val="24"/>
              <w:szCs w:val="24"/>
              <w:lang w:val="en-US" w:eastAsia="en-US"/>
            </w:rPr>
          </w:pPr>
          <w:r>
            <w:rPr/>
            <w:t>C.4</w:t>
          </w:r>
          <w:r>
            <w:rPr>
              <w:rFonts w:eastAsia="Batang;Batang"/>
              <w:sz w:val="24"/>
              <w:szCs w:val="24"/>
              <w:lang w:eastAsia="ko-KR"/>
            </w:rPr>
            <w:tab/>
          </w:r>
          <w:r>
            <w:rPr>
              <w:lang w:val="en-US" w:eastAsia="en-US"/>
            </w:rPr>
            <w:t>Guidelines for interoperability in a multi-vendor environment</w:t>
            <w:tab/>
          </w:r>
          <w:hyperlink w:anchor="__RefHeading___Toc328060921">
            <w:r>
              <w:rPr>
                <w:rStyle w:val="IndexLink"/>
                <w:lang w:val="en-US" w:eastAsia="en-US"/>
              </w:rPr>
              <w:t>67</w:t>
            </w:r>
          </w:hyperlink>
        </w:p>
        <w:p>
          <w:pPr>
            <w:pStyle w:val="Contents9"/>
            <w:rPr>
              <w:rFonts w:eastAsia="Batang;Batang"/>
              <w:b w:val="false"/>
              <w:b w:val="false"/>
              <w:sz w:val="24"/>
              <w:szCs w:val="24"/>
              <w:lang w:val="en-US" w:eastAsia="en-US"/>
            </w:rPr>
          </w:pPr>
          <w:r>
            <w:rPr/>
            <w:t>Annex D:</w:t>
            <w:tab/>
            <w:t>Void</w:t>
            <w:tab/>
          </w:r>
          <w:hyperlink w:anchor="__RefHeading___Toc328060922">
            <w:r>
              <w:rPr>
                <w:rStyle w:val="IndexLink"/>
                <w:lang w:val="en-US" w:eastAsia="en-US"/>
              </w:rPr>
              <w:t>68</w:t>
            </w:r>
          </w:hyperlink>
        </w:p>
        <w:p>
          <w:pPr>
            <w:pStyle w:val="Contents9"/>
            <w:rPr>
              <w:rFonts w:eastAsia="Batang;Batang"/>
              <w:b w:val="false"/>
              <w:b w:val="false"/>
              <w:sz w:val="24"/>
              <w:szCs w:val="24"/>
              <w:lang w:val="en-US" w:eastAsia="en-US"/>
            </w:rPr>
          </w:pPr>
          <w:r>
            <w:rPr/>
            <w:t>Annex E:</w:t>
            <w:tab/>
            <w:t>Void</w:t>
            <w:tab/>
          </w:r>
          <w:hyperlink w:anchor="__RefHeading___Toc328060923">
            <w:r>
              <w:rPr>
                <w:rStyle w:val="IndexLink"/>
                <w:lang w:val="en-US" w:eastAsia="en-US"/>
              </w:rPr>
              <w:t>69</w:t>
            </w:r>
          </w:hyperlink>
        </w:p>
        <w:p>
          <w:pPr>
            <w:pStyle w:val="Contents8"/>
            <w:rPr>
              <w:rFonts w:eastAsia="Batang;Batang"/>
              <w:b w:val="false"/>
              <w:b w:val="false"/>
              <w:sz w:val="24"/>
              <w:szCs w:val="24"/>
              <w:lang w:val="en-US" w:eastAsia="en-US"/>
            </w:rPr>
          </w:pPr>
          <w:r>
            <w:rPr/>
            <w:t>Annex F (informative):</w:t>
            <w:tab/>
            <w:t>Example uses of the proprietary part of the AMF</w:t>
            <w:tab/>
          </w:r>
          <w:hyperlink w:anchor="__RefHeading___Toc328060924">
            <w:r>
              <w:rPr>
                <w:rStyle w:val="IndexLink"/>
                <w:lang w:val="en-US" w:eastAsia="en-US"/>
              </w:rPr>
              <w:t>70</w:t>
            </w:r>
          </w:hyperlink>
        </w:p>
        <w:p>
          <w:pPr>
            <w:pStyle w:val="Contents1"/>
            <w:rPr>
              <w:rFonts w:eastAsia="Batang;Batang"/>
              <w:sz w:val="24"/>
              <w:szCs w:val="24"/>
              <w:lang w:val="en-US" w:eastAsia="en-US"/>
            </w:rPr>
          </w:pPr>
          <w:r>
            <w:rPr/>
            <w:t>F.1</w:t>
          </w:r>
          <w:r>
            <w:rPr>
              <w:rFonts w:eastAsia="Batang;Batang"/>
              <w:sz w:val="24"/>
              <w:szCs w:val="24"/>
              <w:lang w:eastAsia="ko-KR"/>
            </w:rPr>
            <w:tab/>
          </w:r>
          <w:r>
            <w:rPr>
              <w:lang w:val="en-US" w:eastAsia="en-US"/>
            </w:rPr>
            <w:t>Support multiple authentication algorithms and keys</w:t>
            <w:tab/>
          </w:r>
          <w:hyperlink w:anchor="__RefHeading___Toc328060925">
            <w:r>
              <w:rPr>
                <w:rStyle w:val="IndexLink"/>
                <w:lang w:val="en-US" w:eastAsia="en-US"/>
              </w:rPr>
              <w:t>70</w:t>
            </w:r>
          </w:hyperlink>
        </w:p>
        <w:p>
          <w:pPr>
            <w:pStyle w:val="Contents1"/>
            <w:rPr>
              <w:rFonts w:eastAsia="Batang;Batang"/>
              <w:sz w:val="24"/>
              <w:szCs w:val="24"/>
              <w:lang w:val="en-US" w:eastAsia="en-US"/>
            </w:rPr>
          </w:pPr>
          <w:r>
            <w:rPr/>
            <w:t>F.2</w:t>
          </w:r>
          <w:r>
            <w:rPr>
              <w:rFonts w:eastAsia="Batang;Batang"/>
              <w:sz w:val="24"/>
              <w:szCs w:val="24"/>
              <w:lang w:eastAsia="ko-KR"/>
            </w:rPr>
            <w:tab/>
          </w:r>
          <w:r>
            <w:rPr>
              <w:lang w:val="en-US" w:eastAsia="en-US"/>
            </w:rPr>
            <w:t>Changing sequence number verification parameters</w:t>
            <w:tab/>
          </w:r>
          <w:hyperlink w:anchor="__RefHeading___Toc328060926">
            <w:r>
              <w:rPr>
                <w:rStyle w:val="IndexLink"/>
                <w:lang w:val="en-US" w:eastAsia="en-US"/>
              </w:rPr>
              <w:t>70</w:t>
            </w:r>
          </w:hyperlink>
        </w:p>
        <w:p>
          <w:pPr>
            <w:pStyle w:val="Contents1"/>
            <w:rPr>
              <w:rFonts w:eastAsia="Batang;Batang"/>
              <w:sz w:val="24"/>
              <w:szCs w:val="24"/>
              <w:lang w:val="en-US" w:eastAsia="en-US"/>
            </w:rPr>
          </w:pPr>
          <w:r>
            <w:rPr/>
            <w:t>F.3</w:t>
          </w:r>
          <w:r>
            <w:rPr>
              <w:rFonts w:eastAsia="Batang;Batang"/>
              <w:sz w:val="24"/>
              <w:szCs w:val="24"/>
              <w:lang w:eastAsia="ko-KR"/>
            </w:rPr>
            <w:tab/>
          </w:r>
          <w:r>
            <w:rPr>
              <w:lang w:val="en-US" w:eastAsia="en-US"/>
            </w:rPr>
            <w:t>Setting threshold values to restrict the lifetime of cipher and integrity keys</w:t>
            <w:tab/>
          </w:r>
          <w:hyperlink w:anchor="__RefHeading___Toc328060927">
            <w:r>
              <w:rPr>
                <w:rStyle w:val="IndexLink"/>
                <w:lang w:val="en-US" w:eastAsia="en-US"/>
              </w:rPr>
              <w:t>70</w:t>
            </w:r>
          </w:hyperlink>
        </w:p>
        <w:p>
          <w:pPr>
            <w:pStyle w:val="Contents8"/>
            <w:rPr>
              <w:rFonts w:eastAsia="Batang;Batang"/>
              <w:b w:val="false"/>
              <w:b w:val="false"/>
              <w:sz w:val="24"/>
              <w:szCs w:val="24"/>
              <w:lang w:val="en-US" w:eastAsia="en-US"/>
            </w:rPr>
          </w:pPr>
          <w:r>
            <w:rPr/>
            <w:t>Annex G (normative):</w:t>
            <w:tab/>
            <w:t>Support of algorithm change features</w:t>
            <w:tab/>
          </w:r>
          <w:hyperlink w:anchor="__RefHeading___Toc328060928">
            <w:r>
              <w:rPr>
                <w:rStyle w:val="IndexLink"/>
                <w:lang w:val="en-US" w:eastAsia="en-US"/>
              </w:rPr>
              <w:t>71</w:t>
            </w:r>
          </w:hyperlink>
        </w:p>
        <w:p>
          <w:pPr>
            <w:pStyle w:val="Contents8"/>
            <w:rPr>
              <w:rFonts w:eastAsia="Batang;Batang"/>
              <w:b w:val="false"/>
              <w:b w:val="false"/>
              <w:sz w:val="24"/>
              <w:szCs w:val="24"/>
              <w:lang w:val="en-US" w:eastAsia="en-US"/>
            </w:rPr>
          </w:pPr>
          <w:r>
            <w:rPr/>
            <w:t>Annex H (normative):</w:t>
            <w:tab/>
            <w:t xml:space="preserve"> Usage of the AMF</w:t>
            <w:tab/>
          </w:r>
          <w:hyperlink w:anchor="__RefHeading___Toc328060929">
            <w:r>
              <w:rPr>
                <w:rStyle w:val="IndexLink"/>
                <w:lang w:val="en-US" w:eastAsia="en-US"/>
              </w:rPr>
              <w:t>72</w:t>
            </w:r>
          </w:hyperlink>
        </w:p>
        <w:p>
          <w:pPr>
            <w:pStyle w:val="Contents8"/>
            <w:rPr>
              <w:rFonts w:eastAsia="Batang;Batang"/>
              <w:b w:val="false"/>
              <w:b w:val="false"/>
              <w:sz w:val="24"/>
              <w:szCs w:val="24"/>
              <w:lang w:val="en-US" w:eastAsia="en-US"/>
            </w:rPr>
          </w:pPr>
          <w:r>
            <w:rPr/>
            <w:t>Annex I (normative):</w:t>
            <w:tab/>
            <w:t>Security requirements for RNCs in exposed locations</w:t>
            <w:tab/>
          </w:r>
          <w:hyperlink w:anchor="__RefHeading___Toc328060930">
            <w:r>
              <w:rPr>
                <w:rStyle w:val="IndexLink"/>
                <w:lang w:val="en-US" w:eastAsia="en-US"/>
              </w:rPr>
              <w:t>72</w:t>
            </w:r>
          </w:hyperlink>
        </w:p>
        <w:p>
          <w:pPr>
            <w:pStyle w:val="Contents1"/>
            <w:rPr>
              <w:rFonts w:eastAsia="Batang;Batang"/>
              <w:sz w:val="24"/>
              <w:szCs w:val="24"/>
              <w:lang w:val="en-US" w:eastAsia="en-US"/>
            </w:rPr>
          </w:pPr>
          <w:r>
            <w:rPr/>
            <w:t>I.1</w:t>
          </w:r>
          <w:r>
            <w:rPr>
              <w:rFonts w:eastAsia="Batang;Batang"/>
              <w:sz w:val="24"/>
              <w:szCs w:val="24"/>
              <w:lang w:eastAsia="ko-KR"/>
            </w:rPr>
            <w:tab/>
          </w:r>
          <w:r>
            <w:rPr>
              <w:lang w:val="en-US" w:eastAsia="en-US"/>
            </w:rPr>
            <w:t>General</w:t>
            <w:tab/>
          </w:r>
          <w:hyperlink w:anchor="__RefHeading___Toc328060931">
            <w:r>
              <w:rPr>
                <w:rStyle w:val="IndexLink"/>
                <w:lang w:val="en-US" w:eastAsia="en-US"/>
              </w:rPr>
              <w:t>72</w:t>
            </w:r>
          </w:hyperlink>
        </w:p>
        <w:p>
          <w:pPr>
            <w:pStyle w:val="Contents1"/>
            <w:rPr>
              <w:rFonts w:eastAsia="Batang;Batang"/>
              <w:sz w:val="24"/>
              <w:szCs w:val="24"/>
              <w:lang w:val="en-US" w:eastAsia="en-US"/>
            </w:rPr>
          </w:pPr>
          <w:r>
            <w:rPr/>
            <w:t>I.2</w:t>
          </w:r>
          <w:r>
            <w:rPr>
              <w:rFonts w:eastAsia="Batang;Batang"/>
              <w:sz w:val="24"/>
              <w:szCs w:val="24"/>
              <w:lang w:eastAsia="ko-KR"/>
            </w:rPr>
            <w:tab/>
          </w:r>
          <w:r>
            <w:rPr>
              <w:lang w:val="en-US" w:eastAsia="en-US"/>
            </w:rPr>
            <w:t>Requirements for RNCs in exposed locations</w:t>
            <w:tab/>
          </w:r>
          <w:hyperlink w:anchor="__RefHeading___Toc328060932">
            <w:r>
              <w:rPr>
                <w:rStyle w:val="IndexLink"/>
                <w:lang w:val="en-US" w:eastAsia="en-US"/>
              </w:rPr>
              <w:t>72</w:t>
            </w:r>
          </w:hyperlink>
        </w:p>
        <w:p>
          <w:pPr>
            <w:pStyle w:val="Contents2"/>
            <w:rPr>
              <w:rFonts w:eastAsia="Batang;Batang"/>
              <w:sz w:val="24"/>
              <w:szCs w:val="24"/>
              <w:lang w:val="en-US" w:eastAsia="en-US"/>
            </w:rPr>
          </w:pPr>
          <w:r>
            <w:rPr/>
            <w:t>I.2.1</w:t>
          </w:r>
          <w:r>
            <w:rPr>
              <w:rFonts w:eastAsia="Batang;Batang"/>
              <w:sz w:val="24"/>
              <w:szCs w:val="24"/>
              <w:lang w:eastAsia="ko-KR"/>
            </w:rPr>
            <w:tab/>
          </w:r>
          <w:r>
            <w:rPr>
              <w:lang w:val="en-US" w:eastAsia="en-US"/>
            </w:rPr>
            <w:t>Requirements for setup and configuration</w:t>
            <w:tab/>
          </w:r>
          <w:hyperlink w:anchor="__RefHeading___Toc328060933">
            <w:r>
              <w:rPr>
                <w:rStyle w:val="IndexLink"/>
                <w:lang w:val="en-US" w:eastAsia="en-US"/>
              </w:rPr>
              <w:t>72</w:t>
            </w:r>
          </w:hyperlink>
        </w:p>
        <w:p>
          <w:pPr>
            <w:pStyle w:val="Contents2"/>
            <w:rPr>
              <w:rFonts w:eastAsia="Batang;Batang"/>
              <w:sz w:val="24"/>
              <w:szCs w:val="24"/>
              <w:lang w:val="en-US" w:eastAsia="en-US"/>
            </w:rPr>
          </w:pPr>
          <w:r>
            <w:rPr/>
            <w:t>I.2.2</w:t>
          </w:r>
          <w:r>
            <w:rPr>
              <w:rFonts w:eastAsia="Batang;Batang"/>
              <w:sz w:val="24"/>
              <w:szCs w:val="24"/>
              <w:lang w:eastAsia="ko-KR"/>
            </w:rPr>
            <w:tab/>
          </w:r>
          <w:r>
            <w:rPr>
              <w:lang w:val="en-US" w:eastAsia="en-US"/>
            </w:rPr>
            <w:t>Requirements for key management inside RNCs in exposed locations</w:t>
            <w:tab/>
          </w:r>
          <w:hyperlink w:anchor="__RefHeading___Toc328060934">
            <w:r>
              <w:rPr>
                <w:rStyle w:val="IndexLink"/>
                <w:lang w:val="en-US" w:eastAsia="en-US"/>
              </w:rPr>
              <w:t>73</w:t>
            </w:r>
          </w:hyperlink>
        </w:p>
        <w:p>
          <w:pPr>
            <w:pStyle w:val="Contents2"/>
            <w:rPr>
              <w:rFonts w:eastAsia="Batang;Batang"/>
              <w:sz w:val="24"/>
              <w:szCs w:val="24"/>
              <w:lang w:val="en-US" w:eastAsia="en-US"/>
            </w:rPr>
          </w:pPr>
          <w:r>
            <w:rPr/>
            <w:t>I.2.3</w:t>
          </w:r>
          <w:r>
            <w:rPr>
              <w:rFonts w:eastAsia="Batang;Batang"/>
              <w:sz w:val="24"/>
              <w:szCs w:val="24"/>
              <w:lang w:eastAsia="ko-KR"/>
            </w:rPr>
            <w:tab/>
          </w:r>
          <w:r>
            <w:rPr>
              <w:lang w:val="en-US" w:eastAsia="en-US"/>
            </w:rPr>
            <w:t>Requirements for handling user plane data</w:t>
            <w:tab/>
          </w:r>
          <w:hyperlink w:anchor="__RefHeading___Toc328060935">
            <w:r>
              <w:rPr>
                <w:rStyle w:val="IndexLink"/>
                <w:lang w:val="en-US" w:eastAsia="en-US"/>
              </w:rPr>
              <w:t>73</w:t>
            </w:r>
          </w:hyperlink>
        </w:p>
        <w:p>
          <w:pPr>
            <w:pStyle w:val="Contents2"/>
            <w:rPr>
              <w:rFonts w:eastAsia="Batang;Batang"/>
              <w:sz w:val="24"/>
              <w:szCs w:val="24"/>
              <w:lang w:val="en-US" w:eastAsia="en-US"/>
            </w:rPr>
          </w:pPr>
          <w:r>
            <w:rPr/>
            <w:t>I.2.4</w:t>
          </w:r>
          <w:r>
            <w:rPr>
              <w:rFonts w:eastAsia="Batang;Batang"/>
              <w:sz w:val="24"/>
              <w:szCs w:val="24"/>
            </w:rPr>
            <w:tab/>
          </w:r>
          <w:r>
            <w:rPr>
              <w:lang w:val="en-US" w:eastAsia="en-US"/>
            </w:rPr>
            <w:t>Requirements for handling control plane data</w:t>
            <w:tab/>
          </w:r>
          <w:hyperlink w:anchor="__RefHeading___Toc328060936">
            <w:r>
              <w:rPr>
                <w:rStyle w:val="IndexLink"/>
                <w:lang w:val="en-US" w:eastAsia="en-US"/>
              </w:rPr>
              <w:t>73</w:t>
            </w:r>
          </w:hyperlink>
        </w:p>
        <w:p>
          <w:pPr>
            <w:pStyle w:val="Contents2"/>
            <w:rPr>
              <w:rFonts w:eastAsia="Batang;Batang"/>
              <w:sz w:val="24"/>
              <w:szCs w:val="24"/>
              <w:lang w:val="en-US" w:eastAsia="en-US"/>
            </w:rPr>
          </w:pPr>
          <w:r>
            <w:rPr/>
            <w:t>I.2.5</w:t>
          </w:r>
          <w:r>
            <w:rPr>
              <w:rFonts w:eastAsia="Batang;Batang"/>
              <w:sz w:val="24"/>
              <w:szCs w:val="24"/>
              <w:lang w:eastAsia="ko-KR"/>
            </w:rPr>
            <w:tab/>
          </w:r>
          <w:r>
            <w:rPr>
              <w:lang w:val="en-US" w:eastAsia="en-US"/>
            </w:rPr>
            <w:t>Requirements for secure environment</w:t>
            <w:tab/>
          </w:r>
          <w:hyperlink w:anchor="__RefHeading___Toc328060937">
            <w:r>
              <w:rPr>
                <w:rStyle w:val="IndexLink"/>
                <w:lang w:val="en-US" w:eastAsia="en-US"/>
              </w:rPr>
              <w:t>73</w:t>
            </w:r>
          </w:hyperlink>
        </w:p>
        <w:p>
          <w:pPr>
            <w:pStyle w:val="Contents1"/>
            <w:rPr>
              <w:rFonts w:eastAsia="Batang;Batang"/>
              <w:sz w:val="24"/>
              <w:szCs w:val="24"/>
              <w:lang w:val="en-US" w:eastAsia="en-US"/>
            </w:rPr>
          </w:pPr>
          <w:r>
            <w:rPr/>
            <w:t>I.3</w:t>
          </w:r>
          <w:r>
            <w:rPr>
              <w:rFonts w:eastAsia="Batang;Batang"/>
              <w:sz w:val="24"/>
              <w:szCs w:val="24"/>
              <w:lang w:eastAsia="ko-KR"/>
            </w:rPr>
            <w:tab/>
          </w:r>
          <w:r>
            <w:rPr>
              <w:lang w:val="en-US" w:eastAsia="en-US"/>
            </w:rPr>
            <w:t>Security mechanisms for interfaces with RNCs in exposed locations</w:t>
            <w:tab/>
          </w:r>
          <w:hyperlink w:anchor="__RefHeading___Toc328060938">
            <w:r>
              <w:rPr>
                <w:rStyle w:val="IndexLink"/>
                <w:lang w:val="en-US" w:eastAsia="en-US"/>
              </w:rPr>
              <w:t>74</w:t>
            </w:r>
          </w:hyperlink>
        </w:p>
        <w:p>
          <w:pPr>
            <w:pStyle w:val="Contents8"/>
            <w:rPr>
              <w:rFonts w:eastAsia="Batang;Batang"/>
              <w:sz w:val="24"/>
              <w:szCs w:val="24"/>
              <w:lang w:val="en-US" w:eastAsia="en-US"/>
            </w:rPr>
          </w:pPr>
          <w:r>
            <w:rPr>
              <w:b w:val="false"/>
            </w:rPr>
            <w:t>Annex J (informative):</w:t>
            <w:tab/>
            <w:t>Change history</w:t>
            <w:tab/>
          </w:r>
          <w:hyperlink w:anchor="__RefHeading___Toc328060939">
            <w:r>
              <w:rPr>
                <w:rStyle w:val="IndexLink"/>
                <w:b w:val="false"/>
                <w:lang w:val="en-US" w:eastAsia="en-US"/>
              </w:rPr>
              <w:t>75</w:t>
            </w:r>
          </w:hyperlink>
          <w:r>
            <w:rPr>
              <w:rStyle w:val="IndexLink"/>
              <w:b w:val="false"/>
              <w:lang w:val="en-US" w:eastAsia="en-US"/>
            </w:rPr>
            <w:fldChar w:fldCharType="end"/>
          </w:r>
        </w:p>
      </w:sdtContent>
    </w:sdt>
    <w:p>
      <w:pPr>
        <w:pStyle w:val="Normal"/>
        <w:widowControl/>
        <w:rPr>
          <w:rFonts w:eastAsia="Batang;Batang"/>
          <w:b/>
          <w:b/>
          <w:sz w:val="24"/>
          <w:szCs w:val="24"/>
          <w:lang w:val="en-US" w:eastAsia="en-US"/>
        </w:rPr>
      </w:pPr>
      <w:r>
        <w:rPr>
          <w:rFonts w:eastAsia="Batang;Batang"/>
          <w:b/>
          <w:sz w:val="24"/>
          <w:szCs w:val="24"/>
          <w:lang w:val="en-US" w:eastAsia="en-US"/>
        </w:rPr>
      </w:r>
      <w:r>
        <w:br w:type="page"/>
      </w:r>
    </w:p>
    <w:p>
      <w:pPr>
        <w:pStyle w:val="Heading1"/>
        <w:ind w:left="1134" w:hanging="1134"/>
        <w:rPr/>
      </w:pPr>
      <w:bookmarkStart w:id="7" w:name="__RefHeading___Toc328060771"/>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widowControl/>
        <w:ind w:left="1134" w:hanging="1134"/>
        <w:rPr/>
      </w:pPr>
      <w:bookmarkStart w:id="8" w:name="__RefHeading___Toc328060772"/>
      <w:bookmarkEnd w:id="8"/>
      <w:r>
        <w:rPr/>
        <w:t>1</w:t>
        <w:tab/>
        <w:t>Scope</w:t>
      </w:r>
    </w:p>
    <w:p>
      <w:pPr>
        <w:pStyle w:val="Normal"/>
        <w:rPr/>
      </w:pPr>
      <w:r>
        <w:rPr/>
        <w:t>This specification defines the security architecture, i.e., the security features and the security mechanisms, for the third generation mobile telecommunication system.</w:t>
      </w:r>
    </w:p>
    <w:p>
      <w:pPr>
        <w:pStyle w:val="Normal"/>
        <w:rPr/>
      </w:pPr>
      <w:r>
        <w:rPr/>
        <w:t>A security feature is a service capability that meets one or several security requirements. The complete set of security features address the security requirements as they are defined in "3G Security: Threats and Requirements" (TS 21.133 [1]) and implement the security objectives and principles described in TS 33.120 [2]. A security mechanism is an element that is used to realise a security feature. All security features and security mechanisms taken together form the security architecture.</w:t>
      </w:r>
    </w:p>
    <w:p>
      <w:pPr>
        <w:pStyle w:val="Normal"/>
        <w:rPr/>
      </w:pPr>
      <w:r>
        <w:rPr/>
        <w:t>An example of a security feature is user data confidentiality. A security mechanism that may be used to implement that feature is a stream cipher using a derived cipher key.</w:t>
      </w:r>
    </w:p>
    <w:p>
      <w:pPr>
        <w:pStyle w:val="Normal"/>
        <w:rPr/>
      </w:pPr>
      <w:r>
        <w:rPr/>
        <w:t>This specification defines 3G security procedures performed within 3G capable networks (R99+), i.e. intra-UMTS and UMTS-GSM. As an example, UMTS authentication is applicable to UMTS radio access as well as GSM radio access provided that the serving network node and the MS are UMTS capable. Interoperability with non-UMTS capable networks (R98-) is also covered.</w:t>
      </w:r>
    </w:p>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t>GSM security functions are defined in the TS 43.020 [36].</w:t>
      </w:r>
    </w:p>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pPr>
      <w:r>
        <w:rPr/>
      </w:r>
    </w:p>
    <w:p>
      <w:pPr>
        <w:pStyle w:val="NO"/>
        <w:rPr>
          <w:lang w:val="en-US" w:eastAsia="en-US"/>
        </w:rPr>
      </w:pPr>
      <w:r>
        <w:rPr>
          <w:lang w:val="en-US" w:eastAsia="en-US"/>
        </w:rPr>
        <w:t xml:space="preserve">NOTE: </w:t>
        <w:tab/>
      </w:r>
      <w:r>
        <w:rPr/>
        <w:t>The usage of the authentication management field (AMF) is specified in Annex H and applies for the third (UMTS), fourth (LTE) and fifth (5G system) generation of mobile telecommunication systems.</w:t>
      </w:r>
    </w:p>
    <w:p>
      <w:pPr>
        <w:pStyle w:val="Normal"/>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lang w:val="en-US" w:eastAsia="en-US"/>
        </w:rPr>
      </w:pPr>
      <w:r>
        <w:rPr>
          <w:lang w:val="en-US" w:eastAsia="en-US"/>
        </w:rPr>
      </w:r>
    </w:p>
    <w:p>
      <w:pPr>
        <w:pStyle w:val="Heading1"/>
        <w:ind w:left="1134" w:hanging="1134"/>
        <w:rPr/>
      </w:pPr>
      <w:bookmarkStart w:id="9" w:name="__RefHeading___Toc328060773"/>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TS 21.133: "3G Security; Security Threats and Requirements".</w:t>
      </w:r>
    </w:p>
    <w:p>
      <w:pPr>
        <w:pStyle w:val="EX"/>
        <w:rPr/>
      </w:pPr>
      <w:r>
        <w:rPr/>
        <w:t>[2]</w:t>
        <w:tab/>
        <w:t>3GPP TS 33.120: "3G Security; Security Principles and Objectives".</w:t>
      </w:r>
    </w:p>
    <w:p>
      <w:pPr>
        <w:pStyle w:val="EX"/>
        <w:rPr/>
      </w:pPr>
      <w:r>
        <w:rPr/>
        <w:t>[3]</w:t>
        <w:tab/>
        <w:t>3GPP TR 21.905: "Vocabulary for 3GPP Specifications (Release 1999)".</w:t>
      </w:r>
    </w:p>
    <w:p>
      <w:pPr>
        <w:pStyle w:val="EX"/>
        <w:rPr/>
      </w:pPr>
      <w:r>
        <w:rPr>
          <w:rFonts w:cs="Arial" w:ascii="Arial" w:hAnsi="Arial"/>
          <w:color w:val="000000"/>
          <w:lang w:val="en-AU"/>
        </w:rPr>
        <w:t>[4]</w:t>
        <w:tab/>
      </w:r>
      <w:r>
        <w:rPr/>
        <w:t>3GPP TS 23.121: "</w:t>
      </w:r>
      <w:r>
        <w:rPr>
          <w:color w:val="000000"/>
          <w:lang w:val="en-AU"/>
        </w:rPr>
        <w:t>Architecture Requirements for Release 99".</w:t>
      </w:r>
    </w:p>
    <w:p>
      <w:pPr>
        <w:pStyle w:val="EX"/>
        <w:rPr/>
      </w:pPr>
      <w:r>
        <w:rPr/>
        <w:t>[5]</w:t>
        <w:tab/>
        <w:t>3GPP TS 31.101: "</w:t>
      </w:r>
      <w:r>
        <w:rPr>
          <w:color w:val="000000"/>
          <w:lang w:val="en-AU"/>
        </w:rPr>
        <w:t>UICC-terminal interface; Physical and logical characteristics".</w:t>
      </w:r>
      <w:r>
        <w:rPr/>
        <w:t xml:space="preserve"> </w:t>
      </w:r>
    </w:p>
    <w:p>
      <w:pPr>
        <w:pStyle w:val="EX"/>
        <w:rPr/>
      </w:pPr>
      <w:r>
        <w:rPr/>
        <w:t>[6]</w:t>
        <w:tab/>
        <w:t>3GPP TS 22.022: "Personalisation of UMTS Mobile Equipment (ME); Mobile functionality specification".</w:t>
      </w:r>
    </w:p>
    <w:p>
      <w:pPr>
        <w:pStyle w:val="EX"/>
        <w:rPr/>
      </w:pPr>
      <w:r>
        <w:rPr/>
        <w:t>[7]</w:t>
        <w:tab/>
        <w:t>3GPP TS 23.048: "Security Mechanisms for the (U)SIM application toolkit; Stage 2".</w:t>
      </w:r>
    </w:p>
    <w:p>
      <w:pPr>
        <w:pStyle w:val="EX"/>
        <w:rPr/>
      </w:pPr>
      <w:r>
        <w:rPr/>
        <w:t>[8]</w:t>
        <w:tab/>
        <w:t>3GPP TS 43.020: "Security related network functions".</w:t>
      </w:r>
    </w:p>
    <w:p>
      <w:pPr>
        <w:pStyle w:val="EX"/>
        <w:rPr/>
      </w:pPr>
      <w:r>
        <w:rPr/>
        <w:t>[9]</w:t>
        <w:tab/>
        <w:t>3GPP TS 23.060: "General Packet Radio Service (GPRS); Service description; Stage 2".</w:t>
      </w:r>
    </w:p>
    <w:p>
      <w:pPr>
        <w:pStyle w:val="EX"/>
        <w:rPr/>
      </w:pPr>
      <w:r>
        <w:rPr>
          <w:lang w:val="en-AU"/>
        </w:rPr>
        <w:t>[10]</w:t>
        <w:tab/>
        <w:t>ISO/IEC 97</w:t>
      </w:r>
      <w:r>
        <w:rPr/>
        <w:t>98</w:t>
        <w:noBreakHyphen/>
        <w:t>4: "Information technology - Security techniques - Entity authentication - Part 4: Mechanisms using a cryptographic check function".</w:t>
      </w:r>
    </w:p>
    <w:p>
      <w:pPr>
        <w:pStyle w:val="EX"/>
        <w:rPr/>
      </w:pPr>
      <w:r>
        <w:rPr/>
        <w:t>[11]</w:t>
        <w:tab/>
        <w:t>3GPP TS 35.201: "</w:t>
      </w:r>
      <w:r>
        <w:rPr>
          <w:color w:val="000000"/>
          <w:lang w:val="en-AU"/>
        </w:rPr>
        <w:t>Specification of the 3GPP confidentiality and integrity algorithms; Document 1: f8 and f9 specifications".</w:t>
      </w:r>
    </w:p>
    <w:p>
      <w:pPr>
        <w:pStyle w:val="EX"/>
        <w:rPr/>
      </w:pPr>
      <w:r>
        <w:rPr>
          <w:color w:val="000000"/>
          <w:lang w:val="en-AU"/>
        </w:rPr>
        <w:t>[12]</w:t>
        <w:tab/>
        <w:t>3GPP TS 35.202: "Specification of the 3GPP confidentiality and integrity algorithms; Document 2: Kasumi algorithm specification".</w:t>
      </w:r>
    </w:p>
    <w:p>
      <w:pPr>
        <w:pStyle w:val="EX"/>
        <w:rPr>
          <w:color w:val="000000"/>
          <w:lang w:val="en-AU"/>
        </w:rPr>
      </w:pPr>
      <w:r>
        <w:rPr>
          <w:color w:val="000000"/>
          <w:lang w:val="en-AU"/>
        </w:rPr>
        <w:t>[13]</w:t>
        <w:tab/>
        <w:t>3GPP TS 35.203: "Specification of the 3GPP confidentiality and integrity algorithms; Document 3: Implementers' test data".</w:t>
      </w:r>
    </w:p>
    <w:p>
      <w:pPr>
        <w:pStyle w:val="EX"/>
        <w:rPr/>
      </w:pPr>
      <w:r>
        <w:rPr>
          <w:color w:val="000000"/>
          <w:lang w:val="en-AU"/>
        </w:rPr>
        <w:t>[14]</w:t>
        <w:tab/>
        <w:t>3GPP TS 35.204: "Specification of the 3GPP confidentiality and integrity algorithms; Document 4: Design conformance test data".</w:t>
      </w:r>
    </w:p>
    <w:p>
      <w:pPr>
        <w:pStyle w:val="EX"/>
        <w:rPr/>
      </w:pPr>
      <w:r>
        <w:rPr/>
        <w:t>[15]</w:t>
        <w:tab/>
        <w:t>3G</w:t>
      </w:r>
      <w:r>
        <w:rPr>
          <w:color w:val="000000"/>
          <w:lang w:val="en-AU"/>
        </w:rPr>
        <w:t>PP</w:t>
      </w:r>
      <w:r>
        <w:rPr/>
        <w:t> TS 31.111: "USIM Application Toolkit (USAT)".</w:t>
      </w:r>
    </w:p>
    <w:p>
      <w:pPr>
        <w:pStyle w:val="EX"/>
        <w:rPr/>
      </w:pPr>
      <w:r>
        <w:rPr/>
        <w:t>[16]</w:t>
        <w:tab/>
        <w:t>3GPP TS 22.048: "Security Mechanisms for the (U)SIM Application Toolkit; Stage 1".</w:t>
      </w:r>
    </w:p>
    <w:p>
      <w:pPr>
        <w:pStyle w:val="EX"/>
        <w:rPr/>
      </w:pPr>
      <w:r>
        <w:rPr/>
        <w:t>[17]</w:t>
        <w:tab/>
        <w:t>3GPP TS 25.331: "Radio Resource Control (RRC); Protocol specification".</w:t>
      </w:r>
    </w:p>
    <w:p>
      <w:pPr>
        <w:pStyle w:val="EX"/>
        <w:rPr/>
      </w:pPr>
      <w:r>
        <w:rPr/>
        <w:t>[18]</w:t>
        <w:tab/>
        <w:t>3GPP TS 25.321: "Medium Access Control (MAC) protocol specification".</w:t>
      </w:r>
    </w:p>
    <w:p>
      <w:pPr>
        <w:pStyle w:val="EX"/>
        <w:rPr/>
      </w:pPr>
      <w:r>
        <w:rPr/>
        <w:t>[19]</w:t>
        <w:tab/>
        <w:t>3GPP TS 25.322: "Radio Link Control (RLC)  protocol specification".</w:t>
      </w:r>
    </w:p>
    <w:p>
      <w:pPr>
        <w:pStyle w:val="EX"/>
        <w:rPr/>
      </w:pPr>
      <w:r>
        <w:rPr/>
        <w:t>[20]</w:t>
        <w:tab/>
        <w:t>3GPP TS 31.102: "Characteristics of the Universal Subscriber Identity Module (USIM) application".</w:t>
      </w:r>
    </w:p>
    <w:p>
      <w:pPr>
        <w:pStyle w:val="EX"/>
        <w:rPr/>
      </w:pPr>
      <w:r>
        <w:rPr/>
        <w:t>[21]</w:t>
        <w:tab/>
        <w:t>3GPP TS 22.101: "Service aspects; Service principles".</w:t>
      </w:r>
    </w:p>
    <w:p>
      <w:pPr>
        <w:pStyle w:val="EX"/>
        <w:rPr/>
      </w:pPr>
      <w:r>
        <w:rPr/>
        <w:t>[22]</w:t>
        <w:tab/>
        <w:t>3GPP TS 23.195: "Provision of User Equipment Specific Behaviour Information (UESBI) to network entities".</w:t>
      </w:r>
    </w:p>
    <w:p>
      <w:pPr>
        <w:pStyle w:val="EX"/>
        <w:rPr/>
      </w:pPr>
      <w:r>
        <w:rPr/>
        <w:t>[23]</w:t>
        <w:tab/>
        <w:t>3GPP TS 43.129: "Packed-switched handover for GERAN A/Gb mode; Stage 2".</w:t>
      </w:r>
    </w:p>
    <w:p>
      <w:pPr>
        <w:pStyle w:val="EX"/>
        <w:rPr/>
      </w:pPr>
      <w:r>
        <w:rPr/>
        <w:t>[24]</w:t>
        <w:tab/>
        <w:t>3GPP TS 35.215: "Specification of the 3GPP Confidentiality and Integrity Algorithms UEA2 &amp; UIA2; Document 1: UEA2 and UIA2 specifications".</w:t>
      </w:r>
    </w:p>
    <w:p>
      <w:pPr>
        <w:pStyle w:val="EX"/>
        <w:rPr/>
      </w:pPr>
      <w:r>
        <w:rPr>
          <w:color w:val="000000"/>
          <w:lang w:val="en-AU"/>
        </w:rPr>
        <w:t>[25]</w:t>
        <w:tab/>
      </w:r>
      <w:r>
        <w:rPr/>
        <w:t>3GPP TS 35.216: "Specification of the 3GPP Confidentiality and Integrity Algorithms UEA2 &amp; UIA2; Document 2: SNOW 3G specification".</w:t>
      </w:r>
    </w:p>
    <w:p>
      <w:pPr>
        <w:pStyle w:val="EX"/>
        <w:rPr/>
      </w:pPr>
      <w:r>
        <w:rPr>
          <w:color w:val="000000"/>
          <w:lang w:val="en-AU"/>
        </w:rPr>
        <w:t>[26]</w:t>
        <w:tab/>
      </w:r>
      <w:r>
        <w:rPr/>
        <w:t>3GPP TS 35.217: "Specification of the 3GPP Confidentiality and Integrity Algorithms UEA2 &amp; UIA2; Document 3: Implementors’ test data".</w:t>
      </w:r>
    </w:p>
    <w:p>
      <w:pPr>
        <w:pStyle w:val="EX"/>
        <w:rPr/>
      </w:pPr>
      <w:r>
        <w:rPr>
          <w:color w:val="000000"/>
          <w:lang w:val="en-AU"/>
        </w:rPr>
        <w:t>[27]</w:t>
        <w:tab/>
      </w:r>
      <w:r>
        <w:rPr/>
        <w:t>3GPP TS 35.218: "Specification of the 3GPP Confidentiality and Integrity Algorithms UEA2 &amp; UIA2; Document 4: Design conformance test data".</w:t>
      </w:r>
    </w:p>
    <w:p>
      <w:pPr>
        <w:pStyle w:val="EX"/>
        <w:rPr/>
      </w:pPr>
      <w:r>
        <w:rPr>
          <w:color w:val="000000"/>
          <w:lang w:val="en-AU"/>
        </w:rPr>
        <w:t>[28]</w:t>
        <w:tab/>
      </w:r>
      <w:r>
        <w:rPr/>
        <w:t>3GPP TS 33.401: "3GPP System Architecture Evolution: Security architecture".</w:t>
      </w:r>
    </w:p>
    <w:p>
      <w:pPr>
        <w:pStyle w:val="EX"/>
        <w:rPr/>
      </w:pPr>
      <w:r>
        <w:rPr>
          <w:color w:val="000000"/>
          <w:lang w:val="en-AU"/>
        </w:rPr>
        <w:t>[29]</w:t>
        <w:tab/>
      </w:r>
      <w:r>
        <w:rPr/>
        <w:t>3GPP TS 33.402: "3GPP System Architecture Evolution: Security aspects of non 3GPP accesses".</w:t>
      </w:r>
    </w:p>
    <w:p>
      <w:pPr>
        <w:pStyle w:val="EX"/>
        <w:rPr/>
      </w:pPr>
      <w:r>
        <w:rPr/>
        <w:t>[30]</w:t>
        <w:tab/>
        <w:t>3GPP TS 33.220: "Generic Authentication Architecture (GAA); Generic bootstrapping architecture".</w:t>
      </w:r>
    </w:p>
    <w:p>
      <w:pPr>
        <w:pStyle w:val="EX"/>
        <w:rPr>
          <w:lang w:val="sv-SE"/>
        </w:rPr>
      </w:pPr>
      <w:r>
        <w:rPr>
          <w:lang w:val="sv-SE"/>
        </w:rPr>
        <w:t>[31]</w:t>
        <w:tab/>
        <w:t>3GPP TS 25.413: "UTRAN Iu interface RANAP signalling".</w:t>
      </w:r>
    </w:p>
    <w:p>
      <w:pPr>
        <w:pStyle w:val="EX"/>
        <w:rPr/>
      </w:pPr>
      <w:r>
        <w:rPr/>
        <w:t>[32]</w:t>
        <w:tab/>
        <w:t>3GPP TS 22.003: "Circuit Teleservices supported by a Public Land Mobile Network (PLMN)".</w:t>
      </w:r>
    </w:p>
    <w:p>
      <w:pPr>
        <w:pStyle w:val="EX"/>
        <w:rPr/>
      </w:pPr>
      <w:r>
        <w:rPr/>
        <w:t>[33]</w:t>
        <w:tab/>
        <w:t>3GPP TS 22.101: "Service aspects; Service principles".</w:t>
      </w:r>
    </w:p>
    <w:p>
      <w:pPr>
        <w:pStyle w:val="EX"/>
        <w:rPr/>
      </w:pPr>
      <w:r>
        <w:rPr/>
        <w:t>[34]</w:t>
        <w:tab/>
        <w:t>3GPP TS 23.167: " IP Multimedia Subsystem (IMS) emergency sessions".</w:t>
      </w:r>
    </w:p>
    <w:p>
      <w:pPr>
        <w:pStyle w:val="EX"/>
        <w:rPr/>
      </w:pPr>
      <w:r>
        <w:rPr/>
        <w:t>[35]</w:t>
        <w:tab/>
        <w:t>3GPP TS 24.008: " Mobile radio interface Layer 3 specification; Core network protocols; Stage 3".</w:t>
      </w:r>
    </w:p>
    <w:p>
      <w:pPr>
        <w:pStyle w:val="EX"/>
        <w:rPr/>
      </w:pPr>
      <w:r>
        <w:rPr/>
        <w:t>[36]</w:t>
        <w:tab/>
        <w:tab/>
        <w:t>3GPP TS 43.020: "Security related network functions".</w:t>
      </w:r>
    </w:p>
    <w:p>
      <w:pPr>
        <w:pStyle w:val="EX"/>
        <w:rPr/>
      </w:pPr>
      <w:r>
        <w:rPr/>
        <w:t>[37]</w:t>
        <w:tab/>
        <w:t>3GPP TS 23.216: "Single Radio Voice Call Continuity (SRVCC); Stage 2".</w:t>
      </w:r>
    </w:p>
    <w:p>
      <w:pPr>
        <w:pStyle w:val="EX"/>
        <w:rPr>
          <w:lang w:eastAsia="ja-JP"/>
        </w:rPr>
      </w:pPr>
      <w:r>
        <w:rPr>
          <w:lang w:eastAsia="ja-JP"/>
        </w:rPr>
        <w:t>[38]</w:t>
        <w:tab/>
        <w:t>3GPP TS 25.420: "UTRAN Iur interface general aspects and principles".</w:t>
      </w:r>
    </w:p>
    <w:p>
      <w:pPr>
        <w:pStyle w:val="EX"/>
        <w:rPr/>
      </w:pPr>
      <w:r>
        <w:rPr>
          <w:lang w:eastAsia="ja-JP"/>
        </w:rPr>
        <w:t>[39]</w:t>
        <w:tab/>
        <w:t>3GPP TS 33.210: "3G security; Network Domain Security (NDS); IP network layer security".</w:t>
      </w:r>
    </w:p>
    <w:p>
      <w:pPr>
        <w:pStyle w:val="EX"/>
        <w:rPr>
          <w:lang w:eastAsia="ja-JP"/>
        </w:rPr>
      </w:pPr>
      <w:r>
        <w:rPr>
          <w:lang w:eastAsia="ja-JP"/>
        </w:rPr>
        <w:t>[40]</w:t>
        <w:tab/>
        <w:t>3GPP TS 33.310: "Network Domain Security (NDS); Authentication Framework (AF)".</w:t>
      </w:r>
    </w:p>
    <w:p>
      <w:pPr>
        <w:pStyle w:val="EX"/>
        <w:rPr/>
      </w:pPr>
      <w:r>
        <w:rPr>
          <w:lang w:val="en-US"/>
        </w:rPr>
        <w:t>[41]</w:t>
        <w:tab/>
        <w:t>RFC</w:t>
      </w:r>
      <w:r>
        <w:rPr/>
        <w:t> </w:t>
      </w:r>
      <w:r>
        <w:rPr>
          <w:lang w:val="en-US"/>
        </w:rPr>
        <w:t>4301: "Security Architecture for the Internet Protocol".</w:t>
      </w:r>
    </w:p>
    <w:p>
      <w:pPr>
        <w:pStyle w:val="EX"/>
        <w:rPr/>
      </w:pPr>
      <w:r>
        <w:rPr>
          <w:lang w:val="en-US"/>
        </w:rPr>
        <w:t>[42]</w:t>
        <w:tab/>
        <w:t>3GPP TS 33.501: "Security architecture and procedures for 5G system".</w:t>
      </w:r>
    </w:p>
    <w:p>
      <w:pPr>
        <w:pStyle w:val="EX"/>
        <w:rPr>
          <w:lang w:val="en-US"/>
        </w:rPr>
      </w:pPr>
      <w:r>
        <w:rPr>
          <w:lang w:val="en-US"/>
        </w:rPr>
      </w:r>
    </w:p>
    <w:p>
      <w:pPr>
        <w:pStyle w:val="Heading1"/>
        <w:ind w:left="1134" w:hanging="1134"/>
        <w:rPr/>
      </w:pPr>
      <w:bookmarkStart w:id="10" w:name="__RefHeading___Toc328060774"/>
      <w:bookmarkEnd w:id="10"/>
      <w:r>
        <w:rPr/>
        <w:t>3</w:t>
        <w:tab/>
        <w:t>Definitions, symbols abbreviations and conventions</w:t>
      </w:r>
    </w:p>
    <w:p>
      <w:pPr>
        <w:pStyle w:val="Heading2"/>
        <w:rPr/>
      </w:pPr>
      <w:bookmarkStart w:id="11" w:name="__RefHeading___Toc328060775"/>
      <w:bookmarkEnd w:id="11"/>
      <w:r>
        <w:rPr/>
        <w:t>3.1</w:t>
        <w:tab/>
        <w:t>Definitions</w:t>
      </w:r>
    </w:p>
    <w:p>
      <w:pPr>
        <w:pStyle w:val="Normal"/>
        <w:rPr/>
      </w:pPr>
      <w:r>
        <w:rPr/>
        <w:t>In addition to the definitions included in TR 21.905 [3] and TS 22.101 [21], for the purposes of the present document, the following definitions apply:</w:t>
      </w:r>
    </w:p>
    <w:p>
      <w:pPr>
        <w:pStyle w:val="NO"/>
        <w:rPr/>
      </w:pPr>
      <w:r>
        <w:rPr/>
        <w:t>NOTE:</w:t>
        <w:tab/>
        <w:t>'User' and 'Subscriber' have been defined in TR 21.905 [3]. 'User Equipment', 'USIM', 'SIM' and 'IC Card' have been defined in TS 22.101 [21].</w:t>
      </w:r>
    </w:p>
    <w:p>
      <w:pPr>
        <w:pStyle w:val="Normal"/>
        <w:rPr/>
      </w:pPr>
      <w:r>
        <w:rPr>
          <w:b/>
        </w:rPr>
        <w:t xml:space="preserve">Confidentiality: </w:t>
      </w:r>
      <w:r>
        <w:rPr/>
        <w:t>The property that information is not made available or disclosed to unauthorised individuals, entities or processes.</w:t>
      </w:r>
    </w:p>
    <w:p>
      <w:pPr>
        <w:pStyle w:val="Normal"/>
        <w:rPr>
          <w:sz w:val="24"/>
        </w:rPr>
      </w:pPr>
      <w:r>
        <w:rPr>
          <w:b/>
        </w:rPr>
        <w:t>Data integrity:</w:t>
      </w:r>
      <w:r>
        <w:rPr/>
        <w:t xml:space="preserve"> The property that data has not been altered in an unauthorised manner.</w:t>
      </w:r>
    </w:p>
    <w:p>
      <w:pPr>
        <w:pStyle w:val="Normal"/>
        <w:rPr/>
      </w:pPr>
      <w:r>
        <w:rPr>
          <w:b/>
        </w:rPr>
        <w:t xml:space="preserve">Data origin authentication: </w:t>
      </w:r>
      <w:r>
        <w:rPr/>
        <w:t>The corroboration that the source of data received is as claimed.</w:t>
      </w:r>
    </w:p>
    <w:p>
      <w:pPr>
        <w:pStyle w:val="Normal"/>
        <w:rPr>
          <w:b/>
          <w:b/>
        </w:rPr>
      </w:pPr>
      <w:r>
        <w:rPr>
          <w:b/>
        </w:rPr>
        <w:t xml:space="preserve">Entity authentication: </w:t>
      </w:r>
      <w:r>
        <w:rPr/>
        <w:t>The provision of assurance of the claimed identity of an entity.</w:t>
      </w:r>
    </w:p>
    <w:p>
      <w:pPr>
        <w:pStyle w:val="Normal"/>
        <w:rPr/>
      </w:pPr>
      <w:r>
        <w:rPr>
          <w:b/>
        </w:rPr>
        <w:t xml:space="preserve">Key freshness: </w:t>
      </w:r>
      <w:r>
        <w:rPr/>
        <w:t>A key is fresh if it can be guaranteed to be new, as opposed to an old key being reused through actions of either an adversary or authorised party.</w:t>
      </w:r>
    </w:p>
    <w:p>
      <w:pPr>
        <w:pStyle w:val="Normal"/>
        <w:rPr/>
      </w:pPr>
      <w:r>
        <w:rPr>
          <w:b/>
        </w:rPr>
        <w:t>UMTS Entity authentication and key agreement:</w:t>
      </w:r>
      <w:r>
        <w:rPr/>
        <w:t xml:space="preserve">  Entity authentication according to this specification.</w:t>
      </w:r>
    </w:p>
    <w:p>
      <w:pPr>
        <w:pStyle w:val="Normal"/>
        <w:rPr/>
      </w:pPr>
      <w:r>
        <w:rPr>
          <w:b/>
        </w:rPr>
        <w:t>GSM Entity authentication and key agreement:</w:t>
      </w:r>
      <w:r>
        <w:rPr/>
        <w:t xml:space="preserve"> The entity Authentication and Key Agreement procedure to provide authentication of a SIM to a serving network domain and to generate the key Kc in accordance to the mechanisms specified in 3GPP TS 43.020.</w:t>
      </w:r>
    </w:p>
    <w:p>
      <w:pPr>
        <w:pStyle w:val="Normal"/>
        <w:rPr/>
      </w:pPr>
      <w:r>
        <w:rPr>
          <w:b/>
        </w:rPr>
        <w:t>User</w:t>
      </w:r>
      <w:r>
        <w:rPr/>
        <w:t>: Within the context of this specification a user is either a UMTS subscriber (Section 6.8.1) or a GSM Subscriber (Section 6.8.2) or a physical person as defined in TR 21.905[3] (Section 5.3 and 5.5).</w:t>
      </w:r>
    </w:p>
    <w:p>
      <w:pPr>
        <w:pStyle w:val="Normal"/>
        <w:rPr/>
      </w:pPr>
      <w:r>
        <w:rPr>
          <w:b/>
        </w:rPr>
        <w:t>UMTS subscriber</w:t>
      </w:r>
      <w:r>
        <w:rPr/>
        <w:t>: a Mobile Equipment with a UICC inserted and activated USIM-application.</w:t>
      </w:r>
    </w:p>
    <w:p>
      <w:pPr>
        <w:pStyle w:val="Normal"/>
        <w:rPr/>
      </w:pPr>
      <w:r>
        <w:rPr>
          <w:b/>
        </w:rPr>
        <w:t>GSM subscriber</w:t>
      </w:r>
      <w:r>
        <w:rPr/>
        <w:t>: a Mobile Equipment with a SIM inserted or a Mobile Equipment with a UICC inserted and activated SIM-application.</w:t>
      </w:r>
    </w:p>
    <w:p>
      <w:pPr>
        <w:pStyle w:val="Normal"/>
        <w:rPr/>
      </w:pPr>
      <w:r>
        <w:rPr>
          <w:b/>
        </w:rPr>
        <w:t>UMTS security context:</w:t>
      </w:r>
      <w:r>
        <w:rPr/>
        <w:t xml:space="preserve"> a state that is established between a user and a serving network domain as a result of the execution of UMTS AKA or as a result of inter RAT mobility from E-UTRAN [28] to UTRAN or GERAN. At both ends "UMTS security context data" is stored, that consists at least of the UMTS cipher/integrity keys CK and IK and the key set identifier KSI. One is still in a UMTS security context, if the keys CK/IK are converted into Kc to work with a GSM BSS.</w:t>
      </w:r>
    </w:p>
    <w:p>
      <w:pPr>
        <w:pStyle w:val="Normal"/>
        <w:rPr/>
      </w:pPr>
      <w:r>
        <w:rPr>
          <w:b/>
        </w:rPr>
        <w:t>GSM security context:</w:t>
      </w:r>
      <w:r>
        <w:rPr/>
        <w:t xml:space="preserve"> a state that is established between a user and a serving network domain usually as a result of the execution of GSM AKA. At both ends "GSM security context data" is stored, that consists at least of the GSM cipher key Kc and the cipher key sequence number CKSN.</w:t>
      </w:r>
    </w:p>
    <w:p>
      <w:pPr>
        <w:pStyle w:val="Normal"/>
        <w:rPr/>
      </w:pPr>
      <w:r>
        <w:rPr>
          <w:b/>
        </w:rPr>
        <w:t>Quintet, UMTS authentication vector:</w:t>
      </w:r>
      <w:r>
        <w:rPr/>
        <w:t xml:space="preserve"> temporary authentication and key agreement data that enables an VLR/SGSN to engage in UMTS AKA with a particular user. A quintet consists of five elements: a) a network challenge RAND, b) an expected user response XRES, c) a cipher key CK, d) an integrity key IK and e) a network authentication token AUTN.</w:t>
      </w:r>
    </w:p>
    <w:p>
      <w:pPr>
        <w:pStyle w:val="Normal"/>
        <w:rPr/>
      </w:pPr>
      <w:r>
        <w:rPr>
          <w:b/>
        </w:rPr>
        <w:t>Triplet, GSM authentication vector:</w:t>
      </w:r>
      <w:r>
        <w:rPr/>
        <w:t xml:space="preserve"> temporary authentication and key agreement data that enables an VLR/SGSN to engage in GSM AKA with a particular user. A triplet consists of three elements: a) a network challenge RAND, b) an expected user response SRES and c) a cipher key Kc.</w:t>
      </w:r>
    </w:p>
    <w:p>
      <w:pPr>
        <w:pStyle w:val="Normal"/>
        <w:rPr/>
      </w:pPr>
      <w:r>
        <w:rPr>
          <w:b/>
        </w:rPr>
        <w:t>Authentication vector:</w:t>
      </w:r>
      <w:r>
        <w:rPr/>
        <w:t xml:space="preserve"> either a quintet or a triplet.</w:t>
      </w:r>
    </w:p>
    <w:p>
      <w:pPr>
        <w:pStyle w:val="Normal"/>
        <w:rPr/>
      </w:pPr>
      <w:r>
        <w:rPr>
          <w:b/>
        </w:rPr>
        <w:t>Temporary authentication data:</w:t>
      </w:r>
      <w:r>
        <w:rPr/>
        <w:t xml:space="preserve"> either UMTS or GSM security context data or UMTS or GSM authentication vectors.</w:t>
      </w:r>
    </w:p>
    <w:p>
      <w:pPr>
        <w:pStyle w:val="Normal"/>
        <w:rPr/>
      </w:pPr>
      <w:r>
        <w:rPr>
          <w:b/>
        </w:rPr>
        <w:t>R98</w:t>
        <w:noBreakHyphen/>
        <w:t>:</w:t>
      </w:r>
      <w:r>
        <w:rPr/>
        <w:t xml:space="preserve"> Refers to a network node or ME that conforms to R97 or R98 specifications.</w:t>
      </w:r>
    </w:p>
    <w:p>
      <w:pPr>
        <w:pStyle w:val="Normal"/>
        <w:rPr/>
      </w:pPr>
      <w:r>
        <w:rPr>
          <w:b/>
        </w:rPr>
        <w:t>R99+:</w:t>
      </w:r>
      <w:r>
        <w:rPr/>
        <w:t xml:space="preserve"> Refers to a network node or ME that conforms to R99 or later specifications.</w:t>
      </w:r>
    </w:p>
    <w:p>
      <w:pPr>
        <w:pStyle w:val="Normal"/>
        <w:rPr/>
      </w:pPr>
      <w:r>
        <w:rPr>
          <w:b/>
        </w:rPr>
        <w:t>Rel4</w:t>
        <w:noBreakHyphen/>
        <w:t xml:space="preserve"> ME:</w:t>
      </w:r>
      <w:r>
        <w:rPr/>
        <w:t xml:space="preserve"> Refers to a ME that conforms to Rel</w:t>
        <w:noBreakHyphen/>
        <w:t>4 or R99 specifications.</w:t>
      </w:r>
    </w:p>
    <w:p>
      <w:pPr>
        <w:pStyle w:val="Normal"/>
        <w:rPr>
          <w:b/>
          <w:b/>
        </w:rPr>
      </w:pPr>
      <w:r>
        <w:rPr>
          <w:b/>
          <w:bCs/>
        </w:rPr>
        <w:t>Rel5+ ME</w:t>
      </w:r>
      <w:r>
        <w:rPr/>
        <w:t>: Refers to a ME that conforms to Rel</w:t>
        <w:noBreakHyphen/>
        <w:t>5 or later specifications.</w:t>
      </w:r>
    </w:p>
    <w:p>
      <w:pPr>
        <w:pStyle w:val="Normal"/>
        <w:rPr/>
      </w:pPr>
      <w:r>
        <w:rPr>
          <w:b/>
        </w:rPr>
        <w:t>ME capable of UMTS AKA</w:t>
      </w:r>
      <w:r>
        <w:rPr/>
        <w:t>: either a Rel4</w:t>
        <w:noBreakHyphen/>
        <w:t xml:space="preserve"> ME that does support USIM-ME interface or a Rel5+ ME.</w:t>
      </w:r>
    </w:p>
    <w:p>
      <w:pPr>
        <w:pStyle w:val="Normal"/>
        <w:rPr/>
      </w:pPr>
      <w:r>
        <w:rPr>
          <w:b/>
        </w:rPr>
        <w:t>ME not capable of UMTS AKA</w:t>
      </w:r>
      <w:r>
        <w:rPr/>
        <w:t>: a Rel4</w:t>
        <w:noBreakHyphen/>
        <w:t xml:space="preserve"> ME that does not support USIM-ME interface or a R98</w:t>
        <w:noBreakHyphen/>
        <w:t xml:space="preserve">  ME.</w:t>
      </w:r>
    </w:p>
    <w:p>
      <w:pPr>
        <w:pStyle w:val="Heading2"/>
        <w:rPr/>
      </w:pPr>
      <w:bookmarkStart w:id="12" w:name="__RefHeading___Toc328060776"/>
      <w:bookmarkEnd w:id="12"/>
      <w:r>
        <w:rPr/>
        <w:t>3.2</w:t>
        <w:tab/>
        <w:t>Symbols</w:t>
      </w:r>
    </w:p>
    <w:p>
      <w:pPr>
        <w:pStyle w:val="Normal"/>
        <w:keepNext w:val="true"/>
        <w:rPr/>
      </w:pPr>
      <w:r>
        <w:rPr/>
        <w:t>For the purposes of the present document, the following symbols apply:</w:t>
      </w:r>
    </w:p>
    <w:p>
      <w:pPr>
        <w:pStyle w:val="EW"/>
        <w:rPr/>
      </w:pPr>
      <w:r>
        <w:rPr/>
        <w:t>||</w:t>
        <w:tab/>
        <w:t>Concatenation</w:t>
      </w:r>
    </w:p>
    <w:p>
      <w:pPr>
        <w:pStyle w:val="EW"/>
        <w:rPr/>
      </w:pPr>
      <w:r>
        <w:rPr>
          <w:rFonts w:ascii="Symbol" w:hAnsi="Symbol"/>
          <w:sz w:val="20"/>
        </w:rPr>
        <w:t>Å</w:t>
      </w:r>
      <w:r>
        <w:rPr/>
        <w:tab/>
        <w:t>Exclusive or</w:t>
      </w:r>
    </w:p>
    <w:p>
      <w:pPr>
        <w:pStyle w:val="EW"/>
        <w:rPr/>
      </w:pPr>
      <w:r>
        <w:rPr/>
        <w:t>f1</w:t>
        <w:tab/>
        <w:t>Message authentication function used to compute MAC</w:t>
      </w:r>
    </w:p>
    <w:p>
      <w:pPr>
        <w:pStyle w:val="EW"/>
        <w:rPr/>
      </w:pPr>
      <w:r>
        <w:rPr/>
        <w:t>f1*</w:t>
        <w:tab/>
        <w:t>Message authentication function used to compute MAC</w:t>
        <w:noBreakHyphen/>
        <w:t>S</w:t>
      </w:r>
    </w:p>
    <w:p>
      <w:pPr>
        <w:pStyle w:val="EW"/>
        <w:rPr/>
      </w:pPr>
      <w:r>
        <w:rPr/>
        <w:t>f2</w:t>
        <w:tab/>
        <w:t>Message authentication function used to compute RES and XRES</w:t>
      </w:r>
    </w:p>
    <w:p>
      <w:pPr>
        <w:pStyle w:val="EW"/>
        <w:rPr/>
      </w:pPr>
      <w:r>
        <w:rPr/>
        <w:t>f3</w:t>
        <w:tab/>
        <w:t>Key generating function used to compute CK</w:t>
      </w:r>
    </w:p>
    <w:p>
      <w:pPr>
        <w:pStyle w:val="EW"/>
        <w:rPr/>
      </w:pPr>
      <w:r>
        <w:rPr/>
        <w:t>f4</w:t>
        <w:tab/>
        <w:t>Key generating function used to compute IK</w:t>
      </w:r>
    </w:p>
    <w:p>
      <w:pPr>
        <w:pStyle w:val="EW"/>
        <w:rPr/>
      </w:pPr>
      <w:r>
        <w:rPr/>
        <w:t>f5</w:t>
        <w:tab/>
        <w:t>Key generating function used to compute AK in normal procedures</w:t>
      </w:r>
    </w:p>
    <w:p>
      <w:pPr>
        <w:pStyle w:val="EW"/>
        <w:rPr/>
      </w:pPr>
      <w:r>
        <w:rPr/>
        <w:t>f5*</w:t>
        <w:tab/>
        <w:t>Key generating function used to compute AK in re-synchronisation procedures</w:t>
      </w:r>
    </w:p>
    <w:p>
      <w:pPr>
        <w:pStyle w:val="EW"/>
        <w:rPr/>
      </w:pPr>
      <w:r>
        <w:rPr/>
        <w:t>K</w:t>
        <w:tab/>
        <w:t>Long-term secret key shared between the USIM and the AuC</w:t>
      </w:r>
    </w:p>
    <w:p>
      <w:pPr>
        <w:pStyle w:val="EW"/>
        <w:rPr/>
      </w:pPr>
      <w:r>
        <w:rPr/>
      </w:r>
    </w:p>
    <w:p>
      <w:pPr>
        <w:pStyle w:val="Heading2"/>
        <w:rPr/>
      </w:pPr>
      <w:bookmarkStart w:id="13" w:name="__RefHeading___Toc328060777"/>
      <w:bookmarkEnd w:id="13"/>
      <w:r>
        <w:rPr/>
        <w:t>3.3</w:t>
        <w:tab/>
        <w:t>Abbreviations</w:t>
      </w:r>
    </w:p>
    <w:p>
      <w:pPr>
        <w:pStyle w:val="Normal"/>
        <w:keepNext w:val="true"/>
        <w:keepLines/>
        <w:rPr/>
      </w:pPr>
      <w:r>
        <w:rPr/>
        <w:t>In addition to (and partly in overlap to) the abbreviations included in TR 21.905 [3], for the purposes of the present document, the following abbreviations apply:</w:t>
      </w:r>
    </w:p>
    <w:p>
      <w:pPr>
        <w:pStyle w:val="EW"/>
        <w:keepNext w:val="true"/>
        <w:rPr/>
      </w:pPr>
      <w:r>
        <w:rPr/>
        <w:t>AK</w:t>
        <w:tab/>
        <w:t>Anonymity Key</w:t>
      </w:r>
    </w:p>
    <w:p>
      <w:pPr>
        <w:pStyle w:val="EW"/>
        <w:keepNext w:val="true"/>
        <w:rPr/>
      </w:pPr>
      <w:r>
        <w:rPr/>
        <w:t>AKA</w:t>
        <w:tab/>
        <w:t>Authentication and key agreement</w:t>
      </w:r>
    </w:p>
    <w:p>
      <w:pPr>
        <w:pStyle w:val="EW"/>
        <w:keepNext w:val="true"/>
        <w:rPr/>
      </w:pPr>
      <w:r>
        <w:rPr/>
        <w:t>AMF</w:t>
        <w:tab/>
        <w:t>Authentication management field</w:t>
      </w:r>
    </w:p>
    <w:p>
      <w:pPr>
        <w:pStyle w:val="EW"/>
        <w:keepNext w:val="true"/>
        <w:rPr/>
      </w:pPr>
      <w:r>
        <w:rPr/>
        <w:t>AUTN</w:t>
        <w:tab/>
        <w:t>Authentication Token</w:t>
      </w:r>
    </w:p>
    <w:p>
      <w:pPr>
        <w:pStyle w:val="EW"/>
        <w:keepNext w:val="true"/>
        <w:rPr/>
      </w:pPr>
      <w:r>
        <w:rPr/>
        <w:t>AV</w:t>
        <w:tab/>
        <w:t>Authentication Vector</w:t>
      </w:r>
    </w:p>
    <w:p>
      <w:pPr>
        <w:pStyle w:val="EW"/>
        <w:keepNext w:val="true"/>
        <w:rPr/>
      </w:pPr>
      <w:r>
        <w:rPr/>
        <w:t>CK</w:t>
        <w:tab/>
        <w:t>Cipher Key</w:t>
      </w:r>
    </w:p>
    <w:p>
      <w:pPr>
        <w:pStyle w:val="EW"/>
        <w:keepNext w:val="true"/>
        <w:rPr/>
      </w:pPr>
      <w:r>
        <w:rPr/>
        <w:t>CKSN</w:t>
        <w:tab/>
        <w:t>Cipher key sequence number</w:t>
      </w:r>
    </w:p>
    <w:p>
      <w:pPr>
        <w:pStyle w:val="EW"/>
        <w:keepNext w:val="true"/>
        <w:rPr/>
      </w:pPr>
      <w:r>
        <w:rPr/>
        <w:t>CS</w:t>
        <w:tab/>
        <w:t>Circuit Switched</w:t>
      </w:r>
    </w:p>
    <w:p>
      <w:pPr>
        <w:pStyle w:val="EW"/>
        <w:keepNext w:val="true"/>
        <w:rPr/>
      </w:pPr>
      <w:r>
        <w:rPr/>
        <w:t>DSCP</w:t>
        <w:tab/>
        <w:t>Differentiated Services Code Point</w:t>
      </w:r>
    </w:p>
    <w:p>
      <w:pPr>
        <w:pStyle w:val="EW"/>
        <w:keepNext w:val="true"/>
        <w:rPr/>
      </w:pPr>
      <w:r>
        <w:rPr/>
        <w:t>E-UTRAN</w:t>
        <w:tab/>
        <w:t>Evolved Universal Terrestrial Radio Access Network</w:t>
      </w:r>
    </w:p>
    <w:p>
      <w:pPr>
        <w:pStyle w:val="EW"/>
        <w:keepNext w:val="true"/>
        <w:rPr/>
      </w:pPr>
      <w:r>
        <w:rPr/>
        <w:t>GERAN</w:t>
        <w:tab/>
        <w:t xml:space="preserve">GSM/EDGE Radio Access Network </w:t>
      </w:r>
    </w:p>
    <w:p>
      <w:pPr>
        <w:pStyle w:val="EW"/>
        <w:keepNext w:val="true"/>
        <w:rPr/>
      </w:pPr>
      <w:r>
        <w:rPr/>
        <w:t>HE</w:t>
        <w:tab/>
        <w:t>Home Environment</w:t>
      </w:r>
    </w:p>
    <w:p>
      <w:pPr>
        <w:pStyle w:val="EW"/>
        <w:keepNext w:val="true"/>
        <w:rPr/>
      </w:pPr>
      <w:r>
        <w:rPr/>
        <w:t>HLR</w:t>
        <w:tab/>
        <w:t>Home Location Register</w:t>
      </w:r>
    </w:p>
    <w:p>
      <w:pPr>
        <w:pStyle w:val="EW"/>
        <w:rPr/>
      </w:pPr>
      <w:r>
        <w:rPr/>
        <w:t>IK</w:t>
        <w:tab/>
        <w:t>Integrity Key</w:t>
      </w:r>
    </w:p>
    <w:p>
      <w:pPr>
        <w:pStyle w:val="EW"/>
        <w:rPr/>
      </w:pPr>
      <w:r>
        <w:rPr/>
        <w:t>IKE</w:t>
        <w:tab/>
        <w:t>Internet Key Exchange</w:t>
      </w:r>
    </w:p>
    <w:p>
      <w:pPr>
        <w:pStyle w:val="EW"/>
        <w:rPr/>
      </w:pPr>
      <w:r>
        <w:rPr/>
        <w:t>IMSI</w:t>
        <w:tab/>
        <w:t>International Mobile Subscriber Identity</w:t>
      </w:r>
    </w:p>
    <w:p>
      <w:pPr>
        <w:pStyle w:val="EW"/>
        <w:rPr/>
      </w:pPr>
      <w:r>
        <w:rPr/>
        <w:t>Kc</w:t>
        <w:tab/>
        <w:t>64-bit GSM ciphering key</w:t>
      </w:r>
    </w:p>
    <w:p>
      <w:pPr>
        <w:pStyle w:val="EW"/>
        <w:rPr/>
      </w:pPr>
      <w:r>
        <w:rPr/>
        <w:t>Kc</w:t>
      </w:r>
      <w:r>
        <w:rPr>
          <w:vertAlign w:val="subscript"/>
        </w:rPr>
        <w:t>128</w:t>
      </w:r>
      <w:r>
        <w:rPr/>
        <w:tab/>
        <w:t xml:space="preserve">128-bit GSM ciphering key </w:t>
      </w:r>
    </w:p>
    <w:p>
      <w:pPr>
        <w:pStyle w:val="EW"/>
        <w:rPr/>
      </w:pPr>
      <w:r>
        <w:rPr/>
        <w:t>KSI</w:t>
        <w:tab/>
        <w:t>Key Set Identifier</w:t>
      </w:r>
    </w:p>
    <w:p>
      <w:pPr>
        <w:pStyle w:val="EW"/>
        <w:rPr/>
      </w:pPr>
      <w:r>
        <w:rPr/>
        <w:t>KSS</w:t>
        <w:tab/>
        <w:t>Key Stream Segment</w:t>
      </w:r>
    </w:p>
    <w:p>
      <w:pPr>
        <w:pStyle w:val="EW"/>
        <w:rPr/>
      </w:pPr>
      <w:r>
        <w:rPr/>
        <w:t>LAI</w:t>
        <w:tab/>
        <w:t>Location Area Identity</w:t>
      </w:r>
    </w:p>
    <w:p>
      <w:pPr>
        <w:pStyle w:val="EW"/>
        <w:rPr/>
      </w:pPr>
      <w:r>
        <w:rPr/>
        <w:t>MAC</w:t>
        <w:tab/>
        <w:t>The message authentication code included in AUTN, computed using f1</w:t>
      </w:r>
    </w:p>
    <w:p>
      <w:pPr>
        <w:pStyle w:val="EW"/>
        <w:rPr/>
      </w:pPr>
      <w:r>
        <w:rPr/>
        <w:t>MAC</w:t>
        <w:tab/>
        <w:t>The message authentication code included in AUTN, computed using f1*</w:t>
      </w:r>
    </w:p>
    <w:p>
      <w:pPr>
        <w:pStyle w:val="EW"/>
        <w:rPr/>
      </w:pPr>
      <w:r>
        <w:rPr/>
        <w:t>ME</w:t>
        <w:tab/>
        <w:t>Mobile Equipment</w:t>
      </w:r>
    </w:p>
    <w:p>
      <w:pPr>
        <w:pStyle w:val="EW"/>
        <w:rPr/>
      </w:pPr>
      <w:r>
        <w:rPr/>
        <w:t>MS</w:t>
        <w:tab/>
        <w:t>Mobile Station</w:t>
      </w:r>
    </w:p>
    <w:p>
      <w:pPr>
        <w:pStyle w:val="EW"/>
        <w:rPr/>
      </w:pPr>
      <w:r>
        <w:rPr/>
        <w:t>MSC</w:t>
        <w:tab/>
        <w:t>Mobile Services Switching Centre</w:t>
      </w:r>
    </w:p>
    <w:p>
      <w:pPr>
        <w:pStyle w:val="EW"/>
        <w:rPr/>
      </w:pPr>
      <w:r>
        <w:rPr/>
        <w:t>PS</w:t>
        <w:tab/>
        <w:t>Packet Switched</w:t>
      </w:r>
    </w:p>
    <w:p>
      <w:pPr>
        <w:pStyle w:val="EW"/>
        <w:rPr/>
      </w:pPr>
      <w:r>
        <w:rPr/>
        <w:t>P-TMSI</w:t>
        <w:tab/>
        <w:t>Packet-TMSI</w:t>
      </w:r>
    </w:p>
    <w:p>
      <w:pPr>
        <w:pStyle w:val="EW"/>
        <w:rPr/>
      </w:pPr>
      <w:r>
        <w:rPr/>
        <w:t>Q</w:t>
        <w:tab/>
        <w:t>Quintet, UMTS authentication vector</w:t>
      </w:r>
    </w:p>
    <w:p>
      <w:pPr>
        <w:pStyle w:val="EW"/>
        <w:rPr/>
      </w:pPr>
      <w:r>
        <w:rPr/>
        <w:t>RAI</w:t>
        <w:tab/>
        <w:t>Routing Area Identifier</w:t>
      </w:r>
    </w:p>
    <w:p>
      <w:pPr>
        <w:pStyle w:val="EW"/>
        <w:rPr/>
      </w:pPr>
      <w:r>
        <w:rPr/>
        <w:t>RAND</w:t>
        <w:tab/>
        <w:t>Random challenge</w:t>
      </w:r>
    </w:p>
    <w:p>
      <w:pPr>
        <w:pStyle w:val="EW"/>
        <w:rPr/>
      </w:pPr>
      <w:r>
        <w:rPr/>
        <w:t>SEG</w:t>
        <w:tab/>
        <w:t>Security Gateway</w:t>
      </w:r>
    </w:p>
    <w:p>
      <w:pPr>
        <w:pStyle w:val="EW"/>
        <w:rPr/>
      </w:pPr>
      <w:r>
        <w:rPr/>
        <w:t>SGSN</w:t>
        <w:tab/>
        <w:t>Serving GPRS Support Node</w:t>
      </w:r>
    </w:p>
    <w:p>
      <w:pPr>
        <w:pStyle w:val="EW"/>
        <w:rPr/>
      </w:pPr>
      <w:r>
        <w:rPr/>
        <w:t>SIM</w:t>
        <w:tab/>
        <w:t>(GSM) Subscriber Identity Module</w:t>
      </w:r>
    </w:p>
    <w:p>
      <w:pPr>
        <w:pStyle w:val="EW"/>
        <w:rPr/>
      </w:pPr>
      <w:r>
        <w:rPr/>
        <w:t>SN</w:t>
        <w:tab/>
        <w:t>Serving Network</w:t>
      </w:r>
    </w:p>
    <w:p>
      <w:pPr>
        <w:pStyle w:val="EW"/>
        <w:rPr/>
      </w:pPr>
      <w:bookmarkStart w:id="14" w:name="OLE_LINK2"/>
      <w:bookmarkStart w:id="15" w:name="OLE_LINK1"/>
      <w:bookmarkEnd w:id="14"/>
      <w:bookmarkEnd w:id="15"/>
      <w:r>
        <w:rPr/>
        <w:t>SQN</w:t>
        <w:tab/>
        <w:t>Sequence number</w:t>
      </w:r>
    </w:p>
    <w:p>
      <w:pPr>
        <w:pStyle w:val="EW"/>
        <w:rPr/>
      </w:pPr>
      <w:r>
        <w:rPr/>
        <w:t>SQN</w:t>
      </w:r>
      <w:r>
        <w:rPr>
          <w:vertAlign w:val="subscript"/>
        </w:rPr>
        <w:t>HE</w:t>
      </w:r>
      <w:r>
        <w:rPr/>
        <w:tab/>
        <w:t>Individual sequence number for each user maintained in the HLR/AuC</w:t>
      </w:r>
    </w:p>
    <w:p>
      <w:pPr>
        <w:pStyle w:val="EW"/>
        <w:rPr/>
      </w:pPr>
      <w:r>
        <w:rPr/>
        <w:t>SQN</w:t>
      </w:r>
      <w:r>
        <w:rPr>
          <w:vertAlign w:val="subscript"/>
        </w:rPr>
        <w:t>MS</w:t>
      </w:r>
      <w:r>
        <w:rPr/>
        <w:tab/>
        <w:t>The highest sequence number the USIM has accepted</w:t>
      </w:r>
    </w:p>
    <w:p>
      <w:pPr>
        <w:pStyle w:val="EW"/>
        <w:rPr/>
      </w:pPr>
      <w:r>
        <w:rPr/>
        <w:t>SRVCC</w:t>
        <w:tab/>
        <w:t>Single Radio Voice Call Continuity</w:t>
      </w:r>
    </w:p>
    <w:p>
      <w:pPr>
        <w:pStyle w:val="EW"/>
        <w:rPr/>
      </w:pPr>
      <w:bookmarkStart w:id="16" w:name="OLE_LINK2"/>
      <w:bookmarkStart w:id="17" w:name="OLE_LINK1"/>
      <w:bookmarkEnd w:id="16"/>
      <w:bookmarkEnd w:id="17"/>
      <w:r>
        <w:rPr/>
        <w:t>T</w:t>
        <w:tab/>
        <w:t>Triplet, GSM authentication vector</w:t>
      </w:r>
    </w:p>
    <w:p>
      <w:pPr>
        <w:pStyle w:val="EW"/>
        <w:rPr/>
      </w:pPr>
      <w:r>
        <w:rPr/>
        <w:t>TMSI</w:t>
        <w:tab/>
        <w:t>Temporary Mobile Subscriber Identity</w:t>
      </w:r>
    </w:p>
    <w:p>
      <w:pPr>
        <w:pStyle w:val="EW"/>
        <w:rPr/>
      </w:pPr>
      <w:r>
        <w:rPr/>
        <w:t>UEA</w:t>
        <w:tab/>
        <w:t>UMTS Encryption Algorithm</w:t>
      </w:r>
    </w:p>
    <w:p>
      <w:pPr>
        <w:pStyle w:val="EW"/>
        <w:rPr/>
      </w:pPr>
      <w:r>
        <w:rPr/>
        <w:t>UIA</w:t>
        <w:tab/>
        <w:t>UMTS Integrity Algorithm</w:t>
      </w:r>
    </w:p>
    <w:p>
      <w:pPr>
        <w:pStyle w:val="EW"/>
        <w:rPr/>
      </w:pPr>
      <w:r>
        <w:rPr/>
        <w:t>UICC</w:t>
        <w:tab/>
        <w:t>UMTS IC Card</w:t>
      </w:r>
    </w:p>
    <w:p>
      <w:pPr>
        <w:pStyle w:val="EW"/>
        <w:rPr/>
      </w:pPr>
      <w:r>
        <w:rPr/>
        <w:t>USIM</w:t>
        <w:tab/>
        <w:t>Universal Subscriber Identity Module</w:t>
      </w:r>
    </w:p>
    <w:p>
      <w:pPr>
        <w:pStyle w:val="EW"/>
        <w:rPr/>
      </w:pPr>
      <w:r>
        <w:rPr/>
        <w:t>UTRAN</w:t>
        <w:tab/>
        <w:t>Universal Terrestrial Radio Access Network</w:t>
      </w:r>
    </w:p>
    <w:p>
      <w:pPr>
        <w:pStyle w:val="EW"/>
        <w:rPr/>
      </w:pPr>
      <w:r>
        <w:rPr/>
        <w:t>VLR</w:t>
        <w:tab/>
        <w:t>Visitor Location Register</w:t>
      </w:r>
    </w:p>
    <w:p>
      <w:pPr>
        <w:pStyle w:val="EW"/>
        <w:rPr/>
      </w:pPr>
      <w:r>
        <w:rPr/>
        <w:t>XRES</w:t>
        <w:tab/>
        <w:t>Expected Response</w:t>
      </w:r>
    </w:p>
    <w:p>
      <w:pPr>
        <w:pStyle w:val="EW"/>
        <w:rPr/>
      </w:pPr>
      <w:r>
        <w:rPr/>
      </w:r>
    </w:p>
    <w:p>
      <w:pPr>
        <w:pStyle w:val="Heading2"/>
        <w:rPr/>
      </w:pPr>
      <w:bookmarkStart w:id="18" w:name="__RefHeading___Toc328060778"/>
      <w:bookmarkEnd w:id="18"/>
      <w:r>
        <w:rPr/>
        <w:t>3.4</w:t>
        <w:tab/>
        <w:t>Conventions</w:t>
      </w:r>
    </w:p>
    <w:p>
      <w:pPr>
        <w:pStyle w:val="Normal"/>
        <w:rPr/>
      </w:pPr>
      <w:r>
        <w:rPr/>
        <w:t>All data variables in this specification are presented with the most significant substring on the left hand side and the least significant substring on the right hand side. A substring may be a bit, byte or other arbitrary length bitstring. Where a variable is broken down into a number of substrings, the leftmost (most significant) substring is numbered 0, the next most significant is numbered 1, and so on through to the least significant.</w:t>
      </w:r>
    </w:p>
    <w:p>
      <w:pPr>
        <w:pStyle w:val="Heading1"/>
        <w:ind w:left="1134" w:hanging="1134"/>
        <w:rPr/>
      </w:pPr>
      <w:bookmarkStart w:id="19" w:name="__RefHeading___Toc328060779"/>
      <w:bookmarkEnd w:id="19"/>
      <w:r>
        <w:rPr/>
        <w:t>4</w:t>
        <w:tab/>
        <w:t>Overview of the security architecture</w:t>
      </w:r>
    </w:p>
    <w:p>
      <w:pPr>
        <w:pStyle w:val="Normal"/>
        <w:keepNext w:val="true"/>
        <w:keepLines/>
        <w:rPr/>
      </w:pPr>
      <w:r>
        <w:rPr/>
        <w:t>Figure 1 gives an overview of the complete 3G security architecture.</w:t>
      </w:r>
    </w:p>
    <w:p>
      <w:pPr>
        <w:pStyle w:val="TH"/>
        <w:rPr/>
      </w:pPr>
      <w:bookmarkStart w:id="20" w:name="_986190439"/>
      <w:bookmarkStart w:id="21" w:name="_986190283"/>
      <w:bookmarkStart w:id="22" w:name="_986190211"/>
      <w:bookmarkStart w:id="23" w:name="_985163675"/>
      <w:bookmarkStart w:id="24" w:name="_984916580"/>
      <w:bookmarkStart w:id="25" w:name="_983267319"/>
      <w:bookmarkStart w:id="26" w:name="_983261593"/>
      <w:bookmarkStart w:id="27" w:name="_983260246"/>
      <w:bookmarkStart w:id="28" w:name="_983260147"/>
      <w:bookmarkStart w:id="29" w:name="_983259087"/>
      <w:bookmarkEnd w:id="20"/>
      <w:bookmarkEnd w:id="21"/>
      <w:bookmarkEnd w:id="22"/>
      <w:bookmarkEnd w:id="23"/>
      <w:bookmarkEnd w:id="24"/>
      <w:bookmarkEnd w:id="25"/>
      <w:bookmarkEnd w:id="26"/>
      <w:bookmarkEnd w:id="27"/>
      <w:bookmarkEnd w:id="28"/>
      <w:bookmarkEnd w:id="29"/>
      <w:r>
        <w:rPr/>
        <w:object w:dxaOrig="9601" w:dyaOrig="48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80.05pt;height:243pt" filled="f" o:ole="">
            <v:imagedata r:id="rId7" o:title=""/>
          </v:shape>
          <o:OLEObject Type="Embed" ProgID="" ShapeID="ole_rId6" DrawAspect="Content" ObjectID="_1399188830" r:id="rId6"/>
        </w:object>
      </w:r>
    </w:p>
    <w:p>
      <w:pPr>
        <w:pStyle w:val="TF1"/>
        <w:rPr/>
      </w:pPr>
      <w:r>
        <w:rPr/>
        <w:t xml:space="preserve">Figure </w:t>
      </w:r>
      <w:r>
        <w:rPr>
          <w:lang w:val="en-US" w:eastAsia="en-US"/>
        </w:rPr>
        <w:t>1</w:t>
      </w:r>
      <w:r>
        <w:rPr/>
        <w:t>: Overview of the security architecture</w:t>
      </w:r>
    </w:p>
    <w:p>
      <w:pPr>
        <w:pStyle w:val="Normal"/>
        <w:keepNext w:val="true"/>
        <w:keepLines/>
        <w:rPr/>
      </w:pPr>
      <w:r>
        <w:rPr/>
        <w:t>Five security feature groups are defined. Each of these feature groups meets certain threats and accomplishes certain security objectives:</w:t>
      </w:r>
    </w:p>
    <w:p>
      <w:pPr>
        <w:pStyle w:val="B1"/>
        <w:rPr/>
      </w:pPr>
      <w:r>
        <w:rPr>
          <w:b/>
        </w:rPr>
        <w:t>-</w:t>
        <w:tab/>
        <w:t>Network access security (I):</w:t>
      </w:r>
      <w:r>
        <w:rPr/>
        <w:t xml:space="preserve"> the set of security features that provide users with secure access to 3G services, and which in particular protect against attacks on the (radio) access link;</w:t>
      </w:r>
    </w:p>
    <w:p>
      <w:pPr>
        <w:pStyle w:val="B1"/>
        <w:rPr/>
      </w:pPr>
      <w:r>
        <w:rPr>
          <w:b/>
        </w:rPr>
        <w:t>-</w:t>
        <w:tab/>
        <w:t>Network domain security (II):</w:t>
      </w:r>
      <w:r>
        <w:rPr/>
        <w:t xml:space="preserve"> the set of security features that enable nodes in the provider domain to securely exchange signalling data, and protect against attacks on the wireline network;</w:t>
      </w:r>
    </w:p>
    <w:p>
      <w:pPr>
        <w:pStyle w:val="B1"/>
        <w:rPr/>
      </w:pPr>
      <w:r>
        <w:rPr>
          <w:b/>
        </w:rPr>
        <w:t>-</w:t>
        <w:tab/>
        <w:t>User domain security (III):</w:t>
      </w:r>
      <w:r>
        <w:rPr/>
        <w:t xml:space="preserve"> the set of security features that secure access to mobile stations;</w:t>
      </w:r>
    </w:p>
    <w:p>
      <w:pPr>
        <w:pStyle w:val="B1"/>
        <w:rPr/>
      </w:pPr>
      <w:r>
        <w:rPr>
          <w:b/>
        </w:rPr>
        <w:t>-</w:t>
        <w:tab/>
        <w:t>Application domain security (IV):</w:t>
      </w:r>
      <w:r>
        <w:rPr/>
        <w:t xml:space="preserve"> the set of security features that enable applications in the user and in the provider domain to securely exchange messages;</w:t>
      </w:r>
    </w:p>
    <w:p>
      <w:pPr>
        <w:pStyle w:val="B1"/>
        <w:rPr/>
      </w:pPr>
      <w:r>
        <w:rPr>
          <w:b/>
        </w:rPr>
        <w:t>-</w:t>
        <w:tab/>
        <w:t>Visibility and configurability of security (V):</w:t>
      </w:r>
      <w:r>
        <w:rPr/>
        <w:t xml:space="preserve"> the set of features that enables the user to inform himself whether a security feature is in operation or not and whether the use and provision of services should depend on the security feature.</w:t>
      </w:r>
    </w:p>
    <w:p>
      <w:pPr>
        <w:pStyle w:val="Normal"/>
        <w:rPr/>
      </w:pPr>
      <w:r>
        <w:rPr/>
        <w:t xml:space="preserve">Figure </w:t>
      </w:r>
      <w:r>
        <w:rPr>
          <w:lang w:val="en-US" w:eastAsia="en-US"/>
        </w:rPr>
        <w:t>2</w:t>
      </w:r>
      <w:r>
        <w:rPr/>
        <w:t xml:space="preserve"> gives an overview of the ME registration and connection principles within UMTS with a CS service domain and a PS service domain. As in GSM/GPRS, user (temporary) identification, authentication and key agreement will take place independently in each service domain. User plane traffic will be ciphered using the cipher key agreed for the corresponding service domain while control plane data will be ciphered and integrity protected using the cipher and integrity keys from either one of the service domains. In clause 6 the detailed procedures are defined and when not otherwise stated they are used in both service domains.</w:t>
      </w:r>
    </w:p>
    <w:p>
      <w:pPr>
        <w:pStyle w:val="TH"/>
        <w:rPr/>
      </w:pPr>
      <w:r>
        <w:rPr/>
        <w:drawing>
          <wp:inline distT="0" distB="0" distL="0" distR="0">
            <wp:extent cx="4791075" cy="403860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8"/>
                    <a:srcRect l="-8" t="-9" r="-8" b="-9"/>
                    <a:stretch>
                      <a:fillRect/>
                    </a:stretch>
                  </pic:blipFill>
                  <pic:spPr bwMode="auto">
                    <a:xfrm>
                      <a:off x="0" y="0"/>
                      <a:ext cx="4791075" cy="4038600"/>
                    </a:xfrm>
                    <a:prstGeom prst="rect">
                      <a:avLst/>
                    </a:prstGeom>
                  </pic:spPr>
                </pic:pic>
              </a:graphicData>
            </a:graphic>
          </wp:inline>
        </w:drawing>
      </w:r>
    </w:p>
    <w:p>
      <w:pPr>
        <w:pStyle w:val="TF1"/>
        <w:rPr/>
      </w:pPr>
      <w:bookmarkStart w:id="30" w:name="_Ref472317605"/>
      <w:r>
        <w:rPr/>
        <w:t xml:space="preserve">Figure </w:t>
      </w:r>
      <w:r>
        <w:rPr>
          <w:lang w:val="en-US" w:eastAsia="en-US"/>
        </w:rPr>
        <w:t>2</w:t>
      </w:r>
      <w:bookmarkEnd w:id="30"/>
      <w:r>
        <w:rPr/>
        <w:t>: Overview of the ME registration and connection principles within UMTS for the separate CN architecture case when the CN consists of both a CS service domain with evolved MSC/VLR, 3G_MSC/VLR, as the main serving node and an PS service domain with evolved SGSN/GGSN, 3G_SGSN and 3G GGSN, as the main serving nodes (Extract from TS 23.121 [4] – Figure 4-8)</w:t>
      </w:r>
    </w:p>
    <w:p>
      <w:pPr>
        <w:pStyle w:val="Heading1"/>
        <w:ind w:left="1134" w:hanging="1134"/>
        <w:rPr/>
      </w:pPr>
      <w:bookmarkStart w:id="31" w:name="__RefHeading___Toc328060780"/>
      <w:bookmarkEnd w:id="31"/>
      <w:r>
        <w:rPr/>
        <w:t>5</w:t>
        <w:tab/>
        <w:t>Security features</w:t>
      </w:r>
    </w:p>
    <w:p>
      <w:pPr>
        <w:pStyle w:val="Heading2"/>
        <w:rPr/>
      </w:pPr>
      <w:bookmarkStart w:id="32" w:name="__RefHeading___Toc328060781"/>
      <w:bookmarkEnd w:id="32"/>
      <w:r>
        <w:rPr/>
        <w:t>5.1</w:t>
        <w:tab/>
        <w:t>Network access security</w:t>
      </w:r>
    </w:p>
    <w:p>
      <w:pPr>
        <w:pStyle w:val="Heading3"/>
        <w:rPr/>
      </w:pPr>
      <w:bookmarkStart w:id="33" w:name="__RefHeading___Toc328060782"/>
      <w:bookmarkEnd w:id="33"/>
      <w:r>
        <w:rPr/>
        <w:t>5.1.1</w:t>
        <w:tab/>
        <w:t>User identity confidentiality</w:t>
      </w:r>
    </w:p>
    <w:p>
      <w:pPr>
        <w:pStyle w:val="Normal"/>
        <w:keepNext w:val="true"/>
        <w:keepLines/>
        <w:rPr/>
      </w:pPr>
      <w:r>
        <w:rPr/>
        <w:t>The following security features related to user identity confidentiality are provided:</w:t>
      </w:r>
    </w:p>
    <w:p>
      <w:pPr>
        <w:pStyle w:val="B1"/>
        <w:keepNext w:val="true"/>
        <w:keepLines/>
        <w:rPr/>
      </w:pPr>
      <w:r>
        <w:rPr>
          <w:b/>
        </w:rPr>
        <w:t>-</w:t>
        <w:tab/>
        <w:t>user identity confidentiality:</w:t>
      </w:r>
      <w:r>
        <w:rPr/>
        <w:t xml:space="preserve"> the property that the permanent user identity (IMSI) of a user to whom a services is delivered cannot be eavesdropped on the radio access link;</w:t>
      </w:r>
    </w:p>
    <w:p>
      <w:pPr>
        <w:pStyle w:val="B1"/>
        <w:keepNext w:val="true"/>
        <w:keepLines/>
        <w:rPr/>
      </w:pPr>
      <w:r>
        <w:rPr>
          <w:b/>
        </w:rPr>
        <w:t>-</w:t>
        <w:tab/>
        <w:t>user location confidentiality:</w:t>
      </w:r>
      <w:r>
        <w:rPr/>
        <w:t xml:space="preserve"> the property that the presence or the arrival of a user in a certain area cannot be determined by eavesdropping on the radio access link;</w:t>
      </w:r>
    </w:p>
    <w:p>
      <w:pPr>
        <w:pStyle w:val="B1"/>
        <w:rPr>
          <w:b/>
          <w:b/>
        </w:rPr>
      </w:pPr>
      <w:r>
        <w:rPr>
          <w:b/>
        </w:rPr>
        <w:t>-</w:t>
        <w:tab/>
        <w:t xml:space="preserve">user untraceability: </w:t>
      </w:r>
      <w:r>
        <w:rPr/>
        <w:t>the property that an intruder cannot deduce whether different services are delivered to the same user by eavesdropping on the radio access link.</w:t>
      </w:r>
    </w:p>
    <w:p>
      <w:pPr>
        <w:pStyle w:val="Normal"/>
        <w:rPr/>
      </w:pPr>
      <w:r>
        <w:rPr/>
        <w:t>To achieve these objectives, the user is normally identified by a temporary identity by which he is known by the visited serving network. To avoid user traceability, which may lead to the compromise of user identity confidentiality, the user should not be identified for a long period by means of the same temporary identity. To achieve these security features, in addition it is required that any signalling or user data that might reveal the user's identity is ciphered on the radio access link.</w:t>
      </w:r>
    </w:p>
    <w:p>
      <w:pPr>
        <w:pStyle w:val="Normal"/>
        <w:keepLines/>
        <w:rPr/>
      </w:pPr>
      <w:r>
        <w:rPr/>
        <w:t>Clause 6.1 describes a mechanism that allows a user to be identified on the radio path by means of a temporary identity by which he is known in the visited serving network. This mechanism should normally be used to identify a user on the radio path in location update requests, service requests, detach requests, connection re-establishment requests, etc.</w:t>
      </w:r>
    </w:p>
    <w:p>
      <w:pPr>
        <w:pStyle w:val="Heading3"/>
        <w:rPr/>
      </w:pPr>
      <w:bookmarkStart w:id="34" w:name="__RefHeading___Toc328060783"/>
      <w:bookmarkEnd w:id="34"/>
      <w:r>
        <w:rPr/>
        <w:t>5.1.2</w:t>
        <w:tab/>
        <w:t>Entity authentication</w:t>
      </w:r>
    </w:p>
    <w:p>
      <w:pPr>
        <w:pStyle w:val="Normal"/>
        <w:keepNext w:val="true"/>
        <w:keepLines/>
        <w:rPr/>
      </w:pPr>
      <w:r>
        <w:rPr/>
        <w:t>The following security features related to entity authentication are provided:</w:t>
      </w:r>
    </w:p>
    <w:p>
      <w:pPr>
        <w:pStyle w:val="B1"/>
        <w:rPr/>
      </w:pPr>
      <w:r>
        <w:rPr>
          <w:b/>
        </w:rPr>
        <w:t>-</w:t>
        <w:tab/>
        <w:t>user authentication:</w:t>
      </w:r>
      <w:r>
        <w:rPr/>
        <w:t xml:space="preserve"> the property that the serving network corroborates the user identity of the user;</w:t>
      </w:r>
    </w:p>
    <w:p>
      <w:pPr>
        <w:pStyle w:val="B1"/>
        <w:rPr/>
      </w:pPr>
      <w:r>
        <w:rPr>
          <w:b/>
        </w:rPr>
        <w:t>-</w:t>
        <w:tab/>
        <w:t xml:space="preserve">network authentication: </w:t>
      </w:r>
      <w:r>
        <w:rPr/>
        <w:t>the property that the user corroborates that he is connected to a serving network that is authorised by the user's HE to provide him services; this includes the guarantee that this authorisation is recent.</w:t>
      </w:r>
    </w:p>
    <w:p>
      <w:pPr>
        <w:pStyle w:val="Normal"/>
        <w:rPr/>
      </w:pPr>
      <w:r>
        <w:rPr/>
        <w:t>To achieve these objectives, it is assumed that entity authentication should occur at each connection set-up between the user and the network. Two mechanisms have been included: an authentication mechanism using an authentication vector delivered by the user's HE to the serving network, and a local authentication mechanism using the integrity key established between the user and serving network during the previous execution of the authentication and key establishment procedure.</w:t>
      </w:r>
    </w:p>
    <w:p>
      <w:pPr>
        <w:pStyle w:val="Normal"/>
        <w:rPr/>
      </w:pPr>
      <w:r>
        <w:rPr/>
        <w:t>Clause 6.3 describes an authentication and key establishment mechanism that achieves the security features listed above and in addition establishes a secret cipher key (see 5.1.3) and integrity key (see 5.1.4) between the user and the serving network. This mechanism should be invoked by the serving network after a first registration of a user in a serving network and after a service request, location update request, attach request, detach request or connection re-establishment request, when the maximum number of local authentications using the derived integrity key have been conducted.</w:t>
      </w:r>
    </w:p>
    <w:p>
      <w:pPr>
        <w:pStyle w:val="Normal"/>
        <w:rPr/>
      </w:pPr>
      <w:r>
        <w:rPr/>
        <w:t>Clause 6.5 describes the local authentication mechanism. The local authentication mechanism achieves the security features user authentication and network authentication and uses an integrity key established between user and serving network during the previous execution of the authentication and key establishment procedure. This mechanism should be invoked by the serving network after a service request, location update request, attach request, detach request or connection re-establishment request, provided that the maximum number of local authentications using the same derived integrity key has not been reached yet.</w:t>
      </w:r>
    </w:p>
    <w:p>
      <w:pPr>
        <w:pStyle w:val="Heading3"/>
        <w:rPr/>
      </w:pPr>
      <w:bookmarkStart w:id="35" w:name="__RefHeading___Toc328060784"/>
      <w:bookmarkEnd w:id="35"/>
      <w:r>
        <w:rPr/>
        <w:t>5.1.3</w:t>
        <w:tab/>
        <w:t>Confidentiality</w:t>
      </w:r>
    </w:p>
    <w:p>
      <w:pPr>
        <w:pStyle w:val="Normal"/>
        <w:rPr/>
      </w:pPr>
      <w:r>
        <w:rPr/>
        <w:t>The following security features are provided with respect to confidentiality of data on the network access link:</w:t>
      </w:r>
    </w:p>
    <w:p>
      <w:pPr>
        <w:pStyle w:val="B1"/>
        <w:rPr/>
      </w:pPr>
      <w:r>
        <w:rPr>
          <w:b/>
        </w:rPr>
        <w:t>-</w:t>
        <w:tab/>
        <w:t xml:space="preserve">cipher algorithm agreement: </w:t>
      </w:r>
      <w:r>
        <w:rPr/>
        <w:t>the property that the MS and the SN can securely negotiate the algorithm that they shall use subsequently;</w:t>
      </w:r>
    </w:p>
    <w:p>
      <w:pPr>
        <w:pStyle w:val="B1"/>
        <w:rPr/>
      </w:pPr>
      <w:r>
        <w:rPr>
          <w:b/>
        </w:rPr>
        <w:t>-</w:t>
        <w:tab/>
        <w:t>cipher key agreement:</w:t>
      </w:r>
      <w:r>
        <w:rPr/>
        <w:t xml:space="preserve"> the property that the MS and the SN agree on a cipher key that they may use sub</w:t>
        <w:softHyphen/>
        <w:t>se</w:t>
        <w:softHyphen/>
        <w:t>quently;</w:t>
      </w:r>
    </w:p>
    <w:p>
      <w:pPr>
        <w:pStyle w:val="B1"/>
        <w:rPr/>
      </w:pPr>
      <w:r>
        <w:rPr>
          <w:b/>
        </w:rPr>
        <w:t>-</w:t>
        <w:tab/>
        <w:t>confidentiality of user data:</w:t>
      </w:r>
      <w:r>
        <w:rPr/>
        <w:t xml:space="preserve"> the property that user data cannot be overheard on the radio access interface;</w:t>
      </w:r>
    </w:p>
    <w:p>
      <w:pPr>
        <w:pStyle w:val="B1"/>
        <w:rPr/>
      </w:pPr>
      <w:r>
        <w:rPr>
          <w:b/>
        </w:rPr>
        <w:t>-</w:t>
        <w:tab/>
        <w:t>confidentiality of signalling data:</w:t>
      </w:r>
      <w:r>
        <w:rPr/>
        <w:t xml:space="preserve"> the property that signalling data cannot be overheard on the radio access interface;</w:t>
      </w:r>
    </w:p>
    <w:p>
      <w:pPr>
        <w:pStyle w:val="Normal"/>
        <w:rPr/>
      </w:pPr>
      <w:r>
        <w:rPr/>
        <w:t xml:space="preserve">Cipher key agreement is realised in the course of the execution of the mechanism for authentication and key agreement (see 6.3). Cipher algorithm agreement is realised by means of a mechanism for security mode negotiation between the user and the network (see </w:t>
      </w:r>
      <w:r>
        <w:rPr>
          <w:lang w:eastAsia="zh-CN"/>
        </w:rPr>
        <w:t>6.4.5</w:t>
      </w:r>
      <w:r>
        <w:rPr/>
        <w:t>). This mechanism also enables the selected ciphering algorithm and the agreed cipher key to be applied in the way described in 6.6.</w:t>
      </w:r>
    </w:p>
    <w:p>
      <w:pPr>
        <w:pStyle w:val="Heading3"/>
        <w:rPr/>
      </w:pPr>
      <w:bookmarkStart w:id="36" w:name="__RefHeading___Toc328060785"/>
      <w:bookmarkEnd w:id="36"/>
      <w:r>
        <w:rPr/>
        <w:t>5.1.4</w:t>
        <w:tab/>
        <w:t>Data integrity</w:t>
      </w:r>
    </w:p>
    <w:p>
      <w:pPr>
        <w:pStyle w:val="Normal"/>
        <w:rPr/>
      </w:pPr>
      <w:r>
        <w:rPr/>
        <w:t>The following security features are provided with respect to integrity of data on the network access link:</w:t>
      </w:r>
    </w:p>
    <w:p>
      <w:pPr>
        <w:pStyle w:val="B1"/>
        <w:rPr/>
      </w:pPr>
      <w:r>
        <w:rPr>
          <w:b/>
        </w:rPr>
        <w:t>-</w:t>
        <w:tab/>
        <w:t xml:space="preserve">integrity algorithm agreement: </w:t>
      </w:r>
      <w:r>
        <w:rPr/>
        <w:t>the property that the MS and the SN can securely negotiate the integrity algorithm that they shall use subsequently;</w:t>
      </w:r>
    </w:p>
    <w:p>
      <w:pPr>
        <w:pStyle w:val="B1"/>
        <w:rPr/>
      </w:pPr>
      <w:r>
        <w:rPr>
          <w:b/>
        </w:rPr>
        <w:t>-</w:t>
        <w:tab/>
        <w:t>integrity key agreement:</w:t>
      </w:r>
      <w:r>
        <w:rPr/>
        <w:t xml:space="preserve"> the property that the MS and the SN agree on an integrity key that they may use subsequently;</w:t>
      </w:r>
    </w:p>
    <w:p>
      <w:pPr>
        <w:pStyle w:val="B1"/>
        <w:rPr/>
      </w:pPr>
      <w:r>
        <w:rPr>
          <w:b/>
        </w:rPr>
        <w:t>-</w:t>
        <w:tab/>
        <w:t>data integrity and origin authentication of signalling data:</w:t>
      </w:r>
      <w:r>
        <w:rPr/>
        <w:t xml:space="preserve"> the property that the receiving entity (MS or SN) is able to verify that signalling data has not been modified in an unauthorised way since it was sent by the sending entity (SN or MS) and that the data origin of the signalling data received is indeed the one claimed;</w:t>
      </w:r>
    </w:p>
    <w:p>
      <w:pPr>
        <w:pStyle w:val="Normal"/>
        <w:rPr/>
      </w:pPr>
      <w:r>
        <w:rPr/>
        <w:t xml:space="preserve">Integrity key agreement is realised in the course of the execution of the mechanism for authentication and key agreement (see 6.3). Integrity algorithm agreement is realised by means of a mechanism for security mode negotiation between the user and the network (see </w:t>
      </w:r>
      <w:r>
        <w:rPr>
          <w:lang w:eastAsia="zh-CN"/>
        </w:rPr>
        <w:t>6.4.5</w:t>
      </w:r>
      <w:r>
        <w:rPr/>
        <w:t xml:space="preserve">). This mechanism also enables the selected integrity algorithm and the agreed integrity key to be applied in the way described in </w:t>
      </w:r>
      <w:r>
        <w:rPr>
          <w:lang w:eastAsia="zh-CN"/>
        </w:rPr>
        <w:t>6.5</w:t>
      </w:r>
      <w:r>
        <w:rPr/>
        <w:t>.</w:t>
      </w:r>
    </w:p>
    <w:p>
      <w:pPr>
        <w:pStyle w:val="Heading3"/>
        <w:rPr/>
      </w:pPr>
      <w:bookmarkStart w:id="37" w:name="__RefHeading___Toc328060786"/>
      <w:bookmarkEnd w:id="37"/>
      <w:r>
        <w:rPr/>
        <w:t>5.1.5</w:t>
        <w:tab/>
        <w:t>Mobile equipment identification</w:t>
      </w:r>
    </w:p>
    <w:p>
      <w:pPr>
        <w:pStyle w:val="Normal"/>
        <w:rPr/>
      </w:pPr>
      <w:r>
        <w:rPr/>
        <w:t>The SN may request the MS to send it the IMEI or IMEISV of the terminal. The IMEI should be securely stored in the terminal. However, the presentation of this identity to the network is not a security feature and the transmission of the IMEI or IMEISV may be unprotected. Although it is not a security feature, it should not be deleted from UMTS however, as it is useful for other purposes.</w:t>
      </w:r>
    </w:p>
    <w:p>
      <w:pPr>
        <w:pStyle w:val="Heading2"/>
        <w:rPr/>
      </w:pPr>
      <w:bookmarkStart w:id="38" w:name="__RefHeading___Toc328060787"/>
      <w:bookmarkEnd w:id="38"/>
      <w:r>
        <w:rPr/>
        <w:t>5.2</w:t>
        <w:tab/>
        <w:t>Network domain security</w:t>
      </w:r>
    </w:p>
    <w:p>
      <w:pPr>
        <w:pStyle w:val="Heading3"/>
        <w:rPr/>
      </w:pPr>
      <w:bookmarkStart w:id="39" w:name="__RefHeading___Toc328060788"/>
      <w:bookmarkEnd w:id="39"/>
      <w:r>
        <w:rPr/>
        <w:t>5.2.1</w:t>
        <w:tab/>
        <w:t>Void</w:t>
      </w:r>
    </w:p>
    <w:p>
      <w:pPr>
        <w:pStyle w:val="Normal"/>
        <w:rPr/>
      </w:pPr>
      <w:r>
        <w:rPr/>
      </w:r>
    </w:p>
    <w:p>
      <w:pPr>
        <w:pStyle w:val="Heading3"/>
        <w:rPr/>
      </w:pPr>
      <w:bookmarkStart w:id="40" w:name="__RefHeading___Toc328060789"/>
      <w:bookmarkEnd w:id="40"/>
      <w:r>
        <w:rPr/>
        <w:t>5.2.2</w:t>
        <w:tab/>
        <w:t>Void</w:t>
      </w:r>
    </w:p>
    <w:p>
      <w:pPr>
        <w:pStyle w:val="Normal"/>
        <w:rPr/>
      </w:pPr>
      <w:r>
        <w:rPr/>
      </w:r>
    </w:p>
    <w:p>
      <w:pPr>
        <w:pStyle w:val="Heading3"/>
        <w:rPr/>
      </w:pPr>
      <w:bookmarkStart w:id="41" w:name="__RefHeading___Toc328060790"/>
      <w:bookmarkEnd w:id="41"/>
      <w:r>
        <w:rPr/>
        <w:t>5.2.3</w:t>
        <w:tab/>
        <w:t>Void</w:t>
      </w:r>
    </w:p>
    <w:p>
      <w:pPr>
        <w:pStyle w:val="Normal"/>
        <w:rPr/>
      </w:pPr>
      <w:r>
        <w:rPr/>
      </w:r>
    </w:p>
    <w:p>
      <w:pPr>
        <w:pStyle w:val="Heading3"/>
        <w:rPr/>
      </w:pPr>
      <w:bookmarkStart w:id="42" w:name="__RefHeading___Toc328060791"/>
      <w:bookmarkEnd w:id="42"/>
      <w:r>
        <w:rPr/>
        <w:t>5.2.4</w:t>
        <w:tab/>
        <w:t>Fraud information gathering system</w:t>
      </w:r>
    </w:p>
    <w:p>
      <w:pPr>
        <w:pStyle w:val="NO"/>
        <w:rPr/>
      </w:pPr>
      <w:r>
        <w:rPr/>
        <w:t>NOTE:</w:t>
        <w:tab/>
        <w:t>Some feature will be provided which will allow fraud information to be exchanged between 3GMS providers according to time constraints that yet have to be defined.</w:t>
      </w:r>
    </w:p>
    <w:p>
      <w:pPr>
        <w:pStyle w:val="Heading2"/>
        <w:rPr/>
      </w:pPr>
      <w:bookmarkStart w:id="43" w:name="__RefHeading___Toc328060792"/>
      <w:bookmarkEnd w:id="43"/>
      <w:r>
        <w:rPr/>
        <w:t>5.3</w:t>
        <w:tab/>
        <w:t>User domain security</w:t>
      </w:r>
    </w:p>
    <w:p>
      <w:pPr>
        <w:pStyle w:val="Heading3"/>
        <w:rPr/>
      </w:pPr>
      <w:bookmarkStart w:id="44" w:name="__RefHeading___Toc328060793"/>
      <w:bookmarkEnd w:id="44"/>
      <w:r>
        <w:rPr/>
        <w:t>5.3.1</w:t>
        <w:tab/>
        <w:t>User-to-USIM authentication</w:t>
      </w:r>
    </w:p>
    <w:p>
      <w:pPr>
        <w:pStyle w:val="Normal"/>
        <w:rPr/>
      </w:pPr>
      <w:r>
        <w:rPr/>
        <w:t>This feature provides the property that access to the USIM is restricted until the USIM has authenticated the user. Thereby, it is ensured that access to the USIM can be restricted to an authorised user or to a number of authorised users. To accomplish this feature, user and USIM must share a secret (e.g. a PIN) that is stored securely in the USIM. The user gets access to the USIM only if he/she proves knowledge of the secret.</w:t>
      </w:r>
    </w:p>
    <w:p>
      <w:pPr>
        <w:pStyle w:val="Normal"/>
        <w:rPr/>
      </w:pPr>
      <w:r>
        <w:rPr/>
        <w:t>This security feature is implemented by means of the mechanism described in TS 31.101 [5].</w:t>
      </w:r>
    </w:p>
    <w:p>
      <w:pPr>
        <w:pStyle w:val="Heading3"/>
        <w:rPr/>
      </w:pPr>
      <w:bookmarkStart w:id="45" w:name="__RefHeading___Toc328060794"/>
      <w:bookmarkEnd w:id="45"/>
      <w:r>
        <w:rPr/>
        <w:t>5.3.2</w:t>
        <w:tab/>
        <w:t>USIM-Terminal Link</w:t>
      </w:r>
    </w:p>
    <w:p>
      <w:pPr>
        <w:pStyle w:val="Normal"/>
        <w:keepNext w:val="true"/>
        <w:keepLines/>
        <w:rPr/>
      </w:pPr>
      <w:r>
        <w:rPr/>
        <w:t>This feature ensures that access to a terminal or other user equipment can be restricted to an authorised USIM. To this end, the USIM and the terminal must share a secret that is stored securely in the USIM and the terminal. If a USIM fails to prove its knowledge of the secret, it will be denied access to the terminal.</w:t>
      </w:r>
    </w:p>
    <w:p>
      <w:pPr>
        <w:pStyle w:val="Normal"/>
        <w:rPr/>
      </w:pPr>
      <w:r>
        <w:rPr/>
        <w:t>This security feature is implemented by means of the mechanism described in TS 22.022 [6].</w:t>
      </w:r>
    </w:p>
    <w:p>
      <w:pPr>
        <w:pStyle w:val="Heading2"/>
        <w:rPr/>
      </w:pPr>
      <w:bookmarkStart w:id="46" w:name="__RefHeading___Toc328060795"/>
      <w:bookmarkEnd w:id="46"/>
      <w:r>
        <w:rPr/>
        <w:t>5.4</w:t>
        <w:tab/>
        <w:t>Application security</w:t>
      </w:r>
    </w:p>
    <w:p>
      <w:pPr>
        <w:pStyle w:val="Heading3"/>
        <w:rPr/>
      </w:pPr>
      <w:bookmarkStart w:id="47" w:name="__RefHeading___Toc328060796"/>
      <w:bookmarkEnd w:id="47"/>
      <w:r>
        <w:rPr/>
        <w:t>5.4.1</w:t>
        <w:tab/>
        <w:t>Secure messaging between the USIM and the network</w:t>
      </w:r>
    </w:p>
    <w:p>
      <w:pPr>
        <w:pStyle w:val="Normal"/>
        <w:rPr/>
      </w:pPr>
      <w:r>
        <w:rPr/>
        <w:t>USIM Application Toolkit, as specified in TS 31.111 [15], provides the capability for operators or third party providers to create applications which are resident on the USIM (similar to SIM Application Toolkit in GSM). There exists a need to secure messages which are transferred over the network to applications on the USIM, with the level of security chosen by the network operator or the application provider.</w:t>
      </w:r>
    </w:p>
    <w:p>
      <w:pPr>
        <w:pStyle w:val="Normal"/>
        <w:rPr/>
      </w:pPr>
      <w:r>
        <w:rPr/>
        <w:t>Security features for USIM Application Toolkit are implemented by means of the mechanisms described in TS 23.048 [7]. These mechanisms address the security requirements identified in TS 22.048 [16].</w:t>
      </w:r>
    </w:p>
    <w:p>
      <w:pPr>
        <w:pStyle w:val="Heading3"/>
        <w:rPr/>
      </w:pPr>
      <w:bookmarkStart w:id="48" w:name="__RefHeading___Toc328060797"/>
      <w:bookmarkEnd w:id="48"/>
      <w:r>
        <w:rPr/>
        <w:t>5.4.2</w:t>
        <w:tab/>
        <w:t>Void</w:t>
      </w:r>
    </w:p>
    <w:p>
      <w:pPr>
        <w:pStyle w:val="Normal"/>
        <w:rPr/>
      </w:pPr>
      <w:r>
        <w:rPr/>
      </w:r>
    </w:p>
    <w:p>
      <w:pPr>
        <w:pStyle w:val="Heading3"/>
        <w:rPr/>
      </w:pPr>
      <w:bookmarkStart w:id="49" w:name="__RefHeading___Toc328060798"/>
      <w:bookmarkEnd w:id="49"/>
      <w:r>
        <w:rPr/>
        <w:t>5.4.3</w:t>
        <w:tab/>
        <w:t>Void</w:t>
      </w:r>
    </w:p>
    <w:p>
      <w:pPr>
        <w:pStyle w:val="Normal"/>
        <w:rPr/>
      </w:pPr>
      <w:r>
        <w:rPr/>
      </w:r>
    </w:p>
    <w:p>
      <w:pPr>
        <w:pStyle w:val="Heading3"/>
        <w:rPr/>
      </w:pPr>
      <w:bookmarkStart w:id="50" w:name="__RefHeading___Toc328060799"/>
      <w:bookmarkEnd w:id="50"/>
      <w:r>
        <w:rPr/>
        <w:t>5.4.4</w:t>
        <w:tab/>
        <w:t>Void</w:t>
      </w:r>
    </w:p>
    <w:p>
      <w:pPr>
        <w:pStyle w:val="Normal"/>
        <w:rPr/>
      </w:pPr>
      <w:r>
        <w:rPr/>
      </w:r>
    </w:p>
    <w:p>
      <w:pPr>
        <w:pStyle w:val="Heading2"/>
        <w:rPr/>
      </w:pPr>
      <w:bookmarkStart w:id="51" w:name="__RefHeading___Toc328060800"/>
      <w:bookmarkEnd w:id="51"/>
      <w:r>
        <w:rPr/>
        <w:t>5.5</w:t>
        <w:tab/>
        <w:t>Security visibility and configurability</w:t>
      </w:r>
    </w:p>
    <w:p>
      <w:pPr>
        <w:pStyle w:val="Heading3"/>
        <w:rPr/>
      </w:pPr>
      <w:bookmarkStart w:id="52" w:name="__RefHeading___Toc328060801"/>
      <w:bookmarkEnd w:id="52"/>
      <w:r>
        <w:rPr/>
        <w:t>5.5.1</w:t>
        <w:tab/>
        <w:t>Visibility</w:t>
      </w:r>
    </w:p>
    <w:p>
      <w:pPr>
        <w:pStyle w:val="Normal"/>
        <w:keepNext w:val="true"/>
        <w:rPr/>
      </w:pPr>
      <w:r>
        <w:rPr/>
        <w:t>Although in general the security features should be transparent to the user, for certain events and according to the user's concern, greater user visibility of the operation of security features should be provided. This yields to a number of features that inform the user of security-related events, such as:</w:t>
      </w:r>
    </w:p>
    <w:p>
      <w:pPr>
        <w:pStyle w:val="B1"/>
        <w:rPr/>
      </w:pPr>
      <w:r>
        <w:rPr/>
        <w:t>-</w:t>
        <w:tab/>
        <w:t>indication of access network encryption: the property that the user is informed whether the confidentiality of user data is protected on the radio access link, in particular when non-ciphered calls are set-up;</w:t>
      </w:r>
    </w:p>
    <w:p>
      <w:pPr>
        <w:pStyle w:val="B1"/>
        <w:rPr/>
      </w:pPr>
      <w:r>
        <w:rPr/>
        <w:t>-</w:t>
        <w:tab/>
        <w:t>indication of the level of security: the property that the user is informed on the level of security that is provided by the visited network, in particular when a user is handed over or roams into a network with lower security level (3G </w:t>
      </w:r>
      <w:r>
        <w:rPr>
          <w:rFonts w:ascii="Wingdings" w:hAnsi="Wingdings"/>
          <w:sz w:val="20"/>
        </w:rPr>
        <w:t>à</w:t>
      </w:r>
      <w:r>
        <w:rPr/>
        <w:t> 2G).</w:t>
      </w:r>
    </w:p>
    <w:p>
      <w:pPr>
        <w:pStyle w:val="Normal"/>
        <w:rPr/>
      </w:pPr>
      <w:r>
        <w:rPr/>
        <w:t>The ciphering indicator feature is specified in 3GPP TS 22.101 [ 21].</w:t>
      </w:r>
    </w:p>
    <w:p>
      <w:pPr>
        <w:pStyle w:val="Heading3"/>
        <w:rPr/>
      </w:pPr>
      <w:bookmarkStart w:id="53" w:name="__RefHeading___Toc328060802"/>
      <w:bookmarkEnd w:id="53"/>
      <w:r>
        <w:rPr/>
        <w:t>5.5.2</w:t>
        <w:tab/>
        <w:t>Configurability</w:t>
      </w:r>
    </w:p>
    <w:p>
      <w:pPr>
        <w:pStyle w:val="Normal"/>
        <w:rPr/>
      </w:pPr>
      <w:r>
        <w:rPr/>
        <w:t>Configurability is the property that that the user can configure whether the use or the provision of a service should depend on whether a security feature is in operation. A service can only be used if all security features, which are relevant to that service and which are required by the configurations of the user, are in operation. The following configurability features are suggested:</w:t>
      </w:r>
    </w:p>
    <w:p>
      <w:pPr>
        <w:pStyle w:val="B1"/>
        <w:rPr/>
      </w:pPr>
      <w:r>
        <w:rPr/>
        <w:t>-</w:t>
        <w:tab/>
        <w:t>Enabling/disabling user-USIM authentication: the user should be able to control the operation of user-USIM authentication, e.g., for some events, services or use.</w:t>
      </w:r>
    </w:p>
    <w:p>
      <w:pPr>
        <w:pStyle w:val="B1"/>
        <w:rPr/>
      </w:pPr>
      <w:r>
        <w:rPr/>
        <w:t>-</w:t>
        <w:tab/>
        <w:t>Accepting/rejecting incoming non-ciphered calls: the user should be able to control whether the user accepts or rejects incoming non-ciphered calls;</w:t>
      </w:r>
    </w:p>
    <w:p>
      <w:pPr>
        <w:pStyle w:val="B1"/>
        <w:rPr/>
      </w:pPr>
      <w:r>
        <w:rPr/>
        <w:t>-</w:t>
        <w:tab/>
        <w:t>Setting up or not setting-up non-ciphered calls: the user should be able to control whether the user sets up connections when ciphering is not enabled by the network;</w:t>
      </w:r>
    </w:p>
    <w:p>
      <w:pPr>
        <w:pStyle w:val="B1"/>
        <w:rPr/>
      </w:pPr>
      <w:r>
        <w:rPr/>
        <w:t>-</w:t>
        <w:tab/>
        <w:t>Accepting/rejecting the use of certain ciphering algorithms: the user should be able to control which ciphering algorithms are acceptable for use.</w:t>
      </w:r>
    </w:p>
    <w:p>
      <w:pPr>
        <w:pStyle w:val="Heading1"/>
        <w:ind w:left="1134" w:hanging="1134"/>
        <w:rPr/>
      </w:pPr>
      <w:bookmarkStart w:id="54" w:name="__RefHeading___Toc328060803"/>
      <w:bookmarkEnd w:id="54"/>
      <w:r>
        <w:rPr/>
        <w:t>6</w:t>
        <w:tab/>
        <w:t>Network access security mechanisms</w:t>
      </w:r>
    </w:p>
    <w:p>
      <w:pPr>
        <w:pStyle w:val="Heading2"/>
        <w:rPr/>
      </w:pPr>
      <w:bookmarkStart w:id="55" w:name="__RefHeading___Toc328060804"/>
      <w:bookmarkStart w:id="56" w:name="_Ref446315046"/>
      <w:bookmarkEnd w:id="55"/>
      <w:r>
        <w:rPr/>
        <w:t>6.1</w:t>
        <w:tab/>
        <w:t>Identification by temporary identities</w:t>
      </w:r>
      <w:bookmarkEnd w:id="56"/>
    </w:p>
    <w:p>
      <w:pPr>
        <w:pStyle w:val="Heading3"/>
        <w:rPr/>
      </w:pPr>
      <w:bookmarkStart w:id="57" w:name="__RefHeading___Toc328060805"/>
      <w:bookmarkEnd w:id="57"/>
      <w:r>
        <w:rPr/>
        <w:t>6.1.1</w:t>
        <w:tab/>
        <w:t>General</w:t>
      </w:r>
    </w:p>
    <w:p>
      <w:pPr>
        <w:pStyle w:val="Normal"/>
        <w:rPr/>
      </w:pPr>
      <w:r>
        <w:rPr/>
        <w:t>This mechanism allows the identification of a user on the radio access link by means of a temporary mobile subscriber identity (TMSI/P</w:t>
        <w:noBreakHyphen/>
        <w:t>TMSI). A TMSI /P</w:t>
        <w:noBreakHyphen/>
        <w:t>TMSI has local significance only in the location area or routing area in which the user is registered. Outside that area it should be a accompanied by an appropriate Location Area Identification (LAI) or Routing Area Identification (RAI) in order to avoid ambiguities. The association between the permanent and temporary user identities is kept by the Visited Location Register (VLR/SGSN) in which the user is registered.</w:t>
      </w:r>
    </w:p>
    <w:p>
      <w:pPr>
        <w:pStyle w:val="Normal"/>
        <w:rPr/>
      </w:pPr>
      <w:r>
        <w:rPr/>
        <w:t>The TMSI/P</w:t>
        <w:noBreakHyphen/>
        <w:t>TMSI, when available, is normally used to identify the user on the radio access path, for instance in paging requests, location update requests, attach requests, service requests, connection re-establishment requests and detach requests.</w:t>
      </w:r>
    </w:p>
    <w:p>
      <w:pPr>
        <w:pStyle w:val="Normal"/>
        <w:rPr/>
      </w:pPr>
      <w:r>
        <w:rPr/>
        <w:t>The procedures and mechanisms are described in 3GPP TS 43.020 [8] and TS 23.060 [9]. The following sections contain a summary of this feature.</w:t>
      </w:r>
    </w:p>
    <w:p>
      <w:pPr>
        <w:pStyle w:val="Heading3"/>
        <w:rPr/>
      </w:pPr>
      <w:bookmarkStart w:id="58" w:name="__RefHeading___Toc328060806"/>
      <w:bookmarkEnd w:id="58"/>
      <w:r>
        <w:rPr/>
        <w:t>6.1.2</w:t>
        <w:tab/>
        <w:t>TMSI reallocation procedure</w:t>
      </w:r>
    </w:p>
    <w:p>
      <w:pPr>
        <w:pStyle w:val="Normal"/>
        <w:keepNext w:val="true"/>
        <w:rPr/>
      </w:pPr>
      <w:r>
        <w:rPr/>
        <w:t>The purpose of the mechanism described in this subsection is to allocate a new TMSI/LAI pair to a user by which he may subsequently be identified on the radio access link.</w:t>
      </w:r>
    </w:p>
    <w:p>
      <w:pPr>
        <w:pStyle w:val="Normal"/>
        <w:rPr/>
      </w:pPr>
      <w:r>
        <w:rPr/>
        <w:t xml:space="preserve">The procedure should be performed after the initiation of ciphering. The ciphering of communication over the radio path is specified in clause 6.6. The allocation of a temporary identity is illustrated in Figure </w:t>
      </w:r>
      <w:r>
        <w:rPr>
          <w:lang w:val="en-US" w:eastAsia="en-US"/>
        </w:rPr>
        <w:t>3</w:t>
      </w:r>
      <w:r>
        <w:rPr/>
        <w:t>.</w:t>
      </w:r>
    </w:p>
    <w:p>
      <w:pPr>
        <w:pStyle w:val="TH"/>
        <w:rPr>
          <w:b w:val="false"/>
          <w:b w:val="false"/>
        </w:rPr>
      </w:pPr>
      <w:bookmarkStart w:id="59" w:name="_Ref470328593"/>
      <w:bookmarkStart w:id="60" w:name="_Ref446316209"/>
      <w:bookmarkStart w:id="61" w:name="_985777562"/>
      <w:bookmarkStart w:id="62" w:name="_985171952"/>
      <w:bookmarkStart w:id="63" w:name="_985171890"/>
      <w:bookmarkStart w:id="64" w:name="_985163678"/>
      <w:bookmarkStart w:id="65" w:name="_983339892"/>
      <w:bookmarkStart w:id="66" w:name="_983187137"/>
      <w:bookmarkEnd w:id="60"/>
      <w:bookmarkEnd w:id="61"/>
      <w:bookmarkEnd w:id="62"/>
      <w:bookmarkEnd w:id="63"/>
      <w:bookmarkEnd w:id="64"/>
      <w:bookmarkEnd w:id="65"/>
      <w:bookmarkEnd w:id="66"/>
      <w:r>
        <w:rPr/>
        <w:object w:dxaOrig="5145" w:dyaOrig="2835">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57.25pt;height:141.75pt" filled="f" o:ole="">
            <v:imagedata r:id="rId10" o:title=""/>
          </v:shape>
          <o:OLEObject Type="Embed" ProgID="" ShapeID="ole_rId9" DrawAspect="Content" ObjectID="_507088413" r:id="rId9"/>
        </w:object>
      </w:r>
    </w:p>
    <w:p>
      <w:pPr>
        <w:pStyle w:val="TF1"/>
        <w:rPr/>
      </w:pPr>
      <w:r>
        <w:rPr/>
        <w:t xml:space="preserve">Figure </w:t>
      </w:r>
      <w:r>
        <w:rPr>
          <w:lang w:val="en-US" w:eastAsia="en-US"/>
        </w:rPr>
        <w:t>3</w:t>
      </w:r>
      <w:bookmarkEnd w:id="59"/>
      <w:r>
        <w:rPr/>
        <w:t>: TMSI allocation</w:t>
      </w:r>
    </w:p>
    <w:p>
      <w:pPr>
        <w:pStyle w:val="Normal"/>
        <w:rPr/>
      </w:pPr>
      <w:bookmarkStart w:id="67" w:name="_Ref446316209"/>
      <w:bookmarkEnd w:id="67"/>
      <w:r>
        <w:rPr/>
        <w:t>The allocation of a temporary identity is initiated by the VLR.</w:t>
      </w:r>
    </w:p>
    <w:p>
      <w:pPr>
        <w:pStyle w:val="Normal"/>
        <w:rPr/>
      </w:pPr>
      <w:r>
        <w:rPr/>
        <w:t>The VLR generates a new temporary identity (TMSIn) and stores the association of TMSIn</w:t>
      </w:r>
      <w:r>
        <w:rPr>
          <w:vertAlign w:val="subscript"/>
        </w:rPr>
        <w:t xml:space="preserve"> </w:t>
      </w:r>
      <w:r>
        <w:rPr/>
        <w:t>and the permanent identity IMSI in its database. The TMSI should be unpredictable. The VLR then sends the TMSIn</w:t>
      </w:r>
      <w:r>
        <w:rPr>
          <w:vertAlign w:val="subscript"/>
        </w:rPr>
        <w:t xml:space="preserve"> </w:t>
      </w:r>
      <w:r>
        <w:rPr/>
        <w:t>and (if necessary) the new location area identity LAIn to the user.</w:t>
      </w:r>
    </w:p>
    <w:p>
      <w:pPr>
        <w:pStyle w:val="Normal"/>
        <w:rPr/>
      </w:pPr>
      <w:r>
        <w:rPr/>
        <w:t>Upon receipt the user stores TMSIn</w:t>
      </w:r>
      <w:r>
        <w:rPr>
          <w:vertAlign w:val="subscript"/>
        </w:rPr>
        <w:t xml:space="preserve"> </w:t>
      </w:r>
      <w:r>
        <w:rPr/>
        <w:t>and automatically removes the association with any previously allocatedTMSI. The user sends an acknowledgement back to the VLR.</w:t>
      </w:r>
    </w:p>
    <w:p>
      <w:pPr>
        <w:pStyle w:val="Normal"/>
        <w:rPr/>
      </w:pPr>
      <w:r>
        <w:rPr/>
        <w:t>Upon receipt of the acknowledgement the VLR removes the association with the old temporary identity TMSIo and the IMSI (if there was any) from its database.</w:t>
      </w:r>
    </w:p>
    <w:p>
      <w:pPr>
        <w:pStyle w:val="Heading3"/>
        <w:rPr/>
      </w:pPr>
      <w:bookmarkStart w:id="68" w:name="__RefHeading___Toc328060807"/>
      <w:bookmarkEnd w:id="68"/>
      <w:r>
        <w:rPr/>
        <w:t>6.1.3</w:t>
        <w:tab/>
        <w:t>Unacknowledged allocation of a temporary identity</w:t>
      </w:r>
    </w:p>
    <w:p>
      <w:pPr>
        <w:pStyle w:val="Normal"/>
        <w:rPr/>
      </w:pPr>
      <w:r>
        <w:rPr/>
        <w:t>If the serving network does not receive an acknowledgement of the successful allocation of a temporary identity from the user, the network shall maintain the association between the new temporary identity TMSIn and the IMSI and between the old temporary identity TMSIo (if there is any) and the IMSI.</w:t>
      </w:r>
    </w:p>
    <w:p>
      <w:pPr>
        <w:pStyle w:val="Normal"/>
        <w:rPr/>
      </w:pPr>
      <w:r>
        <w:rPr/>
        <w:t>For a user-originated transaction, the network shall allow the user to identify itself by either the old temporary identity TMSIo or the new temporary identity TMSIn. This allows the network to determine the temporary identity stored in the mobile station. The network shall subsequently delete the association between the other temporary identity and the IMSI, to allow the temporary identity to be allocated to another user.</w:t>
      </w:r>
    </w:p>
    <w:p>
      <w:pPr>
        <w:pStyle w:val="Normal"/>
        <w:keepNext w:val="true"/>
        <w:keepLines/>
        <w:rPr/>
      </w:pPr>
      <w:r>
        <w:rPr/>
        <w:t>For a network-originated transaction, the network shall identify the user by its permanent identity (IMSI). When radio contact has been established, the network shall instruct the user to delete any stored TMSI. When the network receives an acknowledgement from the user, the network shall delete the association between the IMSI and any TMSI to allow the released temporary identities to be allocated to other users.</w:t>
      </w:r>
    </w:p>
    <w:p>
      <w:pPr>
        <w:pStyle w:val="Normal"/>
        <w:rPr/>
      </w:pPr>
      <w:r>
        <w:rPr/>
        <w:t>Subsequently, in either of the cases above, the network may initiate the normal TMSI reallocation procedure.</w:t>
      </w:r>
    </w:p>
    <w:p>
      <w:pPr>
        <w:pStyle w:val="Normal"/>
        <w:rPr/>
      </w:pPr>
      <w:r>
        <w:rPr/>
        <w:t>Repeated failure of TMSI reallocation (passing a limit set by the operator) may be reported for O&amp;M action.</w:t>
      </w:r>
    </w:p>
    <w:p>
      <w:pPr>
        <w:pStyle w:val="Heading3"/>
        <w:rPr/>
      </w:pPr>
      <w:bookmarkStart w:id="69" w:name="__RefHeading___Toc328060808"/>
      <w:bookmarkEnd w:id="69"/>
      <w:r>
        <w:rPr/>
        <w:t>6.1.4</w:t>
        <w:tab/>
        <w:t>Location update</w:t>
      </w:r>
    </w:p>
    <w:p>
      <w:pPr>
        <w:pStyle w:val="Normal"/>
        <w:rPr/>
      </w:pPr>
      <w:r>
        <w:rPr/>
        <w:t>In case a user identifies itself using a TMSIo/LAIo pair that was assigned by the visited VLRn the IMSI can normally be retrieved from the database. If this is not the case, the visited VLRn should request the user to identify itself by means of its permanent user identity. This mechanism is described in 6.2.</w:t>
      </w:r>
    </w:p>
    <w:p>
      <w:pPr>
        <w:pStyle w:val="Normal"/>
        <w:rPr/>
      </w:pPr>
      <w:r>
        <w:rPr/>
        <w:t>In case a user identifies itself using a TMSIo/LAIo pair that was not assigned by the visited VLRn and the visited VLRn and the previously visited VLRo exchange authentication data, the visited VLRn should request the previously visited VLRo to send the permanent user identity. This mechanism is described in 6.3.4, it is integrated in the mechanism for distribution of authentication data between VLRs. If the previously visited VLRo cannot be contacted or cannot retrieve the user identity, the visited VLRn should request the user to identify itself by means of its permanent user identity. This mechanism is described in 6.2.</w:t>
      </w:r>
    </w:p>
    <w:p>
      <w:pPr>
        <w:pStyle w:val="Heading2"/>
        <w:rPr/>
      </w:pPr>
      <w:bookmarkStart w:id="70" w:name="__RefHeading___Toc328060809"/>
      <w:bookmarkEnd w:id="70"/>
      <w:r>
        <w:rPr/>
        <w:t>6.2</w:t>
        <w:tab/>
        <w:t>Identification by a permanent identity</w:t>
      </w:r>
    </w:p>
    <w:p>
      <w:pPr>
        <w:pStyle w:val="Normal"/>
        <w:keepLines/>
        <w:rPr/>
      </w:pPr>
      <w:r>
        <w:rPr/>
        <w:t>The mechanism described in here allows the identification of a user on the radio path by means of the permanent subscriber identity (IMSI).</w:t>
      </w:r>
    </w:p>
    <w:p>
      <w:pPr>
        <w:pStyle w:val="Normal"/>
        <w:keepLines/>
        <w:rPr/>
      </w:pPr>
      <w:r>
        <w:rPr/>
        <w:t>The mechanism should be invoked by the serving network whenever the user cannot be identified by means of a temporary identity. In particular, it should be used when the user registers for the first time in a serving network, or when the serving network cannot retrieve the IMSI from the TMSI by which the user identifies itself on the radio path.</w:t>
      </w:r>
    </w:p>
    <w:p>
      <w:pPr>
        <w:pStyle w:val="Normal"/>
        <w:rPr/>
      </w:pPr>
      <w:r>
        <w:rPr/>
        <w:t xml:space="preserve">The mechanism is illustrated in Figure </w:t>
      </w:r>
      <w:r>
        <w:rPr>
          <w:lang w:val="en-US" w:eastAsia="en-US"/>
        </w:rPr>
        <w:t>4</w:t>
      </w:r>
      <w:r>
        <w:rPr/>
        <w:t>.</w:t>
      </w:r>
    </w:p>
    <w:p>
      <w:pPr>
        <w:pStyle w:val="TH"/>
        <w:rPr>
          <w:b w:val="false"/>
          <w:b w:val="false"/>
        </w:rPr>
      </w:pPr>
      <w:bookmarkStart w:id="71" w:name="_Ref470323721"/>
      <w:bookmarkStart w:id="72" w:name="_Ref446319056"/>
      <w:bookmarkStart w:id="73" w:name="_985177374"/>
      <w:bookmarkStart w:id="74" w:name="_985177309"/>
      <w:bookmarkStart w:id="75" w:name="_985163679"/>
      <w:bookmarkStart w:id="76" w:name="_985068678"/>
      <w:bookmarkStart w:id="77" w:name="_985068567"/>
      <w:bookmarkStart w:id="78" w:name="_985068141"/>
      <w:bookmarkStart w:id="79" w:name="_983346647"/>
      <w:bookmarkStart w:id="80" w:name="_983276022"/>
      <w:bookmarkStart w:id="81" w:name="_983273769"/>
      <w:bookmarkStart w:id="82" w:name="_983258615"/>
      <w:bookmarkStart w:id="83" w:name="_983256761"/>
      <w:bookmarkStart w:id="84" w:name="_983252448"/>
      <w:bookmarkStart w:id="85" w:name="_983189386"/>
      <w:bookmarkEnd w:id="72"/>
      <w:bookmarkEnd w:id="73"/>
      <w:bookmarkEnd w:id="74"/>
      <w:bookmarkEnd w:id="75"/>
      <w:bookmarkEnd w:id="76"/>
      <w:bookmarkEnd w:id="77"/>
      <w:bookmarkEnd w:id="78"/>
      <w:bookmarkEnd w:id="79"/>
      <w:bookmarkEnd w:id="80"/>
      <w:bookmarkEnd w:id="81"/>
      <w:bookmarkEnd w:id="82"/>
      <w:bookmarkEnd w:id="83"/>
      <w:bookmarkEnd w:id="84"/>
      <w:bookmarkEnd w:id="85"/>
      <w:r>
        <w:rPr>
          <w:b w:val="false"/>
        </w:rPr>
        <w:drawing>
          <wp:inline distT="0" distB="0" distL="0" distR="0">
            <wp:extent cx="3686810" cy="89535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1"/>
                    <a:srcRect l="-10" t="-40" r="-10" b="-40"/>
                    <a:stretch>
                      <a:fillRect/>
                    </a:stretch>
                  </pic:blipFill>
                  <pic:spPr bwMode="auto">
                    <a:xfrm>
                      <a:off x="0" y="0"/>
                      <a:ext cx="3686810" cy="895350"/>
                    </a:xfrm>
                    <a:prstGeom prst="rect">
                      <a:avLst/>
                    </a:prstGeom>
                  </pic:spPr>
                </pic:pic>
              </a:graphicData>
            </a:graphic>
          </wp:inline>
        </w:drawing>
      </w:r>
    </w:p>
    <w:p>
      <w:pPr>
        <w:pStyle w:val="TF1"/>
        <w:rPr/>
      </w:pPr>
      <w:r>
        <w:rPr/>
        <w:t xml:space="preserve">Figure </w:t>
      </w:r>
      <w:r>
        <w:rPr>
          <w:lang w:val="en-US" w:eastAsia="en-US"/>
        </w:rPr>
        <w:t>4</w:t>
      </w:r>
      <w:bookmarkEnd w:id="71"/>
      <w:r>
        <w:rPr/>
        <w:t>: Identification by the permanent identity</w:t>
      </w:r>
    </w:p>
    <w:p>
      <w:pPr>
        <w:pStyle w:val="Normal"/>
        <w:rPr/>
      </w:pPr>
      <w:bookmarkStart w:id="86" w:name="_Ref446319056"/>
      <w:bookmarkEnd w:id="86"/>
      <w:r>
        <w:rPr/>
        <w:t>The mechanism is initiated by the visited VLR/SGSN that requests the user to send its permanent identity. The user's response contains the IMSI in cleartext. This represents a breach in the provision of user identity confidentiality.</w:t>
      </w:r>
    </w:p>
    <w:p>
      <w:pPr>
        <w:pStyle w:val="Heading2"/>
        <w:rPr/>
      </w:pPr>
      <w:bookmarkStart w:id="87" w:name="__RefHeading___Toc328060810"/>
      <w:bookmarkStart w:id="88" w:name="_Ref446462704"/>
      <w:bookmarkStart w:id="89" w:name="_Ref446462685"/>
      <w:bookmarkEnd w:id="87"/>
      <w:r>
        <w:rPr/>
        <w:t>6.3</w:t>
        <w:tab/>
        <w:t>Authentication and key agreement</w:t>
      </w:r>
    </w:p>
    <w:p>
      <w:pPr>
        <w:pStyle w:val="Heading3"/>
        <w:rPr/>
      </w:pPr>
      <w:bookmarkStart w:id="90" w:name="__RefHeading___Toc328060811"/>
      <w:bookmarkEnd w:id="90"/>
      <w:r>
        <w:rPr/>
        <w:t>6.3.1</w:t>
        <w:tab/>
        <w:t>General</w:t>
      </w:r>
    </w:p>
    <w:p>
      <w:pPr>
        <w:pStyle w:val="Normal"/>
        <w:rPr/>
      </w:pPr>
      <w:r>
        <w:rPr/>
        <w:t>The mechanism described here achieves mutual authentication by the user and the network showing knowledge of a secret key K which is shared between and available only to the USIM and the AuC in the user's HE. In addition the USIM and the HE keep track of counters SQN</w:t>
      </w:r>
      <w:r>
        <w:rPr>
          <w:vertAlign w:val="subscript"/>
        </w:rPr>
        <w:t>MS</w:t>
      </w:r>
      <w:r>
        <w:rPr/>
        <w:t xml:space="preserve"> and SQN</w:t>
      </w:r>
      <w:r>
        <w:rPr>
          <w:vertAlign w:val="subscript"/>
        </w:rPr>
        <w:t>HE</w:t>
      </w:r>
      <w:r>
        <w:rPr/>
        <w:t xml:space="preserve"> respectively to support network authentication. The sequence number SQN</w:t>
      </w:r>
      <w:r>
        <w:rPr>
          <w:vertAlign w:val="subscript"/>
        </w:rPr>
        <w:t xml:space="preserve">HE </w:t>
      </w:r>
      <w:r>
        <w:rPr/>
        <w:t>is an individual counter for each user and the sequence number SQN</w:t>
      </w:r>
      <w:r>
        <w:rPr>
          <w:vertAlign w:val="subscript"/>
        </w:rPr>
        <w:t>MS</w:t>
      </w:r>
      <w:r>
        <w:rPr/>
        <w:t xml:space="preserve"> denotes the highest sequence number the USIM has accepted.</w:t>
      </w:r>
    </w:p>
    <w:p>
      <w:pPr>
        <w:pStyle w:val="Normal"/>
        <w:rPr/>
      </w:pPr>
      <w:r>
        <w:rPr/>
        <w:t>The method was chosen in such a way as to achieve maximum compatibility with the current GSM security architecture and facilitate migration from GSM to UMTS. The method is composed of a challenge/response protocol identical to the GSM subscriber authentication and key establishment protocol combined with a sequence number-based one-pass protocol for network authentication derived from ISO/IEC 9798-4 [10] (section 5.1.1).</w:t>
      </w:r>
    </w:p>
    <w:p>
      <w:pPr>
        <w:pStyle w:val="Normal"/>
        <w:rPr/>
      </w:pPr>
      <w:r>
        <w:rPr/>
        <w:t xml:space="preserve">An overview of the mechanism is shown in Figure </w:t>
      </w:r>
      <w:r>
        <w:rPr>
          <w:lang w:val="en-US" w:eastAsia="en-US"/>
        </w:rPr>
        <w:t>5</w:t>
      </w:r>
      <w:r>
        <w:rPr/>
        <w:t>.</w:t>
      </w:r>
    </w:p>
    <w:p>
      <w:pPr>
        <w:pStyle w:val="TH"/>
        <w:rPr>
          <w:b w:val="false"/>
          <w:b w:val="false"/>
        </w:rPr>
      </w:pPr>
      <w:bookmarkStart w:id="91" w:name="_Ref470323830"/>
      <w:bookmarkStart w:id="92" w:name="_986197231"/>
      <w:bookmarkStart w:id="93" w:name="_985163681"/>
      <w:bookmarkStart w:id="94" w:name="_985075245"/>
      <w:bookmarkEnd w:id="92"/>
      <w:bookmarkEnd w:id="93"/>
      <w:bookmarkEnd w:id="94"/>
      <w:r>
        <w:rPr>
          <w:b w:val="false"/>
        </w:rPr>
        <w:drawing>
          <wp:inline distT="0" distB="0" distL="0" distR="0">
            <wp:extent cx="5229860" cy="5124450"/>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2"/>
                    <a:srcRect l="-7" t="-7" r="-7" b="-7"/>
                    <a:stretch>
                      <a:fillRect/>
                    </a:stretch>
                  </pic:blipFill>
                  <pic:spPr bwMode="auto">
                    <a:xfrm>
                      <a:off x="0" y="0"/>
                      <a:ext cx="5229860" cy="5124450"/>
                    </a:xfrm>
                    <a:prstGeom prst="rect">
                      <a:avLst/>
                    </a:prstGeom>
                  </pic:spPr>
                </pic:pic>
              </a:graphicData>
            </a:graphic>
          </wp:inline>
        </w:drawing>
      </w:r>
    </w:p>
    <w:p>
      <w:pPr>
        <w:pStyle w:val="TF1"/>
        <w:rPr/>
      </w:pPr>
      <w:r>
        <w:rPr/>
        <w:t xml:space="preserve">Figure </w:t>
      </w:r>
      <w:r>
        <w:rPr>
          <w:lang w:val="en-US" w:eastAsia="en-US"/>
        </w:rPr>
        <w:t>5</w:t>
      </w:r>
      <w:bookmarkEnd w:id="91"/>
      <w:r>
        <w:rPr/>
        <w:t>: Authentication and key agreement</w:t>
      </w:r>
    </w:p>
    <w:p>
      <w:pPr>
        <w:pStyle w:val="Normal"/>
        <w:keepNext w:val="true"/>
        <w:keepLines/>
        <w:rPr/>
      </w:pPr>
      <w:r>
        <w:rPr/>
        <w:t xml:space="preserve">Upon receipt of a request from the VLR/SGSN, the HE/AuC sends an ordered array of </w:t>
      </w:r>
      <w:r>
        <w:rPr>
          <w:i/>
        </w:rPr>
        <w:t>n</w:t>
      </w:r>
      <w:r>
        <w:rPr/>
        <w:t xml:space="preserve"> authentication vectors (the equivalent of a GSM "triplet") to the VLR/SGSN. The authentication vectors are ordered based on sequence number. Each authentication vector consists of the following components: a random number RAND, an expected response XRES, a cipher key CK, an integrity key IK and an authentication token AUTN. Each authentication vector is good for one authentication and key agreement between the VLR/SGSN and the USIM.</w:t>
      </w:r>
    </w:p>
    <w:p>
      <w:pPr>
        <w:pStyle w:val="Normal"/>
        <w:rPr/>
      </w:pPr>
      <w:r>
        <w:rPr/>
        <w:t>When the VLR/SGSN initiates an authentication and key agreement, it selects the next authentication vector from the ordered array and sends the parameters RAND and AUTN to the user. Authentication vectors in a particular node are used on a first-in / first-out basis. The USIM checks whether AUTN can be accepted and, if so, produces a response RES which is sent back to the VLR/SGSN. The USIM also computes CK and IK. The VLR/SGSN compares the received RES with XRES. If they match the VLR/SGSN considers the authentication and key agreement exchange to be successfully completed. The established keys CK and IK will then be transferred by the USIM and the VLR/SGSN to the entities which perform ciphering and integrity functions.</w:t>
      </w:r>
    </w:p>
    <w:p>
      <w:pPr>
        <w:pStyle w:val="Normal"/>
        <w:rPr/>
      </w:pPr>
      <w:r>
        <w:rPr/>
        <w:t>VLR/SGSNs can offer secure service even when HE/AuC links are unavailable by allowing them to use previously derived cipher and integrity keys for a user so that a secure connection can still be set up without the need for an authentication and key agreement. Authentication is in that case based on a shared integrity key, by means of data integrity protection of signalling messages (see 6.4).</w:t>
      </w:r>
    </w:p>
    <w:p>
      <w:pPr>
        <w:pStyle w:val="Normal"/>
        <w:rPr/>
      </w:pPr>
      <w:r>
        <w:rPr/>
        <w:t>The authenticating parties shall be the AuC of the user's HE (HE/AuC) and the USIM in the user's mobile station. The mechanism consists of the following procedures:</w:t>
      </w:r>
    </w:p>
    <w:p>
      <w:pPr>
        <w:pStyle w:val="Normal"/>
        <w:keepLines/>
        <w:rPr/>
      </w:pPr>
      <w:r>
        <w:rPr/>
        <w:t>A procedure to distribute authentication information from the HE/AuC to the VLR/SGSN. This procedure is described in 6.3.2. The VLR/SGSN is assumed to be trusted by the user's HE to handle authentication information securely. It is also assumed that the intra</w:t>
        <w:noBreakHyphen/>
        <w:t>system links between the VLR/SGSN to the HE/AuC are adequately secure. It is further assumed that the user trusts the HE.</w:t>
      </w:r>
    </w:p>
    <w:p>
      <w:pPr>
        <w:pStyle w:val="Normal"/>
        <w:rPr/>
      </w:pPr>
      <w:r>
        <w:rPr/>
        <w:t>A procedure to mutually authenticate and establish new cipher and integrity keys between the VLR/SGSN and the MS. This procedure is described in 6.3.3.</w:t>
      </w:r>
    </w:p>
    <w:p>
      <w:pPr>
        <w:pStyle w:val="Normal"/>
        <w:rPr/>
      </w:pPr>
      <w:r>
        <w:rPr/>
        <w:t>A procedure to distribute authentication data from a previously visited VLR to the newly visited VLR. This procedure is described in 6.3.4. It is also assumed that the links between VLR/SGSNs are adequately secure.</w:t>
      </w:r>
    </w:p>
    <w:p>
      <w:pPr>
        <w:pStyle w:val="Heading3"/>
        <w:rPr/>
      </w:pPr>
      <w:bookmarkStart w:id="95" w:name="__RefHeading___Toc328060812"/>
      <w:bookmarkEnd w:id="95"/>
      <w:r>
        <w:rPr/>
        <w:t>6.3.2</w:t>
        <w:tab/>
        <w:t>Distribution of authentication data from HE to SN</w:t>
      </w:r>
    </w:p>
    <w:p>
      <w:pPr>
        <w:pStyle w:val="Normal"/>
        <w:rPr/>
      </w:pPr>
      <w:r>
        <w:rPr/>
        <w:t>The purpose of this procedure is to provide the VLR/SGSN with an array of fresh authentication vectors from the user's HE to perform a number of user authentications.</w:t>
      </w:r>
    </w:p>
    <w:p>
      <w:pPr>
        <w:pStyle w:val="TH"/>
        <w:rPr/>
      </w:pPr>
      <w:bookmarkStart w:id="96" w:name="_Ref470323900"/>
      <w:bookmarkStart w:id="97" w:name="_985163682"/>
      <w:bookmarkStart w:id="98" w:name="_985085098"/>
      <w:bookmarkStart w:id="99" w:name="_985076198"/>
      <w:bookmarkStart w:id="100" w:name="_985076167"/>
      <w:bookmarkStart w:id="101" w:name="_985074455"/>
      <w:bookmarkStart w:id="102" w:name="_985074405"/>
      <w:bookmarkStart w:id="103" w:name="_985074183"/>
      <w:bookmarkStart w:id="104" w:name="_985074097"/>
      <w:bookmarkStart w:id="105" w:name="_985073837"/>
      <w:bookmarkEnd w:id="97"/>
      <w:bookmarkEnd w:id="98"/>
      <w:bookmarkEnd w:id="99"/>
      <w:bookmarkEnd w:id="100"/>
      <w:bookmarkEnd w:id="101"/>
      <w:bookmarkEnd w:id="102"/>
      <w:bookmarkEnd w:id="103"/>
      <w:bookmarkEnd w:id="104"/>
      <w:bookmarkEnd w:id="105"/>
      <w:r>
        <w:rPr/>
        <w:object w:dxaOrig="6661" w:dyaOrig="1891">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333.05pt;height:94.55pt" filled="f" o:ole="">
            <v:imagedata r:id="rId14" o:title=""/>
          </v:shape>
          <o:OLEObject Type="Embed" ProgID="" ShapeID="ole_rId13" DrawAspect="Content" ObjectID="_171750596" r:id="rId13"/>
        </w:object>
      </w:r>
    </w:p>
    <w:p>
      <w:pPr>
        <w:pStyle w:val="TF1"/>
        <w:rPr/>
      </w:pPr>
      <w:r>
        <w:rPr/>
        <w:t xml:space="preserve">Figure </w:t>
      </w:r>
      <w:r>
        <w:rPr>
          <w:lang w:val="en-US" w:eastAsia="en-US"/>
        </w:rPr>
        <w:t>6</w:t>
      </w:r>
      <w:bookmarkEnd w:id="96"/>
      <w:r>
        <w:rPr/>
        <w:t>: Distribution of authentication data from HE to VLR/SGSN</w:t>
      </w:r>
    </w:p>
    <w:p>
      <w:pPr>
        <w:pStyle w:val="Normal"/>
        <w:rPr/>
      </w:pPr>
      <w:r>
        <w:rPr/>
        <w:t>The VLR/SGSN invokes the procedures by requesting authentication vectors to the HE/AuC.</w:t>
      </w:r>
    </w:p>
    <w:p>
      <w:pPr>
        <w:pStyle w:val="Normal"/>
        <w:rPr/>
      </w:pPr>
      <w:r>
        <w:rPr/>
        <w:t xml:space="preserve">The </w:t>
      </w:r>
      <w:r>
        <w:rPr>
          <w:i/>
        </w:rPr>
        <w:t>authentication data request</w:t>
      </w:r>
      <w:r>
        <w:rPr/>
        <w:t xml:space="preserve"> shall include the IMSI and the requesting node type (PS or CS).</w:t>
      </w:r>
    </w:p>
    <w:p>
      <w:pPr>
        <w:pStyle w:val="Normal"/>
        <w:keepNext w:val="true"/>
        <w:keepLines/>
        <w:rPr/>
      </w:pPr>
      <w:r>
        <w:rPr/>
        <w:t xml:space="preserve">Upon the receipt of the </w:t>
      </w:r>
      <w:r>
        <w:rPr>
          <w:i/>
        </w:rPr>
        <w:t>authentication data request</w:t>
      </w:r>
      <w:r>
        <w:rPr/>
        <w:t xml:space="preserve"> from the VLR/SGSN, the HE may have pre-computed the required number of authentication vectors and retrieve them from the HLR database or may compute them on demand. The HE/AuC sends an authentication response back to the VLR/SGSN that contains an ordered array of n authentication vectors AV(1..n). The authentication vectors are ordered based on sequence number.</w:t>
      </w:r>
    </w:p>
    <w:p>
      <w:pPr>
        <w:pStyle w:val="Normal"/>
        <w:rPr/>
      </w:pPr>
      <w:r>
        <w:rPr/>
        <w:t xml:space="preserve">Figure </w:t>
      </w:r>
      <w:r>
        <w:rPr>
          <w:lang w:val="en-US" w:eastAsia="en-US"/>
        </w:rPr>
        <w:t>7</w:t>
      </w:r>
      <w:r>
        <w:rPr/>
        <w:t xml:space="preserve"> shows the generation of an authentication vector AV by the HE/AuC.</w:t>
      </w:r>
    </w:p>
    <w:p>
      <w:pPr>
        <w:pStyle w:val="TH"/>
        <w:rPr/>
      </w:pPr>
      <w:bookmarkStart w:id="106" w:name="_1009294262"/>
      <w:bookmarkStart w:id="107" w:name="_1006843716"/>
      <w:bookmarkStart w:id="108" w:name="_1006843501"/>
      <w:bookmarkStart w:id="109" w:name="_985163684"/>
      <w:bookmarkStart w:id="110" w:name="_985088962"/>
      <w:bookmarkStart w:id="111" w:name="_985085188"/>
      <w:bookmarkStart w:id="112" w:name="_985081058"/>
      <w:bookmarkStart w:id="113" w:name="_985080576"/>
      <w:bookmarkStart w:id="114" w:name="_985080362"/>
      <w:bookmarkStart w:id="115" w:name="_985077323"/>
      <w:bookmarkEnd w:id="106"/>
      <w:bookmarkEnd w:id="107"/>
      <w:bookmarkEnd w:id="108"/>
      <w:bookmarkEnd w:id="109"/>
      <w:bookmarkEnd w:id="110"/>
      <w:bookmarkEnd w:id="111"/>
      <w:bookmarkEnd w:id="112"/>
      <w:bookmarkEnd w:id="113"/>
      <w:bookmarkEnd w:id="114"/>
      <w:bookmarkEnd w:id="115"/>
      <w:r>
        <w:rPr/>
        <w:object w:dxaOrig="7080" w:dyaOrig="579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354pt;height:289.5pt" filled="f" o:ole="">
            <v:imagedata r:id="rId16" o:title=""/>
          </v:shape>
          <o:OLEObject Type="Embed" ProgID="" ShapeID="ole_rId15" DrawAspect="Content" ObjectID="_430257965" r:id="rId15"/>
        </w:object>
      </w:r>
    </w:p>
    <w:p>
      <w:pPr>
        <w:pStyle w:val="TF1"/>
        <w:rPr/>
      </w:pPr>
      <w:bookmarkStart w:id="116" w:name="_Ref472317769"/>
      <w:r>
        <w:rPr/>
        <w:t xml:space="preserve">Figure </w:t>
      </w:r>
      <w:r>
        <w:rPr>
          <w:lang w:val="en-US" w:eastAsia="en-US"/>
        </w:rPr>
        <w:t>7</w:t>
      </w:r>
      <w:bookmarkEnd w:id="116"/>
      <w:r>
        <w:rPr/>
        <w:t>: Generation of authentication vectors</w:t>
      </w:r>
    </w:p>
    <w:p>
      <w:pPr>
        <w:pStyle w:val="Normal"/>
        <w:rPr/>
      </w:pPr>
      <w:r>
        <w:rPr/>
        <w:t>The HE/AuC starts with generating a fresh sequence number SQN and an unpredictable challenge RAND.</w:t>
      </w:r>
    </w:p>
    <w:p>
      <w:pPr>
        <w:pStyle w:val="Normal"/>
        <w:rPr/>
      </w:pPr>
      <w:r>
        <w:rPr/>
        <w:t>For each user the HE/AuC keeps track of a counter: SQN</w:t>
      </w:r>
      <w:r>
        <w:rPr>
          <w:vertAlign w:val="subscript"/>
        </w:rPr>
        <w:t>HE</w:t>
      </w:r>
    </w:p>
    <w:p>
      <w:pPr>
        <w:pStyle w:val="Normal"/>
        <w:rPr/>
      </w:pPr>
      <w:r>
        <w:rPr/>
        <w:t>The HE has some flexibility in the management of sequence numbers, but some requirements need to be fulfilled by the mechanism used:</w:t>
      </w:r>
    </w:p>
    <w:p>
      <w:pPr>
        <w:pStyle w:val="B1"/>
        <w:rPr/>
      </w:pPr>
      <w:r>
        <w:rPr/>
        <w:t>a)</w:t>
        <w:tab/>
        <w:t>The generation mechanism shall allow a re-synchronisation procedure in the HE described in section 6.3.5.</w:t>
      </w:r>
    </w:p>
    <w:p>
      <w:pPr>
        <w:pStyle w:val="B1"/>
        <w:rPr/>
      </w:pPr>
      <w:r>
        <w:rPr/>
        <w:t>b)</w:t>
        <w:tab/>
        <w:t>In case the SQN exposes the identity and location of the user, the AK may be used as an anonymity key to conceal it.</w:t>
      </w:r>
    </w:p>
    <w:p>
      <w:pPr>
        <w:pStyle w:val="B1"/>
        <w:rPr/>
      </w:pPr>
      <w:r>
        <w:rPr/>
        <w:t>c)</w:t>
        <w:tab/>
        <w:t>The generation mechanism shall allow protection against wrap around of the counter SQN in the USIM.</w:t>
        <w:br/>
        <w:t>A method how to achieve this is given in informative Annex C.2.</w:t>
      </w:r>
    </w:p>
    <w:p>
      <w:pPr>
        <w:pStyle w:val="NO"/>
        <w:rPr/>
      </w:pPr>
      <w:r>
        <w:rPr/>
        <w:t xml:space="preserve">NOTE: A wrap around of the counter SQN </w:t>
      </w:r>
      <w:r>
        <w:rPr>
          <w:lang w:val="en-US" w:eastAsia="en-US"/>
        </w:rPr>
        <w:t>could lead to a repeated use of a key pair (CK, IK). This repeated key use could potentially be exploited by an attacker to compromise encryption or forge message authentication codes applied to data sent over the 3GPP-defined air interfaces.</w:t>
      </w:r>
    </w:p>
    <w:p>
      <w:pPr>
        <w:pStyle w:val="Normal"/>
        <w:rPr/>
      </w:pPr>
      <w:r>
        <w:rPr/>
        <w:t>The mechanisms for verifying the freshness of sequence numbers in the USIM shall to some extent allow the out-of-order use of sequence numbers. This is to ensure that the authentication failure rate due to synchronisation failures is sufficiently low. This requires the capability of the USIM to store information on past successful authentication events (e.g. sequence numbers or relevant parts thereof). The mechanism shall ensure that a sequence number can still be accepted if it is among the last x = 32 sequence numbers generated. This shall not preclude that a sequence number is rejected for other reasons such as a limit on the age for time-based sequence numbers.</w:t>
        <w:br/>
        <w:t>The same minimum number x needs to be used across the systems to guarantee that the synchronisation failure rate is sufficiently low under various usage scenarios, in particular simultaneous registration in the CS- and the PS-service domains, user movement between VLRs/SGSNs which do not exchange authentication information, super-charged networks.</w:t>
      </w:r>
    </w:p>
    <w:p>
      <w:pPr>
        <w:pStyle w:val="Normal"/>
        <w:rPr/>
      </w:pPr>
      <w:r>
        <w:rPr/>
        <w:t>The use of SQN</w:t>
      </w:r>
      <w:r>
        <w:rPr>
          <w:position w:val="-6"/>
          <w:sz w:val="16"/>
        </w:rPr>
        <w:t>HE</w:t>
      </w:r>
      <w:r>
        <w:rPr/>
        <w:t xml:space="preserve"> is specific to the method of generation sequence numbers. A method is specified in Annex C.1 how to generate a fresh sequence number. A method is specified in Annex C.2 how to verify the freshness of a sequence number.</w:t>
      </w:r>
    </w:p>
    <w:p>
      <w:pPr>
        <w:pStyle w:val="Normal"/>
        <w:rPr/>
      </w:pPr>
      <w:r>
        <w:rPr/>
        <w:t>An authentication and key management field AMF is included in the authentication token of each authentication vector. Annex H defines the usage of the AMF. Example uses of the proprietary part of the AMF are included in Annex F.</w:t>
      </w:r>
    </w:p>
    <w:p>
      <w:pPr>
        <w:pStyle w:val="Normal"/>
        <w:keepNext w:val="true"/>
        <w:rPr/>
      </w:pPr>
      <w:r>
        <w:rPr/>
        <w:t>Subsequently the following values are computed:</w:t>
      </w:r>
    </w:p>
    <w:p>
      <w:pPr>
        <w:pStyle w:val="B1"/>
        <w:keepNext w:val="true"/>
        <w:rPr/>
      </w:pPr>
      <w:r>
        <w:rPr/>
        <w:t>-</w:t>
        <w:tab/>
        <w:t>a message authentication code MAC = f1</w:t>
      </w:r>
      <w:r>
        <w:rPr>
          <w:vertAlign w:val="subscript"/>
        </w:rPr>
        <w:t>K</w:t>
      </w:r>
      <w:r>
        <w:rPr/>
        <w:t>(SQN || RAND || AMF) where f1 is a message authentication function;</w:t>
      </w:r>
    </w:p>
    <w:p>
      <w:pPr>
        <w:pStyle w:val="B1"/>
        <w:rPr/>
      </w:pPr>
      <w:r>
        <w:rPr/>
        <w:t>-</w:t>
        <w:tab/>
        <w:t>an expected response XRES = f2</w:t>
      </w:r>
      <w:r>
        <w:rPr>
          <w:vertAlign w:val="subscript"/>
        </w:rPr>
        <w:t>K</w:t>
      </w:r>
      <w:r>
        <w:rPr/>
        <w:t xml:space="preserve"> (RAND) where f2 is a (possibly truncated) message authentication function;</w:t>
      </w:r>
    </w:p>
    <w:p>
      <w:pPr>
        <w:pStyle w:val="B1"/>
        <w:rPr/>
      </w:pPr>
      <w:r>
        <w:rPr/>
        <w:t>-</w:t>
        <w:tab/>
        <w:t>a cipher key CK = f3</w:t>
      </w:r>
      <w:r>
        <w:rPr>
          <w:vertAlign w:val="subscript"/>
        </w:rPr>
        <w:t>K</w:t>
      </w:r>
      <w:r>
        <w:rPr/>
        <w:t xml:space="preserve"> (RAND) where f3 is a key generating function;</w:t>
      </w:r>
    </w:p>
    <w:p>
      <w:pPr>
        <w:pStyle w:val="B1"/>
        <w:rPr/>
      </w:pPr>
      <w:r>
        <w:rPr/>
        <w:t>-</w:t>
        <w:tab/>
        <w:t>an integrity key IK = f4</w:t>
      </w:r>
      <w:r>
        <w:rPr>
          <w:vertAlign w:val="subscript"/>
        </w:rPr>
        <w:t>K</w:t>
      </w:r>
      <w:r>
        <w:rPr/>
        <w:t xml:space="preserve"> (RAND) where f4 is a key generating function;</w:t>
      </w:r>
    </w:p>
    <w:p>
      <w:pPr>
        <w:pStyle w:val="B1"/>
        <w:rPr/>
      </w:pPr>
      <w:r>
        <w:rPr/>
        <w:t>-</w:t>
        <w:tab/>
        <w:t>an anonymity key AK = f5</w:t>
      </w:r>
      <w:r>
        <w:rPr>
          <w:vertAlign w:val="subscript"/>
        </w:rPr>
        <w:t>K</w:t>
      </w:r>
      <w:r>
        <w:rPr/>
        <w:t xml:space="preserve"> (RAND) where f5 is a key generating function or f5 </w:t>
      </w:r>
      <w:r>
        <w:rPr>
          <w:rFonts w:eastAsia="Symbol" w:cs="Symbol" w:ascii="Symbol" w:hAnsi="Symbol"/>
        </w:rPr>
        <w:t></w:t>
      </w:r>
      <w:r>
        <w:rPr/>
        <w:t xml:space="preserve"> 0.</w:t>
      </w:r>
    </w:p>
    <w:p>
      <w:pPr>
        <w:pStyle w:val="Normal"/>
        <w:rPr/>
      </w:pPr>
      <w:r>
        <w:rPr/>
        <w:t xml:space="preserve">Finally the authentication token AUTN = SQN </w:t>
      </w:r>
      <w:r>
        <w:rPr>
          <w:rFonts w:ascii="Symbol" w:hAnsi="Symbol"/>
          <w:sz w:val="20"/>
        </w:rPr>
        <w:t>Å</w:t>
      </w:r>
      <w:r>
        <w:rPr/>
        <w:t xml:space="preserve"> AK || AMF || MAC is constructed.</w:t>
      </w:r>
    </w:p>
    <w:p>
      <w:pPr>
        <w:pStyle w:val="Normal"/>
        <w:rPr/>
      </w:pPr>
      <w:r>
        <w:rPr/>
        <w:t xml:space="preserve">Here, AK is an anonymity key used to conceal the sequence number as the latter may expose the identity and location of the user. The concealment of the sequence number is to protect against passive attacks only.  If no concealment is needed then f5 </w:t>
      </w:r>
      <w:r>
        <w:rPr>
          <w:rFonts w:eastAsia="Symbol" w:cs="Symbol" w:ascii="Symbol" w:hAnsi="Symbol"/>
        </w:rPr>
        <w:t></w:t>
      </w:r>
      <w:r>
        <w:rPr/>
        <w:t xml:space="preserve"> 0 (AK = 0).</w:t>
      </w:r>
    </w:p>
    <w:p>
      <w:pPr>
        <w:pStyle w:val="Heading3"/>
        <w:rPr/>
      </w:pPr>
      <w:bookmarkStart w:id="117" w:name="__RefHeading___Toc328060813"/>
      <w:bookmarkEnd w:id="117"/>
      <w:r>
        <w:rPr/>
        <w:t>6.3.3</w:t>
        <w:tab/>
        <w:t>Authentication and key agreement</w:t>
      </w:r>
    </w:p>
    <w:p>
      <w:pPr>
        <w:pStyle w:val="Normal"/>
        <w:keepNext w:val="true"/>
        <w:rPr/>
      </w:pPr>
      <w:r>
        <w:rPr/>
        <w:t>The purpose of this procedure is to authenticate the user and establish a new pair of cipher and integrity keys between the VLR/SGSN and the USIM. During the authentication, the USIM verifies the freshness of the authentication vector that is used.</w:t>
      </w:r>
    </w:p>
    <w:p>
      <w:pPr>
        <w:pStyle w:val="Normal"/>
        <w:keepNext w:val="true"/>
        <w:jc w:val="center"/>
        <w:rPr/>
      </w:pPr>
      <w:bookmarkStart w:id="118" w:name="_1341424898"/>
      <w:bookmarkStart w:id="119" w:name="_1341424871"/>
      <w:bookmarkStart w:id="120" w:name="_1341424780"/>
      <w:bookmarkStart w:id="121" w:name="_1341424686"/>
      <w:bookmarkStart w:id="122" w:name="_985163685"/>
      <w:bookmarkStart w:id="123" w:name="_985081662"/>
      <w:bookmarkStart w:id="124" w:name="_985081612"/>
      <w:bookmarkStart w:id="125" w:name="_985081346"/>
      <w:bookmarkEnd w:id="118"/>
      <w:bookmarkEnd w:id="119"/>
      <w:bookmarkEnd w:id="120"/>
      <w:bookmarkEnd w:id="121"/>
      <w:bookmarkEnd w:id="122"/>
      <w:bookmarkEnd w:id="123"/>
      <w:bookmarkEnd w:id="124"/>
      <w:bookmarkEnd w:id="125"/>
      <w:r>
        <w:rPr/>
        <w:object w:dxaOrig="6674" w:dyaOrig="2671">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33.7pt;height:133.55pt" filled="f" o:ole="">
            <v:imagedata r:id="rId18" o:title=""/>
          </v:shape>
          <o:OLEObject Type="Embed" ProgID="" ShapeID="ole_rId17" DrawAspect="Content" ObjectID="_434413350" r:id="rId17"/>
        </w:object>
      </w:r>
    </w:p>
    <w:p>
      <w:pPr>
        <w:pStyle w:val="TF1"/>
        <w:rPr/>
      </w:pPr>
      <w:bookmarkStart w:id="126" w:name="_Ref470323934"/>
      <w:r>
        <w:rPr/>
        <w:t xml:space="preserve">Figure </w:t>
      </w:r>
      <w:r>
        <w:rPr>
          <w:lang w:val="en-US" w:eastAsia="en-US"/>
        </w:rPr>
        <w:t>8</w:t>
      </w:r>
      <w:bookmarkEnd w:id="126"/>
      <w:r>
        <w:rPr/>
        <w:t>: Successful UMTS Authentication and Key Agreement</w:t>
      </w:r>
    </w:p>
    <w:p>
      <w:pPr>
        <w:pStyle w:val="Normal"/>
        <w:rPr/>
      </w:pPr>
      <w:r>
        <w:rPr/>
        <w:t>The VLR/SGSN invokes the procedure by selecting the next unused authentication vector from the ordered array of authentication vectors in the VLR/SGSN database. Authentication vectors in a particular node are used on a first-in / first-out basis. The VLR/SGSN sends to the USIM the random challenge RAND and an authentication token for network authentication AUTN from the selected authentication vector.</w:t>
      </w:r>
    </w:p>
    <w:p>
      <w:pPr>
        <w:pStyle w:val="Normal"/>
        <w:rPr/>
      </w:pPr>
      <w:r>
        <w:rPr/>
        <w:t xml:space="preserve">Upon receipt the user proceeds as shown in Figure </w:t>
      </w:r>
      <w:r>
        <w:rPr>
          <w:lang w:val="en-US" w:eastAsia="en-US"/>
        </w:rPr>
        <w:t>9</w:t>
      </w:r>
      <w:r>
        <w:rPr/>
        <w:t>.</w:t>
      </w:r>
    </w:p>
    <w:p>
      <w:pPr>
        <w:pStyle w:val="TH"/>
        <w:rPr/>
      </w:pPr>
      <w:bookmarkStart w:id="127" w:name="_1009294263"/>
      <w:bookmarkStart w:id="128" w:name="_1006843720"/>
      <w:bookmarkStart w:id="129" w:name="_1006843505"/>
      <w:bookmarkStart w:id="130" w:name="_1006699107"/>
      <w:bookmarkStart w:id="131" w:name="_986026745"/>
      <w:bookmarkStart w:id="132" w:name="_986024538"/>
      <w:bookmarkStart w:id="133" w:name="_985163687"/>
      <w:bookmarkStart w:id="134" w:name="_985088929"/>
      <w:bookmarkStart w:id="135" w:name="_985085220"/>
      <w:bookmarkStart w:id="136" w:name="_985083839"/>
      <w:bookmarkStart w:id="137" w:name="_985083272"/>
      <w:bookmarkStart w:id="138" w:name="_985082248"/>
      <w:bookmarkEnd w:id="127"/>
      <w:bookmarkEnd w:id="128"/>
      <w:bookmarkEnd w:id="129"/>
      <w:bookmarkEnd w:id="130"/>
      <w:bookmarkEnd w:id="131"/>
      <w:bookmarkEnd w:id="132"/>
      <w:bookmarkEnd w:id="133"/>
      <w:bookmarkEnd w:id="134"/>
      <w:bookmarkEnd w:id="135"/>
      <w:bookmarkEnd w:id="136"/>
      <w:bookmarkEnd w:id="137"/>
      <w:bookmarkEnd w:id="138"/>
      <w:r>
        <w:rPr/>
        <w:object w:dxaOrig="6990" w:dyaOrig="597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49.5pt;height:298.5pt" filled="f" o:ole="">
            <v:imagedata r:id="rId20" o:title=""/>
          </v:shape>
          <o:OLEObject Type="Embed" ProgID="" ShapeID="ole_rId19" DrawAspect="Content" ObjectID="_328569482" r:id="rId19"/>
        </w:object>
      </w:r>
    </w:p>
    <w:p>
      <w:pPr>
        <w:pStyle w:val="TF1"/>
        <w:rPr/>
      </w:pPr>
      <w:bookmarkStart w:id="139" w:name="_Ref470323969"/>
      <w:r>
        <w:rPr/>
        <w:t xml:space="preserve">Figure </w:t>
      </w:r>
      <w:r>
        <w:rPr>
          <w:lang w:val="en-US" w:eastAsia="en-US"/>
        </w:rPr>
        <w:t>9</w:t>
      </w:r>
      <w:bookmarkEnd w:id="139"/>
      <w:r>
        <w:rPr/>
        <w:t>: User authentication function in the USIM</w:t>
      </w:r>
    </w:p>
    <w:p>
      <w:pPr>
        <w:pStyle w:val="Normal"/>
        <w:rPr/>
      </w:pPr>
      <w:r>
        <w:rPr/>
        <w:t>Upon receipt of RAND and AUTN the USIM first computes the anonymity key AK = f5</w:t>
      </w:r>
      <w:r>
        <w:rPr>
          <w:vertAlign w:val="subscript"/>
        </w:rPr>
        <w:t>K</w:t>
      </w:r>
      <w:r>
        <w:rPr/>
        <w:t xml:space="preserve"> (RAND) and retrieves the sequence number SQN = (SQN </w:t>
      </w:r>
      <w:r>
        <w:rPr>
          <w:rFonts w:ascii="Symbol" w:hAnsi="Symbol"/>
          <w:sz w:val="20"/>
        </w:rPr>
        <w:t>Å</w:t>
      </w:r>
      <w:r>
        <w:rPr/>
        <w:t xml:space="preserve"> AK) </w:t>
      </w:r>
      <w:r>
        <w:rPr>
          <w:rFonts w:ascii="Symbol" w:hAnsi="Symbol"/>
          <w:sz w:val="20"/>
        </w:rPr>
        <w:t>Å</w:t>
      </w:r>
      <w:r>
        <w:rPr/>
        <w:t xml:space="preserve"> AK.</w:t>
      </w:r>
    </w:p>
    <w:p>
      <w:pPr>
        <w:pStyle w:val="Normal"/>
        <w:keepLines/>
        <w:rPr/>
      </w:pPr>
      <w:r>
        <w:rPr/>
        <w:t>Next the USIM computes XMAC = f1</w:t>
      </w:r>
      <w:r>
        <w:rPr>
          <w:vertAlign w:val="subscript"/>
        </w:rPr>
        <w:t>K</w:t>
      </w:r>
      <w:r>
        <w:rPr/>
        <w:t xml:space="preserve"> (SQN || RAND || AMF) and compares this with MAC which is included in AUTN. If they are different, the user sends </w:t>
      </w:r>
      <w:r>
        <w:rPr>
          <w:i/>
        </w:rPr>
        <w:t xml:space="preserve">an authentication failure </w:t>
      </w:r>
      <w:r>
        <w:rPr>
          <w:iCs/>
        </w:rPr>
        <w:t>message</w:t>
      </w:r>
      <w:r>
        <w:rPr>
          <w:i/>
        </w:rPr>
        <w:t xml:space="preserve"> </w:t>
      </w:r>
      <w:r>
        <w:rPr/>
        <w:t xml:space="preserve"> back to the VLR/SGSN with an indication of the cause and the user abandons the procedure. In this case, VLR/SGSN shall initiate an Authentication Failure Report procedure towards the HLR as specified in section 6.3.6. VLR/SGSN may also decide to initiate a new identification and authentication procedure towards the user, cf. TS 24.008 [35].</w:t>
      </w:r>
    </w:p>
    <w:p>
      <w:pPr>
        <w:pStyle w:val="Normal"/>
        <w:rPr/>
      </w:pPr>
      <w:r>
        <w:rPr/>
        <w:t>Next the USIM verifies that the received sequence number SQN is in the correct range.</w:t>
      </w:r>
    </w:p>
    <w:p>
      <w:pPr>
        <w:pStyle w:val="Normal"/>
        <w:rPr/>
      </w:pPr>
      <w:r>
        <w:rPr/>
        <w:t xml:space="preserve">If the USIM considers the sequence number to be not in the correct range, it sends </w:t>
      </w:r>
      <w:r>
        <w:rPr>
          <w:i/>
        </w:rPr>
        <w:t xml:space="preserve">synchronisation failure </w:t>
      </w:r>
      <w:r>
        <w:rPr/>
        <w:t>back to the VLR/SGSN including an appropriate parameter, and abandons the procedure.</w:t>
      </w:r>
    </w:p>
    <w:p>
      <w:pPr>
        <w:pStyle w:val="Normal"/>
        <w:rPr/>
      </w:pPr>
      <w:r>
        <w:rPr/>
        <w:t>The synchronisation failure message contains the parameter AUTS. It is AUTS = Conc(SQN</w:t>
      </w:r>
      <w:r>
        <w:rPr>
          <w:vertAlign w:val="subscript"/>
        </w:rPr>
        <w:t>MS</w:t>
      </w:r>
      <w:r>
        <w:rPr/>
        <w:t xml:space="preserve"> ) || MAC</w:t>
        <w:noBreakHyphen/>
        <w:t>S. Conc(SQN</w:t>
      </w:r>
      <w:r>
        <w:rPr>
          <w:vertAlign w:val="subscript"/>
        </w:rPr>
        <w:t>MS</w:t>
      </w:r>
      <w:r>
        <w:rPr/>
        <w:t>) = SQN</w:t>
      </w:r>
      <w:r>
        <w:rPr>
          <w:vertAlign w:val="subscript"/>
        </w:rPr>
        <w:t>MS</w:t>
      </w:r>
      <w:r>
        <w:rPr/>
        <w:t xml:space="preserve"> </w:t>
      </w:r>
      <w:r>
        <w:rPr>
          <w:rFonts w:eastAsia="Symbol" w:cs="Symbol" w:ascii="Symbol" w:hAnsi="Symbol"/>
        </w:rPr>
        <w:t></w:t>
      </w:r>
      <w:r>
        <w:rPr>
          <w:rFonts w:cs="Arial" w:ascii="Arial" w:hAnsi="Arial"/>
        </w:rPr>
        <w:t xml:space="preserve"> </w:t>
      </w:r>
      <w:r>
        <w:rPr/>
        <w:t xml:space="preserve"> f5*</w:t>
      </w:r>
      <w:r>
        <w:rPr>
          <w:vertAlign w:val="subscript"/>
        </w:rPr>
        <w:t>K</w:t>
      </w:r>
      <w:r>
        <w:rPr/>
        <w:t>(RAND) is the concealed value of the counter SQN</w:t>
      </w:r>
      <w:r>
        <w:rPr>
          <w:vertAlign w:val="subscript"/>
        </w:rPr>
        <w:t>MS</w:t>
      </w:r>
      <w:r>
        <w:rPr/>
        <w:t xml:space="preserve"> in the MS, and MAC</w:t>
        <w:noBreakHyphen/>
        <w:t>S = f1*</w:t>
      </w:r>
      <w:r>
        <w:rPr>
          <w:vertAlign w:val="subscript"/>
        </w:rPr>
        <w:t>K</w:t>
      </w:r>
      <w:r>
        <w:rPr/>
        <w:t>(SQN</w:t>
      </w:r>
      <w:r>
        <w:rPr>
          <w:vertAlign w:val="subscript"/>
        </w:rPr>
        <w:t>MS</w:t>
      </w:r>
      <w:r>
        <w:rPr/>
        <w:t xml:space="preserve"> || RAND || AMF) where RAND is the random value received in the current user authentication request.  f1* is a message authentication code (MAC) function with the property that no valuable information can be inferred from the function values of f1* about those of f1, ... , f5, f5* and vice versa. f5* is the key generating function used to compute AK in re-synchronisation procedures with the property that no valuable information can be inferred from the function values of f5* about those of f1, f1*, f2, ... , f5 and vice versa.</w:t>
      </w:r>
    </w:p>
    <w:p>
      <w:pPr>
        <w:pStyle w:val="Normal"/>
        <w:rPr/>
      </w:pPr>
      <w:r>
        <w:rPr/>
        <w:t>The AMF used to calculate MAC</w:t>
        <w:noBreakHyphen/>
        <w:t>S assumes a dummy value of all zeros so that it does not need to be transmitted in the clear in the re-synch message.</w:t>
      </w:r>
    </w:p>
    <w:p>
      <w:pPr>
        <w:pStyle w:val="Normal"/>
        <w:rPr/>
      </w:pPr>
      <w:r>
        <w:rPr/>
        <w:t xml:space="preserve">The construction of the parameter AUTS in shown in the following Figure </w:t>
      </w:r>
      <w:r>
        <w:rPr>
          <w:lang w:val="en-US" w:eastAsia="en-US"/>
        </w:rPr>
        <w:t>10</w:t>
      </w:r>
      <w:r>
        <w:rPr/>
        <w:t>:</w:t>
      </w:r>
    </w:p>
    <w:p>
      <w:pPr>
        <w:pStyle w:val="TH"/>
        <w:rPr/>
      </w:pPr>
      <w:bookmarkStart w:id="140" w:name="_Ref470324018"/>
      <w:r>
        <w:rPr/>
        <w:object w:dxaOrig="5236" w:dyaOrig="357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261.8pt;height:178.5pt" filled="f" o:ole="">
            <v:imagedata r:id="rId22" o:title=""/>
          </v:shape>
          <o:OLEObject Type="Embed" ProgID="" ShapeID="ole_rId21" DrawAspect="Content" ObjectID="_1006639573" r:id="rId21"/>
        </w:object>
      </w:r>
    </w:p>
    <w:p>
      <w:pPr>
        <w:pStyle w:val="TF1"/>
        <w:rPr/>
      </w:pPr>
      <w:r>
        <w:rPr/>
        <w:t xml:space="preserve">Figure </w:t>
      </w:r>
      <w:r>
        <w:rPr>
          <w:lang w:val="en-US" w:eastAsia="en-US"/>
        </w:rPr>
        <w:t>10</w:t>
      </w:r>
      <w:bookmarkEnd w:id="140"/>
      <w:r>
        <w:rPr/>
        <w:t>: Construction of the parameter AUTS</w:t>
      </w:r>
    </w:p>
    <w:p>
      <w:pPr>
        <w:pStyle w:val="Normal"/>
        <w:rPr/>
      </w:pPr>
      <w:r>
        <w:rPr/>
        <w:t>If the sequence number is considered to be in the correct range however, the USIM computes RES = f2</w:t>
      </w:r>
      <w:r>
        <w:rPr>
          <w:vertAlign w:val="subscript"/>
        </w:rPr>
        <w:t>K</w:t>
      </w:r>
      <w:r>
        <w:rPr/>
        <w:t xml:space="preserve"> (RAND) and includes this parameter in a </w:t>
      </w:r>
      <w:r>
        <w:rPr>
          <w:i/>
        </w:rPr>
        <w:t xml:space="preserve">user authentication response </w:t>
      </w:r>
      <w:r>
        <w:rPr/>
        <w:t>back to the VLR/SGSN. Finally the USIM computes the cipher key CK = f3</w:t>
      </w:r>
      <w:r>
        <w:rPr>
          <w:vertAlign w:val="subscript"/>
        </w:rPr>
        <w:t>K</w:t>
      </w:r>
      <w:r>
        <w:rPr/>
        <w:t xml:space="preserve"> (RAND) and the integrity key IK = f4</w:t>
      </w:r>
      <w:r>
        <w:rPr>
          <w:vertAlign w:val="subscript"/>
        </w:rPr>
        <w:t>K</w:t>
      </w:r>
      <w:r>
        <w:rPr/>
        <w:t xml:space="preserve"> (RAND). Note that if this is more efficient, RES, CK and IK could also be computed earlier at any time after receiving RAND. If the USIM also supports conversion function c3, it shall derive the 64-bit GSM cipher key Kc from the UMTS cipher/integrity keys CK and IK. UMTS keys are sent to the MS along with the derived 64-bit GSM key for UMTS-GSM interoperability purposes. USIM shall store original CK, IK until the next successful execution of AKA.</w:t>
      </w:r>
    </w:p>
    <w:p>
      <w:pPr>
        <w:pStyle w:val="Normal"/>
        <w:rPr/>
      </w:pPr>
      <w:r>
        <w:rPr/>
        <w:t xml:space="preserve">Upon receipt of </w:t>
      </w:r>
      <w:r>
        <w:rPr>
          <w:i/>
        </w:rPr>
        <w:t xml:space="preserve">user authentication response </w:t>
      </w:r>
      <w:r>
        <w:rPr/>
        <w:t>the VLR/SGSN compares RES with the expected response XRES from the selected authentication vector. If XRES equals RES then the authentication of the user has passed. The SGSN shall compute the 128-bit GSM ciphering key Kc</w:t>
      </w:r>
      <w:r>
        <w:rPr>
          <w:vertAlign w:val="subscript"/>
        </w:rPr>
        <w:t>128</w:t>
      </w:r>
      <w:r>
        <w:rPr/>
        <w:t xml:space="preserve"> according to annex B.5 if it is to use a 128-bit GSM ciphering algorithm. The VLR/MSC shall compute the 128-bit GSM ciphering key Kc</w:t>
      </w:r>
      <w:r>
        <w:rPr>
          <w:vertAlign w:val="subscript"/>
        </w:rPr>
        <w:t>128</w:t>
      </w:r>
      <w:r>
        <w:rPr/>
        <w:t xml:space="preserve"> according to annex B.5 if it signals a 128-bit GSM ciphering algorithm as a permitted GSM ciphering algorithm to the BSS. The VLR/SGSN also selects the appropriate cipher key CK and integrity key IK from the selected authentication vector. If XRES and RES are different, VLR/SGSN shall initiate an Authentication Failure Report procedure towards the HLR as specified in section 6.3.6. VLR/SGSN may also decide to initiate a new identification and authentication procedure towards the user, cf. TS 24.008 [35].</w:t>
      </w:r>
    </w:p>
    <w:p>
      <w:pPr>
        <w:pStyle w:val="Normal"/>
        <w:rPr>
          <w:b/>
          <w:b/>
        </w:rPr>
      </w:pPr>
      <w:r>
        <w:rPr>
          <w:b/>
        </w:rPr>
        <w:t>Re-use and re-transmission of (RAND, AUTN)</w:t>
      </w:r>
    </w:p>
    <w:p>
      <w:pPr>
        <w:pStyle w:val="Normal"/>
        <w:rPr/>
      </w:pPr>
      <w:r>
        <w:rPr/>
        <w:t>The verification of the SQN by the USIM will cause the MS to reject an attempt by the VLR/SGSN to re-use a quintet to establish a particular UMTS security context more than once. In general therefore the VLR/SGSN shall use a quintet only once.</w:t>
      </w:r>
    </w:p>
    <w:p>
      <w:pPr>
        <w:pStyle w:val="Normal"/>
        <w:rPr/>
      </w:pPr>
      <w:r>
        <w:rPr/>
        <w:t xml:space="preserve">There is one exception however: in the event that the VLR/SGSN has sent out an </w:t>
      </w:r>
      <w:r>
        <w:rPr>
          <w:i/>
        </w:rPr>
        <w:t>authentication request</w:t>
      </w:r>
      <w:r>
        <w:rPr/>
        <w:t xml:space="preserve"> using a particular quintet and does not receive a response message (</w:t>
      </w:r>
      <w:r>
        <w:rPr>
          <w:i/>
        </w:rPr>
        <w:t>authentication response</w:t>
      </w:r>
      <w:r>
        <w:rPr/>
        <w:t xml:space="preserve"> or </w:t>
      </w:r>
      <w:r>
        <w:rPr>
          <w:i/>
        </w:rPr>
        <w:t>authentication failure</w:t>
      </w:r>
      <w:r>
        <w:rPr/>
        <w:t xml:space="preserve">) from the MS, it may re-transmit the </w:t>
      </w:r>
      <w:r>
        <w:rPr>
          <w:i/>
        </w:rPr>
        <w:t>authentication request</w:t>
      </w:r>
      <w:r>
        <w:rPr/>
        <w:t xml:space="preserve"> using the same quintet. However, as soon as a response message arrives no further re-transmissions are allowed. If after the initial transmission or after a series of re-transmissions no response arrives, retransmissions may be abandoned. If retransmissions are abandoned then the VLR/SGSN shall delete the quintet. </w:t>
      </w:r>
      <w:r>
        <w:rPr>
          <w:lang w:eastAsia="de-DE"/>
        </w:rPr>
        <w:t xml:space="preserve">At the MS side, in order to allow this re-transmission without causing additional re-synchronisation procedures, the ME shall store for the PS domain (and optionally the CS domain) the last received RAND as well as the corresponding RES, CK and IK. If the USIM returned SRES and Kc (for GSM access), the ME shall store these values. When the ME receives an </w:t>
      </w:r>
      <w:r>
        <w:rPr>
          <w:i/>
          <w:lang w:eastAsia="de-DE"/>
        </w:rPr>
        <w:t>authentication request</w:t>
      </w:r>
      <w:r>
        <w:rPr>
          <w:lang w:eastAsia="de-DE"/>
        </w:rPr>
        <w:t xml:space="preserve"> and discovers that a RAND is repeated, it shall re-transmit the response. The ME shall delete the stored values RAND</w:t>
      </w:r>
      <w:r>
        <w:rPr>
          <w:lang w:eastAsia="ja-JP"/>
        </w:rPr>
        <w:t>,</w:t>
      </w:r>
      <w:r>
        <w:rPr>
          <w:lang w:eastAsia="ja-JP"/>
        </w:rPr>
        <w:t xml:space="preserve"> RES and SRES (if </w:t>
      </w:r>
      <w:r>
        <w:rPr>
          <w:lang w:eastAsia="ja-JP"/>
        </w:rPr>
        <w:t xml:space="preserve">they </w:t>
      </w:r>
      <w:r>
        <w:rPr>
          <w:lang w:eastAsia="ja-JP"/>
        </w:rPr>
        <w:t>exist)</w:t>
      </w:r>
      <w:r>
        <w:rPr>
          <w:lang w:eastAsia="de-DE"/>
        </w:rPr>
        <w:t xml:space="preserve"> as soon as the 3G security mode command or the GSM cipher mode command is received by the ME or the connection is aborted. If the ME can handle the retransmission mechanism for CS domain then it shall be able to handle the retransmission for both PS and CS domain simultaneously.</w:t>
      </w:r>
    </w:p>
    <w:p>
      <w:pPr>
        <w:pStyle w:val="Heading3"/>
        <w:rPr/>
      </w:pPr>
      <w:bookmarkStart w:id="141" w:name="__RefHeading___Toc328060814"/>
      <w:bookmarkEnd w:id="141"/>
      <w:r>
        <w:rPr/>
        <w:t>6.3.4</w:t>
        <w:tab/>
        <w:t>Distribution of IMSI and temporary authentication data within one serving network domain</w:t>
      </w:r>
    </w:p>
    <w:p>
      <w:pPr>
        <w:pStyle w:val="Normal"/>
        <w:keepNext w:val="true"/>
        <w:rPr/>
      </w:pPr>
      <w:r>
        <w:rPr/>
        <w:t>The purpose of this procedure is to provide a newly visited VLR/SGSN with temporary authentication data from a previously visited VLR/SGSN within the same serving network domain.</w:t>
      </w:r>
    </w:p>
    <w:p>
      <w:pPr>
        <w:pStyle w:val="Normal"/>
        <w:keepNext w:val="true"/>
        <w:rPr/>
      </w:pPr>
      <w:r>
        <w:rPr/>
        <w:t xml:space="preserve">The procedure is shown in Figure </w:t>
      </w:r>
      <w:r>
        <w:rPr>
          <w:lang w:val="en-US" w:eastAsia="en-US"/>
        </w:rPr>
        <w:t>11</w:t>
      </w:r>
      <w:r>
        <w:rPr/>
        <w:t>.</w:t>
      </w:r>
    </w:p>
    <w:p>
      <w:pPr>
        <w:pStyle w:val="TH"/>
        <w:rPr>
          <w:b w:val="false"/>
          <w:b w:val="false"/>
        </w:rPr>
      </w:pPr>
      <w:bookmarkStart w:id="142" w:name="_Ref470324084"/>
      <w:r>
        <w:rPr>
          <w:b w:val="false"/>
        </w:rPr>
        <w:drawing>
          <wp:inline distT="0" distB="0" distL="0" distR="0">
            <wp:extent cx="3505835" cy="145732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23"/>
                    <a:srcRect l="-10" t="-25" r="-10" b="-25"/>
                    <a:stretch>
                      <a:fillRect/>
                    </a:stretch>
                  </pic:blipFill>
                  <pic:spPr bwMode="auto">
                    <a:xfrm>
                      <a:off x="0" y="0"/>
                      <a:ext cx="3505835" cy="1457325"/>
                    </a:xfrm>
                    <a:prstGeom prst="rect">
                      <a:avLst/>
                    </a:prstGeom>
                  </pic:spPr>
                </pic:pic>
              </a:graphicData>
            </a:graphic>
          </wp:inline>
        </w:drawing>
      </w:r>
    </w:p>
    <w:p>
      <w:pPr>
        <w:pStyle w:val="TF1"/>
        <w:rPr/>
      </w:pPr>
      <w:r>
        <w:rPr/>
        <w:t xml:space="preserve">Figure </w:t>
      </w:r>
      <w:r>
        <w:rPr>
          <w:lang w:val="en-US" w:eastAsia="en-US"/>
        </w:rPr>
        <w:t>11</w:t>
      </w:r>
      <w:bookmarkEnd w:id="142"/>
      <w:r>
        <w:rPr/>
        <w:t>: Distribution of IMSI and temporary authentication data within one serving network domain</w:t>
      </w:r>
    </w:p>
    <w:p>
      <w:pPr>
        <w:pStyle w:val="Normal"/>
        <w:rPr/>
      </w:pPr>
      <w:r>
        <w:rPr/>
        <w:t>The procedure shall be invoked by the newly visited VLRn/SGSNn after the receipt of a location update request (resp. routing area update request) from the user wherein the user is identified by means of a temporary user identity TMSIo (resp. P-TMSIo) and the location area identity LAIo (resp. routing area identity RAIo) under the jurisdiction of a previously visited VLRo/SGSNo that belongs to the same serving network domain as the newly visited VLRn/SGSNn.</w:t>
      </w:r>
    </w:p>
    <w:p>
      <w:pPr>
        <w:pStyle w:val="Normal"/>
        <w:rPr/>
      </w:pPr>
      <w:r>
        <w:rPr/>
        <w:t>The protocol steps are as follows:</w:t>
      </w:r>
    </w:p>
    <w:p>
      <w:pPr>
        <w:pStyle w:val="B1"/>
        <w:rPr/>
      </w:pPr>
      <w:r>
        <w:rPr/>
        <w:t>a)</w:t>
        <w:tab/>
        <w:t xml:space="preserve">The VLRn/SGSNn sends a </w:t>
      </w:r>
      <w:r>
        <w:rPr>
          <w:i/>
        </w:rPr>
        <w:t>user identity request</w:t>
      </w:r>
      <w:r>
        <w:rPr/>
        <w:t xml:space="preserve"> to the VLRo/SGSNo, this message contains TMSIo and LAIo (resp. P-TMSIo and RAIo).</w:t>
      </w:r>
    </w:p>
    <w:p>
      <w:pPr>
        <w:pStyle w:val="B1"/>
        <w:rPr/>
      </w:pPr>
      <w:r>
        <w:rPr/>
        <w:t>b)</w:t>
        <w:tab/>
        <w:t>The VLRo/SGSNo searches the user data in the database.</w:t>
      </w:r>
    </w:p>
    <w:p>
      <w:pPr>
        <w:pStyle w:val="B1"/>
        <w:rPr/>
      </w:pPr>
      <w:r>
        <w:rPr/>
        <w:tab/>
        <w:t xml:space="preserve">If the user is found, the VLRo/SGSNo shall send a </w:t>
      </w:r>
      <w:r>
        <w:rPr>
          <w:i/>
        </w:rPr>
        <w:t xml:space="preserve">user identity response </w:t>
      </w:r>
      <w:r>
        <w:rPr/>
        <w:t>back that:</w:t>
      </w:r>
    </w:p>
    <w:p>
      <w:pPr>
        <w:pStyle w:val="B2"/>
        <w:rPr/>
      </w:pPr>
      <w:r>
        <w:rPr/>
        <w:t>i)</w:t>
        <w:tab/>
        <w:t>shall include the IMSI,</w:t>
      </w:r>
    </w:p>
    <w:p>
      <w:pPr>
        <w:pStyle w:val="B2"/>
        <w:rPr/>
      </w:pPr>
      <w:r>
        <w:rPr/>
        <w:t>ii)</w:t>
        <w:tab/>
        <w:t>may include a number of unused authentication vectors (quintets or triplets) ordered on a first-in / first-out basis, and</w:t>
      </w:r>
    </w:p>
    <w:p>
      <w:pPr>
        <w:pStyle w:val="B2"/>
        <w:rPr/>
      </w:pPr>
      <w:r>
        <w:rPr/>
        <w:t>iii)</w:t>
        <w:tab/>
        <w:t>may include the current security context data: CK, IK and KSI (UMTS) or Kc and CKSN (GSM).</w:t>
      </w:r>
    </w:p>
    <w:p>
      <w:pPr>
        <w:pStyle w:val="B1"/>
        <w:rPr/>
      </w:pPr>
      <w:r>
        <w:rPr/>
        <w:tab/>
        <w:t>The SGSNn shall derive Kc</w:t>
      </w:r>
      <w:r>
        <w:rPr>
          <w:vertAlign w:val="subscript"/>
        </w:rPr>
        <w:t>128</w:t>
      </w:r>
      <w:r>
        <w:rPr/>
        <w:t xml:space="preserve"> from the current security context data according to annex B.5 if it received a CK/IK pair and KSI from the SGSNo and if the SGSNn is to use a 128-bit GSM ciphering algorithm in GSM. The VLRn shall derive Kc</w:t>
      </w:r>
      <w:r>
        <w:rPr>
          <w:vertAlign w:val="subscript"/>
        </w:rPr>
        <w:t>128</w:t>
      </w:r>
      <w:r>
        <w:rPr/>
        <w:t xml:space="preserve"> from the current security context data according to annex B.5 if it received a CK/IK pair and KSI from the VLRo and if the VLRn is to signal a 128-bit GSM ciphering algorithm as a permitted ciphering algorithm to the BSS in GSM.</w:t>
      </w:r>
    </w:p>
    <w:p>
      <w:pPr>
        <w:pStyle w:val="B1"/>
        <w:rPr/>
      </w:pPr>
      <w:r>
        <w:rPr/>
        <w:tab/>
        <w:t>The VLRo/SGSNo subsequently deletes the authentication vectors which have been sent and the data elements on the current security context.</w:t>
      </w:r>
    </w:p>
    <w:p>
      <w:pPr>
        <w:pStyle w:val="B1"/>
        <w:rPr/>
      </w:pPr>
      <w:r>
        <w:rPr/>
        <w:tab/>
        <w:t xml:space="preserve">If the user cannot be identified the VLRo/SGSNo shall send a </w:t>
      </w:r>
      <w:r>
        <w:rPr>
          <w:i/>
        </w:rPr>
        <w:t>user identity response</w:t>
      </w:r>
      <w:r>
        <w:rPr/>
        <w:t xml:space="preserve"> indicating that the user identity cannot be retrieved.</w:t>
      </w:r>
    </w:p>
    <w:p>
      <w:pPr>
        <w:pStyle w:val="B1"/>
        <w:rPr/>
      </w:pPr>
      <w:r>
        <w:rPr/>
        <w:t>c)</w:t>
        <w:tab/>
        <w:t xml:space="preserve">If the VLRn/SGSNn receives a </w:t>
      </w:r>
      <w:r>
        <w:rPr>
          <w:i/>
        </w:rPr>
        <w:t>user identity response</w:t>
      </w:r>
      <w:r>
        <w:rPr/>
        <w:t xml:space="preserve"> with an IMSI, it creates an entry and stores any authentication vectors and any data on the current security context that may be included.</w:t>
      </w:r>
    </w:p>
    <w:p>
      <w:pPr>
        <w:pStyle w:val="B1"/>
        <w:rPr/>
      </w:pPr>
      <w:r>
        <w:rPr/>
        <w:tab/>
        <w:t xml:space="preserve">If the VLRn/SGSNn receives a </w:t>
      </w:r>
      <w:r>
        <w:rPr>
          <w:i/>
        </w:rPr>
        <w:t xml:space="preserve">user identity response </w:t>
      </w:r>
      <w:r>
        <w:rPr/>
        <w:t>indicating that the user could not be identified, it shall initiate the user identification procedure described in 6.2.</w:t>
      </w:r>
    </w:p>
    <w:p>
      <w:pPr>
        <w:pStyle w:val="Heading3"/>
        <w:tabs>
          <w:tab w:val="clear" w:pos="284"/>
          <w:tab w:val="left" w:pos="1140" w:leader="none"/>
        </w:tabs>
        <w:ind w:left="1140" w:hanging="1140"/>
        <w:rPr/>
      </w:pPr>
      <w:bookmarkStart w:id="143" w:name="__RefHeading___Toc328060815"/>
      <w:bookmarkStart w:id="144" w:name="_985163689"/>
      <w:bookmarkStart w:id="145" w:name="_985086134"/>
      <w:bookmarkEnd w:id="143"/>
      <w:bookmarkEnd w:id="144"/>
      <w:bookmarkEnd w:id="145"/>
      <w:r>
        <w:rPr/>
        <w:t>6.3.5</w:t>
        <w:tab/>
        <w:t>Re-synchronisation procedure</w:t>
      </w:r>
    </w:p>
    <w:p>
      <w:pPr>
        <w:pStyle w:val="Normal"/>
        <w:keepNext w:val="true"/>
        <w:rPr/>
      </w:pPr>
      <w:r>
        <w:rPr/>
        <w:t xml:space="preserve">A VLR/SGSN may send two types of </w:t>
      </w:r>
      <w:r>
        <w:rPr>
          <w:i/>
        </w:rPr>
        <w:t>authentication data requests</w:t>
      </w:r>
      <w:r>
        <w:rPr/>
        <w:t xml:space="preserve"> to the HE/AuC, the (regular) one described in subsection 6.3.2 and one used in case of synchronisation failures, described in this subsection.</w:t>
      </w:r>
    </w:p>
    <w:p>
      <w:pPr>
        <w:pStyle w:val="Normal"/>
        <w:keepNext w:val="true"/>
        <w:rPr/>
      </w:pPr>
      <w:r>
        <w:rPr/>
        <w:t xml:space="preserve">Upon receiving a </w:t>
      </w:r>
      <w:r>
        <w:rPr>
          <w:i/>
        </w:rPr>
        <w:t>synchronisation failure</w:t>
      </w:r>
      <w:r>
        <w:rPr/>
        <w:t xml:space="preserve"> message from the user, the VLR/SGSN sends an </w:t>
      </w:r>
      <w:r>
        <w:rPr>
          <w:i/>
        </w:rPr>
        <w:t>authentication data request</w:t>
      </w:r>
      <w:r>
        <w:rPr/>
        <w:t xml:space="preserve"> with a "</w:t>
      </w:r>
      <w:r>
        <w:rPr>
          <w:i/>
        </w:rPr>
        <w:t>synchronisation failure indication</w:t>
      </w:r>
      <w:r>
        <w:rPr/>
        <w:t>" to the HE/AuC, together with the parameters:</w:t>
      </w:r>
    </w:p>
    <w:p>
      <w:pPr>
        <w:pStyle w:val="B1"/>
        <w:keepNext w:val="true"/>
        <w:rPr/>
      </w:pPr>
      <w:r>
        <w:rPr>
          <w:i/>
        </w:rPr>
        <w:t>-</w:t>
        <w:tab/>
        <w:t>RAND</w:t>
      </w:r>
      <w:r>
        <w:rPr/>
        <w:t xml:space="preserve"> sent to the MS in the preceding user authentication request, and</w:t>
      </w:r>
    </w:p>
    <w:p>
      <w:pPr>
        <w:pStyle w:val="B1"/>
        <w:rPr/>
      </w:pPr>
      <w:r>
        <w:rPr>
          <w:i/>
        </w:rPr>
        <w:t>-</w:t>
        <w:tab/>
        <w:t>AUTS</w:t>
      </w:r>
      <w:r>
        <w:rPr/>
        <w:t xml:space="preserve"> received by the VLR/SGSN in the response to that request, as described in subsection 6.3.3.</w:t>
      </w:r>
    </w:p>
    <w:p>
      <w:pPr>
        <w:pStyle w:val="Normal"/>
        <w:rPr/>
      </w:pPr>
      <w:r>
        <w:rPr/>
        <w:t>An VLR/SGSN will not react to unsolicited "synchronisation failure indication" messages from the MS.</w:t>
      </w:r>
    </w:p>
    <w:p>
      <w:pPr>
        <w:pStyle w:val="Normal"/>
        <w:rPr/>
      </w:pPr>
      <w:r>
        <w:rPr/>
        <w:t>The VLR/SGSN does not send new user authentication requests to the user before having received the response to its authentication data request from the HE/AuC (or before it is timed out).</w:t>
      </w:r>
    </w:p>
    <w:p>
      <w:pPr>
        <w:pStyle w:val="Normal"/>
        <w:rPr/>
      </w:pPr>
      <w:r>
        <w:rPr/>
        <w:t xml:space="preserve">When the HE/AuC receives an </w:t>
      </w:r>
      <w:r>
        <w:rPr>
          <w:i/>
        </w:rPr>
        <w:t>authentication data request</w:t>
      </w:r>
      <w:r>
        <w:rPr/>
        <w:t xml:space="preserve"> with a "</w:t>
      </w:r>
      <w:r>
        <w:rPr>
          <w:i/>
        </w:rPr>
        <w:t>synchronisation failure indication</w:t>
      </w:r>
      <w:r>
        <w:rPr/>
        <w:t>" it acts as follows:</w:t>
      </w:r>
    </w:p>
    <w:p>
      <w:pPr>
        <w:pStyle w:val="B1"/>
        <w:rPr/>
      </w:pPr>
      <w:r>
        <w:rPr/>
        <w:t>1.</w:t>
        <w:tab/>
        <w:t xml:space="preserve">The HE/AuC retrieves </w:t>
      </w:r>
      <w:r>
        <w:rPr>
          <w:i/>
        </w:rPr>
        <w:t>SQN</w:t>
      </w:r>
      <w:r>
        <w:rPr>
          <w:i/>
          <w:vertAlign w:val="subscript"/>
        </w:rPr>
        <w:t>MS</w:t>
      </w:r>
      <w:r>
        <w:rPr>
          <w:i/>
        </w:rPr>
        <w:t xml:space="preserve"> </w:t>
      </w:r>
      <w:r>
        <w:rPr/>
        <w:t>from</w:t>
      </w:r>
      <w:r>
        <w:rPr>
          <w:i/>
        </w:rPr>
        <w:t xml:space="preserve"> </w:t>
      </w:r>
      <w:r>
        <w:rPr/>
        <w:t>Conc(</w:t>
      </w:r>
      <w:r>
        <w:rPr>
          <w:i/>
        </w:rPr>
        <w:t>SQN</w:t>
      </w:r>
      <w:r>
        <w:rPr>
          <w:i/>
          <w:vertAlign w:val="subscript"/>
        </w:rPr>
        <w:t>MS</w:t>
      </w:r>
      <w:r>
        <w:rPr/>
        <w:t>) by computing Conc(</w:t>
      </w:r>
      <w:r>
        <w:rPr>
          <w:i/>
        </w:rPr>
        <w:t>SQN</w:t>
      </w:r>
      <w:r>
        <w:rPr>
          <w:i/>
          <w:vertAlign w:val="subscript"/>
        </w:rPr>
        <w:t>MS</w:t>
      </w:r>
      <w:r>
        <w:rPr/>
        <w:t xml:space="preserve">) </w:t>
      </w:r>
      <w:r>
        <w:rPr>
          <w:rFonts w:ascii="Symbol" w:hAnsi="Symbol"/>
          <w:sz w:val="20"/>
        </w:rPr>
        <w:t>Å</w:t>
      </w:r>
      <w:r>
        <w:rPr/>
        <w:t xml:space="preserve"> </w:t>
      </w:r>
      <w:r>
        <w:rPr>
          <w:i/>
        </w:rPr>
        <w:t>f5</w:t>
      </w:r>
      <w:r>
        <w:rPr>
          <w:i/>
          <w:vertAlign w:val="superscript"/>
        </w:rPr>
        <w:t>*</w:t>
      </w:r>
      <w:r>
        <w:rPr>
          <w:i/>
          <w:vertAlign w:val="subscript"/>
        </w:rPr>
        <w:t>K</w:t>
      </w:r>
      <w:r>
        <w:rPr>
          <w:i/>
        </w:rPr>
        <w:t>(RAND)</w:t>
      </w:r>
      <w:r>
        <w:rPr/>
        <w:t>.</w:t>
      </w:r>
    </w:p>
    <w:p>
      <w:pPr>
        <w:pStyle w:val="B1"/>
        <w:rPr/>
      </w:pPr>
      <w:r>
        <w:rPr/>
        <w:t>2.</w:t>
        <w:tab/>
        <w:t xml:space="preserve">The HE/AuC checks if </w:t>
      </w:r>
      <w:r>
        <w:rPr>
          <w:i/>
        </w:rPr>
        <w:t>SQN</w:t>
      </w:r>
      <w:r>
        <w:rPr>
          <w:i/>
          <w:vertAlign w:val="subscript"/>
        </w:rPr>
        <w:t>HE</w:t>
      </w:r>
      <w:r>
        <w:rPr/>
        <w:t xml:space="preserve"> is in the correct range, i.e. if the next sequence number generated </w:t>
      </w:r>
      <w:r>
        <w:rPr>
          <w:i/>
        </w:rPr>
        <w:t>SQN</w:t>
      </w:r>
      <w:r>
        <w:rPr>
          <w:i/>
          <w:vertAlign w:val="subscript"/>
        </w:rPr>
        <w:t>HE</w:t>
      </w:r>
      <w:r>
        <w:rPr/>
        <w:t xml:space="preserve"> using would be accepted by the USIM.</w:t>
      </w:r>
    </w:p>
    <w:p>
      <w:pPr>
        <w:pStyle w:val="B1"/>
        <w:rPr/>
      </w:pPr>
      <w:r>
        <w:rPr/>
        <w:t>3.</w:t>
        <w:tab/>
        <w:t xml:space="preserve">If </w:t>
      </w:r>
      <w:r>
        <w:rPr>
          <w:i/>
        </w:rPr>
        <w:t>SQN</w:t>
      </w:r>
      <w:r>
        <w:rPr>
          <w:i/>
          <w:vertAlign w:val="subscript"/>
        </w:rPr>
        <w:t>HE</w:t>
      </w:r>
      <w:r>
        <w:rPr/>
        <w:t xml:space="preserve"> is in the correct range then the HE/AuC continues with step (6), otherwise it continues with step (4).</w:t>
      </w:r>
    </w:p>
    <w:p>
      <w:pPr>
        <w:pStyle w:val="B1"/>
        <w:rPr/>
      </w:pPr>
      <w:r>
        <w:rPr/>
        <w:t>4.</w:t>
        <w:tab/>
        <w:t xml:space="preserve">The HE/AuC verifies </w:t>
      </w:r>
      <w:r>
        <w:rPr>
          <w:i/>
        </w:rPr>
        <w:t>AUTS</w:t>
      </w:r>
      <w:r>
        <w:rPr/>
        <w:t xml:space="preserve"> (cf.</w:t>
      </w:r>
      <w:r>
        <w:rPr>
          <w:i/>
        </w:rPr>
        <w:t xml:space="preserve"> </w:t>
      </w:r>
      <w:r>
        <w:rPr/>
        <w:t>subsection 6.3.3).</w:t>
      </w:r>
    </w:p>
    <w:p>
      <w:pPr>
        <w:pStyle w:val="B1"/>
        <w:rPr/>
      </w:pPr>
      <w:r>
        <w:rPr/>
        <w:t>5.</w:t>
        <w:tab/>
        <w:t xml:space="preserve">If the verification is successful the HE/AuC resets the value of the counter </w:t>
      </w:r>
      <w:r>
        <w:rPr>
          <w:i/>
        </w:rPr>
        <w:t>SQN</w:t>
      </w:r>
      <w:r>
        <w:rPr>
          <w:i/>
          <w:vertAlign w:val="subscript"/>
        </w:rPr>
        <w:t>HE</w:t>
      </w:r>
      <w:r>
        <w:rPr>
          <w:i/>
        </w:rPr>
        <w:t xml:space="preserve"> </w:t>
      </w:r>
      <w:r>
        <w:rPr/>
        <w:t xml:space="preserve">to </w:t>
      </w:r>
      <w:r>
        <w:rPr>
          <w:i/>
        </w:rPr>
        <w:t>SQN</w:t>
      </w:r>
      <w:r>
        <w:rPr>
          <w:i/>
          <w:vertAlign w:val="subscript"/>
        </w:rPr>
        <w:t>MS</w:t>
      </w:r>
      <w:r>
        <w:rPr/>
        <w:t>.</w:t>
      </w:r>
    </w:p>
    <w:p>
      <w:pPr>
        <w:pStyle w:val="B1"/>
        <w:rPr/>
      </w:pPr>
      <w:r>
        <w:rPr/>
        <w:t>6.</w:t>
        <w:tab/>
        <w:t xml:space="preserve">The HE/AuC sends an </w:t>
      </w:r>
      <w:r>
        <w:rPr>
          <w:i/>
        </w:rPr>
        <w:t>authentication data response</w:t>
      </w:r>
      <w:r>
        <w:rPr/>
        <w:t xml:space="preserve"> with a new batch of authentication vectors to the VLR/SGSN. If the counter </w:t>
      </w:r>
      <w:r>
        <w:rPr>
          <w:i/>
        </w:rPr>
        <w:t>SQN</w:t>
      </w:r>
      <w:r>
        <w:rPr>
          <w:i/>
          <w:vertAlign w:val="subscript"/>
        </w:rPr>
        <w:t>HE</w:t>
      </w:r>
      <w:r>
        <w:rPr>
          <w:i/>
        </w:rPr>
        <w:t xml:space="preserve"> </w:t>
      </w:r>
      <w:r>
        <w:rPr/>
        <w:t xml:space="preserve">was not reset then these authentication vectors can be taken from storage, otherwise they are newly generated after resetting </w:t>
      </w:r>
      <w:r>
        <w:rPr>
          <w:i/>
        </w:rPr>
        <w:t>SQN</w:t>
      </w:r>
      <w:r>
        <w:rPr>
          <w:i/>
          <w:vertAlign w:val="subscript"/>
        </w:rPr>
        <w:t>HE</w:t>
      </w:r>
      <w:r>
        <w:rPr/>
        <w:t>. In order to reduce the real-time computation burden on the HE/AuC, the HE/AuC may also send only a single authentication vector in the latter case.</w:t>
      </w:r>
    </w:p>
    <w:p>
      <w:pPr>
        <w:pStyle w:val="Normal"/>
        <w:rPr/>
      </w:pPr>
      <w:r>
        <w:rPr/>
        <w:t>Whenever the VLR/SGSN receives a new batch of authentication vectors from the HE/AuC in an authentication data response to an authentication data request with synchronisation failure indication it deletes the old ones for that user in the VLR/SGSN.</w:t>
      </w:r>
    </w:p>
    <w:p>
      <w:pPr>
        <w:pStyle w:val="Normal"/>
        <w:rPr/>
      </w:pPr>
      <w:r>
        <w:rPr/>
        <w:t xml:space="preserve">The user may now be authenticated based on a new authentication vector from the HE/AuC. Figure </w:t>
      </w:r>
      <w:r>
        <w:rPr>
          <w:lang w:val="en-US" w:eastAsia="en-US"/>
        </w:rPr>
        <w:t>12</w:t>
      </w:r>
      <w:r>
        <w:rPr/>
        <w:t xml:space="preserve"> shows how re-synchronisation is achieved by combining a </w:t>
      </w:r>
      <w:r>
        <w:rPr>
          <w:i/>
        </w:rPr>
        <w:t>user authentication request</w:t>
      </w:r>
      <w:r>
        <w:rPr/>
        <w:t xml:space="preserve"> answered by a </w:t>
      </w:r>
      <w:r>
        <w:rPr>
          <w:i/>
        </w:rPr>
        <w:t>synchronisation failure</w:t>
      </w:r>
      <w:r>
        <w:rPr/>
        <w:t xml:space="preserve"> message (as described in section 6.3.3) with an </w:t>
      </w:r>
      <w:r>
        <w:rPr>
          <w:i/>
        </w:rPr>
        <w:t>authentication data request</w:t>
      </w:r>
      <w:r>
        <w:rPr/>
        <w:t xml:space="preserve"> with </w:t>
      </w:r>
      <w:r>
        <w:rPr>
          <w:i/>
        </w:rPr>
        <w:t>synchronisation failure</w:t>
      </w:r>
      <w:r>
        <w:rPr/>
        <w:t xml:space="preserve"> indication answered by an </w:t>
      </w:r>
      <w:r>
        <w:rPr>
          <w:i/>
        </w:rPr>
        <w:t xml:space="preserve">authentication data response </w:t>
      </w:r>
      <w:r>
        <w:rPr/>
        <w:t>(as described in this section)</w:t>
      </w:r>
      <w:r>
        <w:rPr>
          <w:i/>
        </w:rPr>
        <w:t>.</w:t>
      </w:r>
    </w:p>
    <w:p>
      <w:pPr>
        <w:pStyle w:val="TH"/>
        <w:rPr>
          <w:b w:val="false"/>
          <w:b w:val="false"/>
        </w:rPr>
      </w:pPr>
      <w:bookmarkStart w:id="146" w:name="_Ref470324935"/>
      <w:r>
        <w:rPr>
          <w:b w:val="false"/>
        </w:rPr>
        <w:drawing>
          <wp:inline distT="0" distB="0" distL="0" distR="0">
            <wp:extent cx="4515485" cy="1724025"/>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24"/>
                    <a:srcRect l="-8" t="-21" r="-8" b="-21"/>
                    <a:stretch>
                      <a:fillRect/>
                    </a:stretch>
                  </pic:blipFill>
                  <pic:spPr bwMode="auto">
                    <a:xfrm>
                      <a:off x="0" y="0"/>
                      <a:ext cx="4515485" cy="1724025"/>
                    </a:xfrm>
                    <a:prstGeom prst="rect">
                      <a:avLst/>
                    </a:prstGeom>
                  </pic:spPr>
                </pic:pic>
              </a:graphicData>
            </a:graphic>
          </wp:inline>
        </w:drawing>
      </w:r>
    </w:p>
    <w:p>
      <w:pPr>
        <w:pStyle w:val="TF1"/>
        <w:rPr/>
      </w:pPr>
      <w:r>
        <w:rPr/>
        <w:t xml:space="preserve">Figure </w:t>
      </w:r>
      <w:r>
        <w:rPr>
          <w:lang w:val="en-US" w:eastAsia="en-US"/>
        </w:rPr>
        <w:t>12</w:t>
      </w:r>
      <w:bookmarkEnd w:id="146"/>
      <w:r>
        <w:rPr/>
        <w:t>: Resynchronisation mechanism</w:t>
      </w:r>
    </w:p>
    <w:p>
      <w:pPr>
        <w:pStyle w:val="Heading3"/>
        <w:rPr/>
      </w:pPr>
      <w:bookmarkStart w:id="147" w:name="__RefHeading___Toc328060816"/>
      <w:bookmarkStart w:id="148" w:name="_985163691"/>
      <w:bookmarkStart w:id="149" w:name="_985087678"/>
      <w:bookmarkStart w:id="150" w:name="_985087460"/>
      <w:bookmarkEnd w:id="147"/>
      <w:bookmarkEnd w:id="148"/>
      <w:bookmarkEnd w:id="149"/>
      <w:bookmarkEnd w:id="150"/>
      <w:r>
        <w:rPr/>
        <w:t>6.3.6</w:t>
        <w:tab/>
        <w:t>Reporting authentication failures from the SGSN/VLR to the HLR</w:t>
      </w:r>
    </w:p>
    <w:p>
      <w:pPr>
        <w:pStyle w:val="Normal"/>
        <w:keepLines/>
        <w:spacing w:before="240" w:after="180"/>
        <w:rPr/>
      </w:pPr>
      <w:r>
        <w:rPr/>
        <w:t>The purpose of this procedure is to provide a mechanism for reporting authentication failures from the serving environment back to the home environment.</w:t>
      </w:r>
    </w:p>
    <w:p>
      <w:pPr>
        <w:pStyle w:val="Normal"/>
        <w:rPr/>
      </w:pPr>
      <w:r>
        <w:rPr/>
        <w:t xml:space="preserve">The procedure is shown in Figure </w:t>
      </w:r>
      <w:r>
        <w:rPr>
          <w:lang w:val="en-US" w:eastAsia="en-US"/>
        </w:rPr>
        <w:t>13</w:t>
      </w:r>
      <w:r>
        <w:rPr/>
        <w:t>.</w:t>
      </w:r>
    </w:p>
    <w:p>
      <w:pPr>
        <w:pStyle w:val="TH"/>
        <w:rPr/>
      </w:pPr>
      <w:bookmarkStart w:id="151" w:name="_Ref470324977"/>
      <w:r>
        <w:rPr/>
        <w:drawing>
          <wp:inline distT="0" distB="0" distL="0" distR="0">
            <wp:extent cx="4229735" cy="119951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25"/>
                    <a:srcRect l="-9" t="-30" r="-9" b="-30"/>
                    <a:stretch>
                      <a:fillRect/>
                    </a:stretch>
                  </pic:blipFill>
                  <pic:spPr bwMode="auto">
                    <a:xfrm>
                      <a:off x="0" y="0"/>
                      <a:ext cx="4229735" cy="1199515"/>
                    </a:xfrm>
                    <a:prstGeom prst="rect">
                      <a:avLst/>
                    </a:prstGeom>
                  </pic:spPr>
                </pic:pic>
              </a:graphicData>
            </a:graphic>
          </wp:inline>
        </w:drawing>
      </w:r>
    </w:p>
    <w:p>
      <w:pPr>
        <w:pStyle w:val="TF1"/>
        <w:rPr/>
      </w:pPr>
      <w:r>
        <w:rPr/>
        <w:t xml:space="preserve">Figure </w:t>
      </w:r>
      <w:r>
        <w:rPr>
          <w:lang w:val="en-US" w:eastAsia="en-US"/>
        </w:rPr>
        <w:t>13</w:t>
      </w:r>
      <w:bookmarkEnd w:id="151"/>
      <w:r>
        <w:rPr/>
        <w:t>: Reporting authentication failure from VLR/SGSN to HLR</w:t>
      </w:r>
    </w:p>
    <w:p>
      <w:pPr>
        <w:pStyle w:val="Normal"/>
        <w:spacing w:before="240" w:after="180"/>
        <w:rPr/>
      </w:pPr>
      <w:r>
        <w:rPr/>
        <w:t xml:space="preserve">The procedure is invoked by the serving network VLR/SGSN when the authentication procedure fails. The </w:t>
      </w:r>
      <w:r>
        <w:rPr>
          <w:i/>
        </w:rPr>
        <w:t>authentication failure report</w:t>
      </w:r>
      <w:r>
        <w:rPr/>
        <w:t xml:space="preserve"> shall contain:</w:t>
      </w:r>
    </w:p>
    <w:p>
      <w:pPr>
        <w:pStyle w:val="B1"/>
        <w:rPr/>
      </w:pPr>
      <w:r>
        <w:rPr/>
        <w:t>1.</w:t>
        <w:tab/>
        <w:t>Subscriber identity;</w:t>
      </w:r>
    </w:p>
    <w:p>
      <w:pPr>
        <w:pStyle w:val="B1"/>
        <w:rPr/>
      </w:pPr>
      <w:r>
        <w:rPr/>
        <w:t>2.</w:t>
        <w:tab/>
        <w:t>Failure cause code. The possible failure causes are either that the network signature was wrong or that the user response was wrong;</w:t>
      </w:r>
    </w:p>
    <w:p>
      <w:pPr>
        <w:pStyle w:val="B1"/>
        <w:rPr/>
      </w:pPr>
      <w:r>
        <w:rPr/>
        <w:t>3.</w:t>
        <w:tab/>
        <w:t>Access type.</w:t>
      </w:r>
      <w:r>
        <w:rPr>
          <w:rFonts w:cs="Arial" w:ascii="Arial" w:hAnsi="Arial"/>
        </w:rPr>
        <w:t xml:space="preserve"> </w:t>
      </w:r>
      <w:r>
        <w:rPr/>
        <w:t>This indicates the type of access that initiated the authentication procedure;</w:t>
      </w:r>
    </w:p>
    <w:p>
      <w:pPr>
        <w:pStyle w:val="B1"/>
        <w:rPr/>
      </w:pPr>
      <w:r>
        <w:rPr/>
        <w:t>4.</w:t>
        <w:tab/>
        <w:t>Authentication re-attempt. This indicates whether the failure was produced in a normal authentication attempt or it was due to an authentication reattempt (there was a previous unsuccessful authentication). Details are provided in subclause 6.3.6.1;</w:t>
      </w:r>
    </w:p>
    <w:p>
      <w:pPr>
        <w:pStyle w:val="B1"/>
        <w:rPr/>
      </w:pPr>
      <w:r>
        <w:rPr/>
        <w:t>5.</w:t>
        <w:tab/>
        <w:t>VLR/SGSN address;</w:t>
      </w:r>
    </w:p>
    <w:p>
      <w:pPr>
        <w:pStyle w:val="B1"/>
        <w:rPr/>
      </w:pPr>
      <w:r>
        <w:rPr/>
        <w:t>6.</w:t>
        <w:tab/>
        <w:t>RAND. This number uniquely identifies the specific AV that failed authentication.</w:t>
      </w:r>
    </w:p>
    <w:p>
      <w:pPr>
        <w:pStyle w:val="Normal"/>
        <w:spacing w:before="240" w:after="180"/>
        <w:rPr/>
      </w:pPr>
      <w:r>
        <w:rPr/>
        <w:t xml:space="preserve">The HE may decide to cancel the location of the user after receiving an </w:t>
      </w:r>
      <w:r>
        <w:rPr>
          <w:i/>
        </w:rPr>
        <w:t>authentication failure report</w:t>
      </w:r>
      <w:r>
        <w:rPr/>
        <w:t xml:space="preserve"> and may store the received data so that further processing to detect possible fraud situations could be performed.</w:t>
      </w:r>
    </w:p>
    <w:p>
      <w:pPr>
        <w:pStyle w:val="Heading4"/>
        <w:ind w:left="1418" w:hanging="1418"/>
        <w:rPr/>
      </w:pPr>
      <w:bookmarkStart w:id="152" w:name="__RefHeading___Toc328060817"/>
      <w:bookmarkEnd w:id="152"/>
      <w:r>
        <w:rPr/>
        <w:t>6.3.6.1</w:t>
        <w:tab/>
        <w:t>Authentication re-attempt</w:t>
      </w:r>
    </w:p>
    <w:p>
      <w:pPr>
        <w:pStyle w:val="Normal"/>
        <w:rPr/>
      </w:pPr>
      <w:r>
        <w:rPr/>
        <w:t>The serving network sets the Authentication re-attempt to "true" if the second authentication described in the following cases results in an authentication failure report:</w:t>
      </w:r>
    </w:p>
    <w:p>
      <w:pPr>
        <w:pStyle w:val="B1"/>
        <w:rPr/>
      </w:pPr>
      <w:r>
        <w:rPr/>
        <w:t>-</w:t>
        <w:tab/>
        <w:t>authentication with (P-)TMSI failed in MS (reject cause 'MAC failure') and new authentication procedure (re-attempt) is taken because an IMSI obtained by the followed IDENTITY REQUEST procedure does not match to the original IMSI that linked with (P</w:t>
        <w:noBreakHyphen/>
        <w:t>)TMSI.</w:t>
      </w:r>
    </w:p>
    <w:p>
      <w:pPr>
        <w:pStyle w:val="B1"/>
        <w:rPr/>
      </w:pPr>
      <w:r>
        <w:rPr/>
        <w:t>-</w:t>
        <w:tab/>
        <w:t>authentication failed in MS (reject cause 'GSM authentication unacceptable') and new authentication procedure (re-attempt) is taken after MSC obtains UMTS authentication vectors from HLR.</w:t>
      </w:r>
    </w:p>
    <w:p>
      <w:pPr>
        <w:pStyle w:val="B1"/>
        <w:rPr/>
      </w:pPr>
      <w:r>
        <w:rPr/>
        <w:t>-</w:t>
        <w:tab/>
        <w:t>authentication failed in MS (reject cause 'synch failure') and new authentication procedure (re-attempt) is taken after MSC obtains new authentication vectors from HLR for re-synchronisation.</w:t>
      </w:r>
    </w:p>
    <w:p>
      <w:pPr>
        <w:pStyle w:val="B1"/>
        <w:rPr/>
      </w:pPr>
      <w:r>
        <w:rPr/>
        <w:t>-</w:t>
        <w:tab/>
        <w:t>SRES mismatches with (P</w:t>
        <w:noBreakHyphen/>
        <w:t>)TMSI in VLR/SGSN and new authentication procedure (re-attempt) is taken because an IMSI obtained by the followed IDENTITY REQUEST procedure does not match to the original IMSI that linked with (P</w:t>
        <w:noBreakHyphen/>
        <w:t>)TMSI.</w:t>
      </w:r>
    </w:p>
    <w:p>
      <w:pPr>
        <w:pStyle w:val="Normal"/>
        <w:rPr/>
      </w:pPr>
      <w:r>
        <w:rPr/>
        <w:t>Otherwise Authentication re-attempt is set to "False".</w:t>
      </w:r>
    </w:p>
    <w:p>
      <w:pPr>
        <w:pStyle w:val="Heading3"/>
        <w:rPr/>
      </w:pPr>
      <w:bookmarkStart w:id="153" w:name="__RefHeading___Toc328060818"/>
      <w:bookmarkEnd w:id="153"/>
      <w:r>
        <w:rPr/>
        <w:t>6.3.7</w:t>
        <w:tab/>
        <w:t>Length of authentication parameters</w:t>
      </w:r>
    </w:p>
    <w:p>
      <w:pPr>
        <w:pStyle w:val="Normal"/>
        <w:rPr/>
      </w:pPr>
      <w:r>
        <w:rPr/>
        <w:t xml:space="preserve">The authentication key (K) shall have a length of 128 bits or 256 bits. </w:t>
      </w:r>
    </w:p>
    <w:p>
      <w:pPr>
        <w:pStyle w:val="NO"/>
        <w:rPr/>
      </w:pPr>
      <w:r>
        <w:rPr/>
        <w:t>NOTE:</w:t>
        <w:tab/>
        <w:t>Examples of algorithm set for 3GPP authentication and key agreement functions allow either an authentication key K with only a length of 128 bits, or an authentication key K with a length of 128 bits or 256 bits. Depending on the chosen algorithm set, the operator may have the choice of the length of the authentication key K (128 bits or 256 bits).</w:t>
      </w:r>
    </w:p>
    <w:p>
      <w:pPr>
        <w:pStyle w:val="Normal"/>
        <w:rPr/>
      </w:pPr>
      <w:r>
        <w:rPr/>
        <w:t>The random challenge (RAND) shall have a length of 128 bits.</w:t>
      </w:r>
    </w:p>
    <w:p>
      <w:pPr>
        <w:pStyle w:val="Normal"/>
        <w:rPr/>
      </w:pPr>
      <w:bookmarkStart w:id="154" w:name="_Ref446462704"/>
      <w:bookmarkStart w:id="155" w:name="_Ref446462685"/>
      <w:r>
        <w:rPr/>
        <w:t>Sequence numbers (SQN) shall have a length of 48 bits.</w:t>
      </w:r>
      <w:bookmarkEnd w:id="154"/>
      <w:bookmarkEnd w:id="155"/>
    </w:p>
    <w:p>
      <w:pPr>
        <w:pStyle w:val="Normal"/>
        <w:rPr/>
      </w:pPr>
      <w:r>
        <w:rPr/>
        <w:t>The anonymity key (AK) shall have a length of 48 bits.</w:t>
      </w:r>
    </w:p>
    <w:p>
      <w:pPr>
        <w:pStyle w:val="Normal"/>
        <w:rPr/>
      </w:pPr>
      <w:r>
        <w:rPr/>
        <w:t>The authentication management field (AMF) shall have a length of 16 bits.</w:t>
      </w:r>
    </w:p>
    <w:p>
      <w:pPr>
        <w:pStyle w:val="Normal"/>
        <w:rPr/>
      </w:pPr>
      <w:r>
        <w:rPr/>
        <w:t>The message authentication codes MAC in AUTN and MAC</w:t>
        <w:noBreakHyphen/>
        <w:t>S in AUTS shall have a length of 64 bits.</w:t>
      </w:r>
    </w:p>
    <w:p>
      <w:pPr>
        <w:pStyle w:val="Normal"/>
        <w:rPr/>
      </w:pPr>
      <w:r>
        <w:rPr/>
        <w:t>The cipher key (CK) shall have a length of 128 bits.</w:t>
      </w:r>
    </w:p>
    <w:p>
      <w:pPr>
        <w:pStyle w:val="Normal"/>
        <w:rPr/>
      </w:pPr>
      <w:r>
        <w:rPr/>
        <w:t>The integrity key (IK) shall have a length of 128 bits.</w:t>
      </w:r>
    </w:p>
    <w:p>
      <w:pPr>
        <w:pStyle w:val="Normal"/>
        <w:rPr/>
      </w:pPr>
      <w:r>
        <w:rPr/>
        <w:t>The authentication response (RES) shall have a variable length of 4</w:t>
        <w:noBreakHyphen/>
        <w:t>16 octets.</w:t>
      </w:r>
    </w:p>
    <w:p>
      <w:pPr>
        <w:pStyle w:val="Heading2"/>
        <w:rPr/>
      </w:pPr>
      <w:bookmarkStart w:id="156" w:name="__RefHeading___Toc328060819"/>
      <w:bookmarkEnd w:id="156"/>
      <w:r>
        <w:rPr/>
        <w:t>6.4</w:t>
        <w:tab/>
        <w:t>Local authentication and connection establishment</w:t>
      </w:r>
    </w:p>
    <w:p>
      <w:pPr>
        <w:pStyle w:val="Normal"/>
        <w:rPr/>
      </w:pPr>
      <w:r>
        <w:rPr/>
        <w:t>Local authentication is obtained by integrity protection functionality.</w:t>
      </w:r>
    </w:p>
    <w:p>
      <w:pPr>
        <w:pStyle w:val="Heading3"/>
        <w:rPr/>
      </w:pPr>
      <w:bookmarkStart w:id="157" w:name="__RefHeading___Toc328060820"/>
      <w:bookmarkEnd w:id="157"/>
      <w:r>
        <w:rPr/>
        <w:t>6.4.1</w:t>
        <w:tab/>
        <w:t>Cipher key and integrity key setting</w:t>
      </w:r>
    </w:p>
    <w:p>
      <w:pPr>
        <w:pStyle w:val="Normal"/>
        <w:keepNext w:val="true"/>
        <w:rPr/>
      </w:pPr>
      <w:r>
        <w:rPr/>
        <w:t>Authentication and key setting are triggered by the authentication procedure and described in 6.3. Authentication and key setting may be initiated by the network as often as the network operator wishes. Key setting can occur as soon as the identity of the mobile subscriber (i.e. P</w:t>
        <w:noBreakHyphen/>
        <w:t>TMSI, TMSI or IMSI) is known by the VLR/SGSN. The CK and IK are stored in the VLR/SGSN and transferred to the RNC when needed. The CK and IK for the CS domain are stored on the USIM and updated at the next authentication from this domain as specified in subclause 6.8.1.5. The CK and IK for the PS domain are stored on the USIM and updated at the next authentication from this domain as specified in subclause 6.8.1.5.</w:t>
      </w:r>
    </w:p>
    <w:p>
      <w:pPr>
        <w:pStyle w:val="Normal"/>
        <w:keepLines/>
        <w:rPr/>
      </w:pPr>
      <w:r>
        <w:rPr/>
        <w:t>If an authentication procedure is performed during a connection (PS or CS mode), the new cipher key CK and integrity key IK shall be taken in use in both the RNC and the ME as part of the security mode set-up procedure (see 6.4.5) that follows the authentication procedure.</w:t>
      </w:r>
    </w:p>
    <w:p>
      <w:pPr>
        <w:pStyle w:val="Heading3"/>
        <w:rPr/>
      </w:pPr>
      <w:bookmarkStart w:id="158" w:name="__RefHeading___Toc328060821"/>
      <w:bookmarkEnd w:id="158"/>
      <w:r>
        <w:rPr/>
        <w:t>6.4.2</w:t>
        <w:tab/>
        <w:t>Ciphering and integrity mode negotiation</w:t>
      </w:r>
    </w:p>
    <w:p>
      <w:pPr>
        <w:pStyle w:val="Normal"/>
        <w:rPr/>
      </w:pPr>
      <w:r>
        <w:rPr/>
        <w:t>When an MS wishes to establish a connection with the network, the MS shall indicate to the network in the MS/USIM Classmark which cipher and integrity algorithms the MS supports. This information itself must be integrity protected. As it is the case that the RNC does not have the integrity key IK when receiving the MS/USIM Classmark this information must be stored in the RNC. The data integrity of the classmark is performed, during the security mode set-up procedure by use of the most recently generated IK (see section 6.4.5).</w:t>
      </w:r>
    </w:p>
    <w:p>
      <w:pPr>
        <w:pStyle w:val="Normal"/>
        <w:keepNext w:val="true"/>
        <w:keepLines/>
        <w:rPr/>
      </w:pPr>
      <w:r>
        <w:rPr/>
        <w:t>The network shall compare its integrity protection capabilities and preferences, and any special requirements of the subscription of the MS, with those indicated by the MS and act according to the following rules:</w:t>
      </w:r>
    </w:p>
    <w:p>
      <w:pPr>
        <w:pStyle w:val="B1"/>
        <w:keepNext w:val="true"/>
        <w:keepLines/>
        <w:rPr/>
      </w:pPr>
      <w:r>
        <w:rPr/>
        <w:t>1)</w:t>
        <w:tab/>
        <w:t>If the MS and the network have no versions of the UIA algorithm in common, then the connection shall be released.</w:t>
      </w:r>
    </w:p>
    <w:p>
      <w:pPr>
        <w:pStyle w:val="B1"/>
        <w:rPr/>
      </w:pPr>
      <w:r>
        <w:rPr/>
        <w:t>2)</w:t>
        <w:tab/>
        <w:t>If the MS and the network have at least one version of the UIA algorithm in common, then the network shall select one of the mutually acceptable versions of the UIA algorithm for use on that connection.</w:t>
      </w:r>
    </w:p>
    <w:p>
      <w:pPr>
        <w:pStyle w:val="Normal"/>
        <w:keepNext w:val="true"/>
        <w:keepLines/>
        <w:rPr/>
      </w:pPr>
      <w:r>
        <w:rPr/>
        <w:t>The network shall compare its ciphering capabilities and preferences, and any special requirements of the subscription of the MS, with those indicated by the MS and act according to the following rules:</w:t>
      </w:r>
    </w:p>
    <w:p>
      <w:pPr>
        <w:pStyle w:val="B1"/>
        <w:keepNext w:val="true"/>
        <w:keepLines/>
        <w:rPr/>
      </w:pPr>
      <w:r>
        <w:rPr/>
        <w:t>1)</w:t>
        <w:tab/>
        <w:t>If the MS and the network have no versions of the UEA algorithm in common and the network is not prepared to use an unciphered connection, then the connection shall be released.</w:t>
      </w:r>
    </w:p>
    <w:p>
      <w:pPr>
        <w:pStyle w:val="B1"/>
        <w:keepNext w:val="true"/>
        <w:keepLines/>
        <w:rPr/>
      </w:pPr>
      <w:r>
        <w:rPr/>
        <w:t>2)</w:t>
        <w:tab/>
        <w:t>If the MS and the network have no versions of the UEA algorithm in common and the user (respectively the user's HE) and the network are willing to use an unciphered connection, then an unciphered connection shall be used.</w:t>
      </w:r>
    </w:p>
    <w:p>
      <w:pPr>
        <w:pStyle w:val="B1"/>
        <w:keepNext w:val="true"/>
        <w:keepLines/>
        <w:rPr/>
      </w:pPr>
      <w:r>
        <w:rPr/>
        <w:t>3)</w:t>
        <w:tab/>
        <w:t>If the MS and the network have at least one version of the UEA algorithm in common, then the network shall select one of the mutually acceptable versions of the UEA algorithm for use on that connection.</w:t>
      </w:r>
    </w:p>
    <w:p>
      <w:pPr>
        <w:pStyle w:val="Normal"/>
        <w:rPr/>
      </w:pPr>
      <w:r>
        <w:rPr/>
        <w:t>Because of the separate mobility management for CS and PS services, one CN domain may, independent of the other CN, establish a connection to one and the same MS. Change of ciphering and integrity mode (algorithms) at establishment of a second MS to CN connection shall not be permitted. The preferences and special requirements for the ciphering and integrity mode setting shall be common for both domains. (e.g. the order of preference of the algorithms).</w:t>
      </w:r>
    </w:p>
    <w:p>
      <w:pPr>
        <w:pStyle w:val="Heading3"/>
        <w:rPr/>
      </w:pPr>
      <w:bookmarkStart w:id="159" w:name="__RefHeading___Toc328060822"/>
      <w:bookmarkEnd w:id="159"/>
      <w:r>
        <w:rPr/>
        <w:t>6.4.3</w:t>
        <w:tab/>
        <w:t>Cipher key and integrity key lifetime</w:t>
      </w:r>
    </w:p>
    <w:p>
      <w:pPr>
        <w:pStyle w:val="Normal"/>
        <w:keepLines/>
        <w:rPr/>
      </w:pPr>
      <w:r>
        <w:rPr/>
        <w:t>Authentication and key agreement, which generates cipher/integrity keys, is not mandatory at call set-up, and there is therefore the possibility of unlimited and malicious re-use of compromised keys. A mechanism is needed to ensure that a particular cipher/integrity key set is not used for an unlimited period of time, to avoid attacks using compromised keys.</w:t>
      </w:r>
      <w:r>
        <w:rPr>
          <w:vertAlign w:val="subscript"/>
        </w:rPr>
        <w:t xml:space="preserve"> </w:t>
      </w:r>
      <w:r>
        <w:rPr/>
        <w:t xml:space="preserve">The UE shall therefore contain a mechanism to limit the amount of data that is protected by an access link key set. For this purpose, a value called THRESHOLD is set by the operator, stored in the USIM and read out by the ME upon power on. Each time an RRC connection is released the values </w:t>
      </w:r>
      <w:r>
        <w:rPr>
          <w:lang w:val="en-IE"/>
        </w:rPr>
        <w:t>START</w:t>
      </w:r>
      <w:r>
        <w:rPr>
          <w:vertAlign w:val="subscript"/>
          <w:lang w:val="en-IE"/>
        </w:rPr>
        <w:t>CS</w:t>
      </w:r>
      <w:r>
        <w:rPr>
          <w:lang w:val="en-IE"/>
        </w:rPr>
        <w:t xml:space="preserve"> and START</w:t>
      </w:r>
      <w:r>
        <w:rPr>
          <w:vertAlign w:val="subscript"/>
          <w:lang w:val="en-IE"/>
        </w:rPr>
        <w:t>PS</w:t>
      </w:r>
      <w:r>
        <w:rPr/>
        <w:t xml:space="preserve"> of the bearers that were protected in that RRC connection are compared with THRESHOLD. If </w:t>
      </w:r>
      <w:r>
        <w:rPr>
          <w:lang w:val="en-IE"/>
        </w:rPr>
        <w:t>START</w:t>
      </w:r>
      <w:r>
        <w:rPr>
          <w:vertAlign w:val="subscript"/>
          <w:lang w:val="en-IE"/>
        </w:rPr>
        <w:t>CS</w:t>
      </w:r>
      <w:r>
        <w:rPr>
          <w:lang w:val="en-IE"/>
        </w:rPr>
        <w:t xml:space="preserve"> and/or START</w:t>
      </w:r>
      <w:r>
        <w:rPr>
          <w:vertAlign w:val="subscript"/>
          <w:lang w:val="en-IE"/>
        </w:rPr>
        <w:t>PS</w:t>
      </w:r>
      <w:r>
        <w:rPr>
          <w:lang w:val="en-IE"/>
        </w:rPr>
        <w:t xml:space="preserve"> are greater than or equal to </w:t>
      </w:r>
      <w:r>
        <w:rPr/>
        <w:t>THRESHOLD, the ME sets the START value in the ME for the corresponding core network domain(s) to zero, deletes the cipher key and the integrity key stored on the USIM and the ME and sets the KSI to invalid (refer to section 6.4.4). Otherwise, the</w:t>
      </w:r>
      <w:r>
        <w:rPr>
          <w:lang w:val="en-IE"/>
        </w:rPr>
        <w:t xml:space="preserve"> START</w:t>
      </w:r>
      <w:r>
        <w:rPr>
          <w:vertAlign w:val="subscript"/>
          <w:lang w:val="en-IE"/>
        </w:rPr>
        <w:t>CS</w:t>
      </w:r>
      <w:r>
        <w:rPr>
          <w:lang w:val="en-IE"/>
        </w:rPr>
        <w:t xml:space="preserve"> and START</w:t>
      </w:r>
      <w:r>
        <w:rPr>
          <w:vertAlign w:val="subscript"/>
          <w:lang w:val="en-IE"/>
        </w:rPr>
        <w:t xml:space="preserve">PS </w:t>
      </w:r>
      <w:r>
        <w:rPr/>
        <w:t xml:space="preserve">are stored in the ME. </w:t>
      </w:r>
    </w:p>
    <w:p>
      <w:pPr>
        <w:pStyle w:val="Normal"/>
        <w:rPr/>
      </w:pPr>
      <w:r>
        <w:rPr/>
        <w:t>The ME shall write back the values of</w:t>
      </w:r>
      <w:r>
        <w:rPr>
          <w:lang w:val="en-IE"/>
        </w:rPr>
        <w:t xml:space="preserve"> START</w:t>
      </w:r>
      <w:r>
        <w:rPr>
          <w:vertAlign w:val="subscript"/>
          <w:lang w:val="en-IE"/>
        </w:rPr>
        <w:t>CS</w:t>
      </w:r>
      <w:r>
        <w:rPr>
          <w:lang w:val="en-IE"/>
        </w:rPr>
        <w:t xml:space="preserve"> and/or START</w:t>
      </w:r>
      <w:r>
        <w:rPr>
          <w:vertAlign w:val="subscript"/>
          <w:lang w:val="en-IE"/>
        </w:rPr>
        <w:t xml:space="preserve">PS </w:t>
      </w:r>
      <w:r>
        <w:rPr/>
        <w:t xml:space="preserve">to the USIM only when the UE is about to power off in a controlled manner and there are valid UTRAN keys for that domain. </w:t>
      </w:r>
    </w:p>
    <w:p>
      <w:pPr>
        <w:pStyle w:val="Normal"/>
        <w:keepLines/>
        <w:rPr/>
      </w:pPr>
      <w:r>
        <w:rPr/>
        <w:t xml:space="preserve">When the UE has powered on and before attempting to connect to any network, the ME reads the  START values from the USIM and stores them in the volatile memory of ME. If </w:t>
      </w:r>
      <w:r>
        <w:rPr>
          <w:lang w:val="en-IE"/>
        </w:rPr>
        <w:t>START</w:t>
      </w:r>
      <w:r>
        <w:rPr>
          <w:vertAlign w:val="subscript"/>
          <w:lang w:val="en-IE"/>
        </w:rPr>
        <w:t>CS</w:t>
      </w:r>
      <w:r>
        <w:rPr>
          <w:lang w:val="en-IE"/>
        </w:rPr>
        <w:t xml:space="preserve"> and/or START</w:t>
      </w:r>
      <w:r>
        <w:rPr>
          <w:vertAlign w:val="subscript"/>
          <w:lang w:val="en-IE"/>
        </w:rPr>
        <w:t>PS</w:t>
      </w:r>
      <w:r>
        <w:rPr>
          <w:lang w:val="en-IE"/>
        </w:rPr>
        <w:t xml:space="preserve"> read from the USIM are greater than or equal to </w:t>
      </w:r>
      <w:r>
        <w:rPr/>
        <w:t>THRESHOLD or the KSI on the USIM is invalid, the ME sets the START value in the ME for the corresponding core network domain(s) to zero. The ME then marks the START values in the USIM as invalid by setting START</w:t>
      </w:r>
      <w:r>
        <w:rPr>
          <w:vertAlign w:val="subscript"/>
        </w:rPr>
        <w:t>CS</w:t>
      </w:r>
      <w:r>
        <w:rPr/>
        <w:t xml:space="preserve"> and START</w:t>
      </w:r>
      <w:r>
        <w:rPr>
          <w:vertAlign w:val="subscript"/>
        </w:rPr>
        <w:t>PS</w:t>
      </w:r>
      <w:r>
        <w:rPr/>
        <w:t xml:space="preserve"> to THRESHOLD. In addition for the former case, the ME deletes the cipher key and the integrity key stored on the USIM and sets the KSI to invalid (refer to section 6.4.4).</w:t>
      </w:r>
    </w:p>
    <w:p>
      <w:pPr>
        <w:pStyle w:val="Normal"/>
        <w:keepLines/>
        <w:rPr/>
      </w:pPr>
      <w:r>
        <w:rPr/>
        <w:t xml:space="preserve">When an RRC connection is established the ME uses the START values from the volatile memory of the ME. The ME shall trigger the generation of a new access link key set (a cipher key and an integrity key) for a core network domain if either the </w:t>
      </w:r>
      <w:r>
        <w:rPr>
          <w:lang w:val="en-IE"/>
        </w:rPr>
        <w:t>START value for that domain in the ME is greater than or equal to</w:t>
      </w:r>
      <w:r>
        <w:rPr/>
        <w:t xml:space="preserve"> THRESHOLD or if there are no valid keys in the ME nor in the USIM for that domain. In addition for the former case, the ME deletes the cipher key and the integrity key stored on the USIM, sets the KSI to invalid (refer to section 6.4.4) and sets the corresponding START value(s) in the ME to zero.</w:t>
      </w:r>
    </w:p>
    <w:p>
      <w:pPr>
        <w:pStyle w:val="Normal"/>
        <w:rPr/>
      </w:pPr>
      <w:r>
        <w:rPr/>
        <w:t>This mechanism will ensure that a cipher/integrity key set cannot be reused beyond the limit set by the operator.</w:t>
      </w:r>
    </w:p>
    <w:p>
      <w:pPr>
        <w:pStyle w:val="Normal"/>
        <w:rPr/>
      </w:pPr>
      <w:r>
        <w:rPr/>
        <w:t>When the user is attached to a UTRAN, a R99+ ME with a SIM inserted shall use a default value for maximum value of START</w:t>
      </w:r>
      <w:r>
        <w:rPr>
          <w:vertAlign w:val="subscript"/>
        </w:rPr>
        <w:t>CS</w:t>
      </w:r>
      <w:r>
        <w:rPr/>
        <w:t xml:space="preserve"> or START</w:t>
      </w:r>
      <w:r>
        <w:rPr>
          <w:vertAlign w:val="subscript"/>
        </w:rPr>
        <w:t xml:space="preserve">PS </w:t>
      </w:r>
      <w:r>
        <w:rPr/>
        <w:t>as described in section 6.8.2.4. This maximum value of START</w:t>
      </w:r>
      <w:r>
        <w:rPr>
          <w:vertAlign w:val="subscript"/>
        </w:rPr>
        <w:t>CS</w:t>
      </w:r>
      <w:r>
        <w:rPr/>
        <w:t xml:space="preserve"> or START</w:t>
      </w:r>
      <w:r>
        <w:rPr>
          <w:vertAlign w:val="subscript"/>
        </w:rPr>
        <w:t xml:space="preserve">PS </w:t>
      </w:r>
      <w:r>
        <w:rPr/>
        <w:t>corresponds to THRESHOLD as described in the present clause.</w:t>
      </w:r>
    </w:p>
    <w:p>
      <w:pPr>
        <w:pStyle w:val="Heading3"/>
        <w:rPr/>
      </w:pPr>
      <w:bookmarkStart w:id="160" w:name="__RefHeading___Toc328060823"/>
      <w:bookmarkEnd w:id="160"/>
      <w:r>
        <w:rPr/>
        <w:t>6.4.4</w:t>
        <w:tab/>
        <w:t>Cipher key and integrity key identification</w:t>
      </w:r>
    </w:p>
    <w:p>
      <w:pPr>
        <w:pStyle w:val="Normal"/>
        <w:rPr/>
      </w:pPr>
      <w:r>
        <w:rPr/>
        <w:t>The key set identifier (KSI) is a number which is associated with the cipher and integrity keys derived during authentication. The key set identifier is allocated by the network and sent with the authentication request message to the mobile station where it is stored together with the calculated cipher key CK and integrity key IK. KSI in UMTS corresponds to CKSN in GSM. The USIM stores one KSI/CKSN for the PS domain key set and one KSI/CKSN for the CS domain key set.</w:t>
      </w:r>
    </w:p>
    <w:p>
      <w:pPr>
        <w:pStyle w:val="Normal"/>
        <w:rPr/>
      </w:pPr>
      <w:r>
        <w:rPr/>
        <w:t>The purpose of the key set identifier is to make it possible for the network to identify the cipher key CK and integrity key IK which are stored in the mobile station without invoking the authentication procedure. This is used to allow re-use of the cipher key CK and integrity key IK during subsequent connection set-ups.</w:t>
      </w:r>
    </w:p>
    <w:p>
      <w:pPr>
        <w:pStyle w:val="Normal"/>
        <w:rPr/>
      </w:pPr>
      <w:r>
        <w:rPr/>
        <w:t>KSI and CKSN have the same format. The key set identifier is three bits. Seven values are used to identify the key set. A value of '111' is used by the mobile station to indicate that a valid key is not available for use. At deletion of the cipher key and integrity key, the KSI is set to '111'. The value '111' in the other direction from network to mobile station is reserved.</w:t>
      </w:r>
    </w:p>
    <w:p>
      <w:pPr>
        <w:pStyle w:val="Heading3"/>
        <w:rPr/>
      </w:pPr>
      <w:bookmarkStart w:id="161" w:name="__RefHeading___Toc328060824"/>
      <w:bookmarkEnd w:id="161"/>
      <w:r>
        <w:rPr/>
        <w:t>6.4.5</w:t>
        <w:tab/>
        <w:t>Security mode set-up procedure</w:t>
      </w:r>
    </w:p>
    <w:p>
      <w:pPr>
        <w:pStyle w:val="Normal"/>
        <w:keepNext w:val="true"/>
        <w:keepLines/>
        <w:rPr/>
      </w:pPr>
      <w:r>
        <w:rPr/>
        <w:t>This section describes one common procedure for both ciphering and integrity protection set-up. It is mandatory to start integrity protection of signalling messages by use of this procedure at each new signalling connection establishment between MS and VLR/SGSN. The five exceptions when it is not mandatory to start integrity protection are:</w:t>
      </w:r>
    </w:p>
    <w:p>
      <w:pPr>
        <w:pStyle w:val="B1"/>
        <w:keepNext w:val="true"/>
        <w:keepLines/>
        <w:rPr/>
      </w:pPr>
      <w:r>
        <w:rPr/>
        <w:t>-</w:t>
        <w:tab/>
        <w:t>If the only purpose with the signalling connection establishment and the only result is periodic location registration, i.e. no change of any registration information.</w:t>
      </w:r>
    </w:p>
    <w:p>
      <w:pPr>
        <w:pStyle w:val="B1"/>
        <w:rPr/>
      </w:pPr>
      <w:r>
        <w:rPr/>
        <w:t>-</w:t>
        <w:tab/>
        <w:t>If there is no MS-VLR/SGSNsignalling after the initial L3 signalling message sent from MS to VLR/SGSN, i.e. in the case of deactivation indication sent from the MS followed by connection release.</w:t>
      </w:r>
    </w:p>
    <w:p>
      <w:pPr>
        <w:pStyle w:val="B1"/>
        <w:rPr/>
      </w:pPr>
      <w:r>
        <w:rPr/>
        <w:t>-</w:t>
        <w:tab/>
        <w:t>If the only MS-VLR/SGSN signalling after the initial L3 signalling message sent from MS to VLR/SGSN, and possible user identity request and authentication (see below), is a reject signalling message followed by a connection release. However, it shall be mandatory for the VLR/SGSN to start integrity protection before sending a reject signalling message that causes the CSG list on the UE to be modified.</w:t>
      </w:r>
    </w:p>
    <w:p>
      <w:pPr>
        <w:pStyle w:val="B1"/>
        <w:rPr/>
      </w:pPr>
      <w:r>
        <w:rPr/>
        <w:t>-</w:t>
        <w:tab/>
        <w:t>If the call is an emergency call teleservice as defined in TS 22.003, see section 6.4.9.2 below.</w:t>
      </w:r>
    </w:p>
    <w:p>
      <w:pPr>
        <w:pStyle w:val="B1"/>
        <w:rPr/>
      </w:pPr>
      <w:r>
        <w:rPr/>
        <w:t>-</w:t>
        <w:tab/>
        <w:t>If the PS connection establishment is for an emergency session, see clause 6.4.9.2 below.</w:t>
      </w:r>
    </w:p>
    <w:p>
      <w:pPr>
        <w:pStyle w:val="Normal"/>
        <w:rPr/>
      </w:pPr>
      <w:r>
        <w:rPr/>
        <w:t>When the integrity protection shall be started, the only procedures between MS and VLR/SGSN that are allowed after the initial connection request (i.e. the initial Layer 3 message sent to VLR/SGSN) and before the security mode set-up procedure are the following:</w:t>
      </w:r>
    </w:p>
    <w:p>
      <w:pPr>
        <w:pStyle w:val="Normal"/>
        <w:rPr/>
      </w:pPr>
      <w:r>
        <w:rPr/>
        <w:t>-</w:t>
        <w:tab/>
        <w:t>Identification by a permanent identity (i.e. request for IMSI, IMEI or IMEISV), and</w:t>
      </w:r>
    </w:p>
    <w:p>
      <w:pPr>
        <w:pStyle w:val="Normal"/>
        <w:rPr/>
      </w:pPr>
      <w:r>
        <w:rPr/>
        <w:t>-</w:t>
        <w:tab/>
        <w:t>Authentication and key agreement.</w:t>
      </w:r>
    </w:p>
    <w:p>
      <w:pPr>
        <w:pStyle w:val="Normal"/>
        <w:rPr/>
      </w:pPr>
      <w:r>
        <w:rPr/>
        <w:t>The message sequence flow below describes the information transfer at initial connection establishment, possible authentication and start of integrity protection and possible ciphering.</w:t>
      </w:r>
    </w:p>
    <w:p>
      <w:pPr>
        <w:pStyle w:val="TH"/>
        <w:rPr/>
      </w:pPr>
      <w:bookmarkStart w:id="162" w:name="_1047330523"/>
      <w:bookmarkEnd w:id="162"/>
      <w:r>
        <w:rPr/>
        <w:object w:dxaOrig="7786" w:dyaOrig="7696">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89.3pt;height:384.8pt" filled="f" o:ole="">
            <v:imagedata r:id="rId27" o:title=""/>
          </v:shape>
          <o:OLEObject Type="Embed" ProgID="" ShapeID="ole_rId26" DrawAspect="Content" ObjectID="_429616628" r:id="rId26"/>
        </w:object>
      </w:r>
    </w:p>
    <w:p>
      <w:pPr>
        <w:pStyle w:val="TF1"/>
        <w:rPr/>
      </w:pPr>
      <w:r>
        <w:rPr/>
        <w:t xml:space="preserve">Figure </w:t>
      </w:r>
      <w:r>
        <w:rPr>
          <w:lang w:val="en-US" w:eastAsia="en-US"/>
        </w:rPr>
        <w:t>14</w:t>
      </w:r>
      <w:r>
        <w:rPr/>
        <w:t>: Local authentication and connection set-up</w:t>
      </w:r>
    </w:p>
    <w:p>
      <w:pPr>
        <w:pStyle w:val="NO"/>
        <w:rPr/>
      </w:pPr>
      <w:r>
        <w:rPr/>
        <w:t>NOTE 1:</w:t>
        <w:tab/>
        <w:t>The network must have the "UE security capability" information before the integrity protection can start, i.e. the "UE security capability" must be sent to the network in an unprotected message. Returning the "UE security capability" later on to the UE in a protected message will give UE the possibility to verify that it was the correct "UE security capability" that reached the network.</w:t>
      </w:r>
    </w:p>
    <w:p>
      <w:pPr>
        <w:pStyle w:val="Normal"/>
        <w:rPr/>
      </w:pPr>
      <w:r>
        <w:rPr/>
        <w:t>Detailed description of the flow above:</w:t>
      </w:r>
    </w:p>
    <w:p>
      <w:pPr>
        <w:pStyle w:val="B1"/>
        <w:rPr/>
      </w:pPr>
      <w:r>
        <w:rPr/>
        <w:t>1.</w:t>
        <w:tab/>
        <w:t>RRC connection establishment includes the transfer from MS to RNC of the ME security capability optionally the GSM Classmarks 2 and 3 and the START values for the CS service domain respective the PS service domain. The UE security capability information includes the ciphering capabilities (UEAs) and the integrity capabilities (UIAs) of the MS. The START values and the UE security capability information are stored in the SRNC. If the GSM Clasmarks 2 and 3 are transmitted during the RRC Connection establishment, the RNC must store the GSM ciphering capability of the UE (see also message 7).</w:t>
      </w:r>
    </w:p>
    <w:p>
      <w:pPr>
        <w:pStyle w:val="B1"/>
        <w:rPr/>
      </w:pPr>
      <w:r>
        <w:rPr/>
        <w:t>2.</w:t>
        <w:tab/>
        <w:t>The MS sends the Initial L3 message (Location update request, CM service request, Routing area update request, attach request, paging response etc.) to the VLR/SGSN. This message contains e.g. the user identity and the KSI. The included KSI (Key Set Identifier) is the KSI allocated by the CS service domain or PS service domain at the last authentication for this CN domain.</w:t>
      </w:r>
    </w:p>
    <w:p>
      <w:pPr>
        <w:pStyle w:val="B1"/>
        <w:rPr/>
      </w:pPr>
      <w:r>
        <w:rPr/>
        <w:t>3.</w:t>
        <w:tab/>
        <w:t>User identity request may be performed (see 6.2). Authentication of the user and generation of new security keys (IK and CK) may be performed (see 6.3.3). A new KSI will then also be allocated.</w:t>
      </w:r>
    </w:p>
    <w:p>
      <w:pPr>
        <w:pStyle w:val="B1"/>
        <w:rPr/>
      </w:pPr>
      <w:r>
        <w:rPr/>
        <w:t>4.</w:t>
        <w:tab/>
        <w:t>The VLR/SGSN determines which UIAs and UEAs that are allowed to be used in order of preference.</w:t>
      </w:r>
    </w:p>
    <w:p>
      <w:pPr>
        <w:pStyle w:val="B1"/>
        <w:keepLines/>
        <w:rPr/>
      </w:pPr>
      <w:r>
        <w:rPr/>
        <w:t>5.</w:t>
        <w:tab/>
        <w:t xml:space="preserve">The VLR/SGSN initiates integrity and ciphering by sending the RANAP message Security Mode Command to SRNC. This message contains an ordered list of allowed UIAs in order of preference, and the IK to be used. If ciphering shall be started, it contains the ordered list of allowed UEAs in order of preference, and the CK to be used. If a new authentication and security key generation has been performed (see 3 above), this shall be indicated in the message sent to the SRNC. The indication of new generated keys implies that the START value to be used shall be reset (i.e. set to zero) at start use of the new keys. Otherwise, it is the START value already available in the SRNC that shall be used (see 1. above). VLR/SGSN shall treat the keyset as "new" only if the </w:t>
      </w:r>
      <w:r>
        <w:rPr>
          <w:rFonts w:eastAsia="Batang;Batang"/>
          <w:lang w:val="en-US" w:eastAsia="ko-KR"/>
        </w:rPr>
        <w:t xml:space="preserve">authentication and security key generation was performed </w:t>
      </w:r>
      <w:r>
        <w:rPr/>
        <w:t>while in UTRAN, and the keyset has not been used for this UE in a previous successful RANAP Security Mode Control, BSSMAP Cipher Mode Control procedure or in a successful Handover/Relocation, otherwise the keyset shall be considered to be "old".</w:t>
      </w:r>
    </w:p>
    <w:p>
      <w:pPr>
        <w:pStyle w:val="B1"/>
        <w:rPr/>
      </w:pPr>
      <w:r>
        <w:rPr/>
        <w:t>6.</w:t>
        <w:tab/>
        <w:t>The SRNC decides which algorithms to use by selecting the highest preference algorithm from the list of allowed algorithms that matches any of  the algorithms supported by the MS (see 6.4.2). The SRNC generates a random value FRESH and initiates the downlink integrity protection. If the requirements received in the Security mode command can not be fulfilled, the SRNC sends a SECURITY MODE REJECT message to the requesting VLR/SGSN. The further actions are described in 6.4.2.</w:t>
      </w:r>
    </w:p>
    <w:p>
      <w:pPr>
        <w:pStyle w:val="B1"/>
        <w:rPr/>
      </w:pPr>
      <w:r>
        <w:rPr/>
        <w:t>7.</w:t>
        <w:tab/>
        <w:t>The SRNC generates the RRC message Security mode command. The message includes the ME security capability, optionally the GSM ciphering capability (if received during RRC Connection establishment), the UIA and FRESH to be used and if ciphering shall be started also the UEA to be used. Additional information (start of ciphering) may also be included. Because of that the MS can have two ciphering and integrity key sets, the network must indicate which key set to use. This is obtained by including a CN type indicator information in the Security mode command message. Before sending this message to the MS, the SRNC generates the MAC-I (Message Authentication Code for Integrity) and attaches this information to the message.</w:t>
      </w:r>
    </w:p>
    <w:p>
      <w:pPr>
        <w:pStyle w:val="B1"/>
        <w:rPr/>
      </w:pPr>
      <w:r>
        <w:rPr/>
        <w:t>8.</w:t>
        <w:tab/>
        <w:t xml:space="preserve">At reception of the Security mode command message, the MS controls that the "UE security capability" received is equal to the "UE security capability" sent in the initial message. The same applies to the GSM ciphering capability if it was included in the RRC Connection Establishment. The MS computes XMAC-I on the message received by using the indicated UIA, COUNT-I </w:t>
      </w:r>
      <w:r>
        <w:rPr>
          <w:lang w:eastAsia="zh-CN"/>
        </w:rPr>
        <w:t xml:space="preserve">generated from </w:t>
      </w:r>
      <w:r>
        <w:rPr/>
        <w:t xml:space="preserve">the stored </w:t>
      </w:r>
      <w:r>
        <w:rPr>
          <w:lang w:eastAsia="zh-CN"/>
        </w:rPr>
        <w:t xml:space="preserve"> START</w:t>
      </w:r>
      <w:r>
        <w:rPr/>
        <w:t xml:space="preserve"> and the received FRESH parameter. The MS verifies the integrity of the message by comparing the received MAC-I with the generated XMAC-I.</w:t>
      </w:r>
    </w:p>
    <w:p>
      <w:pPr>
        <w:pStyle w:val="B1"/>
        <w:rPr/>
      </w:pPr>
      <w:r>
        <w:rPr/>
        <w:t>9.</w:t>
        <w:tab/>
        <w:t>If all controls are successful, the MS compiles the RRC message Security mode complete and generates the MAC-I for this message. If any control is not successful, the procedure ends in the MS.</w:t>
      </w:r>
    </w:p>
    <w:p>
      <w:pPr>
        <w:pStyle w:val="B1"/>
        <w:rPr/>
      </w:pPr>
      <w:r>
        <w:rPr/>
        <w:t>10.</w:t>
        <w:tab/>
        <w:t>At reception of the response message, the SRNC computes the XMAC-I on the message. The SRNC verifies the data integrity of the message by comparing the received MAC-I with the generated XMAC-I.</w:t>
      </w:r>
    </w:p>
    <w:p>
      <w:pPr>
        <w:pStyle w:val="B1"/>
        <w:rPr/>
      </w:pPr>
      <w:r>
        <w:rPr/>
        <w:t>11.</w:t>
        <w:tab/>
        <w:t>The transfer of the RANAP message Security Mode Complete response, including the selected algorithms, from SRNC to the VLR/SGSN ends the procedure.</w:t>
      </w:r>
    </w:p>
    <w:p>
      <w:pPr>
        <w:pStyle w:val="Normal"/>
        <w:rPr/>
      </w:pPr>
      <w:r>
        <w:rPr/>
        <w:t>The Security mode command to MS starts the downlink integrity protection, i.e. this and all following downlink messages sent to the MS are integrity protected using the new integrity configuration. The Security mode complete from MS starts the uplink integrity protection, i.e. this and all following messages sent from the MS are integrity protected using the new integrity configuration. When ciphering shall be started, the Ciphering Activation time information that is exchanged between SRNC and MS during the Security mode set-up procedure sets the RLC Sequence Number/Connection Frame Number when to start ciphering in Downlink respective Uplink using the new ciphering configuration.</w:t>
      </w:r>
    </w:p>
    <w:p>
      <w:pPr>
        <w:pStyle w:val="Normal"/>
        <w:rPr/>
      </w:pPr>
      <w:r>
        <w:rPr/>
        <w:t>Mechanisms are defined to allow networks to overcome early UE implementation faults [22]. A potential early UE implementation fault could be a faulty UEA1 implementation. To allow networks to handle early UEs which have faulty UEA1 implementations, the SGSN/VLR may configure the security mode command based on the UE’s IMEISV so that certain UEs which claim to support UEA1 shall have security established without ciphering (i.e. with UEA0), while other UEs which claim to support UEA1 shall have security established with ciphering (i.e. with UEA1). This procedure shall involve the SGSN/VLR retrieving the IMEISV from the UE before the security mode set-up procedure has started.</w:t>
      </w:r>
    </w:p>
    <w:p>
      <w:pPr>
        <w:pStyle w:val="Normal"/>
        <w:rPr/>
      </w:pPr>
      <w:r>
        <w:rPr/>
        <w:t>If the above procedure to handle UEs which have faulty UEA1 implementations is implemented and the security mode set-up procedure results in security being established without ciphering (i.e. with UEA0) then the SGSN/VLR shall request the IMEISV from the UE for a second time immediately after the security mode set-up procedure has been completed. This second IMEISV request is integrity protected. If the IMEISV request is not successful, or if the second IMEISV received is different from the IMEISV received before the security mode set-up procedure was started then the connection shall be released.</w:t>
      </w:r>
    </w:p>
    <w:p>
      <w:pPr>
        <w:pStyle w:val="Heading3"/>
        <w:rPr/>
      </w:pPr>
      <w:bookmarkStart w:id="163" w:name="__RefHeading___Toc328060825"/>
      <w:bookmarkEnd w:id="163"/>
      <w:r>
        <w:rPr/>
        <w:t>6.4.6</w:t>
        <w:tab/>
        <w:t>Signalling procedures in the case of an unsuccessful integrity check</w:t>
      </w:r>
    </w:p>
    <w:p>
      <w:pPr>
        <w:pStyle w:val="Normal"/>
        <w:rPr/>
      </w:pPr>
      <w:r>
        <w:rPr/>
        <w:t>The supervision of failed integrity checks shall be performed both in the MS and the SRNC. In case of failed integrity check (i.e. faulty or missing MAC) is detected after that the integrity protection is started the concerned message shall be discarded.  This can happen on the RNC side or on the MS side.</w:t>
      </w:r>
    </w:p>
    <w:p>
      <w:pPr>
        <w:pStyle w:val="Heading3"/>
        <w:rPr/>
      </w:pPr>
      <w:bookmarkStart w:id="164" w:name="__RefHeading___Toc328060826"/>
      <w:bookmarkEnd w:id="164"/>
      <w:r>
        <w:rPr/>
        <w:t>6.4.7</w:t>
        <w:tab/>
        <w:t>Signalling procedure for periodic local authentication</w:t>
      </w:r>
    </w:p>
    <w:p>
      <w:pPr>
        <w:pStyle w:val="Normal"/>
        <w:rPr/>
      </w:pPr>
      <w:r>
        <w:rPr/>
        <w:t>The following procedure is used by the RNC to periodically perform a local authentication. At the same time, the amount of data sent during the RRC connection is periodically checked by the RNC and the UE. The RNC is monitoring the COUNT</w:t>
      </w:r>
      <w:r>
        <w:rPr>
          <w:lang w:val="en-IE"/>
        </w:rPr>
        <w:t>-C</w:t>
      </w:r>
      <w:r>
        <w:rPr/>
        <w:t xml:space="preserve"> value associated to each radio bearer. The procedure is triggered whenever any of these values reaches a critical checking value. The granularity of these checking values and the values themselves are defined by the visited network. All messages in the procedure are integrity protected.</w:t>
      </w:r>
    </w:p>
    <w:p>
      <w:pPr>
        <w:pStyle w:val="TH"/>
        <w:rPr/>
      </w:pPr>
      <w:bookmarkStart w:id="165" w:name="_1054650427"/>
      <w:bookmarkStart w:id="166" w:name="_1051599726"/>
      <w:bookmarkStart w:id="167" w:name="_1051599677"/>
      <w:bookmarkStart w:id="168" w:name="_1051599649"/>
      <w:bookmarkStart w:id="169" w:name="_1051599616"/>
      <w:bookmarkStart w:id="170" w:name="_1051599512"/>
      <w:bookmarkStart w:id="171" w:name="_1051439473"/>
      <w:bookmarkStart w:id="172" w:name="_1051439465"/>
      <w:bookmarkStart w:id="173" w:name="_1051439378"/>
      <w:bookmarkStart w:id="174" w:name="_1051439265"/>
      <w:bookmarkStart w:id="175" w:name="_1051439247"/>
      <w:bookmarkStart w:id="176" w:name="_1051439113"/>
      <w:bookmarkEnd w:id="165"/>
      <w:bookmarkEnd w:id="166"/>
      <w:bookmarkEnd w:id="167"/>
      <w:bookmarkEnd w:id="168"/>
      <w:bookmarkEnd w:id="169"/>
      <w:bookmarkEnd w:id="170"/>
      <w:bookmarkEnd w:id="171"/>
      <w:bookmarkEnd w:id="172"/>
      <w:bookmarkEnd w:id="173"/>
      <w:bookmarkEnd w:id="174"/>
      <w:bookmarkEnd w:id="175"/>
      <w:bookmarkEnd w:id="176"/>
      <w:r>
        <w:rPr/>
        <w:object w:dxaOrig="10064" w:dyaOrig="371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77.5pt;height:176.25pt" filled="f" o:ole="">
            <v:imagedata r:id="rId29" o:title=""/>
          </v:shape>
          <o:OLEObject Type="Embed" ProgID="" ShapeID="ole_rId28" DrawAspect="Content" ObjectID="_924260973" r:id="rId28"/>
        </w:object>
      </w:r>
    </w:p>
    <w:p>
      <w:pPr>
        <w:pStyle w:val="TF1"/>
        <w:rPr/>
      </w:pPr>
      <w:r>
        <w:rPr/>
        <w:t>Figure 15a: RNC periodic local authentication procedure</w:t>
      </w:r>
    </w:p>
    <w:p>
      <w:pPr>
        <w:pStyle w:val="B1"/>
        <w:rPr/>
      </w:pPr>
      <w:r>
        <w:rPr/>
        <w:t>1.</w:t>
        <w:tab/>
        <w:t>When a checking value is reached (e.g. the value in some fixed bit position in the hyperframe number is changed), a Counter Check message is sent by the RNC. The Counter Check message contains the most significant parts of the COUNT</w:t>
        <w:noBreakHyphen/>
        <w:t>C values (which reflect amount of data sent and received) from each active radio bearer.</w:t>
      </w:r>
    </w:p>
    <w:p>
      <w:pPr>
        <w:pStyle w:val="B1"/>
        <w:rPr/>
      </w:pPr>
      <w:r>
        <w:rPr/>
        <w:t>2.</w:t>
        <w:tab/>
        <w:t>The UE compares the COUNT</w:t>
        <w:noBreakHyphen/>
        <w:t>C values received in the Counter Check message with the values of its radio bearers. Different UE COUNT-C values are included within the Counter Check Response message.</w:t>
      </w:r>
    </w:p>
    <w:p>
      <w:pPr>
        <w:pStyle w:val="B1"/>
        <w:rPr/>
      </w:pPr>
      <w:r>
        <w:rPr/>
        <w:t>3.</w:t>
        <w:tab/>
        <w:t>If  the RNC receives a counter check response message that does not contain any COUNT-C values, the procedure ends. If the RNC receives a counter check response that contains one or several COUNT-C values, the RNC may release the connection.</w:t>
      </w:r>
    </w:p>
    <w:p>
      <w:pPr>
        <w:pStyle w:val="Heading3"/>
        <w:rPr/>
      </w:pPr>
      <w:bookmarkStart w:id="177" w:name="__RefHeading___Toc328060827"/>
      <w:bookmarkEnd w:id="177"/>
      <w:r>
        <w:rPr/>
        <w:t>6.4.8</w:t>
        <w:tab/>
        <w:t>Initialisation of synchronisation for ciphering and integrity protection</w:t>
      </w:r>
    </w:p>
    <w:p>
      <w:pPr>
        <w:pStyle w:val="Normal"/>
        <w:rPr/>
      </w:pPr>
      <w:r>
        <w:rPr/>
        <w:t>The ciphering and integrity protection algorithms are driven by counters (COUNT-C and COUNT-I) that at connection establishment need to be initialised. For that purpose the ME and the USIM have the ability to store a START value. The ME and the USIM store a START</w:t>
      </w:r>
      <w:r>
        <w:rPr>
          <w:vertAlign w:val="subscript"/>
        </w:rPr>
        <w:t>CS</w:t>
      </w:r>
      <w:r>
        <w:rPr/>
        <w:t xml:space="preserve"> value for the CS cipher/integrity keys and a START</w:t>
      </w:r>
      <w:r>
        <w:rPr>
          <w:vertAlign w:val="subscript"/>
        </w:rPr>
        <w:t>PS</w:t>
      </w:r>
      <w:r>
        <w:rPr/>
        <w:t xml:space="preserve"> value for the PS cipher/integrity keys. The length of START is 20 bits.</w:t>
      </w:r>
    </w:p>
    <w:p>
      <w:pPr>
        <w:pStyle w:val="Normal"/>
        <w:rPr/>
      </w:pPr>
      <w:r>
        <w:rPr/>
        <w:t>The ME only contains (valid) START values when it is powered-on and a USIM is inserted. When the ME is powered-off or the USIM is removed, the ME deletes its START values and the Kc</w:t>
      </w:r>
      <w:r>
        <w:rPr>
          <w:vertAlign w:val="subscript"/>
        </w:rPr>
        <w:t>128</w:t>
      </w:r>
      <w:r>
        <w:rPr/>
        <w:t xml:space="preserve"> if one was derived. After power-on or insertion of a USIM, the USIM sends its START values to the ME, and the ME stores them. </w:t>
      </w:r>
    </w:p>
    <w:p>
      <w:pPr>
        <w:pStyle w:val="Normal"/>
        <w:rPr/>
      </w:pPr>
      <w:r>
        <w:rPr/>
        <w:t>At radio connection establishment for a particular serving network domain (CS or PS) the ME sends the START</w:t>
      </w:r>
      <w:r>
        <w:rPr>
          <w:vertAlign w:val="subscript"/>
        </w:rPr>
        <w:t>CS</w:t>
      </w:r>
      <w:r>
        <w:rPr/>
        <w:t xml:space="preserve"> and the START</w:t>
      </w:r>
      <w:r>
        <w:rPr>
          <w:vertAlign w:val="subscript"/>
        </w:rPr>
        <w:t>PS</w:t>
      </w:r>
      <w:r>
        <w:rPr/>
        <w:t xml:space="preserve"> value to the RNC in the </w:t>
      </w:r>
      <w:r>
        <w:rPr>
          <w:i/>
        </w:rPr>
        <w:t>RRC connection setup complete</w:t>
      </w:r>
      <w:r>
        <w:rPr/>
        <w:t xml:space="preserve"> message. </w:t>
      </w:r>
    </w:p>
    <w:p>
      <w:pPr>
        <w:pStyle w:val="Normal"/>
        <w:rPr/>
      </w:pPr>
      <w:r>
        <w:rPr/>
        <w:t>The ME and the RNC initialise the 20 most significant bits of the RRC HFN (for integrity protection), the RLC HFN (for ciphering) and the MAC-d HFN (for ciphering) to the START value of the corresponding service domain; the remaining bits are initialised to 0. Also the RRC SN (for integrity protection) and the RLC SN (for ciphering) are initialised to 0.</w:t>
      </w:r>
    </w:p>
    <w:p>
      <w:pPr>
        <w:pStyle w:val="Normal"/>
        <w:rPr/>
      </w:pPr>
      <w:r>
        <w:rPr/>
        <w:t>During an ongoing radio connection, the START</w:t>
      </w:r>
      <w:r>
        <w:rPr>
          <w:vertAlign w:val="subscript"/>
        </w:rPr>
        <w:t>CS</w:t>
      </w:r>
      <w:r>
        <w:rPr/>
        <w:t xml:space="preserve"> value in the ME and in the SRNC is defined as the 20 most significant bits of the maximum of all current COUNT-C and COUNT-I values for all signalling radio bearers and CS user data radio bearers protected using CK</w:t>
      </w:r>
      <w:r>
        <w:rPr>
          <w:vertAlign w:val="subscript"/>
        </w:rPr>
        <w:t xml:space="preserve">CS </w:t>
      </w:r>
      <w:r>
        <w:rPr/>
        <w:t>and/or IK</w:t>
      </w:r>
      <w:r>
        <w:rPr>
          <w:vertAlign w:val="subscript"/>
        </w:rPr>
        <w:t>CS,</w:t>
      </w:r>
      <w:r>
        <w:rPr/>
        <w:t xml:space="preserve"> incremented by2, i.e.:</w:t>
      </w:r>
    </w:p>
    <w:p>
      <w:pPr>
        <w:pStyle w:val="B1"/>
        <w:rPr/>
      </w:pPr>
      <w:r>
        <w:rPr/>
        <w:t>START</w:t>
      </w:r>
      <w:r>
        <w:rPr>
          <w:vertAlign w:val="subscript"/>
        </w:rPr>
        <w:t>CS</w:t>
      </w:r>
      <w:r>
        <w:rPr/>
        <w:t>' = MSB</w:t>
      </w:r>
      <w:r>
        <w:rPr>
          <w:vertAlign w:val="subscript"/>
        </w:rPr>
        <w:t>20</w:t>
      </w:r>
      <w:r>
        <w:rPr/>
        <w:t xml:space="preserve"> ( MAX {COUNT-C, COUNT-I | all radio bearers (including signalling) protected with CK</w:t>
      </w:r>
      <w:r>
        <w:rPr>
          <w:vertAlign w:val="subscript"/>
        </w:rPr>
        <w:t xml:space="preserve">CS </w:t>
      </w:r>
      <w:r>
        <w:rPr/>
        <w:t>and IK</w:t>
      </w:r>
      <w:r>
        <w:rPr>
          <w:vertAlign w:val="subscript"/>
        </w:rPr>
        <w:t>CS</w:t>
      </w:r>
      <w:r>
        <w:rPr/>
        <w:t>}) +2.</w:t>
      </w:r>
    </w:p>
    <w:p>
      <w:pPr>
        <w:pStyle w:val="B1"/>
        <w:rPr/>
      </w:pPr>
      <w:r>
        <w:rPr/>
        <w:t>-</w:t>
        <w:tab/>
        <w:t>If current START</w:t>
      </w:r>
      <w:r>
        <w:rPr>
          <w:vertAlign w:val="subscript"/>
        </w:rPr>
        <w:t>CS</w:t>
      </w:r>
      <w:r>
        <w:rPr/>
        <w:t xml:space="preserve"> &lt; START</w:t>
      </w:r>
      <w:r>
        <w:rPr>
          <w:vertAlign w:val="subscript"/>
        </w:rPr>
        <w:t>CS</w:t>
      </w:r>
      <w:r>
        <w:rPr/>
        <w:t>' then START</w:t>
      </w:r>
      <w:r>
        <w:rPr>
          <w:vertAlign w:val="subscript"/>
        </w:rPr>
        <w:t xml:space="preserve">CS </w:t>
      </w:r>
      <w:r>
        <w:rPr/>
        <w:t>= START</w:t>
      </w:r>
      <w:r>
        <w:rPr>
          <w:vertAlign w:val="subscript"/>
        </w:rPr>
        <w:t>CS</w:t>
      </w:r>
      <w:r>
        <w:rPr/>
        <w:t>', otherwise START</w:t>
      </w:r>
      <w:r>
        <w:rPr>
          <w:vertAlign w:val="subscript"/>
        </w:rPr>
        <w:t>CS</w:t>
      </w:r>
      <w:r>
        <w:rPr/>
        <w:t xml:space="preserve"> is unchanged.</w:t>
      </w:r>
    </w:p>
    <w:p>
      <w:pPr>
        <w:pStyle w:val="Normal"/>
        <w:keepNext w:val="true"/>
        <w:rPr/>
      </w:pPr>
      <w:r>
        <w:rPr/>
        <w:t>Likewise, during an ongoing radio connection, the START</w:t>
      </w:r>
      <w:r>
        <w:rPr>
          <w:vertAlign w:val="subscript"/>
        </w:rPr>
        <w:t>PS</w:t>
      </w:r>
      <w:r>
        <w:rPr/>
        <w:t xml:space="preserve"> value in the ME and in the SRNC is defined as the 20 most significant bits of the maximum of all current COUNT-C and COUNT-I values for all signalling radio bearers and PS user data radio bearers protected using CK</w:t>
      </w:r>
      <w:r>
        <w:rPr>
          <w:vertAlign w:val="subscript"/>
        </w:rPr>
        <w:t xml:space="preserve">PS </w:t>
      </w:r>
      <w:r>
        <w:rPr/>
        <w:t>and/or IK</w:t>
      </w:r>
      <w:r>
        <w:rPr>
          <w:vertAlign w:val="subscript"/>
        </w:rPr>
        <w:t>PS</w:t>
      </w:r>
      <w:r>
        <w:rPr/>
        <w:t>, incremented by2, i.e.:</w:t>
      </w:r>
    </w:p>
    <w:p>
      <w:pPr>
        <w:pStyle w:val="B1"/>
        <w:rPr/>
      </w:pPr>
      <w:r>
        <w:rPr/>
        <w:t>START</w:t>
      </w:r>
      <w:r>
        <w:rPr>
          <w:vertAlign w:val="subscript"/>
        </w:rPr>
        <w:t>PS</w:t>
      </w:r>
      <w:r>
        <w:rPr/>
        <w:t>' = MSB</w:t>
      </w:r>
      <w:r>
        <w:rPr>
          <w:vertAlign w:val="subscript"/>
        </w:rPr>
        <w:t>20</w:t>
      </w:r>
      <w:r>
        <w:rPr/>
        <w:t xml:space="preserve"> ( MAX {COUNT-C, COUNT-I | all radio bearers (including signalling) protected with CK</w:t>
      </w:r>
      <w:r>
        <w:rPr>
          <w:vertAlign w:val="subscript"/>
        </w:rPr>
        <w:t xml:space="preserve">PS </w:t>
      </w:r>
      <w:r>
        <w:rPr/>
        <w:t>and IK</w:t>
      </w:r>
      <w:r>
        <w:rPr>
          <w:vertAlign w:val="subscript"/>
        </w:rPr>
        <w:t>PS</w:t>
      </w:r>
      <w:r>
        <w:rPr/>
        <w:t>}) +2.</w:t>
      </w:r>
    </w:p>
    <w:p>
      <w:pPr>
        <w:pStyle w:val="B1"/>
        <w:rPr/>
      </w:pPr>
      <w:r>
        <w:rPr/>
        <w:t>-</w:t>
        <w:tab/>
        <w:t>If current START</w:t>
      </w:r>
      <w:r>
        <w:rPr>
          <w:vertAlign w:val="subscript"/>
        </w:rPr>
        <w:t>PS</w:t>
      </w:r>
      <w:r>
        <w:rPr/>
        <w:t xml:space="preserve"> &lt; START</w:t>
      </w:r>
      <w:r>
        <w:rPr>
          <w:vertAlign w:val="subscript"/>
        </w:rPr>
        <w:t>PS</w:t>
      </w:r>
      <w:r>
        <w:rPr/>
        <w:t>' then START</w:t>
      </w:r>
      <w:r>
        <w:rPr>
          <w:vertAlign w:val="subscript"/>
        </w:rPr>
        <w:t xml:space="preserve">PS </w:t>
      </w:r>
      <w:r>
        <w:rPr/>
        <w:t>= START</w:t>
      </w:r>
      <w:r>
        <w:rPr>
          <w:vertAlign w:val="subscript"/>
        </w:rPr>
        <w:t>PS</w:t>
      </w:r>
      <w:r>
        <w:rPr/>
        <w:t>', otherwise START</w:t>
      </w:r>
      <w:r>
        <w:rPr>
          <w:vertAlign w:val="subscript"/>
        </w:rPr>
        <w:t>PS</w:t>
      </w:r>
      <w:r>
        <w:rPr/>
        <w:t xml:space="preserve"> is unchanged.</w:t>
      </w:r>
    </w:p>
    <w:p>
      <w:pPr>
        <w:pStyle w:val="Normal"/>
        <w:rPr/>
      </w:pPr>
      <w:r>
        <w:rPr/>
        <w:t xml:space="preserve">If any of the COUNT-C or COUNT-I assigned to the radio bearers of the same CN domain reaches its maximum value, the ME and SRNC shall set START of the corresponding CN domain to its maximum value. </w:t>
      </w:r>
    </w:p>
    <w:p>
      <w:pPr>
        <w:pStyle w:val="Normal"/>
        <w:rPr/>
      </w:pPr>
      <w:r>
        <w:rPr/>
        <w:t>The handling of the START values for new keys obtained from an authentication and key agreement run is described in clause 4.1.1.8 of TS 24.008 [35] and clause 8.1.12.3.1 of TS 25.331 [17].</w:t>
      </w:r>
    </w:p>
    <w:p>
      <w:pPr>
        <w:pStyle w:val="Heading3"/>
        <w:rPr/>
      </w:pPr>
      <w:bookmarkStart w:id="178" w:name="__RefHeading___Toc328060828"/>
      <w:bookmarkEnd w:id="178"/>
      <w:r>
        <w:rPr/>
        <w:t>6.4.9</w:t>
        <w:tab/>
        <w:t>Emergency call handling</w:t>
      </w:r>
    </w:p>
    <w:p>
      <w:pPr>
        <w:pStyle w:val="Normal"/>
        <w:rPr/>
      </w:pPr>
      <w:r>
        <w:rPr/>
        <w:t xml:space="preserve">PLMNs shall support an emergency call teleservice as defined in TS 22.003 [32] which fulfils the additional service requirements defined in TS 22.101 [33]. </w:t>
      </w:r>
    </w:p>
    <w:p>
      <w:pPr>
        <w:pStyle w:val="Normal"/>
        <w:rPr/>
      </w:pPr>
      <w:r>
        <w:rPr/>
        <w:t>The PS domain of a PLMN may support establishment of PS connections for the purposes of IP multimedia subsystem emergency sessions as defined in TS 23.167 [34] which fullfills service requirements defined in TS 22.101. IMS Emergency Session Support in the PS domain is specified in TS 23.060 [9].</w:t>
      </w:r>
    </w:p>
    <w:p>
      <w:pPr>
        <w:pStyle w:val="Heading4"/>
        <w:ind w:left="1418" w:hanging="1418"/>
        <w:rPr/>
      </w:pPr>
      <w:bookmarkStart w:id="179" w:name="__RefHeading___Toc328060829"/>
      <w:bookmarkEnd w:id="179"/>
      <w:r>
        <w:rPr/>
        <w:t>6.4.9.1</w:t>
        <w:tab/>
        <w:t>Security procedures applied</w:t>
      </w:r>
    </w:p>
    <w:p>
      <w:pPr>
        <w:pStyle w:val="Normal"/>
        <w:rPr/>
      </w:pPr>
      <w:r>
        <w:rPr/>
        <w:t>The security mode procedure shall be applied as part of emergency call establishment, or PS connection establishment for an emergency session, as defined in TS 24.008 [35]. Thus, integrity protection (and optionally ciphering) shall be applied as for a non-emergency call or non-emergency related PS connection. If authentication of the (U)SIM fails for any reason, the emergency call or PS connection establishment for emergency session shall proceed as in 6.4.9.2 d) below. Once the call, or PS connection, is in progress with integrity protection (and optionally ciphering) applied, failure of integrity checking or ciphering is an unusual circumstance and must be treated in the same manner as other equipment failures, that is, the call, or emergency related PS connection, will terminate.</w:t>
      </w:r>
    </w:p>
    <w:p>
      <w:pPr>
        <w:pStyle w:val="Heading4"/>
        <w:ind w:left="1418" w:hanging="1418"/>
        <w:rPr/>
      </w:pPr>
      <w:bookmarkStart w:id="180" w:name="__RefHeading___Toc328060830"/>
      <w:bookmarkEnd w:id="180"/>
      <w:r>
        <w:rPr/>
        <w:t>6.4.9.2</w:t>
        <w:tab/>
        <w:t>Security procedures not applied</w:t>
      </w:r>
    </w:p>
    <w:p>
      <w:pPr>
        <w:pStyle w:val="Normal"/>
        <w:rPr/>
      </w:pPr>
      <w:r>
        <w:rPr/>
        <w:t>As a serving network option, emergency calls, or PS connections for emergency sessions, may be established without the network having to apply the security mode procedure as defined in TS 24.008 [35].</w:t>
      </w:r>
    </w:p>
    <w:p>
      <w:pPr>
        <w:pStyle w:val="Normal"/>
        <w:rPr/>
      </w:pPr>
      <w:r>
        <w:rPr/>
        <w:t>The following are the only cases where the "security procedure not applied" option may be used:</w:t>
      </w:r>
    </w:p>
    <w:p>
      <w:pPr>
        <w:pStyle w:val="B1"/>
        <w:rPr/>
      </w:pPr>
      <w:r>
        <w:rPr/>
        <w:t>a)</w:t>
        <w:tab/>
        <w:t>Authentication is impossible because the (U)SIM is absent;</w:t>
      </w:r>
    </w:p>
    <w:p>
      <w:pPr>
        <w:pStyle w:val="B1"/>
        <w:rPr/>
      </w:pPr>
      <w:r>
        <w:rPr/>
        <w:t>b)</w:t>
        <w:tab/>
        <w:t>Authentication is impossible because the serving network cannot obtain authentication vectors due to a network failure;</w:t>
      </w:r>
    </w:p>
    <w:p>
      <w:pPr>
        <w:pStyle w:val="B1"/>
        <w:rPr/>
      </w:pPr>
      <w:r>
        <w:rPr/>
        <w:t>c)</w:t>
        <w:tab/>
        <w:t>Authentication is impossible because the (U)SIM is not permitted to receive non-emergency services from the serving network (e.g. there is no roaming agreement or the IMSI is barred);</w:t>
      </w:r>
    </w:p>
    <w:p>
      <w:pPr>
        <w:pStyle w:val="B1"/>
        <w:rPr/>
      </w:pPr>
      <w:r>
        <w:rPr/>
        <w:t>d)</w:t>
        <w:tab/>
        <w:t>Authentication is possible but the serving network cannot successfully authenticate the (U)SIM.</w:t>
      </w:r>
    </w:p>
    <w:p>
      <w:pPr>
        <w:pStyle w:val="Heading2"/>
        <w:rPr/>
      </w:pPr>
      <w:bookmarkStart w:id="181" w:name="__RefHeading___Toc328060831"/>
      <w:r>
        <w:rPr/>
        <w:t>6.5</w:t>
        <w:tab/>
        <w:t>Access link data integrity</w:t>
      </w:r>
      <w:bookmarkEnd w:id="181"/>
      <w:r>
        <w:rPr/>
        <w:t xml:space="preserve"> </w:t>
      </w:r>
    </w:p>
    <w:p>
      <w:pPr>
        <w:pStyle w:val="Heading3"/>
        <w:rPr/>
      </w:pPr>
      <w:bookmarkStart w:id="182" w:name="__RefHeading___Toc328060832"/>
      <w:bookmarkEnd w:id="182"/>
      <w:r>
        <w:rPr/>
        <w:t>6.5.1</w:t>
        <w:tab/>
        <w:t>General</w:t>
      </w:r>
    </w:p>
    <w:p>
      <w:pPr>
        <w:pStyle w:val="Normal"/>
        <w:keepLines/>
        <w:rPr/>
      </w:pPr>
      <w:r>
        <w:rPr/>
        <w:t>Most control signalling information elements that are sent between the MS and the network are considered sensitive and must be integrity protected. A message authentication function shall be applied on these signalling information elements transmitted between the ME and the RNC.</w:t>
      </w:r>
    </w:p>
    <w:p>
      <w:pPr>
        <w:pStyle w:val="Normal"/>
        <w:rPr/>
      </w:pPr>
      <w:r>
        <w:rPr/>
        <w:t>After the RRC connection establishment and execution of the security mode set-up procedure, all dedicated MS &lt;–&gt; network control signalling messages (e.g. RRC, MM, CC, GMM, and SM messages) shall be integrity protected. The Mobility Management layer in the MS supervises that the integrity protection is started (see section 6.4.5).</w:t>
      </w:r>
    </w:p>
    <w:p>
      <w:pPr>
        <w:pStyle w:val="B1"/>
        <w:keepNext w:val="true"/>
        <w:ind w:left="0" w:hanging="0"/>
        <w:rPr/>
      </w:pPr>
      <w:r>
        <w:rPr/>
        <w:t>All signalling messages except the following ones shall then be integrity protected:</w:t>
      </w:r>
    </w:p>
    <w:p>
      <w:pPr>
        <w:pStyle w:val="B1"/>
        <w:rPr/>
      </w:pPr>
      <w:r>
        <w:rPr/>
        <w:t>HANDOVER TO UTRAN COMPLETE</w:t>
      </w:r>
    </w:p>
    <w:p>
      <w:pPr>
        <w:pStyle w:val="B1"/>
        <w:rPr>
          <w:caps/>
        </w:rPr>
      </w:pPr>
      <w:r>
        <w:rPr>
          <w:caps/>
        </w:rPr>
        <w:t>Paging Type 1</w:t>
      </w:r>
    </w:p>
    <w:p>
      <w:pPr>
        <w:pStyle w:val="B1"/>
        <w:rPr/>
      </w:pPr>
      <w:r>
        <w:rPr/>
        <w:t>PUSCH CAPACITY REQUEST</w:t>
      </w:r>
    </w:p>
    <w:p>
      <w:pPr>
        <w:pStyle w:val="B1"/>
        <w:rPr>
          <w:caps/>
        </w:rPr>
      </w:pPr>
      <w:r>
        <w:rPr/>
        <w:t>PHYSICAL SHARED CHANNEL ALLOCATION</w:t>
      </w:r>
    </w:p>
    <w:p>
      <w:pPr>
        <w:pStyle w:val="B1"/>
        <w:rPr>
          <w:caps/>
        </w:rPr>
      </w:pPr>
      <w:r>
        <w:rPr>
          <w:caps/>
        </w:rPr>
        <w:t>RRC Connection Request</w:t>
      </w:r>
    </w:p>
    <w:p>
      <w:pPr>
        <w:pStyle w:val="B1"/>
        <w:rPr>
          <w:caps/>
        </w:rPr>
      </w:pPr>
      <w:r>
        <w:rPr>
          <w:caps/>
        </w:rPr>
        <w:t>RRC Connection Setup</w:t>
      </w:r>
    </w:p>
    <w:p>
      <w:pPr>
        <w:pStyle w:val="B1"/>
        <w:rPr>
          <w:caps/>
        </w:rPr>
      </w:pPr>
      <w:r>
        <w:rPr>
          <w:caps/>
        </w:rPr>
        <w:t>RRC Connection Setup Complete</w:t>
      </w:r>
    </w:p>
    <w:p>
      <w:pPr>
        <w:pStyle w:val="B1"/>
        <w:rPr>
          <w:caps/>
        </w:rPr>
      </w:pPr>
      <w:r>
        <w:rPr>
          <w:caps/>
        </w:rPr>
        <w:t>RRC Connection Reject</w:t>
      </w:r>
    </w:p>
    <w:p>
      <w:pPr>
        <w:pStyle w:val="B1"/>
        <w:rPr>
          <w:caps/>
        </w:rPr>
      </w:pPr>
      <w:r>
        <w:rPr/>
        <w:t>RRC CONNECTION RELEASE (CCCH only)</w:t>
      </w:r>
    </w:p>
    <w:p>
      <w:pPr>
        <w:pStyle w:val="B1"/>
        <w:rPr/>
      </w:pPr>
      <w:r>
        <w:rPr/>
        <w:t>SYSTEM INFORMATION (BROADCAST INFORMATION)</w:t>
      </w:r>
    </w:p>
    <w:p>
      <w:pPr>
        <w:pStyle w:val="B1"/>
        <w:rPr/>
      </w:pPr>
      <w:r>
        <w:rPr/>
        <w:t>SYSTEM INFORMATION CHANGE INDICATION</w:t>
      </w:r>
    </w:p>
    <w:p>
      <w:pPr>
        <w:pStyle w:val="B1"/>
        <w:rPr/>
      </w:pPr>
      <w:r>
        <w:rPr/>
        <w:t>TRANSPORT FORMAT COMBINATION CONTROL (TM DCCH only)</w:t>
      </w:r>
    </w:p>
    <w:p>
      <w:pPr>
        <w:pStyle w:val="Heading3"/>
        <w:ind w:left="0" w:hanging="0"/>
        <w:rPr/>
      </w:pPr>
      <w:bookmarkStart w:id="183" w:name="__RefHeading___Toc328060833"/>
      <w:bookmarkEnd w:id="183"/>
      <w:r>
        <w:rPr/>
        <w:t>6.5.2</w:t>
        <w:tab/>
        <w:t>Layer of integrity protection</w:t>
      </w:r>
    </w:p>
    <w:p>
      <w:pPr>
        <w:pStyle w:val="Normal"/>
        <w:rPr/>
      </w:pPr>
      <w:r>
        <w:rPr/>
        <w:t>Integrity protection shall be applied at the RRC layer.</w:t>
      </w:r>
    </w:p>
    <w:p>
      <w:pPr>
        <w:pStyle w:val="Heading3"/>
        <w:ind w:left="0" w:hanging="0"/>
        <w:rPr/>
      </w:pPr>
      <w:bookmarkStart w:id="184" w:name="__RefHeading___Toc328060834"/>
      <w:bookmarkEnd w:id="184"/>
      <w:r>
        <w:rPr/>
        <w:t>6.5.3</w:t>
        <w:tab/>
        <w:t>Data integrity protection method</w:t>
      </w:r>
    </w:p>
    <w:p>
      <w:pPr>
        <w:pStyle w:val="Normal"/>
        <w:rPr/>
      </w:pPr>
      <w:r>
        <w:rPr/>
        <w:t xml:space="preserve">Figure </w:t>
      </w:r>
      <w:r>
        <w:rPr>
          <w:lang w:val="en-US" w:eastAsia="en-US"/>
        </w:rPr>
        <w:t>16</w:t>
      </w:r>
      <w:r>
        <w:rPr/>
        <w:t xml:space="preserve"> illustrates the use of the integrity algorithm f9 to authenticate the data integrity of a signalling message.</w:t>
      </w:r>
    </w:p>
    <w:p>
      <w:pPr>
        <w:pStyle w:val="TH"/>
        <w:rPr/>
      </w:pPr>
      <w:bookmarkStart w:id="185" w:name="_Ref472317856"/>
      <w:r>
        <w:rPr/>
        <w:object w:dxaOrig="7696" w:dyaOrig="300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384.8pt;height:150pt" filled="f" o:ole="">
            <v:imagedata r:id="rId31" o:title=""/>
          </v:shape>
          <o:OLEObject Type="Embed" ProgID="" ShapeID="ole_rId30" DrawAspect="Content" ObjectID="_894550993" r:id="rId30"/>
        </w:object>
      </w:r>
    </w:p>
    <w:p>
      <w:pPr>
        <w:pStyle w:val="TF1"/>
        <w:rPr/>
      </w:pPr>
      <w:r>
        <w:rPr/>
        <w:t xml:space="preserve">Figure </w:t>
      </w:r>
      <w:r>
        <w:rPr>
          <w:lang w:val="en-US" w:eastAsia="en-US"/>
        </w:rPr>
        <w:t>16</w:t>
      </w:r>
      <w:bookmarkEnd w:id="185"/>
      <w:r>
        <w:rPr/>
        <w:t>: Derivation of MAC-I (or XMAC-I) on a signalling message</w:t>
      </w:r>
    </w:p>
    <w:p>
      <w:pPr>
        <w:pStyle w:val="Normal"/>
        <w:rPr/>
      </w:pPr>
      <w:r>
        <w:rPr/>
        <w:t>The input parameters to the algorithm are the Integrity Key (IK), the integrity sequence number (COUNT</w:t>
        <w:noBreakHyphen/>
        <w:t>I), a random value generated by the network side (FRESH), the direction bit DIRECTION and the signalling data MESSAGE. Based on these input parameters the user computes message authentication code for data integrity MAC-I using the integrity algorithm f9. The MAC-I is then appended to the message when sent over the radio access link. The receiver computes XMAC-I on the message received in the same way as the sender computed MAC-I on the message sent and verifies the data integrity of the message by comparing it to the received MAC-I.</w:t>
      </w:r>
    </w:p>
    <w:p>
      <w:pPr>
        <w:pStyle w:val="Heading3"/>
        <w:rPr/>
      </w:pPr>
      <w:bookmarkStart w:id="186" w:name="__RefHeading___Toc328060835"/>
      <w:bookmarkEnd w:id="186"/>
      <w:r>
        <w:rPr/>
        <w:t>6.5.4</w:t>
        <w:tab/>
        <w:t>Input parameters to the integrity algorithm</w:t>
      </w:r>
    </w:p>
    <w:p>
      <w:pPr>
        <w:pStyle w:val="Heading4"/>
        <w:ind w:left="1418" w:hanging="1418"/>
        <w:rPr/>
      </w:pPr>
      <w:bookmarkStart w:id="187" w:name="__RefHeading___Toc328060836"/>
      <w:bookmarkEnd w:id="187"/>
      <w:r>
        <w:rPr/>
        <w:t>6.5.4.1</w:t>
        <w:tab/>
        <w:t>COUNT-I</w:t>
      </w:r>
    </w:p>
    <w:p>
      <w:pPr>
        <w:pStyle w:val="Normal"/>
        <w:keepNext w:val="true"/>
        <w:rPr/>
      </w:pPr>
      <w:r>
        <w:rPr/>
        <w:t>The integrity sequence number COUNT-I is 32 bits long.</w:t>
      </w:r>
    </w:p>
    <w:p>
      <w:pPr>
        <w:pStyle w:val="Normal"/>
        <w:keepNext w:val="true"/>
        <w:spacing w:before="0" w:after="120"/>
        <w:rPr/>
      </w:pPr>
      <w:r>
        <w:rPr/>
        <w:t>For signalling radio bearers (RB 0-4) there is one COUNT-I value per up-link signalling radio bearer and one COUNT-I value per down-link signalling radio bearer.</w:t>
      </w:r>
    </w:p>
    <w:p>
      <w:pPr>
        <w:pStyle w:val="Normal"/>
        <w:keepLines/>
        <w:rPr/>
      </w:pPr>
      <w:r>
        <w:rPr/>
        <w:t>COUNT-I is composed of two parts: a "short" sequence number and a "long" sequence number. The "short" sequence number forms the least significant bits of COUNT-I while the "long" sequence number forms the most significant bits of COUNT-I. The "short" sequence number is the 4-bit RRC sequence number (RRC SN) that is available in each RRC PDU. The "long" sequence number is the 28-bit RRC hyper frame number (RRC HFN) which is incremented at each RRC SN cycle.</w:t>
      </w:r>
    </w:p>
    <w:p>
      <w:pPr>
        <w:pStyle w:val="TH"/>
        <w:rPr/>
      </w:pPr>
      <w:r>
        <w:rPr/>
        <w:object w:dxaOrig="4186" w:dyaOrig="1078">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09.3pt;height:53.9pt" filled="f" o:ole="">
            <v:imagedata r:id="rId33" o:title=""/>
          </v:shape>
          <o:OLEObject Type="Embed" ProgID="" ShapeID="ole_rId32" DrawAspect="Content" ObjectID="_323026826" r:id="rId32"/>
        </w:object>
      </w:r>
    </w:p>
    <w:p>
      <w:pPr>
        <w:pStyle w:val="TF1"/>
        <w:rPr/>
      </w:pPr>
      <w:r>
        <w:rPr/>
        <w:t>Figure 16a: The structure of COUNT-I</w:t>
      </w:r>
    </w:p>
    <w:p>
      <w:pPr>
        <w:pStyle w:val="Normal"/>
        <w:rPr/>
      </w:pPr>
      <w:r>
        <w:rPr/>
        <w:t>The RRC HFN is initialised by means of the parameter START, which is described in section 6.4.8. The ME and the RNC then initialise the 20 most significant bits of the RRC HFN to START; the remaining bits of the RRC HFN are initialised to 0.</w:t>
      </w:r>
    </w:p>
    <w:p>
      <w:pPr>
        <w:pStyle w:val="Heading4"/>
        <w:ind w:left="1418" w:hanging="1418"/>
        <w:rPr/>
      </w:pPr>
      <w:bookmarkStart w:id="188" w:name="__RefHeading___Toc328060837"/>
      <w:bookmarkEnd w:id="188"/>
      <w:r>
        <w:rPr/>
        <w:t>6.5.4.2</w:t>
        <w:tab/>
        <w:t>IK</w:t>
      </w:r>
    </w:p>
    <w:p>
      <w:pPr>
        <w:pStyle w:val="Normal"/>
        <w:rPr/>
      </w:pPr>
      <w:r>
        <w:rPr/>
        <w:t>The integrity key IK is 128 bits long.</w:t>
      </w:r>
    </w:p>
    <w:p>
      <w:pPr>
        <w:pStyle w:val="Normal"/>
        <w:rPr/>
      </w:pPr>
      <w:r>
        <w:rPr/>
        <w:t>There may be one IK for CS connections (IK</w:t>
      </w:r>
      <w:r>
        <w:rPr>
          <w:vertAlign w:val="subscript"/>
        </w:rPr>
        <w:t>CS</w:t>
      </w:r>
      <w:r>
        <w:rPr/>
        <w:t>), established between the CS service domain and the user and one IK for PS connections (IK</w:t>
      </w:r>
      <w:r>
        <w:rPr>
          <w:vertAlign w:val="subscript"/>
        </w:rPr>
        <w:t>PS</w:t>
      </w:r>
      <w:r>
        <w:rPr/>
        <w:t>) established between the PS service domain and the user. Which integrity key to use for a particular connection is described in 6.5.5.</w:t>
      </w:r>
    </w:p>
    <w:p>
      <w:pPr>
        <w:pStyle w:val="Normal"/>
        <w:keepLines/>
        <w:rPr/>
      </w:pPr>
      <w:r>
        <w:rPr/>
        <w:t>For UMTS subscribers IK is established during UMTS AKA as the output of the integrity key derivation function f4, that is available in the USIM and in the HLR/AuC. For GSM subscribers, that access the UTRAN, IK is established following GSM AKA and is derived from the GSM cipher key Kc, as described in 6.8.2.</w:t>
      </w:r>
    </w:p>
    <w:p>
      <w:pPr>
        <w:pStyle w:val="Normal"/>
        <w:rPr/>
      </w:pPr>
      <w:r>
        <w:rPr/>
        <w:t>IK is stored in the USIM and a copy is stored in the ME. IK is sent from the USIM to the ME upon request of the ME. The USIM shall send IK under the condition that a valid IK is available. The ME shall trigger a new authentication procedure if the current value of START</w:t>
      </w:r>
      <w:r>
        <w:rPr>
          <w:vertAlign w:val="subscript"/>
        </w:rPr>
        <w:t>CS</w:t>
      </w:r>
      <w:r>
        <w:rPr/>
        <w:t xml:space="preserve"> or START</w:t>
      </w:r>
      <w:r>
        <w:rPr>
          <w:vertAlign w:val="subscript"/>
        </w:rPr>
        <w:t>PS</w:t>
      </w:r>
      <w:r>
        <w:rPr/>
        <w:t xml:space="preserve"> in the USIM are not up-to-date or START</w:t>
      </w:r>
      <w:r>
        <w:rPr>
          <w:vertAlign w:val="subscript"/>
        </w:rPr>
        <w:t>CS</w:t>
      </w:r>
      <w:r>
        <w:rPr/>
        <w:t xml:space="preserve"> or START</w:t>
      </w:r>
      <w:r>
        <w:rPr>
          <w:vertAlign w:val="subscript"/>
        </w:rPr>
        <w:t>PS</w:t>
      </w:r>
      <w:r>
        <w:rPr/>
        <w:t xml:space="preserve"> have reached THRESHOLD. The ME shall delete IK from memory after power-off as well as after removal of the USIM.</w:t>
      </w:r>
    </w:p>
    <w:p>
      <w:pPr>
        <w:pStyle w:val="Normal"/>
        <w:rPr/>
      </w:pPr>
      <w:r>
        <w:rPr/>
        <w:t xml:space="preserve">IK is sent from the HLR/AuC to the VLR/SGSN and stored in the VLR/SGSNas part of a quintet. It is sent from the VLR/SGSN to the RNC in the (RANAP) </w:t>
      </w:r>
      <w:r>
        <w:rPr>
          <w:i/>
        </w:rPr>
        <w:t>security mode command</w:t>
      </w:r>
      <w:r>
        <w:rPr/>
        <w:t>.</w:t>
      </w:r>
    </w:p>
    <w:p>
      <w:pPr>
        <w:pStyle w:val="Normal"/>
        <w:rPr/>
      </w:pPr>
      <w:r>
        <w:rPr/>
        <w:t>At handover, the IK is transmitted within the network infrastructure from the old RNC to the new RNC, to enable the communication to proceed, and the synchronisation procedure is resumed. The IK remains unchanged at handover, with the exception of SRVCC handover and reverse SRVCC handover.</w:t>
      </w:r>
    </w:p>
    <w:p>
      <w:pPr>
        <w:pStyle w:val="Heading4"/>
        <w:ind w:left="1418" w:hanging="1418"/>
        <w:rPr/>
      </w:pPr>
      <w:bookmarkStart w:id="189" w:name="__RefHeading___Toc328060838"/>
      <w:bookmarkEnd w:id="189"/>
      <w:r>
        <w:rPr/>
        <w:t>6.5.4.3</w:t>
        <w:tab/>
        <w:t>FRESH</w:t>
      </w:r>
    </w:p>
    <w:p>
      <w:pPr>
        <w:pStyle w:val="Normal"/>
        <w:rPr/>
      </w:pPr>
      <w:r>
        <w:rPr/>
        <w:t>The network-side nonce FRESH is 32 bits long.</w:t>
      </w:r>
    </w:p>
    <w:p>
      <w:pPr>
        <w:pStyle w:val="Normal"/>
        <w:keepLines/>
        <w:rPr/>
      </w:pPr>
      <w:r>
        <w:rPr/>
        <w:t xml:space="preserve">There is one FRESH parameter value per user. The input parameter FRESH protects the network against replay of signalling messages by the user. At connection set-up the RNC generates a random value FRESH and sends it to the user in the (RRC) </w:t>
      </w:r>
      <w:r>
        <w:rPr>
          <w:i/>
        </w:rPr>
        <w:t>security mode command</w:t>
      </w:r>
      <w:r>
        <w:rPr/>
        <w:t>. The value FRESH is subsequently used by both the network and the user throughout the duration of a single connection. This mechanism assures the network that the user is not replaying any old MAC-Is.</w:t>
      </w:r>
    </w:p>
    <w:p>
      <w:pPr>
        <w:pStyle w:val="Normal"/>
        <w:rPr/>
      </w:pPr>
      <w:r>
        <w:rPr/>
        <w:t>At handover with relocation of the S-RNC, the new S-RNC generates its own value for the FRESH parameter and sends it to the ME in the RRC message that indicates a new UTRAN Radio Network Temporary Identity due to a SRNC relocation (see TS 25.331 [17]).</w:t>
      </w:r>
    </w:p>
    <w:p>
      <w:pPr>
        <w:pStyle w:val="Heading4"/>
        <w:ind w:left="1418" w:hanging="1418"/>
        <w:rPr/>
      </w:pPr>
      <w:bookmarkStart w:id="190" w:name="__RefHeading___Toc328060839"/>
      <w:bookmarkEnd w:id="190"/>
      <w:r>
        <w:rPr/>
        <w:t>6.5.4.4</w:t>
        <w:tab/>
        <w:t>DIRECTION</w:t>
      </w:r>
    </w:p>
    <w:p>
      <w:pPr>
        <w:pStyle w:val="Normal"/>
        <w:rPr/>
      </w:pPr>
      <w:r>
        <w:rPr/>
        <w:t>The direction identifier DIRECTION is 1 bit long.</w:t>
      </w:r>
    </w:p>
    <w:p>
      <w:pPr>
        <w:pStyle w:val="Normal"/>
        <w:rPr/>
      </w:pPr>
      <w:r>
        <w:rPr/>
        <w:t>The direction identifier is input to avoid that the integrity algorithm used to compute the message authentication codes would use an identical set of input parameter values for the up-link and for the down-link messages. The value of the DIRECTION is 0 for  messages from UE to RNC and 1 for messages from RNC to UE.</w:t>
      </w:r>
    </w:p>
    <w:p>
      <w:pPr>
        <w:pStyle w:val="Heading4"/>
        <w:ind w:left="1418" w:hanging="1418"/>
        <w:rPr/>
      </w:pPr>
      <w:bookmarkStart w:id="191" w:name="__RefHeading___Toc328060840"/>
      <w:bookmarkEnd w:id="191"/>
      <w:r>
        <w:rPr/>
        <w:t>6.5.4.5</w:t>
        <w:tab/>
        <w:t>MESSAGE</w:t>
      </w:r>
    </w:p>
    <w:p>
      <w:pPr>
        <w:pStyle w:val="Normal"/>
        <w:rPr/>
      </w:pPr>
      <w:r>
        <w:rPr/>
        <w:t>The signalling message itself with the radio bearer identity. The latter is appended in front of the message. Note that the radio bearer identity is not transmitted with the message but it is needed to avoid that for different instances of message authentication codes the same set of input parameters is used.</w:t>
      </w:r>
    </w:p>
    <w:p>
      <w:pPr>
        <w:pStyle w:val="Heading3"/>
        <w:rPr/>
      </w:pPr>
      <w:bookmarkStart w:id="192" w:name="__RefHeading___Toc328060841"/>
      <w:bookmarkEnd w:id="192"/>
      <w:r>
        <w:rPr/>
        <w:t>6.5.5</w:t>
        <w:tab/>
        <w:t>Integrity key selection</w:t>
      </w:r>
    </w:p>
    <w:p>
      <w:pPr>
        <w:pStyle w:val="Normal"/>
        <w:rPr/>
      </w:pPr>
      <w:r>
        <w:rPr/>
        <w:t>There may be one IK for CS connections (IK</w:t>
      </w:r>
      <w:r>
        <w:rPr>
          <w:vertAlign w:val="subscript"/>
        </w:rPr>
        <w:t>CS</w:t>
      </w:r>
      <w:r>
        <w:rPr/>
        <w:t>), established between the CS service domain and the user and one IK for PS connections (IK</w:t>
      </w:r>
      <w:r>
        <w:rPr>
          <w:vertAlign w:val="subscript"/>
        </w:rPr>
        <w:t>PS</w:t>
      </w:r>
      <w:r>
        <w:rPr/>
        <w:t>) established between the PS service domain and the user.</w:t>
      </w:r>
    </w:p>
    <w:p>
      <w:pPr>
        <w:pStyle w:val="Normal"/>
        <w:rPr/>
      </w:pPr>
      <w:r>
        <w:rPr/>
        <w:t>The data integrity of radio bearers for user data is not protected.</w:t>
      </w:r>
    </w:p>
    <w:p>
      <w:pPr>
        <w:pStyle w:val="Normal"/>
        <w:rPr/>
      </w:pPr>
      <w:r>
        <w:rPr/>
        <w:t>The signalling radio bearers are used for transfer of signalling data for services delivered by both CS and PS service domains. These signalling radio bearers are data integrity protected by the IK of the service domain for which the most recent security mode negotiation took place. This may require that the integrity key of an (already integrity protected) ongoing signalling connection has to be changed, when a new connection is established with another service domain, or when a security mode negotiation follow a re-authentication during an ongoing connection. This change should be completed by the RNC within five seconds after receiving the security mode command from the VLR/SGSN.</w:t>
      </w:r>
    </w:p>
    <w:p>
      <w:pPr>
        <w:pStyle w:val="NO"/>
        <w:rPr/>
      </w:pPr>
      <w:r>
        <w:rPr/>
        <w:t>NOTE:</w:t>
        <w:tab/>
        <w:t>For the behaviour of the terminal regarding key changes see section 6.4.5.</w:t>
      </w:r>
    </w:p>
    <w:p>
      <w:pPr>
        <w:pStyle w:val="Heading3"/>
        <w:rPr/>
      </w:pPr>
      <w:bookmarkStart w:id="193" w:name="__RefHeading___Toc328060842"/>
      <w:bookmarkEnd w:id="193"/>
      <w:r>
        <w:rPr/>
        <w:t>6.5.6</w:t>
        <w:tab/>
        <w:tab/>
        <w:t>UIA identification</w:t>
      </w:r>
    </w:p>
    <w:p>
      <w:pPr>
        <w:pStyle w:val="Normal"/>
        <w:rPr/>
      </w:pPr>
      <w:r>
        <w:rPr/>
        <w:t>Each UMTS Integrity Algorithm (UIA) will be assigned a 4-bit identifier. Currently, the following values have been defined:</w:t>
      </w:r>
    </w:p>
    <w:p>
      <w:pPr>
        <w:pStyle w:val="B1"/>
        <w:rPr/>
      </w:pPr>
      <w:r>
        <w:rPr/>
        <w:tab/>
        <w:t>"0001</w:t>
      </w:r>
      <w:r>
        <w:rPr>
          <w:vertAlign w:val="subscript"/>
        </w:rPr>
        <w:t>2</w:t>
      </w:r>
      <w:r>
        <w:rPr/>
        <w:t>"</w:t>
        <w:tab/>
        <w:t>:</w:t>
        <w:tab/>
        <w:t xml:space="preserve">UIA1, Kasumi. </w:t>
      </w:r>
    </w:p>
    <w:p>
      <w:pPr>
        <w:pStyle w:val="B1"/>
        <w:rPr/>
      </w:pPr>
      <w:r>
        <w:rPr/>
        <w:tab/>
        <w:t>"0010</w:t>
      </w:r>
      <w:r>
        <w:rPr>
          <w:vertAlign w:val="subscript"/>
        </w:rPr>
        <w:t>2</w:t>
      </w:r>
      <w:r>
        <w:rPr/>
        <w:t>"</w:t>
        <w:tab/>
        <w:t>:</w:t>
        <w:tab/>
        <w:t>UIA2, SNOW 3G.</w:t>
      </w:r>
    </w:p>
    <w:p>
      <w:pPr>
        <w:pStyle w:val="Normal"/>
        <w:rPr/>
      </w:pPr>
      <w:r>
        <w:rPr/>
        <w:t>The remaining values are not defined.</w:t>
      </w:r>
    </w:p>
    <w:p>
      <w:pPr>
        <w:pStyle w:val="Normal"/>
        <w:rPr/>
      </w:pPr>
      <w:r>
        <w:rPr/>
        <w:t>UEs and RNCs shall implement UIA1 and UIA2.</w:t>
      </w:r>
    </w:p>
    <w:p>
      <w:pPr>
        <w:pStyle w:val="Normal"/>
        <w:rPr/>
      </w:pPr>
      <w:r>
        <w:rPr/>
        <w:t>The use of Kasumi for the integrity protection function f9 is specified in TS 35.201 [11] and TS 35.202 [12]. Implementers' test data and design conformance data is provided in TS 35.203 [13] and TS 35.204 [14].</w:t>
      </w:r>
    </w:p>
    <w:p>
      <w:pPr>
        <w:pStyle w:val="Normal"/>
        <w:rPr/>
      </w:pPr>
      <w:r>
        <w:rPr/>
        <w:t>The use of SNOW 3G for the integrity protection function f9 is specified in TS 35.215 [24] and TS 35.216 [25]. Implementers' test data and design conformance data is provided in TS 35.217 [26] and TS 35.218 [27].</w:t>
      </w:r>
    </w:p>
    <w:p>
      <w:pPr>
        <w:pStyle w:val="Heading2"/>
        <w:rPr/>
      </w:pPr>
      <w:bookmarkStart w:id="194" w:name="__RefHeading___Toc328060843"/>
      <w:bookmarkEnd w:id="194"/>
      <w:r>
        <w:rPr/>
        <w:t>6.6</w:t>
        <w:tab/>
        <w:t>Access link data confidentiality</w:t>
      </w:r>
    </w:p>
    <w:p>
      <w:pPr>
        <w:pStyle w:val="Heading3"/>
        <w:rPr/>
      </w:pPr>
      <w:bookmarkStart w:id="195" w:name="__RefHeading___Toc328060844"/>
      <w:bookmarkEnd w:id="195"/>
      <w:r>
        <w:rPr/>
        <w:t>6.6.1</w:t>
        <w:tab/>
        <w:t>General</w:t>
      </w:r>
    </w:p>
    <w:p>
      <w:pPr>
        <w:pStyle w:val="Normal"/>
        <w:rPr/>
      </w:pPr>
      <w:r>
        <w:rPr/>
        <w:t>User data and some signalling information elements are considered sensitive and should be confidentiality protected. To ensure identity confidentiality (see section 6.1), the temporary user identity (P</w:t>
        <w:noBreakHyphen/>
        <w:t>)TMSI should be transferred in a protected mode at allocation time and at other times when the signalling procedures permit it.</w:t>
      </w:r>
    </w:p>
    <w:p>
      <w:pPr>
        <w:pStyle w:val="Normal"/>
        <w:rPr/>
      </w:pPr>
      <w:r>
        <w:rPr/>
        <w:t>These needs for a protected mode of transmission are fulfilled by a confidentiality function which is applied on dedicated channels between the ME and the RNC.</w:t>
      </w:r>
    </w:p>
    <w:p>
      <w:pPr>
        <w:pStyle w:val="Heading3"/>
        <w:rPr/>
      </w:pPr>
      <w:bookmarkStart w:id="196" w:name="__RefHeading___Toc328060845"/>
      <w:bookmarkEnd w:id="196"/>
      <w:r>
        <w:rPr/>
        <w:t>6.6.2</w:t>
        <w:tab/>
        <w:t>Layer of ciphering</w:t>
      </w:r>
    </w:p>
    <w:p>
      <w:pPr>
        <w:pStyle w:val="Normal"/>
        <w:keepNext w:val="true"/>
        <w:keepLines/>
        <w:rPr/>
      </w:pPr>
      <w:r>
        <w:rPr/>
        <w:t>The ciphering function is performed either in the RLC sub-layer or in the MAC sub-layer, according to the following rules:</w:t>
      </w:r>
    </w:p>
    <w:p>
      <w:pPr>
        <w:pStyle w:val="B1"/>
        <w:keepNext w:val="true"/>
        <w:keepLines/>
        <w:rPr/>
      </w:pPr>
      <w:r>
        <w:rPr/>
        <w:t>-</w:t>
        <w:tab/>
        <w:t>If a radio bearer is using a non-transparent RLC mode (AM or UM), ciphering is performed in the RLC sub-layer.</w:t>
      </w:r>
    </w:p>
    <w:p>
      <w:pPr>
        <w:pStyle w:val="B1"/>
        <w:keepNext w:val="true"/>
        <w:keepLines/>
        <w:rPr/>
      </w:pPr>
      <w:r>
        <w:rPr/>
        <w:t>-</w:t>
        <w:tab/>
        <w:t>If a radio bearer is using the transparent RLC mode, ciphering is performed in the MAC sub-layer (MAC-d entity).</w:t>
      </w:r>
    </w:p>
    <w:p>
      <w:pPr>
        <w:pStyle w:val="Normal"/>
        <w:rPr/>
      </w:pPr>
      <w:r>
        <w:rPr/>
        <w:t>Ciphering when applied is performed in the S-RNC and the ME and the context needed for ciphering (CK, HFN, etc.) is only known in S-RNC and the ME.</w:t>
      </w:r>
    </w:p>
    <w:p>
      <w:pPr>
        <w:pStyle w:val="Heading3"/>
        <w:rPr/>
      </w:pPr>
      <w:bookmarkStart w:id="197" w:name="__RefHeading___Toc328060846"/>
      <w:bookmarkEnd w:id="197"/>
      <w:r>
        <w:rPr/>
        <w:t>6.6.3</w:t>
        <w:tab/>
        <w:t>Ciphering method</w:t>
      </w:r>
    </w:p>
    <w:p>
      <w:pPr>
        <w:pStyle w:val="Normal"/>
        <w:rPr/>
      </w:pPr>
      <w:r>
        <w:rPr/>
        <w:t>Figure 16b illustrates the use of the ciphering algorithm f8 to encrypt plaintext by applying a keystream using a bit per bit binary addition of the plaintext and the keystream. The plaintext may be recovered by generating the same keystream using the same input parameters and applying a bit per bit binary addition with the ciphertext.</w:t>
      </w:r>
    </w:p>
    <w:p>
      <w:pPr>
        <w:pStyle w:val="TH"/>
        <w:rPr/>
      </w:pPr>
      <w:r>
        <w:rPr/>
        <w:object w:dxaOrig="8761" w:dyaOrig="4755">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38.05pt;height:237.75pt" filled="f" o:ole="">
            <v:imagedata r:id="rId35" o:title=""/>
          </v:shape>
          <o:OLEObject Type="Embed" ProgID="" ShapeID="ole_rId34" DrawAspect="Content" ObjectID="_409936148" r:id="rId34"/>
        </w:object>
      </w:r>
    </w:p>
    <w:p>
      <w:pPr>
        <w:pStyle w:val="TF1"/>
        <w:rPr/>
      </w:pPr>
      <w:bookmarkStart w:id="198" w:name="_Ref452538669"/>
      <w:r>
        <w:rPr/>
        <w:t xml:space="preserve">Figure </w:t>
      </w:r>
      <w:bookmarkEnd w:id="198"/>
      <w:r>
        <w:rPr/>
        <w:t>16b: Ciphering of user and signalling data transmitted over the radio access link</w:t>
      </w:r>
    </w:p>
    <w:p>
      <w:pPr>
        <w:pStyle w:val="Normal"/>
        <w:keepLines/>
        <w:rPr>
          <w:lang w:eastAsia="ja-JP"/>
        </w:rPr>
      </w:pPr>
      <w:r>
        <w:rPr/>
        <w:t>The input parameters to the algorithm are the cipher key CK, a time dependent input COUNT-C, the bearer identity BEARER, the direction of transmission DIRECTION and the length of the keystream required LENGTH. Based on these input parameters the algorithm generates the output keystream block KEYSTREAM which is used to encrypt the input plaintext block PLAINTEXT to produce the output ciphertext block CIPHERTEXT.</w:t>
      </w:r>
    </w:p>
    <w:p>
      <w:pPr>
        <w:pStyle w:val="Normal"/>
        <w:rPr>
          <w:lang w:eastAsia="ja-JP"/>
        </w:rPr>
      </w:pPr>
      <w:r>
        <w:rPr>
          <w:lang w:eastAsia="ja-JP"/>
        </w:rPr>
        <w:t>The input parameter LENGTH shall affect only the length of the KEYSTREAM BLOCK, not the actual bits in it.</w:t>
      </w:r>
    </w:p>
    <w:p>
      <w:pPr>
        <w:pStyle w:val="Heading3"/>
        <w:rPr/>
      </w:pPr>
      <w:bookmarkStart w:id="199" w:name="__RefHeading___Toc328060847"/>
      <w:bookmarkEnd w:id="199"/>
      <w:r>
        <w:rPr/>
        <w:t>6.6.4</w:t>
        <w:tab/>
        <w:t>Input parameters to the cipher algorithm</w:t>
      </w:r>
    </w:p>
    <w:p>
      <w:pPr>
        <w:pStyle w:val="Heading4"/>
        <w:ind w:left="1418" w:hanging="1418"/>
        <w:rPr/>
      </w:pPr>
      <w:bookmarkStart w:id="200" w:name="__RefHeading___Toc328060848"/>
      <w:bookmarkEnd w:id="200"/>
      <w:r>
        <w:rPr/>
        <w:t>6.6.4.1</w:t>
        <w:tab/>
        <w:t>COUNT-C</w:t>
      </w:r>
    </w:p>
    <w:p>
      <w:pPr>
        <w:pStyle w:val="Normal"/>
        <w:spacing w:before="0" w:after="120"/>
        <w:rPr/>
      </w:pPr>
      <w:r>
        <w:rPr/>
        <w:t>The ciphering sequence number COUNT-C is 32 bits long.</w:t>
      </w:r>
    </w:p>
    <w:p>
      <w:pPr>
        <w:pStyle w:val="Normal"/>
        <w:keepLines/>
        <w:spacing w:before="0" w:after="120"/>
        <w:rPr/>
      </w:pPr>
      <w:r>
        <w:rPr/>
        <w:t>There is one COUNT-C value per up-link radio bearer and one COUNT-C value per down-link radio bearer using RLC AM or RLC UM. For all transparent mode RLC radio bearers of the same CN domain COUNT-C is the same, and COUNT-C is also the same for uplink and downlink.</w:t>
      </w:r>
    </w:p>
    <w:p>
      <w:pPr>
        <w:pStyle w:val="Normal"/>
        <w:keepNext w:val="true"/>
        <w:keepLines/>
        <w:rPr/>
      </w:pPr>
      <w:r>
        <w:rPr/>
        <w:t>COUNT-C is composed of two parts: a "short" sequence number and a "long" sequence number. The "short" sequence number forms the least significant bits of COUNT-C while the "long" sequence number forms the most significant bits of COUNT-C. The update of COUNT-C depends on the transmission mode as described below (see figure 16c).</w:t>
      </w:r>
    </w:p>
    <w:p>
      <w:pPr>
        <w:pStyle w:val="TH"/>
        <w:rPr>
          <w:b w:val="false"/>
          <w:b w:val="false"/>
        </w:rPr>
      </w:pPr>
      <w:r>
        <w:rPr>
          <w:b w:val="false"/>
        </w:rPr>
        <w:drawing>
          <wp:inline distT="0" distB="0" distL="0" distR="0">
            <wp:extent cx="5810885" cy="274320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36"/>
                    <a:srcRect l="-6" t="-13" r="-6" b="-13"/>
                    <a:stretch>
                      <a:fillRect/>
                    </a:stretch>
                  </pic:blipFill>
                  <pic:spPr bwMode="auto">
                    <a:xfrm>
                      <a:off x="0" y="0"/>
                      <a:ext cx="5810885" cy="2743200"/>
                    </a:xfrm>
                    <a:prstGeom prst="rect">
                      <a:avLst/>
                    </a:prstGeom>
                  </pic:spPr>
                </pic:pic>
              </a:graphicData>
            </a:graphic>
          </wp:inline>
        </w:drawing>
      </w:r>
    </w:p>
    <w:p>
      <w:pPr>
        <w:pStyle w:val="TF1"/>
        <w:rPr/>
      </w:pPr>
      <w:r>
        <w:rPr/>
        <w:t>Figure 16c: The structure of COUNT-C for all transmission modes</w:t>
      </w:r>
    </w:p>
    <w:p>
      <w:pPr>
        <w:pStyle w:val="B1"/>
        <w:rPr/>
      </w:pPr>
      <w:r>
        <w:rPr/>
        <w:t>-</w:t>
        <w:tab/>
        <w:t>For RLC TM on DCH, the "short" sequence number is the 8-bit connection frame number CFN of COUNT</w:t>
        <w:noBreakHyphen/>
        <w:t>C. It is independently maintained in the ME MAC</w:t>
        <w:noBreakHyphen/>
        <w:t>d entity and the SRNC MAC-d entity. The "long" sequence number is the 24-bit MAC</w:t>
        <w:noBreakHyphen/>
        <w:t>d HFN, which is incremented at each CFN cycle.</w:t>
      </w:r>
    </w:p>
    <w:p>
      <w:pPr>
        <w:pStyle w:val="B1"/>
        <w:rPr/>
      </w:pPr>
      <w:r>
        <w:rPr/>
        <w:t>-</w:t>
        <w:tab/>
        <w:t>For RLC UM mode, the "short" sequence number is the 7-bit RLC sequence number (RLC SN) and this is part of the RLC UM PDU header. The "long" sequence number is the 25-bit RLC UM HFN which is incremented at each RLC SN cycle.</w:t>
      </w:r>
    </w:p>
    <w:p>
      <w:pPr>
        <w:pStyle w:val="B1"/>
        <w:rPr/>
      </w:pPr>
      <w:r>
        <w:rPr/>
        <w:t>-</w:t>
        <w:tab/>
        <w:t>For RLC AM mode, the "short" sequence number is the 12-bit RLC sequence number (RLC SN) and this is part of the RLC AM PDU header. The "long" sequence number is the 20-bit RLC AM HFN which is incremented at each RLC SN cycle.</w:t>
      </w:r>
    </w:p>
    <w:p>
      <w:pPr>
        <w:pStyle w:val="Normal"/>
        <w:rPr/>
      </w:pPr>
      <w:r>
        <w:rPr/>
        <w:t>The hyperframe number HFN is initialised by means of the parameter START, which is described in section 6.4.8. The ME and the RNC then initialise the 20 most significant bits of the RLC AM HFN, RLC UM HFN and MAC</w:t>
        <w:noBreakHyphen/>
        <w:t>d HFN to START. The remaining bits of the RLC AM HFN, RLC UM HFN and MAC</w:t>
        <w:noBreakHyphen/>
        <w:t>d HFN are initialised to zero.</w:t>
      </w:r>
    </w:p>
    <w:p>
      <w:pPr>
        <w:pStyle w:val="Normal"/>
        <w:rPr/>
      </w:pPr>
      <w:r>
        <w:rPr/>
        <w:t>When a new radio bearer is created during a RRC connection in ciphered mode, the HFN is initialised by the current START value (see section 6.4.8).</w:t>
      </w:r>
    </w:p>
    <w:p>
      <w:pPr>
        <w:pStyle w:val="Heading4"/>
        <w:ind w:left="1418" w:hanging="1418"/>
        <w:rPr/>
      </w:pPr>
      <w:bookmarkStart w:id="201" w:name="__RefHeading___Toc328060849"/>
      <w:bookmarkEnd w:id="201"/>
      <w:r>
        <w:rPr/>
        <w:t>6.6.4.2</w:t>
        <w:tab/>
        <w:t>CK</w:t>
      </w:r>
    </w:p>
    <w:p>
      <w:pPr>
        <w:pStyle w:val="Normal"/>
        <w:rPr/>
      </w:pPr>
      <w:r>
        <w:rPr/>
        <w:t>The cipher key CK is 128 bits long.</w:t>
      </w:r>
    </w:p>
    <w:p>
      <w:pPr>
        <w:pStyle w:val="Normal"/>
        <w:keepLines/>
        <w:rPr/>
      </w:pPr>
      <w:r>
        <w:rPr/>
        <w:t>There may be one CK for CS connections (CK</w:t>
      </w:r>
      <w:r>
        <w:rPr>
          <w:vertAlign w:val="subscript"/>
        </w:rPr>
        <w:t>CS</w:t>
      </w:r>
      <w:r>
        <w:rPr/>
        <w:t>), established between the CS service domain and the user and one CK for PS connections (CK</w:t>
      </w:r>
      <w:r>
        <w:rPr>
          <w:vertAlign w:val="subscript"/>
        </w:rPr>
        <w:t>PS</w:t>
      </w:r>
      <w:r>
        <w:rPr/>
        <w:t>) established between the PS service domain and the user. The CK to use for a particular radio bearer is described in 6.6.5. For UMTS subscribers, CK is established during UMTS AKA, as the output of the cipher key derivation function f3, available in the USIM and in HLR/AuC. For GSM subscribers that access the UTRAN, CK is established following  GSM AKA and is derived from the GSM cipher key Kc, as described in 8.2.</w:t>
      </w:r>
    </w:p>
    <w:p>
      <w:pPr>
        <w:pStyle w:val="Normal"/>
        <w:keepLines/>
        <w:rPr/>
      </w:pPr>
      <w:r>
        <w:rPr/>
        <w:t>CK is stored in the USIM and a copy is stored in the ME. CK is sent from the USIM to the ME upon request of the ME. The USIM shall send CK under the condition that a valid CK is available. The ME shall trigger a new authentication procedure if the current value of START</w:t>
      </w:r>
      <w:r>
        <w:rPr>
          <w:vertAlign w:val="subscript"/>
        </w:rPr>
        <w:t>CS</w:t>
      </w:r>
      <w:r>
        <w:rPr/>
        <w:t xml:space="preserve"> or START</w:t>
      </w:r>
      <w:r>
        <w:rPr>
          <w:vertAlign w:val="subscript"/>
        </w:rPr>
        <w:t>PS</w:t>
      </w:r>
      <w:r>
        <w:rPr/>
        <w:t xml:space="preserve"> in the USIM have reached THRESHOLD. The ME shall delete CK from memory after power-off as well as after removal of the USIM.</w:t>
      </w:r>
    </w:p>
    <w:p>
      <w:pPr>
        <w:pStyle w:val="Normal"/>
        <w:rPr/>
      </w:pPr>
      <w:r>
        <w:rPr/>
        <w:t>CK is sent from the HLR/AuC to the VLR/SGSN and stored in the VLR/SGSN as part of the quintet. It is sent from the VLR/SGSN to the RNC in the (RANAP) security mode command.</w:t>
      </w:r>
    </w:p>
    <w:p>
      <w:pPr>
        <w:pStyle w:val="Normal"/>
        <w:rPr/>
      </w:pPr>
      <w:r>
        <w:rPr/>
        <w:t>At handover, the CK is transmitted within the network infrastructure from the old RNC to the new RNC, to enable the communication to proceed. The cipher CK remains unchanged at handover, with the exception of SRVCC handover and reverse SRVCC handover.</w:t>
      </w:r>
    </w:p>
    <w:p>
      <w:pPr>
        <w:pStyle w:val="Heading4"/>
        <w:ind w:left="1418" w:hanging="1418"/>
        <w:rPr/>
      </w:pPr>
      <w:bookmarkStart w:id="202" w:name="__RefHeading___Toc328060850"/>
      <w:bookmarkEnd w:id="202"/>
      <w:r>
        <w:rPr/>
        <w:t>6.6.4.3</w:t>
        <w:tab/>
        <w:t>BEARER</w:t>
      </w:r>
    </w:p>
    <w:p>
      <w:pPr>
        <w:pStyle w:val="Normal"/>
        <w:keepNext w:val="true"/>
        <w:rPr/>
      </w:pPr>
      <w:r>
        <w:rPr/>
        <w:t>The radio bearer identifier BEARER is 5 bits long.</w:t>
      </w:r>
    </w:p>
    <w:p>
      <w:pPr>
        <w:pStyle w:val="Normal"/>
        <w:rPr/>
      </w:pPr>
      <w:r>
        <w:rPr/>
        <w:t>There is one BEARER parameter per radio bearer associated with the same user and multiplexed on a single 10ms physical layer frame. The radio bearer identifier is input to avoid that for different keystream an identical set of input parameter values is used.</w:t>
      </w:r>
    </w:p>
    <w:p>
      <w:pPr>
        <w:pStyle w:val="Heading4"/>
        <w:ind w:left="1418" w:hanging="1418"/>
        <w:rPr/>
      </w:pPr>
      <w:bookmarkStart w:id="203" w:name="__RefHeading___Toc328060851"/>
      <w:bookmarkEnd w:id="203"/>
      <w:r>
        <w:rPr/>
        <w:t>6.6.4.4</w:t>
        <w:tab/>
        <w:t>DIRECTION</w:t>
      </w:r>
    </w:p>
    <w:p>
      <w:pPr>
        <w:pStyle w:val="Normal"/>
        <w:rPr/>
      </w:pPr>
      <w:r>
        <w:rPr/>
        <w:t>The direction identifier DIRECTION is 1 bit long.</w:t>
      </w:r>
    </w:p>
    <w:p>
      <w:pPr>
        <w:pStyle w:val="Normal"/>
        <w:rPr/>
      </w:pPr>
      <w:r>
        <w:rPr/>
        <w:t>The direction identifier is input to avoid that for the keystreams for the up-link and for the down-link would use the an identical set of input parameter values. The value of the DIRECTION is 0 for messages from UE to RNC and 1 for messages from RNC to UE.</w:t>
      </w:r>
    </w:p>
    <w:p>
      <w:pPr>
        <w:pStyle w:val="Heading4"/>
        <w:ind w:left="1418" w:hanging="1418"/>
        <w:rPr/>
      </w:pPr>
      <w:bookmarkStart w:id="204" w:name="__RefHeading___Toc328060852"/>
      <w:bookmarkEnd w:id="204"/>
      <w:r>
        <w:rPr/>
        <w:t>6.6.4.5</w:t>
        <w:tab/>
        <w:t>LENGTH</w:t>
      </w:r>
    </w:p>
    <w:p>
      <w:pPr>
        <w:pStyle w:val="Normal"/>
        <w:rPr/>
      </w:pPr>
      <w:r>
        <w:rPr/>
        <w:t>The length indicator LENGTH is 16 bits long.</w:t>
      </w:r>
    </w:p>
    <w:p>
      <w:pPr>
        <w:pStyle w:val="Normal"/>
        <w:rPr/>
      </w:pPr>
      <w:r>
        <w:rPr/>
        <w:t xml:space="preserve">The length indicator determines the length of the required keystream block. </w:t>
      </w:r>
      <w:r>
        <w:rPr>
          <w:lang w:eastAsia="ja-JP"/>
        </w:rPr>
        <w:t>LENGTH shall affect only the length of the KEYSTREAM BLOCK, not the actual bits in it.</w:t>
      </w:r>
    </w:p>
    <w:p>
      <w:pPr>
        <w:pStyle w:val="Heading3"/>
        <w:rPr/>
      </w:pPr>
      <w:bookmarkStart w:id="205" w:name="__RefHeading___Toc328060853"/>
      <w:bookmarkEnd w:id="205"/>
      <w:r>
        <w:rPr/>
        <w:t>6.6.5</w:t>
        <w:tab/>
        <w:t>Cipher key selection</w:t>
      </w:r>
    </w:p>
    <w:p>
      <w:pPr>
        <w:pStyle w:val="Normal"/>
        <w:spacing w:before="0" w:after="120"/>
        <w:rPr/>
      </w:pPr>
      <w:r>
        <w:rPr/>
        <w:t>There is one CK for CS connections (CK</w:t>
      </w:r>
      <w:r>
        <w:rPr>
          <w:vertAlign w:val="subscript"/>
        </w:rPr>
        <w:t>CS</w:t>
      </w:r>
      <w:r>
        <w:rPr/>
        <w:t>), established between the CS service domain and the user and one CK for PS connections (CK</w:t>
      </w:r>
      <w:r>
        <w:rPr>
          <w:vertAlign w:val="subscript"/>
        </w:rPr>
        <w:t>PS</w:t>
      </w:r>
      <w:r>
        <w:rPr/>
        <w:t>) established between the PS service domain and the user.</w:t>
      </w:r>
    </w:p>
    <w:p>
      <w:pPr>
        <w:pStyle w:val="Normal"/>
        <w:rPr/>
      </w:pPr>
      <w:r>
        <w:rPr/>
        <w:t>The radio bearers for CS user data are ciphered with CK</w:t>
      </w:r>
      <w:r>
        <w:rPr>
          <w:vertAlign w:val="subscript"/>
        </w:rPr>
        <w:t>CS</w:t>
      </w:r>
      <w:r>
        <w:rPr/>
        <w:t>.</w:t>
      </w:r>
    </w:p>
    <w:p>
      <w:pPr>
        <w:pStyle w:val="Normal"/>
        <w:rPr/>
      </w:pPr>
      <w:r>
        <w:rPr/>
        <w:t>The radio bearers for PS user data are ciphered with CK</w:t>
      </w:r>
      <w:r>
        <w:rPr>
          <w:vertAlign w:val="subscript"/>
        </w:rPr>
        <w:t>PS</w:t>
      </w:r>
      <w:r>
        <w:rPr/>
        <w:t>.</w:t>
      </w:r>
    </w:p>
    <w:p>
      <w:pPr>
        <w:pStyle w:val="Normal"/>
        <w:rPr/>
      </w:pPr>
      <w:r>
        <w:rPr/>
        <w:t>The signalling radio bearers are used for transfer of signalling data for services delivered by both CS and PS service domains. These signalling radio bearers are ciphered by the CK of the service domain for which the most recent security mode negotiation took place. This may require that the cipher key of an (already ciphered) ongoing signalling connection has to be changed, when a new connection is established with another service domain, or when a security mode negotiation follows a re-authentication during an ongoing connection. This change should be completed by the RNC within five seconds after receiving the security mode command from the VLR/SGSN.</w:t>
      </w:r>
    </w:p>
    <w:p>
      <w:pPr>
        <w:pStyle w:val="NO"/>
        <w:rPr/>
      </w:pPr>
      <w:r>
        <w:rPr/>
        <w:t>NOTE:</w:t>
        <w:tab/>
        <w:t>For the behaviour of the terminal regarding key changes see section 6.4.5.</w:t>
      </w:r>
    </w:p>
    <w:p>
      <w:pPr>
        <w:pStyle w:val="Heading3"/>
        <w:rPr/>
      </w:pPr>
      <w:bookmarkStart w:id="206" w:name="__RefHeading___Toc328060854"/>
      <w:bookmarkEnd w:id="206"/>
      <w:r>
        <w:rPr/>
        <w:t>6.6.6</w:t>
        <w:tab/>
        <w:t>UEA identification</w:t>
      </w:r>
    </w:p>
    <w:p>
      <w:pPr>
        <w:pStyle w:val="Normal"/>
        <w:keepNext w:val="true"/>
        <w:rPr/>
      </w:pPr>
      <w:r>
        <w:rPr/>
        <w:t>Each UEA will be assigned a 4-bit identifier. Currently the following values have been defined:</w:t>
      </w:r>
    </w:p>
    <w:p>
      <w:pPr>
        <w:pStyle w:val="B1"/>
        <w:keepNext w:val="true"/>
        <w:rPr/>
      </w:pPr>
      <w:r>
        <w:rPr>
          <w:lang w:val="es-ES"/>
        </w:rPr>
        <w:t>"0000</w:t>
      </w:r>
      <w:r>
        <w:rPr>
          <w:vertAlign w:val="subscript"/>
          <w:lang w:val="es-ES"/>
        </w:rPr>
        <w:t>2</w:t>
      </w:r>
      <w:r>
        <w:rPr>
          <w:lang w:val="es-ES"/>
        </w:rPr>
        <w:t xml:space="preserve">" </w:t>
        <w:tab/>
        <w:t>:</w:t>
        <w:tab/>
        <w:t>UEA0, no encryption.</w:t>
      </w:r>
    </w:p>
    <w:p>
      <w:pPr>
        <w:pStyle w:val="B1"/>
        <w:rPr/>
      </w:pPr>
      <w:r>
        <w:rPr>
          <w:lang w:val="es-ES"/>
        </w:rPr>
        <w:t>"0001</w:t>
      </w:r>
      <w:r>
        <w:rPr>
          <w:vertAlign w:val="subscript"/>
          <w:lang w:val="es-ES"/>
        </w:rPr>
        <w:t>2</w:t>
      </w:r>
      <w:r>
        <w:rPr>
          <w:lang w:val="es-ES"/>
        </w:rPr>
        <w:t>"</w:t>
        <w:tab/>
        <w:t>:</w:t>
        <w:tab/>
        <w:t xml:space="preserve">UEA1, Kasumi. </w:t>
      </w:r>
    </w:p>
    <w:p>
      <w:pPr>
        <w:pStyle w:val="B1"/>
        <w:rPr/>
      </w:pPr>
      <w:r>
        <w:rPr>
          <w:lang w:val="en-US"/>
        </w:rPr>
        <w:t>"0010</w:t>
      </w:r>
      <w:r>
        <w:rPr>
          <w:vertAlign w:val="subscript"/>
          <w:lang w:val="en-US"/>
        </w:rPr>
        <w:t>2</w:t>
      </w:r>
      <w:r>
        <w:rPr>
          <w:lang w:val="en-US"/>
        </w:rPr>
        <w:t>"</w:t>
        <w:tab/>
        <w:t>:</w:t>
        <w:tab/>
        <w:t>UEA2, SNOW 3G.</w:t>
      </w:r>
    </w:p>
    <w:p>
      <w:pPr>
        <w:pStyle w:val="Normal"/>
        <w:rPr/>
      </w:pPr>
      <w:r>
        <w:rPr/>
        <w:t>The remaining values are not defined.</w:t>
      </w:r>
    </w:p>
    <w:p>
      <w:pPr>
        <w:pStyle w:val="Normal"/>
        <w:rPr/>
      </w:pPr>
      <w:r>
        <w:rPr/>
        <w:t>UEs shall implement UEA0, UEA1 and UEA2.</w:t>
      </w:r>
    </w:p>
    <w:p>
      <w:pPr>
        <w:pStyle w:val="Normal"/>
        <w:rPr/>
      </w:pPr>
      <w:r>
        <w:rPr/>
        <w:t>The use of Kasumi for the ciphering function f8 is specified in TS 35.201 [11] and TS 35.202 [12]. Implementers' test data and design conformance data is provided in TS 35.203 [13] and TS 35.204 [14].</w:t>
      </w:r>
    </w:p>
    <w:p>
      <w:pPr>
        <w:pStyle w:val="Normal"/>
        <w:rPr/>
      </w:pPr>
      <w:r>
        <w:rPr/>
        <w:t>The use of SNOW 3G for the ciphering function f8 is specified in TS 35.215 [24] and TS 35.216 [25]. Implementers' test data and design conformance data is provided in TS 35.217 [26] and TS 35.218 [27].</w:t>
      </w:r>
    </w:p>
    <w:p>
      <w:pPr>
        <w:pStyle w:val="Heading2"/>
        <w:rPr/>
      </w:pPr>
      <w:bookmarkStart w:id="207" w:name="__RefHeading___Toc328060855"/>
      <w:bookmarkEnd w:id="207"/>
      <w:r>
        <w:rPr/>
        <w:t>6.7</w:t>
        <w:tab/>
        <w:t>Void</w:t>
      </w:r>
    </w:p>
    <w:p>
      <w:pPr>
        <w:pStyle w:val="Normal"/>
        <w:rPr/>
      </w:pPr>
      <w:r>
        <w:rPr/>
      </w:r>
    </w:p>
    <w:p>
      <w:pPr>
        <w:pStyle w:val="Heading2"/>
        <w:rPr/>
      </w:pPr>
      <w:bookmarkStart w:id="208" w:name="__RefHeading___Toc328060856"/>
      <w:bookmarkEnd w:id="208"/>
      <w:r>
        <w:rPr/>
        <w:t>6.8</w:t>
        <w:tab/>
        <w:t>Interoperation and handover between UMTS and GSM</w:t>
      </w:r>
    </w:p>
    <w:p>
      <w:pPr>
        <w:pStyle w:val="Heading3"/>
        <w:rPr/>
      </w:pPr>
      <w:bookmarkStart w:id="209" w:name="__RefHeading___Toc328060857"/>
      <w:bookmarkEnd w:id="209"/>
      <w:r>
        <w:rPr/>
        <w:t>6.8.1</w:t>
        <w:tab/>
        <w:t>Authentication and key agreement of UMTS subscribers</w:t>
      </w:r>
    </w:p>
    <w:p>
      <w:pPr>
        <w:pStyle w:val="Heading4"/>
        <w:ind w:left="1418" w:hanging="1418"/>
        <w:rPr/>
      </w:pPr>
      <w:bookmarkStart w:id="210" w:name="__RefHeading___Toc328060858"/>
      <w:bookmarkEnd w:id="210"/>
      <w:r>
        <w:rPr/>
        <w:t>6.8.1.1</w:t>
        <w:tab/>
        <w:t>General</w:t>
      </w:r>
    </w:p>
    <w:p>
      <w:pPr>
        <w:pStyle w:val="Normal"/>
        <w:keepNext w:val="true"/>
        <w:rPr/>
      </w:pPr>
      <w:r>
        <w:rPr/>
        <w:t>For UMTS subscribers, authentication and key agreement will be performed as follows:</w:t>
      </w:r>
    </w:p>
    <w:p>
      <w:pPr>
        <w:pStyle w:val="B1"/>
        <w:keepNext w:val="true"/>
        <w:rPr/>
      </w:pPr>
      <w:r>
        <w:rPr/>
        <w:t>-</w:t>
        <w:tab/>
        <w:t>UMTS AKA shall be applied when the user is attached to a UTRAN.</w:t>
      </w:r>
    </w:p>
    <w:p>
      <w:pPr>
        <w:pStyle w:val="B1"/>
        <w:keepNext w:val="true"/>
        <w:rPr/>
      </w:pPr>
      <w:r>
        <w:rPr/>
        <w:t>-</w:t>
        <w:tab/>
        <w:t>UMTS AKA shall be applied when the user is attached to a GSM BSS, in case the user has a ME capable of UMTS AKA and also the VLR/SGSN is R99+. In this case, the 64-bit GSM cipher key Kc is derived from the UMTS cipher/integrity keys CK and IK, by the VLR/SGSN on the network side and by the USIM on the user side.The 128-bit GSM cipher key Kc</w:t>
      </w:r>
      <w:r>
        <w:rPr>
          <w:vertAlign w:val="subscript"/>
        </w:rPr>
        <w:t>128</w:t>
      </w:r>
      <w:r>
        <w:rPr/>
        <w:t xml:space="preserve"> is derived from the UMTS cipher/integrity keys CK and IK, by the VLR/SGSN on the network side and by the ME on the user side if needed to support 128-bit ciphering algorithms in GSM as described in subclause 6.3.3 of this specification.</w:t>
      </w:r>
    </w:p>
    <w:p>
      <w:pPr>
        <w:pStyle w:val="B1"/>
        <w:keepNext w:val="true"/>
        <w:rPr/>
      </w:pPr>
      <w:r>
        <w:rPr/>
        <w:t>-</w:t>
        <w:tab/>
        <w:t>GSM AKA shall be applied when the user is attached to a GSM BSS, in case the user has a ME not capable of UMTS AKA. In this case, the GSM user response SRES and the 64-bit GSM cipher key Kc are derived from the UMTS user response RES and the UMTS cipher/integrity keys CK and IK. A R98- VLR/SGSN uses the stored Kc and RES and a R99+ VLR/SGSN derives the SRES from RES and Kc from CK, IK.</w:t>
      </w:r>
    </w:p>
    <w:p>
      <w:pPr>
        <w:pStyle w:val="NO"/>
        <w:rPr/>
      </w:pPr>
      <w:r>
        <w:rPr/>
        <w:t>NOTE:</w:t>
        <w:tab/>
        <w:t>To operate within a ME not capable of UMTS AKA, the USIM may support the SIM-ME interface as defined in GSM 11.11, and support GSM AKA which provides the corresponding GSM functionality for calculating SRES and Kc based on the authentication key K and the 3G authentication algorithm implemented in the USIM. Due to the fact that the UMTS authentication algorithm only computes CK/IK and RES, conversion of CK/IK to Kc shall be achieved by using the conversion function c3, and conversion of RES to SRES by c2.</w:t>
      </w:r>
    </w:p>
    <w:p>
      <w:pPr>
        <w:pStyle w:val="B1"/>
        <w:rPr/>
      </w:pPr>
      <w:r>
        <w:rPr/>
        <w:t>-</w:t>
        <w:tab/>
        <w:t>GSM AKA shall be applied when the user is attached to a GSM BSS, in case the VLR/SGSN is R98-. In this case, the USIM derives the GSM user response SRES and the GSM cipher key Kc from the UMTS user response RES and the UMTS cipher/integrity keys CK, IK.</w:t>
      </w:r>
    </w:p>
    <w:p>
      <w:pPr>
        <w:pStyle w:val="Normal"/>
        <w:rPr/>
      </w:pPr>
      <w:r>
        <w:rPr/>
        <w:t>The execution of the UMTS (resp. GSM) AKA results in the establishment of a UMTS (resp. GSM) security context between the user and the serving network domain to which the VLR/SGSN belongs. The user needs to separately establish a security context with each serving network domain.</w:t>
      </w:r>
    </w:p>
    <w:p>
      <w:pPr>
        <w:pStyle w:val="Normal"/>
        <w:rPr/>
      </w:pPr>
      <w:r>
        <w:rPr/>
        <w:t xml:space="preserve">Figure </w:t>
      </w:r>
      <w:r>
        <w:rPr>
          <w:lang w:val="en-US" w:eastAsia="en-US"/>
        </w:rPr>
        <w:t>18</w:t>
      </w:r>
      <w:r>
        <w:rPr/>
        <w:t xml:space="preserve"> shows the different scenarios that can occur with UMTS subscribers in a mixed network architecture.</w:t>
      </w:r>
    </w:p>
    <w:p>
      <w:pPr>
        <w:pStyle w:val="TH"/>
        <w:rPr/>
      </w:pPr>
      <w:bookmarkStart w:id="211" w:name="_Ref468094118"/>
      <w:r>
        <w:rPr/>
        <w:object w:dxaOrig="6840" w:dyaOrig="72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342pt;height:363pt" filled="f" o:ole="">
            <v:imagedata r:id="rId38" o:title=""/>
          </v:shape>
          <o:OLEObject Type="Embed" ProgID="" ShapeID="ole_rId37" DrawAspect="Content" ObjectID="_1326711747" r:id="rId37"/>
        </w:object>
      </w:r>
    </w:p>
    <w:p>
      <w:pPr>
        <w:pStyle w:val="TF1"/>
        <w:rPr/>
      </w:pPr>
      <w:r>
        <w:rPr/>
        <w:t xml:space="preserve">Figure </w:t>
      </w:r>
      <w:r>
        <w:rPr>
          <w:lang w:val="en-US" w:eastAsia="en-US"/>
        </w:rPr>
        <w:t>18</w:t>
      </w:r>
      <w:bookmarkEnd w:id="211"/>
      <w:r>
        <w:rPr/>
        <w:t>: Authentication and key agreement of UMTS subscribers</w:t>
      </w:r>
    </w:p>
    <w:p>
      <w:pPr>
        <w:pStyle w:val="Normal"/>
        <w:rPr/>
      </w:pPr>
      <w:r>
        <w:rPr/>
        <w:t>Note that the UMTS parameters RAND, AUTN and RES are sent transparently through the UTRAN or GSM BSS and that the GSM parameters RAND and SRES are sent transparently through the GSM BSS.</w:t>
      </w:r>
    </w:p>
    <w:p>
      <w:pPr>
        <w:pStyle w:val="Normal"/>
        <w:rPr/>
      </w:pPr>
      <w:r>
        <w:rPr/>
        <w:t>In case of a GSM BSS, ciphering is applied in the GSM BSS for services delivered via the MSC/VLR, and by the SGSN for services delivered via the SGSN. In the latter case the GSM cipher keys Kc or Kc</w:t>
      </w:r>
      <w:r>
        <w:rPr>
          <w:vertAlign w:val="subscript"/>
        </w:rPr>
        <w:t>128</w:t>
      </w:r>
      <w:r>
        <w:rPr/>
        <w:t xml:space="preserve"> are not sent to the GSM BSS.</w:t>
      </w:r>
    </w:p>
    <w:p>
      <w:pPr>
        <w:pStyle w:val="Normal"/>
        <w:rPr/>
      </w:pPr>
      <w:r>
        <w:rPr/>
        <w:t>In case of a UTRAN, ciphering and integrity are always applied in the RNC, and the UMTS cipher/integrity keys CK an IK are always sent to the RNC.</w:t>
      </w:r>
    </w:p>
    <w:p>
      <w:pPr>
        <w:pStyle w:val="Heading4"/>
        <w:ind w:left="1418" w:hanging="1418"/>
        <w:rPr/>
      </w:pPr>
      <w:bookmarkStart w:id="212" w:name="__RefHeading___Toc328060859"/>
      <w:bookmarkEnd w:id="212"/>
      <w:r>
        <w:rPr/>
        <w:t>6.8.1.2</w:t>
        <w:tab/>
        <w:t>R99+ HLR/AuC</w:t>
      </w:r>
    </w:p>
    <w:p>
      <w:pPr>
        <w:pStyle w:val="Normal"/>
        <w:rPr/>
      </w:pPr>
      <w:r>
        <w:rPr/>
        <w:t xml:space="preserve">Upon receipt of an </w:t>
      </w:r>
      <w:r>
        <w:rPr>
          <w:i/>
        </w:rPr>
        <w:t>authentication data request</w:t>
      </w:r>
      <w:r>
        <w:rPr/>
        <w:t xml:space="preserve"> from a R99+ VLR/SGSN for a UMTS subscriber, a R99+ HLR/AuC shall send quintets, generated as specified in 6.3.</w:t>
      </w:r>
    </w:p>
    <w:p>
      <w:pPr>
        <w:pStyle w:val="Normal"/>
        <w:rPr/>
      </w:pPr>
      <w:r>
        <w:rPr/>
        <w:t xml:space="preserve">Upon receipt of an </w:t>
      </w:r>
      <w:r>
        <w:rPr>
          <w:i/>
        </w:rPr>
        <w:t>authentication data request</w:t>
      </w:r>
      <w:r>
        <w:rPr/>
        <w:t xml:space="preserve"> from a R98- VLR/SGSN for a UMTS subscriber, a R99+ HLR/AuC shall send triplets, derived from quintets using the following conversion functions:</w:t>
      </w:r>
    </w:p>
    <w:p>
      <w:pPr>
        <w:pStyle w:val="B1"/>
        <w:rPr/>
      </w:pPr>
      <w:r>
        <w:rPr/>
        <w:t>a)</w:t>
        <w:tab/>
        <w:t>c1: RAND</w:t>
      </w:r>
      <w:r>
        <w:rPr>
          <w:vertAlign w:val="subscript"/>
        </w:rPr>
        <w:t>[GSM]</w:t>
      </w:r>
      <w:r>
        <w:rPr/>
        <w:t xml:space="preserve"> = RAND</w:t>
      </w:r>
    </w:p>
    <w:p>
      <w:pPr>
        <w:pStyle w:val="B1"/>
        <w:rPr/>
      </w:pPr>
      <w:r>
        <w:rPr/>
        <w:t>b)</w:t>
        <w:tab/>
        <w:t>c2: SRES</w:t>
      </w:r>
      <w:r>
        <w:rPr>
          <w:vertAlign w:val="subscript"/>
        </w:rPr>
        <w:t>[GSM]</w:t>
      </w:r>
      <w:r>
        <w:rPr/>
        <w:t xml:space="preserve"> = XRES*</w:t>
      </w:r>
      <w:r>
        <w:rPr>
          <w:vertAlign w:val="subscript"/>
        </w:rPr>
        <w:t>1</w:t>
      </w:r>
      <w:r>
        <w:rPr/>
        <w:t xml:space="preserve"> xor XRES*</w:t>
      </w:r>
      <w:r>
        <w:rPr>
          <w:vertAlign w:val="subscript"/>
        </w:rPr>
        <w:t>2</w:t>
      </w:r>
      <w:r>
        <w:rPr/>
        <w:t xml:space="preserve"> xor XRES*</w:t>
      </w:r>
      <w:r>
        <w:rPr>
          <w:vertAlign w:val="subscript"/>
        </w:rPr>
        <w:t>3</w:t>
      </w:r>
      <w:r>
        <w:rPr/>
        <w:t xml:space="preserve"> xor XRES*</w:t>
      </w:r>
      <w:r>
        <w:rPr>
          <w:vertAlign w:val="subscript"/>
        </w:rPr>
        <w:t>4</w:t>
      </w:r>
    </w:p>
    <w:p>
      <w:pPr>
        <w:pStyle w:val="B1"/>
        <w:rPr>
          <w:lang w:val="nl-BE"/>
        </w:rPr>
      </w:pPr>
      <w:r>
        <w:rPr>
          <w:lang w:val="nl-BE"/>
        </w:rPr>
        <w:t>c)</w:t>
        <w:tab/>
        <w:t>c3: Kc</w:t>
      </w:r>
      <w:r>
        <w:rPr>
          <w:vertAlign w:val="subscript"/>
          <w:lang w:val="nl-BE"/>
        </w:rPr>
        <w:t>[GSM]</w:t>
      </w:r>
      <w:r>
        <w:rPr>
          <w:lang w:val="nl-BE"/>
        </w:rPr>
        <w:t xml:space="preserve"> = CK</w:t>
      </w:r>
      <w:r>
        <w:rPr>
          <w:vertAlign w:val="subscript"/>
          <w:lang w:val="nl-BE"/>
        </w:rPr>
        <w:t>1</w:t>
      </w:r>
      <w:r>
        <w:rPr>
          <w:lang w:val="nl-BE"/>
        </w:rPr>
        <w:t xml:space="preserve"> xor CK</w:t>
      </w:r>
      <w:r>
        <w:rPr>
          <w:vertAlign w:val="subscript"/>
          <w:lang w:val="nl-BE"/>
        </w:rPr>
        <w:t>2</w:t>
      </w:r>
      <w:r>
        <w:rPr>
          <w:lang w:val="nl-BE"/>
        </w:rPr>
        <w:t xml:space="preserve"> xor IK</w:t>
      </w:r>
      <w:r>
        <w:rPr>
          <w:vertAlign w:val="subscript"/>
          <w:lang w:val="nl-BE"/>
        </w:rPr>
        <w:t>1</w:t>
      </w:r>
      <w:r>
        <w:rPr>
          <w:lang w:val="nl-BE"/>
        </w:rPr>
        <w:t xml:space="preserve"> xor IK</w:t>
      </w:r>
      <w:r>
        <w:rPr>
          <w:vertAlign w:val="subscript"/>
          <w:lang w:val="nl-BE"/>
        </w:rPr>
        <w:t>2</w:t>
      </w:r>
    </w:p>
    <w:p>
      <w:pPr>
        <w:pStyle w:val="Normal"/>
        <w:rPr>
          <w:lang w:val="nl-BE"/>
        </w:rPr>
      </w:pPr>
      <w:r>
        <w:rPr>
          <w:lang w:val="nl-BE"/>
        </w:rPr>
        <w:t>whereby XRES* is 16 octets long and XRES* = XRES if XRES is 16 octets long and XRES* = XRES || 0...0 if XRES is shorter than 16 octets, XRES*</w:t>
      </w:r>
      <w:r>
        <w:rPr>
          <w:vertAlign w:val="subscript"/>
          <w:lang w:val="nl-BE"/>
        </w:rPr>
        <w:t>i</w:t>
      </w:r>
      <w:r>
        <w:rPr>
          <w:lang w:val="nl-BE"/>
        </w:rPr>
        <w:t xml:space="preserve"> are all 4 octets long and XRES* = XRES*</w:t>
      </w:r>
      <w:r>
        <w:rPr>
          <w:vertAlign w:val="subscript"/>
          <w:lang w:val="nl-BE"/>
        </w:rPr>
        <w:t>1</w:t>
      </w:r>
      <w:r>
        <w:rPr>
          <w:lang w:val="nl-BE"/>
        </w:rPr>
        <w:t xml:space="preserve"> || XRES*</w:t>
      </w:r>
      <w:r>
        <w:rPr>
          <w:vertAlign w:val="subscript"/>
          <w:lang w:val="nl-BE"/>
        </w:rPr>
        <w:t>2</w:t>
      </w:r>
      <w:r>
        <w:rPr>
          <w:lang w:val="nl-BE"/>
        </w:rPr>
        <w:t xml:space="preserve"> || XRES*</w:t>
      </w:r>
      <w:r>
        <w:rPr>
          <w:vertAlign w:val="subscript"/>
          <w:lang w:val="nl-BE"/>
        </w:rPr>
        <w:t>3</w:t>
      </w:r>
      <w:r>
        <w:rPr>
          <w:lang w:val="nl-BE"/>
        </w:rPr>
        <w:t xml:space="preserve"> || XRES*</w:t>
      </w:r>
      <w:r>
        <w:rPr>
          <w:vertAlign w:val="subscript"/>
          <w:lang w:val="nl-BE"/>
        </w:rPr>
        <w:t>4</w:t>
      </w:r>
      <w:r>
        <w:rPr>
          <w:lang w:val="nl-BE"/>
        </w:rPr>
        <w:t>, CK</w:t>
      </w:r>
      <w:r>
        <w:rPr>
          <w:vertAlign w:val="subscript"/>
          <w:lang w:val="nl-BE"/>
        </w:rPr>
        <w:t>i</w:t>
      </w:r>
      <w:r>
        <w:rPr>
          <w:lang w:val="nl-BE"/>
        </w:rPr>
        <w:t xml:space="preserve"> and IK</w:t>
      </w:r>
      <w:r>
        <w:rPr>
          <w:vertAlign w:val="subscript"/>
          <w:lang w:val="nl-BE"/>
        </w:rPr>
        <w:t>i</w:t>
      </w:r>
      <w:r>
        <w:rPr>
          <w:lang w:val="nl-BE"/>
        </w:rPr>
        <w:t xml:space="preserve"> are both 64 bits long and CK = CK</w:t>
      </w:r>
      <w:r>
        <w:rPr>
          <w:vertAlign w:val="subscript"/>
          <w:lang w:val="nl-BE"/>
        </w:rPr>
        <w:t>1</w:t>
      </w:r>
      <w:r>
        <w:rPr>
          <w:lang w:val="nl-BE"/>
        </w:rPr>
        <w:t xml:space="preserve"> || CK</w:t>
      </w:r>
      <w:r>
        <w:rPr>
          <w:vertAlign w:val="subscript"/>
          <w:lang w:val="nl-BE"/>
        </w:rPr>
        <w:t>2</w:t>
      </w:r>
      <w:r>
        <w:rPr>
          <w:lang w:val="nl-BE"/>
        </w:rPr>
        <w:t xml:space="preserve"> and IK = IK</w:t>
      </w:r>
      <w:r>
        <w:rPr>
          <w:vertAlign w:val="subscript"/>
          <w:lang w:val="nl-BE"/>
        </w:rPr>
        <w:t>1</w:t>
      </w:r>
      <w:r>
        <w:rPr>
          <w:lang w:val="nl-BE"/>
        </w:rPr>
        <w:t xml:space="preserve"> || IK</w:t>
      </w:r>
      <w:r>
        <w:rPr>
          <w:vertAlign w:val="subscript"/>
          <w:lang w:val="nl-BE"/>
        </w:rPr>
        <w:t>2</w:t>
      </w:r>
    </w:p>
    <w:p>
      <w:pPr>
        <w:pStyle w:val="Heading4"/>
        <w:ind w:left="1418" w:hanging="1418"/>
        <w:rPr/>
      </w:pPr>
      <w:bookmarkStart w:id="213" w:name="__RefHeading___Toc328060860"/>
      <w:bookmarkEnd w:id="213"/>
      <w:r>
        <w:rPr/>
        <w:t>6.8.1.3</w:t>
        <w:tab/>
        <w:t>R99+ VLR/SGSN</w:t>
      </w:r>
    </w:p>
    <w:p>
      <w:pPr>
        <w:pStyle w:val="Normal"/>
        <w:rPr/>
      </w:pPr>
      <w:r>
        <w:rPr/>
        <w:t>The AKA procedure will depend on the terminal capabilities, as follows:</w:t>
      </w:r>
    </w:p>
    <w:p>
      <w:pPr>
        <w:pStyle w:val="Normal"/>
        <w:rPr>
          <w:b/>
          <w:b/>
          <w:bCs/>
        </w:rPr>
      </w:pPr>
      <w:r>
        <w:rPr>
          <w:b/>
          <w:bCs/>
        </w:rPr>
        <w:t>UMTS subscriber with R99+ ME</w:t>
      </w:r>
    </w:p>
    <w:p>
      <w:pPr>
        <w:pStyle w:val="B1"/>
        <w:rPr/>
      </w:pPr>
      <w:r>
        <w:rPr/>
        <w:tab/>
        <w:t>When the user has R99+ ME, the VLR/SGSN shall send the ME a UMTS authentication challenge (i.e. RAND and AUTN) using a quintet that is either:</w:t>
      </w:r>
    </w:p>
    <w:p>
      <w:pPr>
        <w:pStyle w:val="B2"/>
        <w:rPr/>
      </w:pPr>
      <w:r>
        <w:rPr/>
        <w:t>a)</w:t>
        <w:tab/>
        <w:t>retrieved from the local database,</w:t>
      </w:r>
    </w:p>
    <w:p>
      <w:pPr>
        <w:pStyle w:val="B2"/>
        <w:rPr/>
      </w:pPr>
      <w:r>
        <w:rPr/>
        <w:t>b)</w:t>
        <w:tab/>
        <w:t>provided by the HLR/AuC, or</w:t>
      </w:r>
    </w:p>
    <w:p>
      <w:pPr>
        <w:pStyle w:val="B2"/>
        <w:rPr/>
      </w:pPr>
      <w:r>
        <w:rPr/>
        <w:t>c)</w:t>
        <w:tab/>
        <w:t>provided by the previously visited R99+ VLR/SGSN.</w:t>
      </w:r>
    </w:p>
    <w:p>
      <w:pPr>
        <w:pStyle w:val="NO"/>
        <w:rPr/>
      </w:pPr>
      <w:r>
        <w:rPr/>
        <w:t>Note:</w:t>
        <w:tab/>
        <w:t>Originally all quintets are provided by the HLR/AuC.</w:t>
      </w:r>
    </w:p>
    <w:p>
      <w:pPr>
        <w:pStyle w:val="Normal"/>
        <w:rPr/>
      </w:pPr>
      <w:r>
        <w:rPr/>
        <w:t>When the ME is capable of the USIM-ME interface, then UMTS AKA is performed and the VLR/SGSN receives the UMTS response RES.</w:t>
      </w:r>
    </w:p>
    <w:p>
      <w:pPr>
        <w:pStyle w:val="B1"/>
        <w:rPr/>
      </w:pPr>
      <w:r>
        <w:rPr/>
        <w:tab/>
        <w:t>UMTS AKA results in the establishment of a UMTS security context; the UMTS cipher/integrity keys CK and IK and the key set identifier KSI are stored in theVLR/SGSN.</w:t>
      </w:r>
    </w:p>
    <w:p>
      <w:pPr>
        <w:pStyle w:val="B1"/>
        <w:rPr/>
      </w:pPr>
      <w:r>
        <w:rPr/>
        <w:tab/>
        <w:t>When the user is attached to a UTRAN, the UMTS cipher/integrity keys are sent to the RNC, where the cipher/integrity algorithms are allocated.</w:t>
      </w:r>
    </w:p>
    <w:p>
      <w:pPr>
        <w:pStyle w:val="B1"/>
        <w:rPr/>
      </w:pPr>
      <w:r>
        <w:rPr/>
        <w:tab/>
        <w:t>When the user is attached to a GSM BSS, UMTS AKA is followed by the derivation of the GSM cipher keys Kc (and Kc</w:t>
      </w:r>
      <w:r>
        <w:rPr>
          <w:vertAlign w:val="subscript"/>
        </w:rPr>
        <w:t xml:space="preserve">128 </w:t>
      </w:r>
      <w:r>
        <w:rPr/>
        <w:t>when needed)from the UMTS cipher/integrity keys. When the user receives service from an MSC/VLR, the derived cipher keys Kc (and Kc</w:t>
      </w:r>
      <w:r>
        <w:rPr>
          <w:vertAlign w:val="subscript"/>
        </w:rPr>
        <w:t>128</w:t>
      </w:r>
      <w:r>
        <w:rPr/>
        <w:t xml:space="preserve"> when needed) are then sent to the BSC (and forwarded to the BTS). When the user receives service from an SGSN, the derived cipher key Kc or Kc</w:t>
      </w:r>
      <w:r>
        <w:rPr>
          <w:vertAlign w:val="subscript"/>
        </w:rPr>
        <w:t>128</w:t>
      </w:r>
      <w:r>
        <w:rPr/>
        <w:t xml:space="preserve"> applied in the SGSN itself.</w:t>
      </w:r>
    </w:p>
    <w:p>
      <w:pPr>
        <w:pStyle w:val="B1"/>
        <w:rPr/>
      </w:pPr>
      <w:r>
        <w:rPr/>
        <w:tab/>
        <w:t>UMTS authentication and key freshness is always provided to UMTS subscribers with R99+ ME independently of the radio access network.</w:t>
      </w:r>
    </w:p>
    <w:p>
      <w:pPr>
        <w:pStyle w:val="Normal"/>
        <w:rPr/>
      </w:pPr>
      <w:r>
        <w:rPr/>
        <w:t>When the ME is not capable of the USIM-ME interface, then GSM AKA is performed and the VLR/SGSN receives the GSM response SRES.</w:t>
      </w:r>
    </w:p>
    <w:p>
      <w:pPr>
        <w:pStyle w:val="B1"/>
        <w:rPr/>
      </w:pPr>
      <w:r>
        <w:rPr/>
        <w:tab/>
        <w:t>GSM AKA results in the establishment of a GSM security context; the 64-bit GSM cipher key Kc and the cipher key sequence number CKSN are stored in the VLR/SGSN.</w:t>
      </w:r>
    </w:p>
    <w:p>
      <w:pPr>
        <w:pStyle w:val="Normal"/>
        <w:rPr/>
      </w:pPr>
      <w:r>
        <w:rPr/>
        <w:t>The R99+ VLR/SGSN shall reject authentication if SRES is received in response of a UMTS challenge (RAND, AUTN) over an Iu-Interface.</w:t>
      </w:r>
    </w:p>
    <w:p>
      <w:pPr>
        <w:pStyle w:val="Normal"/>
        <w:rPr/>
      </w:pPr>
      <w:r>
        <w:rPr/>
        <w:t>The R99+ VLR/SGSN shall accept authentication if a valid SRES is received in response of a UMTS challenge (RAND, AUTN) over A or Gb-Interface. This will happen in case a UICC is inserted in a ME that is not capable of UMTS AKA and is attached to a GSM BSS. In this case the R99+ VLR/SGSN uses function c2 to convert RES (from the quintet) to SRES to verify the received SRES.</w:t>
      </w:r>
    </w:p>
    <w:p>
      <w:pPr>
        <w:pStyle w:val="Normal"/>
        <w:rPr>
          <w:b/>
          <w:b/>
          <w:bCs/>
        </w:rPr>
      </w:pPr>
      <w:r>
        <w:rPr>
          <w:b/>
          <w:bCs/>
        </w:rPr>
        <w:t>UMTS subscriber with R98- ME</w:t>
      </w:r>
    </w:p>
    <w:p>
      <w:pPr>
        <w:pStyle w:val="Normal"/>
        <w:rPr/>
      </w:pPr>
      <w:r>
        <w:rPr/>
        <w:t>When the user has R98- ME, the R99+ VLR/SGSN sends the ME a GSM authentication challenge using a triplet that is either:</w:t>
      </w:r>
    </w:p>
    <w:p>
      <w:pPr>
        <w:pStyle w:val="B1"/>
        <w:rPr/>
      </w:pPr>
      <w:r>
        <w:rPr/>
        <w:t>a)</w:t>
        <w:tab/>
        <w:t>derived by means of the conversion functions c2 and c3 in the R99+ VLR/SGSN from a quintet that is:</w:t>
      </w:r>
    </w:p>
    <w:p>
      <w:pPr>
        <w:pStyle w:val="B2"/>
        <w:rPr/>
      </w:pPr>
      <w:r>
        <w:rPr/>
        <w:t>i)</w:t>
        <w:tab/>
        <w:t>retrieved from the local database,</w:t>
      </w:r>
    </w:p>
    <w:p>
      <w:pPr>
        <w:pStyle w:val="B2"/>
        <w:rPr/>
      </w:pPr>
      <w:r>
        <w:rPr/>
        <w:t>ii)</w:t>
        <w:tab/>
        <w:t>provided by the HLR/AuC, or</w:t>
      </w:r>
    </w:p>
    <w:p>
      <w:pPr>
        <w:pStyle w:val="B2"/>
        <w:rPr/>
      </w:pPr>
      <w:r>
        <w:rPr/>
        <w:t>iii)</w:t>
        <w:tab/>
        <w:t>provided by the previously visited R99+ VLR/SGSN, or</w:t>
      </w:r>
    </w:p>
    <w:p>
      <w:pPr>
        <w:pStyle w:val="B1"/>
        <w:rPr/>
      </w:pPr>
      <w:r>
        <w:rPr/>
        <w:t>b)</w:t>
        <w:tab/>
        <w:t>provided as a triplet by the previously visited VLR/SGSN.</w:t>
      </w:r>
    </w:p>
    <w:p>
      <w:pPr>
        <w:pStyle w:val="NO"/>
        <w:rPr/>
      </w:pPr>
      <w:r>
        <w:rPr/>
        <w:t>NOTE 1:</w:t>
        <w:tab/>
        <w:t>R99+ VLR/SGSN will always provide quintets for UMTS subscribers.</w:t>
      </w:r>
    </w:p>
    <w:p>
      <w:pPr>
        <w:pStyle w:val="NO"/>
        <w:rPr/>
      </w:pPr>
      <w:r>
        <w:rPr/>
        <w:t>NOTE 2:</w:t>
        <w:tab/>
        <w:t>For a UMTS subscriber, all triplets are derived from quintets, be it in the HLR/AuC or in an VLR/SGSN.</w:t>
      </w:r>
    </w:p>
    <w:p>
      <w:pPr>
        <w:pStyle w:val="Normal"/>
        <w:rPr/>
      </w:pPr>
      <w:r>
        <w:rPr/>
        <w:t>GSM AKA results in the establishment of a GSM security context; the 64-bit GSM cipher key Kc and the cipher key sequence number CKSN are stored in the VLR/SGSN.</w:t>
      </w:r>
    </w:p>
    <w:p>
      <w:pPr>
        <w:pStyle w:val="Normal"/>
        <w:rPr/>
      </w:pPr>
      <w:r>
        <w:rPr/>
        <w:t>In this case the user is attached to a GSM BSS. When the user receives service from an MSC/VLR, the 64-bit GSM cipher key is sent to the BSC (and forwarded to the BTS). When the user receives service from an SGSN, the derived cipher key Kc is applied in the SGSN itself.</w:t>
      </w:r>
    </w:p>
    <w:p>
      <w:pPr>
        <w:pStyle w:val="Normal"/>
        <w:rPr/>
      </w:pPr>
      <w:r>
        <w:rPr/>
        <w:t>UMTS authentication and key freshness cannot be provided to UMTS subscriber with R98- ME.</w:t>
      </w:r>
    </w:p>
    <w:p>
      <w:pPr>
        <w:pStyle w:val="Heading4"/>
        <w:ind w:left="1418" w:hanging="1418"/>
        <w:rPr/>
      </w:pPr>
      <w:bookmarkStart w:id="214" w:name="__RefHeading___Toc328060861"/>
      <w:bookmarkEnd w:id="214"/>
      <w:r>
        <w:rPr/>
        <w:t>6.8.1.4</w:t>
        <w:tab/>
        <w:t>R99+ ME</w:t>
      </w:r>
    </w:p>
    <w:p>
      <w:pPr>
        <w:pStyle w:val="Normal"/>
        <w:rPr/>
      </w:pPr>
      <w:r>
        <w:rPr/>
        <w:t>Release 99+ ME that has UTRAN radio capability shall support the USIM-ME interface as specified in TS 31.102 [20].</w:t>
      </w:r>
    </w:p>
    <w:p>
      <w:pPr>
        <w:pStyle w:val="Normal"/>
        <w:rPr/>
      </w:pPr>
      <w:r>
        <w:rPr/>
        <w:t>Rel4</w:t>
        <w:noBreakHyphen/>
        <w:t xml:space="preserve"> ME that has no UTRAN radio capabilities may support the USIM-ME interface as specified in TS 31.102 [20].</w:t>
      </w:r>
    </w:p>
    <w:p>
      <w:pPr>
        <w:pStyle w:val="Normal"/>
        <w:rPr/>
      </w:pPr>
      <w:r>
        <w:rPr/>
        <w:t>Rel5+ ME that has no UTRAN radio capabilities shall support the USIM-ME interface as specified in TS 31.102 [20].</w:t>
      </w:r>
    </w:p>
    <w:p>
      <w:pPr>
        <w:pStyle w:val="Normal"/>
        <w:rPr/>
      </w:pPr>
      <w:r>
        <w:rPr/>
        <w:t>A ME capable of UMTS AKA with a USIM active and attached to a UTRAN shall only participate in UMTS AKA and shall not participate in GSM AKA.</w:t>
      </w:r>
    </w:p>
    <w:p>
      <w:pPr>
        <w:pStyle w:val="Normal"/>
        <w:rPr/>
      </w:pPr>
      <w:r>
        <w:rPr/>
        <w:t>A ME capable of UMTS AKA with a USIM active and attached to a GSM BSS shall participate in UMTS AKA and may participate in GSM AKA. Participation in GSM AKA is required to allow registration in a R98- VLR/SGSN.</w:t>
      </w:r>
    </w:p>
    <w:p>
      <w:pPr>
        <w:pStyle w:val="Normal"/>
        <w:rPr/>
      </w:pPr>
      <w:r>
        <w:rPr/>
        <w:t>However, the use of GSM AKA in the MS shall be disabled on a particular visited network if instructed to do so by the USIM application. The mechanism is based on an EF ‘Disabled Authentications’ in the USIM application containing the unauthorized authentication methods per visited network. If the EF ‘Disabled Authentications’ is present and active, then the authentication methods marked as disabled shall not be used by the MS in the corresponding visited network. The disabled authentication method may be defined on a global, per country or per network basis. The relevant file in the USIM application is managed by the home operator based on information supplied to the home operator by the visited network.</w:t>
      </w:r>
    </w:p>
    <w:p>
      <w:pPr>
        <w:pStyle w:val="NO"/>
        <w:rPr/>
      </w:pPr>
      <w:r>
        <w:rPr/>
        <w:t>NOTE 1:</w:t>
        <w:tab/>
        <w:t xml:space="preserve">It is possible for an attacker to spoof a PLMN id and therefore force the UE to use GSM AKA. This could be mitigated by the UE displaying the country name to the user. </w:t>
      </w:r>
      <w:r>
        <w:rPr>
          <w:color w:val="000000"/>
        </w:rPr>
        <w:t>Displaying the country name is typically not done by today’s UEs and would have to be added as a new UE function. It should be further noted that the network name displayed to the user could be spoofed by an attacker as the displayed network name may not be based on MCC, MNC received via cell broadcast, but on additional signalling.</w:t>
      </w:r>
    </w:p>
    <w:p>
      <w:pPr>
        <w:pStyle w:val="NO"/>
        <w:rPr/>
      </w:pPr>
      <w:r>
        <w:rPr/>
        <w:t>NOTE 2:</w:t>
        <w:tab/>
        <w:t>A similar mechanism to enforce the use of particular encryption algorithm(s) in a given network is described in clause 4.9 in TS 43.020.</w:t>
      </w:r>
    </w:p>
    <w:p>
      <w:pPr>
        <w:pStyle w:val="EditorsNote"/>
        <w:rPr/>
      </w:pPr>
      <w:r>
        <w:rPr/>
        <w:t>Editor's note: It is FFS whether disabling GSM AKA on a per network basis successfully achieves the intention of mitigating attacks by false basestations.</w:t>
      </w:r>
    </w:p>
    <w:p>
      <w:pPr>
        <w:pStyle w:val="Normal"/>
        <w:rPr/>
      </w:pPr>
      <w:r>
        <w:rPr/>
        <w:t>A ME that not capable of UMTS AKA with a USIM active can only participate in GSM AKA.</w:t>
      </w:r>
    </w:p>
    <w:p>
      <w:pPr>
        <w:pStyle w:val="Normal"/>
        <w:rPr/>
      </w:pPr>
      <w:r>
        <w:rPr/>
        <w:t>The execution of UMTS AKA results in the establishment of a UMTS security context; the UMTS cipher/integrity keys CK and IK and the key set identifier KSI are passed to the ME. If the USIM supports conversion function c3 and/or GSM AKA, the ME shall also receive a 64-bit GSM cipher key Kc derived at the USIM.</w:t>
      </w:r>
    </w:p>
    <w:p>
      <w:pPr>
        <w:pStyle w:val="Normal"/>
        <w:rPr/>
      </w:pPr>
      <w:r>
        <w:rPr/>
        <w:t>If the ME supports 128-bit ciphering algorithms A5 and/or GEA for GSM, the ME shall also support the key derivation function for Kc</w:t>
      </w:r>
      <w:r>
        <w:rPr>
          <w:vertAlign w:val="subscript"/>
        </w:rPr>
        <w:t>128</w:t>
      </w:r>
      <w:r>
        <w:rPr/>
        <w:t xml:space="preserve"> as specified in annex B.5.The execution of GSM AKA results in the establishment of a GSM security context; the 64-bit GSM cipher key Kc and the cipher key sequence number CKSN are stored in the ME.</w:t>
      </w:r>
    </w:p>
    <w:p>
      <w:pPr>
        <w:pStyle w:val="Heading4"/>
        <w:ind w:left="1418" w:hanging="1418"/>
        <w:rPr/>
      </w:pPr>
      <w:bookmarkStart w:id="215" w:name="__RefHeading___Toc328060862"/>
      <w:bookmarkEnd w:id="215"/>
      <w:r>
        <w:rPr/>
        <w:t>6.8.1.5</w:t>
        <w:tab/>
        <w:t>USIM</w:t>
      </w:r>
    </w:p>
    <w:p>
      <w:pPr>
        <w:pStyle w:val="Normal"/>
        <w:rPr/>
      </w:pPr>
      <w:r>
        <w:rPr/>
        <w:t>The USIM shall support UMTS AKA and may support backwards compatibility with the GSM system, which consists of:</w:t>
      </w:r>
    </w:p>
    <w:p>
      <w:pPr>
        <w:pStyle w:val="B1"/>
        <w:rPr/>
      </w:pPr>
      <w:r>
        <w:rPr/>
        <w:t>Feature 1:</w:t>
        <w:tab/>
        <w:tab/>
        <w:t>64-bit GSM cipher key derivation (conversion function c3) to access GSM BSS attached to a R99+ VLR/SGSN using a dual-mode R99+ ME;</w:t>
      </w:r>
    </w:p>
    <w:p>
      <w:pPr>
        <w:pStyle w:val="B1"/>
        <w:rPr/>
      </w:pPr>
      <w:r>
        <w:rPr/>
        <w:t>Feature 2:</w:t>
        <w:tab/>
        <w:tab/>
        <w:t>GSM AKA to access the GSM BSS attached to a R98</w:t>
        <w:noBreakHyphen/>
        <w:t xml:space="preserve"> VLR/SGSN or when using ME not capable of UMTS AKA;</w:t>
      </w:r>
    </w:p>
    <w:p>
      <w:pPr>
        <w:pStyle w:val="B1"/>
        <w:rPr/>
      </w:pPr>
      <w:r>
        <w:rPr/>
        <w:t>Feature 3:</w:t>
        <w:tab/>
        <w:tab/>
        <w:t>SIM</w:t>
        <w:noBreakHyphen/>
        <w:t>ME interface (GSM 11.11) to operate within ME not capable of UMTS AKA.</w:t>
      </w:r>
    </w:p>
    <w:p>
      <w:pPr>
        <w:pStyle w:val="Normal"/>
        <w:rPr/>
      </w:pPr>
      <w:r>
        <w:rPr/>
        <w:t>When the ME provides the USIM with RAND and AUTN, UMTS AKA shall be executed. If the verification of AUTN is successful, the USIM shall respond to the ME with the UMTS user response RES and the UMTS cipher/integrity keys CK and IK. The ME shall store CK and IK as current security context data on the USIM. If the USIM supports access to 64-bit GSM cipher key derivation (feature 1), the USIM shall also derive the 64-bit GSM cipher key Kc from the UMTS cipher/integrity keys CK and IK using conversion function c3 and send the derived Kc to the ME. In case the verification of AUTN is not successful, the USIM shall respond with an appropriate error indication to the ME.</w:t>
      </w:r>
    </w:p>
    <w:p>
      <w:pPr>
        <w:pStyle w:val="Normal"/>
        <w:rPr/>
      </w:pPr>
      <w:r>
        <w:rPr/>
        <w:t>When the ME provides the USIM with only RAND, and the USIM supports GSM AKA (Feature 2), GSM AKA shall be executed. The USIM first computes the UMTS user response RES and the UMTS cipher/integrity keys CK and IK. The USIM then derives the GSM user response SRES and the 64-bit GSM cipher key Kc using the conversion functions c2 and c3 and send the GSM user response SRES and the 64-bit GSM cipher key Kc to the ME. The ME shall store the 64-bit GSM cipher key Kc as the current security context on the USIM.</w:t>
      </w:r>
    </w:p>
    <w:p>
      <w:pPr>
        <w:pStyle w:val="Normal"/>
        <w:rPr/>
      </w:pPr>
      <w:r>
        <w:rPr/>
        <w:t>In case the USIM does not support 64-bit GSM cipher key derivation (Feature 1) or GSM AKA (Feature 2), the ME shall be informed. An ME with a USIM that does not support GSM cipher key derivation (Feature 1) shall not perform the GSM cipher key derivation (conversion function c3) in the ME and therefore cannot operate in any GSM BSS with 64-bit key ciphering enabled. An ME with a USIM that does not support GSM AKA (Feature 2) cannot operate under a R98- VLR/SGSN. A USIM that does not support GSM AKA (Feature 2) cannot work within a ME that is not capable of UMTS AKA.</w:t>
      </w:r>
    </w:p>
    <w:p>
      <w:pPr>
        <w:pStyle w:val="Heading3"/>
        <w:rPr/>
      </w:pPr>
      <w:bookmarkStart w:id="216" w:name="__RefHeading___Toc328060863"/>
      <w:bookmarkEnd w:id="216"/>
      <w:r>
        <w:rPr/>
        <w:t>6.8.2</w:t>
        <w:tab/>
        <w:t>Authentication and key agreement for GSM subscribers</w:t>
      </w:r>
    </w:p>
    <w:p>
      <w:pPr>
        <w:pStyle w:val="Heading4"/>
        <w:ind w:left="1418" w:hanging="1418"/>
        <w:rPr/>
      </w:pPr>
      <w:bookmarkStart w:id="217" w:name="__RefHeading___Toc328060864"/>
      <w:bookmarkEnd w:id="217"/>
      <w:r>
        <w:rPr/>
        <w:t>6.8.2.1</w:t>
        <w:tab/>
        <w:t>General</w:t>
      </w:r>
    </w:p>
    <w:p>
      <w:pPr>
        <w:pStyle w:val="Normal"/>
        <w:rPr/>
      </w:pPr>
      <w:r>
        <w:rPr/>
        <w:t>For GSM subscribers, GSM AKA shall always be used.</w:t>
      </w:r>
    </w:p>
    <w:p>
      <w:pPr>
        <w:pStyle w:val="Normal"/>
        <w:rPr/>
      </w:pPr>
      <w:r>
        <w:rPr/>
        <w:t>The execution of the GSM AKA results in the establishment of a GSM security context between the user and the serving network domain to which the VLR/SGSN belongs. The user needs to separately establish a security context with each serving network domain.</w:t>
      </w:r>
    </w:p>
    <w:p>
      <w:pPr>
        <w:pStyle w:val="Normal"/>
        <w:rPr/>
      </w:pPr>
      <w:r>
        <w:rPr/>
        <w:t>When in a UTRAN, the UMTS cipher/integrity keys CK and IK are derived from the GSM cipher key Kc by the ME and the VLR/SGSN, both R99+ entities.</w:t>
      </w:r>
    </w:p>
    <w:p>
      <w:pPr>
        <w:pStyle w:val="Normal"/>
        <w:rPr/>
      </w:pPr>
      <w:r>
        <w:rPr/>
        <w:t xml:space="preserve">Figure </w:t>
      </w:r>
      <w:r>
        <w:rPr>
          <w:lang w:val="en-US" w:eastAsia="en-US"/>
        </w:rPr>
        <w:t>19</w:t>
      </w:r>
      <w:r>
        <w:rPr/>
        <w:t xml:space="preserve"> shows the different scenarios that can occur with GSM subscribers using either R98- or R99+ ME in a mixed network architecture.</w:t>
      </w:r>
    </w:p>
    <w:p>
      <w:pPr>
        <w:pStyle w:val="TH"/>
        <w:rPr/>
      </w:pPr>
      <w:bookmarkStart w:id="218" w:name="_1013592164"/>
      <w:bookmarkStart w:id="219" w:name="_1012316934"/>
      <w:bookmarkStart w:id="220" w:name="_Ref468096265"/>
      <w:bookmarkEnd w:id="218"/>
      <w:bookmarkEnd w:id="219"/>
      <w:r>
        <w:rPr/>
        <w:object w:dxaOrig="5160" w:dyaOrig="7095">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258pt;height:354.75pt" filled="f" o:ole="">
            <v:imagedata r:id="rId40" o:title=""/>
          </v:shape>
          <o:OLEObject Type="Embed" ProgID="" ShapeID="ole_rId39" DrawAspect="Content" ObjectID="_750389497" r:id="rId39"/>
        </w:object>
      </w:r>
    </w:p>
    <w:p>
      <w:pPr>
        <w:pStyle w:val="TF1"/>
        <w:rPr/>
      </w:pPr>
      <w:r>
        <w:rPr/>
        <w:t xml:space="preserve">Figure </w:t>
      </w:r>
      <w:r>
        <w:rPr>
          <w:lang w:val="en-US" w:eastAsia="en-US"/>
        </w:rPr>
        <w:t>19</w:t>
      </w:r>
      <w:bookmarkEnd w:id="220"/>
      <w:r>
        <w:rPr/>
        <w:t>: Authentication and key agreement for GSM subscribers</w:t>
      </w:r>
    </w:p>
    <w:p>
      <w:pPr>
        <w:pStyle w:val="Normal"/>
        <w:rPr/>
      </w:pPr>
      <w:r>
        <w:rPr/>
        <w:t>Note that the GSM parameters RAND and RES are sent transparently through the UTRAN or GSM BSS.</w:t>
      </w:r>
    </w:p>
    <w:p>
      <w:pPr>
        <w:pStyle w:val="Normal"/>
        <w:rPr/>
      </w:pPr>
      <w:r>
        <w:rPr/>
        <w:t>In case of a GSM BSS, ciphering is applied in the GSM BSS for services delivered via the MSC/VLR, and by the SGSN for services delivered via the SGSN. In the latter case the GSM cipher key Kc is not sent to the GSM BSS.</w:t>
      </w:r>
    </w:p>
    <w:p>
      <w:pPr>
        <w:pStyle w:val="Normal"/>
        <w:rPr/>
      </w:pPr>
      <w:r>
        <w:rPr/>
        <w:t>In case of a UTRAN, ciphering is always applied in the RNC, and the UMTS cipher/integrity keys CK an IK are always sent to the RNC.</w:t>
      </w:r>
    </w:p>
    <w:p>
      <w:pPr>
        <w:pStyle w:val="Heading4"/>
        <w:ind w:left="1418" w:hanging="1418"/>
        <w:rPr/>
      </w:pPr>
      <w:bookmarkStart w:id="221" w:name="__RefHeading___Toc328060865"/>
      <w:bookmarkEnd w:id="221"/>
      <w:r>
        <w:rPr/>
        <w:t>6.8.2.2</w:t>
        <w:tab/>
        <w:t>R99+ HLR/AuC</w:t>
      </w:r>
    </w:p>
    <w:p>
      <w:pPr>
        <w:pStyle w:val="Normal"/>
        <w:rPr/>
      </w:pPr>
      <w:r>
        <w:rPr/>
        <w:t xml:space="preserve">Upon receipt of an </w:t>
      </w:r>
      <w:r>
        <w:rPr>
          <w:i/>
        </w:rPr>
        <w:t>authentication data request</w:t>
      </w:r>
      <w:r>
        <w:rPr/>
        <w:t xml:space="preserve"> for a GSM subscriber, a R99+ HLR/AuC shall send triplets generated as specified in 3GPP TS 43.020.</w:t>
      </w:r>
    </w:p>
    <w:p>
      <w:pPr>
        <w:pStyle w:val="Heading4"/>
        <w:ind w:left="1418" w:hanging="1418"/>
        <w:rPr/>
      </w:pPr>
      <w:bookmarkStart w:id="222" w:name="__RefHeading___Toc328060866"/>
      <w:bookmarkEnd w:id="222"/>
      <w:r>
        <w:rPr/>
        <w:t>6.8.2.3</w:t>
        <w:tab/>
        <w:t>VLR/SGSN</w:t>
      </w:r>
    </w:p>
    <w:p>
      <w:pPr>
        <w:pStyle w:val="Normal"/>
        <w:rPr/>
      </w:pPr>
      <w:r>
        <w:rPr/>
        <w:t>The R99+ VLR/SGSN shall perform GSM AKA using a triplet that is either:</w:t>
      </w:r>
    </w:p>
    <w:p>
      <w:pPr>
        <w:pStyle w:val="B1"/>
        <w:rPr/>
      </w:pPr>
      <w:r>
        <w:rPr/>
        <w:t>a)</w:t>
        <w:tab/>
        <w:t>retrieved from the local database,</w:t>
      </w:r>
    </w:p>
    <w:p>
      <w:pPr>
        <w:pStyle w:val="B1"/>
        <w:rPr/>
      </w:pPr>
      <w:r>
        <w:rPr/>
        <w:t>b)</w:t>
        <w:tab/>
        <w:t>provided by the HLR/AuC, or</w:t>
      </w:r>
    </w:p>
    <w:p>
      <w:pPr>
        <w:pStyle w:val="B1"/>
        <w:rPr/>
      </w:pPr>
      <w:r>
        <w:rPr/>
        <w:t>c)</w:t>
        <w:tab/>
        <w:t>provided by the previously visited VLR/SGSN.</w:t>
      </w:r>
    </w:p>
    <w:p>
      <w:pPr>
        <w:pStyle w:val="NO"/>
        <w:rPr/>
      </w:pPr>
      <w:r>
        <w:rPr/>
        <w:t>NOTE: All triplets are originally provided by the HLR/AuC.</w:t>
      </w:r>
    </w:p>
    <w:p>
      <w:pPr>
        <w:pStyle w:val="Normal"/>
        <w:rPr/>
      </w:pPr>
      <w:r>
        <w:rPr/>
        <w:t>GSM AKA results in the establishment of a GSM security context; the GSM cipher key Kc and the cipher key sequence number CKSN are stored in the VLR/SGSN.</w:t>
      </w:r>
    </w:p>
    <w:p>
      <w:pPr>
        <w:pStyle w:val="Normal"/>
        <w:keepLines/>
        <w:rPr/>
      </w:pPr>
      <w:r>
        <w:rPr/>
        <w:t>When the user is attached to a UTRAN, the R99+ VLR/SGSN derives the UMTS cipher/integrity keys from the GSM cipher key using the following conversion functions:</w:t>
      </w:r>
    </w:p>
    <w:p>
      <w:pPr>
        <w:pStyle w:val="B1"/>
        <w:rPr/>
      </w:pPr>
      <w:r>
        <w:rPr/>
        <w:t>a)</w:t>
        <w:tab/>
        <w:t>c4: CK</w:t>
      </w:r>
      <w:r>
        <w:rPr>
          <w:vertAlign w:val="subscript"/>
        </w:rPr>
        <w:t>[UMTS]</w:t>
      </w:r>
      <w:r>
        <w:rPr/>
        <w:t xml:space="preserve"> = Kc || Kc;</w:t>
      </w:r>
    </w:p>
    <w:p>
      <w:pPr>
        <w:pStyle w:val="B1"/>
        <w:rPr/>
      </w:pPr>
      <w:r>
        <w:rPr/>
        <w:t>b)</w:t>
        <w:tab/>
        <w:t>c5: IK</w:t>
      </w:r>
      <w:r>
        <w:rPr>
          <w:vertAlign w:val="subscript"/>
        </w:rPr>
        <w:t>[UMTS]</w:t>
      </w:r>
      <w:r>
        <w:rPr/>
        <w:t xml:space="preserve"> = Kc</w:t>
      </w:r>
      <w:r>
        <w:rPr>
          <w:vertAlign w:val="subscript"/>
        </w:rPr>
        <w:t>1</w:t>
      </w:r>
      <w:r>
        <w:rPr/>
        <w:t xml:space="preserve"> xor Kc</w:t>
      </w:r>
      <w:r>
        <w:rPr>
          <w:vertAlign w:val="subscript"/>
        </w:rPr>
        <w:t>2</w:t>
      </w:r>
      <w:r>
        <w:rPr/>
        <w:t xml:space="preserve"> || Kc || Kc</w:t>
      </w:r>
      <w:r>
        <w:rPr>
          <w:vertAlign w:val="subscript"/>
        </w:rPr>
        <w:t>1</w:t>
      </w:r>
      <w:r>
        <w:rPr/>
        <w:t xml:space="preserve"> xor Kc</w:t>
      </w:r>
      <w:r>
        <w:rPr>
          <w:vertAlign w:val="subscript"/>
        </w:rPr>
        <w:t>2</w:t>
      </w:r>
      <w:r>
        <w:rPr/>
        <w:t>;</w:t>
      </w:r>
    </w:p>
    <w:p>
      <w:pPr>
        <w:pStyle w:val="Normal"/>
        <w:rPr/>
      </w:pPr>
      <w:r>
        <w:rPr/>
        <w:t>whereby in c5, Kc</w:t>
      </w:r>
      <w:r>
        <w:rPr>
          <w:vertAlign w:val="subscript"/>
        </w:rPr>
        <w:t>i</w:t>
      </w:r>
      <w:r>
        <w:rPr/>
        <w:t xml:space="preserve"> are both 32 bits long and Kc = Kc</w:t>
      </w:r>
      <w:r>
        <w:rPr>
          <w:vertAlign w:val="subscript"/>
        </w:rPr>
        <w:t>1</w:t>
      </w:r>
      <w:r>
        <w:rPr/>
        <w:t xml:space="preserve"> || Kc</w:t>
      </w:r>
      <w:r>
        <w:rPr>
          <w:vertAlign w:val="subscript"/>
        </w:rPr>
        <w:t>2</w:t>
      </w:r>
      <w:r>
        <w:rPr/>
        <w:t>.</w:t>
      </w:r>
    </w:p>
    <w:p>
      <w:pPr>
        <w:pStyle w:val="Normal"/>
        <w:rPr/>
      </w:pPr>
      <w:r>
        <w:rPr/>
        <w:t>The UMTS cipher/integrity keys are then sent to the RNC where the ciphering and integrity algorithms are allocated.</w:t>
      </w:r>
    </w:p>
    <w:p>
      <w:pPr>
        <w:pStyle w:val="Normal"/>
        <w:rPr/>
      </w:pPr>
      <w:r>
        <w:rPr/>
        <w:t>When the user is attached to a GSM BSS and the user receives service from an MSC/VLR, the cipher key Kc is sent to the BSC (and forwarded to the BTS). When the user receives service from an SGSN, the cipher key Kc is applied in the SGSN itself.</w:t>
      </w:r>
    </w:p>
    <w:p>
      <w:pPr>
        <w:pStyle w:val="Heading4"/>
        <w:ind w:left="1418" w:hanging="1418"/>
        <w:rPr/>
      </w:pPr>
      <w:bookmarkStart w:id="223" w:name="__RefHeading___Toc328060867"/>
      <w:bookmarkEnd w:id="223"/>
      <w:r>
        <w:rPr/>
        <w:t>6.8.2.4</w:t>
        <w:tab/>
        <w:t>R99+ ME</w:t>
      </w:r>
    </w:p>
    <w:p>
      <w:pPr>
        <w:pStyle w:val="Normal"/>
        <w:rPr/>
      </w:pPr>
      <w:r>
        <w:rPr/>
        <w:t>R99+ ME with a SIM inserted, shall participate only in GSM AKA.</w:t>
      </w:r>
    </w:p>
    <w:p>
      <w:pPr>
        <w:pStyle w:val="Normal"/>
        <w:rPr/>
      </w:pPr>
      <w:r>
        <w:rPr/>
        <w:t>GSM AKA results in the establishment of a GSM security context; the GSM cipher key Kc and the cipher key sequence number CKSN are stored in the ME.</w:t>
      </w:r>
    </w:p>
    <w:p>
      <w:pPr>
        <w:pStyle w:val="Normal"/>
        <w:rPr/>
      </w:pPr>
      <w:r>
        <w:rPr/>
        <w:t>When the user is attached to a UTRAN, R99+ ME shall derive the UMTS cipher/integrity keys CK and IK from the GSM cipher key Kc using the conversion functions c4 and c5. The ME shall handle the START</w:t>
      </w:r>
      <w:r>
        <w:rPr>
          <w:vertAlign w:val="subscript"/>
        </w:rPr>
        <w:t>CS</w:t>
      </w:r>
      <w:r>
        <w:rPr/>
        <w:t xml:space="preserve"> and START</w:t>
      </w:r>
      <w:r>
        <w:rPr>
          <w:vertAlign w:val="subscript"/>
        </w:rPr>
        <w:t>PS</w:t>
      </w:r>
      <w:r>
        <w:rPr/>
        <w:t xml:space="preserve"> as described in section 6.4.8 with the exception that the START values shall be stored in non-volatile memory on the ME rather than on the GSM SIM. If a different SIM is inserted then the ME shall delete the GSM cipher keys for the PS and CS domain (Kc), the derived UMTS cipher/integrity keys (CK and IK) for the PS and CS domain, and reset the START values to zero. The ME shall then trigger a new authentication and key agreement at the next connection establishment by indicating to the network that no valid keys are available for use using the procedure described in section 6.4.4.</w:t>
      </w:r>
    </w:p>
    <w:p>
      <w:pPr>
        <w:pStyle w:val="Normal"/>
        <w:rPr/>
      </w:pPr>
      <w:r>
        <w:rPr/>
        <w:t>When the user is attached to a UTRAN, a R99+ ME with a SIM inserted shall use a default value of all ones for maximum value of START</w:t>
      </w:r>
      <w:r>
        <w:rPr>
          <w:vertAlign w:val="subscript"/>
        </w:rPr>
        <w:t>CS</w:t>
      </w:r>
      <w:r>
        <w:rPr/>
        <w:t xml:space="preserve"> or START</w:t>
      </w:r>
      <w:r>
        <w:rPr>
          <w:vertAlign w:val="subscript"/>
        </w:rPr>
        <w:t>PS</w:t>
      </w:r>
      <w:r>
        <w:rPr/>
        <w:t>. The ME shall handle the maximum value of START</w:t>
      </w:r>
      <w:r>
        <w:rPr>
          <w:vertAlign w:val="subscript"/>
        </w:rPr>
        <w:t>CS</w:t>
      </w:r>
      <w:r>
        <w:rPr/>
        <w:t xml:space="preserve"> or START</w:t>
      </w:r>
      <w:r>
        <w:rPr>
          <w:vertAlign w:val="subscript"/>
        </w:rPr>
        <w:t>PS</w:t>
      </w:r>
      <w:r>
        <w:rPr/>
        <w:t xml:space="preserve"> as described in section 6.4.3 with the exception that the maximum value of START</w:t>
      </w:r>
      <w:r>
        <w:rPr>
          <w:vertAlign w:val="subscript"/>
        </w:rPr>
        <w:t>CS</w:t>
      </w:r>
      <w:r>
        <w:rPr/>
        <w:t xml:space="preserve"> or START</w:t>
      </w:r>
      <w:r>
        <w:rPr>
          <w:vertAlign w:val="subscript"/>
        </w:rPr>
        <w:t>PS</w:t>
      </w:r>
      <w:r>
        <w:rPr/>
        <w:t xml:space="preserve"> is stored on the ME rather than on the GSM SIM.</w:t>
      </w:r>
    </w:p>
    <w:p>
      <w:pPr>
        <w:pStyle w:val="Heading3"/>
        <w:rPr/>
      </w:pPr>
      <w:bookmarkStart w:id="224" w:name="__RefHeading___Toc328060868"/>
      <w:bookmarkEnd w:id="224"/>
      <w:r>
        <w:rPr/>
        <w:t>6.8.3</w:t>
        <w:tab/>
        <w:t>Distribution and use of authentication data between VLRs/SGSNs</w:t>
      </w:r>
    </w:p>
    <w:p>
      <w:pPr>
        <w:pStyle w:val="Normal"/>
        <w:rPr/>
      </w:pPr>
      <w:r>
        <w:rPr/>
        <w:t>The distribution of authentication data (unused authentication vectors and/or current security context data) between R99+ VLRs/SGSNs of the same service network domain is performed according to chapter 6.3.4. The following four cases are distinguished related to the distribution of authentication data between VLRs/SGSNs (of the same or different releases). Conditions for the distribution of such data and for its use when received at VLRn/SGSNn are indicated for each case:</w:t>
      </w:r>
    </w:p>
    <w:p>
      <w:pPr>
        <w:pStyle w:val="B1"/>
        <w:rPr>
          <w:lang w:val="pt-BR"/>
        </w:rPr>
      </w:pPr>
      <w:r>
        <w:rPr>
          <w:lang w:val="pt-BR"/>
        </w:rPr>
        <w:t>a)</w:t>
        <w:tab/>
        <w:t>R99+ VLR/SGSN to R99+ VLR/SGSN</w:t>
      </w:r>
    </w:p>
    <w:p>
      <w:pPr>
        <w:pStyle w:val="B1"/>
        <w:rPr/>
      </w:pPr>
      <w:r>
        <w:rPr>
          <w:lang w:val="pt-BR"/>
        </w:rPr>
        <w:tab/>
      </w:r>
      <w:r>
        <w:rPr/>
        <w:t>UMTS and GSM authentication vectors can be distributed between R99+ VLRs/SGSNs. Note that originally all authentication vectors (quintets for UMTS subscribers and triplets for GSM subscribers) are provided by the HLR/AuC.</w:t>
      </w:r>
    </w:p>
    <w:p>
      <w:pPr>
        <w:pStyle w:val="B1"/>
        <w:keepNext w:val="true"/>
        <w:keepLines/>
        <w:rPr/>
      </w:pPr>
      <w:r>
        <w:rPr/>
        <w:tab/>
        <w:t>Current security context data can be distributed between R99+ VLRs/SGSNs. VLRn/SGSNn shall not use current security context data received from VLRo/SGSNo to authenticate the subscriber using local authentication in the following cases:</w:t>
      </w:r>
    </w:p>
    <w:p>
      <w:pPr>
        <w:pStyle w:val="B2"/>
        <w:keepLines/>
        <w:rPr/>
      </w:pPr>
      <w:r>
        <w:rPr/>
        <w:t>i)</w:t>
        <w:tab/>
        <w:t>Security context to be established at VLRn/SGSNn requires a different set of keys than the one currently in use at VLRo/SGSNo. This change of security context is caused by a change of ME release (R’99 ME </w:t>
      </w:r>
      <w:r>
        <w:rPr>
          <w:rFonts w:eastAsia="Wingdings" w:cs="Wingdings" w:ascii="Wingdings" w:hAnsi="Wingdings"/>
          <w:lang w:val="en-US" w:eastAsia="en-US"/>
        </w:rPr>
        <w:t></w:t>
      </w:r>
      <w:r>
        <w:rPr/>
        <w:t> R’98 ME) when the user registers at VLRn/SGSNn.</w:t>
      </w:r>
    </w:p>
    <w:p>
      <w:pPr>
        <w:pStyle w:val="B2"/>
        <w:rPr/>
      </w:pPr>
      <w:r>
        <w:rPr/>
        <w:t>ii)</w:t>
        <w:tab/>
        <w:t>Authentication data from VLRo includes 64-bit Kc+CKSN but no unused AVs and the subscriber has a R’99 ME (under GSM BSS or UTRAN). In this situation, VLRn have no indication of whether the subscriber is GSM or UMTS and it is not able to decide whether the 64-bit Kc received can be used (in case the subscriber were a GSM subscriber).</w:t>
      </w:r>
    </w:p>
    <w:p>
      <w:pPr>
        <w:pStyle w:val="B1"/>
        <w:rPr/>
      </w:pPr>
      <w:r>
        <w:rPr/>
        <w:tab/>
        <w:t>In these two cases, received current security context data shall be discarded and a new AKA procedure shall be performed.</w:t>
      </w:r>
    </w:p>
    <w:p>
      <w:pPr>
        <w:pStyle w:val="B1"/>
        <w:rPr>
          <w:lang w:val="pt-BR"/>
        </w:rPr>
      </w:pPr>
      <w:r>
        <w:rPr>
          <w:lang w:val="pt-BR"/>
        </w:rPr>
        <w:t>b)</w:t>
        <w:tab/>
        <w:t>R98- VLR/SGSN to R98- VLR/SGSN</w:t>
      </w:r>
    </w:p>
    <w:p>
      <w:pPr>
        <w:pStyle w:val="B1"/>
        <w:rPr/>
      </w:pPr>
      <w:r>
        <w:rPr>
          <w:lang w:val="pt-BR"/>
        </w:rPr>
        <w:tab/>
      </w:r>
      <w:r>
        <w:rPr/>
        <w:t>Only triplets can be distributed between R98- VLRs/SGSNs. Note that originally for GSM subscribers, triplets are generated by HLR/AuC and for UMTS subscribers, they are derived from UMTS authentication vectors by R99+ HLR/AuC. UMTS AKA is not supported and only GSM security context can be established by a R98- VLR/SGSN.</w:t>
      </w:r>
    </w:p>
    <w:p>
      <w:pPr>
        <w:pStyle w:val="B1"/>
        <w:rPr/>
      </w:pPr>
      <w:r>
        <w:rPr/>
        <w:tab/>
        <w:t>R98- VLRs are not prepared to distribute current security context data.</w:t>
      </w:r>
    </w:p>
    <w:p>
      <w:pPr>
        <w:pStyle w:val="B1"/>
        <w:rPr/>
      </w:pPr>
      <w:r>
        <w:rPr/>
        <w:tab/>
        <w:t>Since only GSM security context can be established under R98- SGSNs, security context data can be distributed and used between R98- SGSNs.</w:t>
      </w:r>
    </w:p>
    <w:p>
      <w:pPr>
        <w:pStyle w:val="B1"/>
        <w:rPr>
          <w:lang w:val="pt-BR"/>
        </w:rPr>
      </w:pPr>
      <w:r>
        <w:rPr>
          <w:lang w:val="pt-BR"/>
        </w:rPr>
        <w:t>c)</w:t>
        <w:tab/>
        <w:t>R99+ VLR/SGSN to R98- VLR/SGSN</w:t>
      </w:r>
    </w:p>
    <w:p>
      <w:pPr>
        <w:pStyle w:val="B1"/>
        <w:rPr/>
      </w:pPr>
      <w:r>
        <w:rPr>
          <w:lang w:val="pt-BR"/>
        </w:rPr>
        <w:tab/>
      </w:r>
      <w:r>
        <w:rPr/>
        <w:t>R99+ VLR/SGSN can distribute to a new R98- VLR/SGSN triplets originally provided by HLR/AuC for GSM subscribers or can derive triplets from stored quintets originally provided by R99+ HLR/AuC for UMTS subscribers. Note that R98- VLR/SGSN can only establish GSM security context.</w:t>
      </w:r>
    </w:p>
    <w:p>
      <w:pPr>
        <w:pStyle w:val="B1"/>
        <w:rPr/>
      </w:pPr>
      <w:r>
        <w:rPr/>
        <w:tab/>
        <w:t>R99+ VLRs shall not distribute current security context data to R98- VLRs.</w:t>
      </w:r>
    </w:p>
    <w:p>
      <w:pPr>
        <w:pStyle w:val="B1"/>
        <w:rPr/>
      </w:pPr>
      <w:r>
        <w:rPr/>
        <w:tab/>
        <w:t>Since R98- SGSNs are only prepared to handle GSM security context data, R99+ SGSNs shall only distribute GSM security context data (64-bit Kc, CKSN) to R98- SGSNs.</w:t>
      </w:r>
    </w:p>
    <w:p>
      <w:pPr>
        <w:pStyle w:val="B1"/>
        <w:rPr>
          <w:lang w:val="pt-BR"/>
        </w:rPr>
      </w:pPr>
      <w:r>
        <w:rPr>
          <w:lang w:val="pt-BR"/>
        </w:rPr>
        <w:t>d)</w:t>
        <w:tab/>
        <w:t>R98- VLR/SGSN to R99+ VLR/SGSN.</w:t>
      </w:r>
    </w:p>
    <w:p>
      <w:pPr>
        <w:pStyle w:val="B1"/>
        <w:rPr/>
      </w:pPr>
      <w:r>
        <w:rPr>
          <w:lang w:val="pt-BR"/>
        </w:rPr>
        <w:tab/>
      </w:r>
      <w:r>
        <w:rPr/>
        <w:t>In order to not establish a GSM security context for a UMTS subscriber, triplets provided by a R98- VLR/SGSN can only be used by a R99+ VLR/SGSN to establish a GSM security context under GSM-BSS with a R98</w:t>
        <w:noBreakHyphen/>
        <w:t> ME.</w:t>
      </w:r>
    </w:p>
    <w:p>
      <w:pPr>
        <w:pStyle w:val="B1"/>
        <w:rPr/>
      </w:pPr>
      <w:r>
        <w:rPr/>
        <w:tab/>
        <w:t>In all other cases, R99+ VLR/SGSN shall request fresh AVs (either triplets or quintets) to HE. In the event, the R99+ VLR/SGSN receives quintets, it shall discard the triplets provided by the R98- VLR/SGSN.</w:t>
      </w:r>
    </w:p>
    <w:p>
      <w:pPr>
        <w:pStyle w:val="B1"/>
        <w:rPr/>
      </w:pPr>
      <w:r>
        <w:rPr/>
        <w:tab/>
        <w:t>R98- VLRs are not prepared to distribute current security context data.</w:t>
      </w:r>
    </w:p>
    <w:p>
      <w:pPr>
        <w:pStyle w:val="B1"/>
        <w:rPr/>
      </w:pPr>
      <w:r>
        <w:rPr/>
        <w:tab/>
        <w:t>R98- SGSNs can distribute GSM security context data only. The use of this information at R99+ SGSNn shall be performed according to the conditions stated in a).</w:t>
      </w:r>
    </w:p>
    <w:p>
      <w:pPr>
        <w:pStyle w:val="Heading3"/>
        <w:rPr/>
      </w:pPr>
      <w:bookmarkStart w:id="225" w:name="__RefHeading___Toc328060869"/>
      <w:bookmarkEnd w:id="225"/>
      <w:r>
        <w:rPr/>
        <w:t>6.8.4</w:t>
        <w:tab/>
        <w:t>Intersystem handover for CS Services – from UTRAN to GSM BSS</w:t>
      </w:r>
    </w:p>
    <w:p>
      <w:pPr>
        <w:pStyle w:val="Normal"/>
        <w:rPr/>
      </w:pPr>
      <w:r>
        <w:rPr/>
        <w:t>If ciphering has been started when an intersystem handover occurs from UTRAN to GSM BSS, the necessary information (e.g. Kc, supported/allowed GSM ciphering algorithms) is transmitted within the system infrastructure before the actual handover is executed to enable the communication to proceed from the old RNC to the new GSM BSS, and to continue the communication in ciphered mode. The RNC may request the MS to send the MS Classmarks 2 and 3 which include information on the GSM ciphering algorithm capabilities of the MS. This is necessary only if the MS Classmarks 2 and 3 were not transmitted from UE to UTRAN during the RRC Connection Establishment. The intersystem handover will imply a change of ciphering algorithm from a UEA to a GSM A5. The GSM BSS includes the selected GSM ciphering mode in the handover command message sent to the MS via the RNC.</w:t>
      </w:r>
    </w:p>
    <w:p>
      <w:pPr>
        <w:pStyle w:val="Normal"/>
        <w:rPr/>
      </w:pPr>
      <w:r>
        <w:rPr/>
        <w:t>The integrity protection of signalling messages is stopped at handover to GSM BSS.</w:t>
      </w:r>
    </w:p>
    <w:p>
      <w:pPr>
        <w:pStyle w:val="Heading4"/>
        <w:ind w:left="1418" w:hanging="1418"/>
        <w:rPr/>
      </w:pPr>
      <w:bookmarkStart w:id="226" w:name="__RefHeading___Toc328060870"/>
      <w:bookmarkEnd w:id="226"/>
      <w:r>
        <w:rPr/>
        <w:t>6.8.4.1</w:t>
        <w:tab/>
        <w:t>UMTS security context</w:t>
      </w:r>
    </w:p>
    <w:p>
      <w:pPr>
        <w:pStyle w:val="Normal"/>
        <w:rPr/>
      </w:pPr>
      <w:r>
        <w:rPr/>
        <w:t>A UMTS security context in UTRAN is only established for a UMTS subscriber with a ME that is capable of UMTS AKA. At the network side, four cases are distinguished:</w:t>
      </w:r>
    </w:p>
    <w:p>
      <w:pPr>
        <w:pStyle w:val="B1"/>
        <w:rPr/>
      </w:pPr>
      <w:r>
        <w:rPr/>
        <w:t>a)</w:t>
        <w:tab/>
        <w:t>In case of a handover to a GSM BSS controlled by the same MSC/VLR, the MSC/VLR derives the 64-bit GSM cipher key Kc from the UMTS cipher/integrity keys CK and IK used before the intersystem handover (using the conversion function c3) and sends the 64-bit Kc to the target BSC (which forwards it to the BTS). If the MSC/VLR is Rel-9+ and MSC/VLR has included a 128-bit GSM ciphering algorithms as a permitted ciphering algorithm, the MSC/VLR shall also derive the 128-bit ciphering key Kc</w:t>
      </w:r>
      <w:r>
        <w:rPr>
          <w:vertAlign w:val="subscript"/>
        </w:rPr>
        <w:t>128</w:t>
      </w:r>
      <w:r>
        <w:rPr/>
        <w:t xml:space="preserve"> and send also this to the target BSC (which forwards it to the BTS).</w:t>
      </w:r>
    </w:p>
    <w:p>
      <w:pPr>
        <w:pStyle w:val="B1"/>
        <w:rPr/>
      </w:pPr>
      <w:r>
        <w:rPr/>
        <w:t>b)</w:t>
        <w:tab/>
        <w:t>In case of a handover to a GSM BSS controlled by another MSC/VLR, depending on the capability of the inter-MSC communication protocol version, the initial MSC/VLR sends to the target MSC/VLR the security keys associated with the allowed security algorithms. If the inter-MSC communication protocol version only allows inclusion of the 64-bit GSM security key Kc, and the initial MSC/VLR includes a 64-bit GSM A5 ciphering algorithm as allowed ciphering algorithm, the initial MSC/VLR derives the 64-bit Kc and sends it to the new MSC/VLR. Otherwise, if the inter-MSC communication protocol version allows inclusion of UMTS security keys, the initial MSC/VLR sends, in addition, the UMTS cipher/integrity keys CK and IK used before the intersystem handover to the new MSC/VLR. If the initial MSC/VLR includes a 128-bit GSM A5 ciphering algorithm as an allowed ciphering algorithm, the initial MSC/VLR shall also calculate a Kc</w:t>
      </w:r>
      <w:r>
        <w:rPr>
          <w:vertAlign w:val="subscript"/>
        </w:rPr>
        <w:t>128</w:t>
      </w:r>
      <w:r>
        <w:rPr/>
        <w:t xml:space="preserve"> from the CK/IK and forward this to the new MSC. The new MSC/VLR stores the key(s) and then forwards them to the target BSC (which forwards them to the BTS). The initial MSC/VLR remains the anchor point throughout the service.</w:t>
      </w:r>
    </w:p>
    <w:p>
      <w:pPr>
        <w:pStyle w:val="Normal"/>
        <w:rPr/>
      </w:pPr>
      <w:r>
        <w:rPr/>
        <w:t>At the user side, in either case, the ME applies the derived 64-bit</w:t>
      </w:r>
      <w:r>
        <w:rPr>
          <w:b/>
          <w:bCs/>
        </w:rPr>
        <w:t xml:space="preserve"> </w:t>
      </w:r>
      <w:r>
        <w:rPr/>
        <w:t>GSM cipher key Kc from the key set which was used before the intersystem handover if the selected GSM ciphering algorithm requires a 64-bit key. If the selected GSM A5 ciphering algorithm requires a 128-bit key, the ME shall apply the derived 128-bit</w:t>
      </w:r>
      <w:r>
        <w:rPr>
          <w:b/>
          <w:bCs/>
        </w:rPr>
        <w:t xml:space="preserve"> </w:t>
      </w:r>
      <w:r>
        <w:rPr/>
        <w:t>GSM cipher key Kc</w:t>
      </w:r>
      <w:r>
        <w:rPr>
          <w:vertAlign w:val="subscript"/>
        </w:rPr>
        <w:t>128</w:t>
      </w:r>
      <w:r>
        <w:rPr/>
        <w:t xml:space="preserve"> from the key set which was used before the intersystem handover.</w:t>
      </w:r>
    </w:p>
    <w:p>
      <w:pPr>
        <w:pStyle w:val="Heading4"/>
        <w:ind w:left="1418" w:hanging="1418"/>
        <w:rPr/>
      </w:pPr>
      <w:bookmarkStart w:id="227" w:name="__RefHeading___Toc328060871"/>
      <w:bookmarkEnd w:id="227"/>
      <w:r>
        <w:rPr/>
        <w:t>6.8.4.2</w:t>
        <w:tab/>
        <w:t>GSM security context</w:t>
      </w:r>
    </w:p>
    <w:p>
      <w:pPr>
        <w:pStyle w:val="Normal"/>
        <w:rPr/>
      </w:pPr>
      <w:r>
        <w:rPr/>
        <w:t>A GSM security context in UTRAN is only established for a GSM subscribers with a R99+ ME. At the network side, two cases are distinguished:</w:t>
      </w:r>
    </w:p>
    <w:p>
      <w:pPr>
        <w:pStyle w:val="B1"/>
        <w:rPr/>
      </w:pPr>
      <w:r>
        <w:rPr/>
        <w:t>a)</w:t>
        <w:tab/>
        <w:t>In case of a handover to a GSM BSS controlled by the same MSC/VLR, the MSC/VLR sends the 64-bit GSM cipher key Kc from the key set used before the intersystem handover to the target BSC (which forwards it to the BTS).</w:t>
      </w:r>
    </w:p>
    <w:p>
      <w:pPr>
        <w:pStyle w:val="B1"/>
        <w:rPr/>
      </w:pPr>
      <w:r>
        <w:rPr/>
        <w:t>b)</w:t>
        <w:tab/>
        <w:t>In case of a handover to a GSM BSS controlled by another MSC/VLR (R99+ or R98</w:t>
        <w:noBreakHyphen/>
        <w:t>), the initial MSC/VLR sends the 64-bit GSM cipher key Kc from the key set used before the intersystem handover to the BSC via the new MSC/VLR controlling the target BSC. The initial MSC/VLR remains the anchor point throughout the service.</w:t>
      </w:r>
    </w:p>
    <w:p>
      <w:pPr>
        <w:pStyle w:val="B1"/>
        <w:rPr/>
      </w:pPr>
      <w:r>
        <w:rPr/>
        <w:tab/>
        <w:t>If the non-anchor MSC/VLR is R99+, then the anchor MSC/VLR also derives and sends to the non-anchor MSC/VLR the UMTS cipher/integrity keys CK and IK. The non-anchor MSC/VLR stores all keys. This is done to allow subsequent handovers in a non-anchor R99+ MSC/VLR.</w:t>
      </w:r>
    </w:p>
    <w:p>
      <w:pPr>
        <w:pStyle w:val="Normal"/>
        <w:rPr/>
      </w:pPr>
      <w:r>
        <w:rPr/>
        <w:t>At the user side, in either case, the ME applies the GSM cipher key Kc from the key set which was used before the intersystem handover.</w:t>
      </w:r>
    </w:p>
    <w:p>
      <w:pPr>
        <w:pStyle w:val="Heading3"/>
        <w:rPr/>
      </w:pPr>
      <w:bookmarkStart w:id="228" w:name="__RefHeading___Toc328060872"/>
      <w:bookmarkEnd w:id="228"/>
      <w:r>
        <w:rPr/>
        <w:t>6.8.5</w:t>
        <w:tab/>
        <w:t>Intersystem handover for CS Services – from GSM BSS to UTRAN</w:t>
      </w:r>
    </w:p>
    <w:p>
      <w:pPr>
        <w:pStyle w:val="Normal"/>
        <w:rPr/>
      </w:pPr>
      <w:r>
        <w:rPr/>
        <w:t>If ciphering has been started when an intersystem handover occurs from GSM BSS to UTRAN, the necessary information (e.g. CK, IK, START value information, supported/allowed UMTS algorithms) is transmitted within the system infrastructure before the actual handover is executed to enable the communication to proceed from the old GSM BSS to the new RNC, and to continue the communication in ciphered mode. The GSM BSS requests the MS to send the UMTS capability information, which includes information on the START values and UMTS security capabilities of the MS.  The intersystem handover will imply a change of ciphering algorithm from a GSM A5 to a UEA. The target UMTS RNC includes the selected UMTS ciphering mode in the handover to UTRAN command message sent to the MS via the GSM BSS.</w:t>
      </w:r>
    </w:p>
    <w:p>
      <w:pPr>
        <w:pStyle w:val="Normal"/>
        <w:rPr/>
      </w:pPr>
      <w:r>
        <w:rPr/>
        <w:t>The integrity protection of signalling messages shall be started immediately after the intersystem handover from GSM BSS to UTRAN is completed. The Serving RNC will do this by initiating the RRC security mode control procedure when the first RRC message (i.e. the Handover to UTRAN complete message) has been received from the MS. In this case, the RRC security mode control procedure is initiated by the Serving RNC without receipt of a corresponding RANAP security mode control procedure from the MSC/VLR.The UE security capability information, that has been sent from MS to RNC via the GSM radio access and the system infrastructure before the actual handover execution, will be included in the RRC Security mode command message sent to MS and then verified by the MS (i.e. verified that it is equal to the UE security capability information stored in the MS).</w:t>
      </w:r>
    </w:p>
    <w:p>
      <w:pPr>
        <w:pStyle w:val="Heading4"/>
        <w:ind w:left="1418" w:hanging="1418"/>
        <w:rPr/>
      </w:pPr>
      <w:bookmarkStart w:id="229" w:name="__RefHeading___Toc328060873"/>
      <w:bookmarkEnd w:id="229"/>
      <w:r>
        <w:rPr/>
        <w:t>6.8.5.1</w:t>
        <w:tab/>
        <w:t>UMTS security context</w:t>
      </w:r>
    </w:p>
    <w:p>
      <w:pPr>
        <w:pStyle w:val="Normal"/>
        <w:rPr/>
      </w:pPr>
      <w:r>
        <w:rPr/>
        <w:t>A UMTS security context in GSM BSS is only established for UMTS subscribers with a ME that is capable of UMTS AKA under GSM BSS controlled by a R99+ VLR/SGSN. At the network side, two cases are distinguished:</w:t>
      </w:r>
    </w:p>
    <w:p>
      <w:pPr>
        <w:pStyle w:val="B1"/>
        <w:rPr/>
      </w:pPr>
      <w:r>
        <w:rPr/>
        <w:t>a)</w:t>
        <w:tab/>
        <w:t>In case of a handover to a UTRAN controlled by the same MSC/VLR, the UMTS cipher/integrity keys CK and IK from the key set used before the intersystem handover are sent to the target RNC.</w:t>
      </w:r>
    </w:p>
    <w:p>
      <w:pPr>
        <w:pStyle w:val="B1"/>
        <w:rPr/>
      </w:pPr>
      <w:r>
        <w:rPr/>
        <w:t>b)</w:t>
        <w:tab/>
        <w:t>In case of a handover to a UTRAN controlled by another MSC/VLR, the initial MSC/VLR sends the UMTS cipher/integrity keys CK and IK from the key set used before the intersystem handover to the new RNC via the new MSC/VLR that controls the target RNC. The initial MSC/VLR remains the anchor point for throughout the service.</w:t>
      </w:r>
    </w:p>
    <w:p>
      <w:pPr>
        <w:pStyle w:val="B1"/>
        <w:rPr/>
      </w:pPr>
      <w:r>
        <w:rPr/>
        <w:tab/>
        <w:t>The anchor MSC/VLR also derives and sends to the non-anchor MSC/VLR the 64-bit GSM cipher key Kc</w:t>
      </w:r>
      <w:r>
        <w:rPr>
          <w:color w:val="FF0000"/>
        </w:rPr>
        <w:t>,</w:t>
      </w:r>
      <w:r>
        <w:rPr/>
        <w:t xml:space="preserve"> if any 64-bit ciphering algorithm is permitted, and/or the 128-bit ciphering key Kc</w:t>
      </w:r>
      <w:r>
        <w:rPr>
          <w:vertAlign w:val="subscript"/>
        </w:rPr>
        <w:t>128</w:t>
      </w:r>
      <w:r>
        <w:rPr/>
        <w:t xml:space="preserve"> if a 128-bit ciphering algorithm is also permitted</w:t>
      </w:r>
      <w:r>
        <w:rPr>
          <w:color w:val="FF0000"/>
        </w:rPr>
        <w:t>.</w:t>
      </w:r>
      <w:r>
        <w:rPr/>
        <w:t xml:space="preserve"> The non-anchor MSC/VLR stores all keys. This is done to allow subsequent handovers in a non-anchor R99+ MSC/VLR.</w:t>
      </w:r>
    </w:p>
    <w:p>
      <w:pPr>
        <w:pStyle w:val="Normal"/>
        <w:rPr/>
      </w:pPr>
      <w:r>
        <w:rPr/>
        <w:t>At the user side, in either case, the ME applies the UMTS cipher/integrity keys CK and IK from the key set which was used before the intersystem handover.</w:t>
      </w:r>
    </w:p>
    <w:p>
      <w:pPr>
        <w:pStyle w:val="Heading4"/>
        <w:ind w:left="1418" w:hanging="1418"/>
        <w:rPr/>
      </w:pPr>
      <w:bookmarkStart w:id="230" w:name="__RefHeading___Toc328060874"/>
      <w:bookmarkEnd w:id="230"/>
      <w:r>
        <w:rPr/>
        <w:t>6.8.5.2</w:t>
        <w:tab/>
        <w:t>GSM security context</w:t>
      </w:r>
    </w:p>
    <w:p>
      <w:pPr>
        <w:pStyle w:val="Normal"/>
        <w:rPr/>
      </w:pPr>
      <w:r>
        <w:rPr/>
        <w:t>Handover from GSM BSS to UTRAN with a GSM security context is possible for a GSM subscriber with a R99+ ME or for a UMTS subscriber with a R99+ ME when the initial MSC/VLR is R98-. At the network side, two cases are distinguished:</w:t>
      </w:r>
    </w:p>
    <w:p>
      <w:pPr>
        <w:pStyle w:val="B1"/>
        <w:rPr/>
      </w:pPr>
      <w:r>
        <w:rPr/>
        <w:t>a)</w:t>
        <w:tab/>
        <w:t>In case of a handover to a UTRAN controlled by the same MSC/VLR, UMTS cipher/integrity keys CK and IK are derived from the 64-bit GSM cipher key Kc used before the intersystem handover (using the conversion functions c4 and c5) and sent to the target RNC. In case of subsequent handover in a non-anchor R99+ MSC/VLR, a 64-bit GSM cipher key Kc is received for a UMTS subscriber if the anchor MSC/VLR is R98-.</w:t>
      </w:r>
    </w:p>
    <w:p>
      <w:pPr>
        <w:pStyle w:val="B1"/>
        <w:rPr/>
      </w:pPr>
      <w:r>
        <w:rPr/>
        <w:t>b)</w:t>
        <w:tab/>
        <w:t>In case of a handover to a UTRAN controlled by another MSC/VLR, the initial MSC/VLR (R99+ or R98</w:t>
        <w:noBreakHyphen/>
        <w:t>) sends the 64-bit GSM cipher key Kc used before the intersystem handover to the new MSC/VLR controlling the target RNC. That MSC/VLR derives UMTS cipher/integrity keys CK and IK which are then forwarded to the target RNC. The initial MSC/VLR remains the anchor point for throughout the service.</w:t>
      </w:r>
    </w:p>
    <w:p>
      <w:pPr>
        <w:pStyle w:val="Normal"/>
        <w:rPr/>
      </w:pPr>
      <w:r>
        <w:rPr/>
        <w:t>At the user side, in either case, the ME derives the UMTS cipher/integrity keys CK and IK from the 64-bit GSM cipher key Kc (using the conversion functions c4 and c5) which was used before the intersystem handover and applies them.</w:t>
      </w:r>
    </w:p>
    <w:p>
      <w:pPr>
        <w:pStyle w:val="Heading3"/>
        <w:rPr/>
      </w:pPr>
      <w:bookmarkStart w:id="231" w:name="__RefHeading___Toc328060875"/>
      <w:bookmarkEnd w:id="231"/>
      <w:r>
        <w:rPr/>
        <w:t>6.8.6</w:t>
        <w:tab/>
        <w:t>Intersystem change for PS Services – from UTRAN to GSM BSS</w:t>
      </w:r>
    </w:p>
    <w:p>
      <w:pPr>
        <w:pStyle w:val="Heading4"/>
        <w:ind w:left="1418" w:hanging="1418"/>
        <w:rPr/>
      </w:pPr>
      <w:bookmarkStart w:id="232" w:name="__RefHeading___Toc328060876"/>
      <w:bookmarkEnd w:id="232"/>
      <w:r>
        <w:rPr/>
        <w:t>6.8.6.1</w:t>
        <w:tab/>
        <w:t>UMTS security context</w:t>
      </w:r>
    </w:p>
    <w:p>
      <w:pPr>
        <w:pStyle w:val="Normal"/>
        <w:rPr/>
      </w:pPr>
      <w:r>
        <w:rPr/>
        <w:t>A UMTS security context in UTRAN is only established for UMTS subscribers. At the network side, four cases are distinguished:</w:t>
      </w:r>
    </w:p>
    <w:p>
      <w:pPr>
        <w:pStyle w:val="B1"/>
        <w:rPr/>
      </w:pPr>
      <w:r>
        <w:rPr/>
        <w:t>a)</w:t>
        <w:tab/>
        <w:t>In case of an intersystem change to a GSM BSS controlled by the same SGSN, the SGSN derives the 64-bit GSM cipher key Kc from the UMTS cipher/integrity keys CK and IK agreed during the latest UMTS AKA procedure (using the conversion function c3) and applies it if the selected GEA ciphering algorithm requires a 64-bit key.</w:t>
      </w:r>
    </w:p>
    <w:p>
      <w:pPr>
        <w:pStyle w:val="B1"/>
        <w:rPr/>
      </w:pPr>
      <w:r>
        <w:rPr/>
        <w:t>b)</w:t>
        <w:tab/>
        <w:t>In case of an intersystem change to a GSM BSS controlled by another R99+ SGSN, the initial SGSN sends the UMTS cipher/integrity keys CK and IK agreed during the latest UMTS AKA procedure to the new SGSN. The new SGSN stores the keys, derives the 64-bit GSM cipher key Kc and applies the latter. The new SGSN becomes the new anchor point for the service.</w:t>
      </w:r>
    </w:p>
    <w:p>
      <w:pPr>
        <w:pStyle w:val="B1"/>
        <w:rPr/>
      </w:pPr>
      <w:r>
        <w:rPr/>
        <w:t>c)</w:t>
        <w:tab/>
        <w:t>In case of an intersystem change to a GSM BSS controlled by a R98- SGSN, the initial SGSN derives the GSM cipher key Kc from the UMTS cipher/integrity keys CK and IK agreed during the latest UMTS AKA procedure and sends the GSM cipher key Kc to the new SGSN. The new SGSN stores the GSM cipher key Kc and applies it. The new SGSN becomes the new anchor point for the service.</w:t>
      </w:r>
    </w:p>
    <w:p>
      <w:pPr>
        <w:pStyle w:val="B1"/>
        <w:rPr/>
      </w:pPr>
      <w:r>
        <w:rPr/>
        <w:t>d)</w:t>
        <w:tab/>
        <w:t>In case of a handover to another Rel-9+ SGSN, the initial SGSN sends the UMTS cipher/integrity keys CK and IK agreed at the latest UMTS AKA procedure to the new SGSN. The new SGSN derives the 64-bit Kc. The new SGSN stores the keys. If the new SGSN selects a GEA ciphering algorithm requiring a 128-bit key, the new SGSN shall compute Kc</w:t>
      </w:r>
      <w:r>
        <w:rPr>
          <w:vertAlign w:val="subscript"/>
        </w:rPr>
        <w:t>128</w:t>
      </w:r>
      <w:r>
        <w:rPr/>
        <w:t> from the CK/IK and shall apply it. If the new SGSN selects a GEA ciphering algorithm requiring a 64-bit key then Kc shall be applied. The new SGSN becomes the new anchor point for the service.</w:t>
      </w:r>
    </w:p>
    <w:p>
      <w:pPr>
        <w:pStyle w:val="Normal"/>
        <w:rPr/>
      </w:pPr>
      <w:r>
        <w:rPr/>
        <w:t>At the user side, in all cases, the ME applies the derived 64-bit GSM cipher key Kc received from the USIM during the latest UMTS AKA procedure if the selected GEA ciphering algorithm requires a 64-bit key. If the selected GEA ciphering algorithm requires a 128-bit key, the ME shall derive 128-bit</w:t>
      </w:r>
      <w:r>
        <w:rPr>
          <w:b/>
          <w:bCs/>
        </w:rPr>
        <w:t xml:space="preserve"> </w:t>
      </w:r>
      <w:r>
        <w:rPr/>
        <w:t>GSM cipher key Kc</w:t>
      </w:r>
      <w:r>
        <w:rPr>
          <w:vertAlign w:val="subscript"/>
        </w:rPr>
        <w:t>128</w:t>
      </w:r>
      <w:r>
        <w:rPr/>
        <w:t xml:space="preserve"> from the CK and IK agreed during the latest UMTS AKA and apply it.</w:t>
      </w:r>
    </w:p>
    <w:p>
      <w:pPr>
        <w:pStyle w:val="Normal"/>
        <w:rPr/>
      </w:pPr>
      <w:r>
        <w:rPr/>
        <w:t xml:space="preserve">In case the current UMTS security context is mapped from an EPS security context and there has been no UMTS AKA run since the current UMTS security context was mapped, the CK , IK  and Kc belonging to the mapped UMTS security context shall be considered to be the keys from the latest AKA. </w:t>
      </w:r>
    </w:p>
    <w:p>
      <w:pPr>
        <w:pStyle w:val="Heading4"/>
        <w:ind w:left="1418" w:hanging="1418"/>
        <w:rPr/>
      </w:pPr>
      <w:bookmarkStart w:id="233" w:name="__RefHeading___Toc328060877"/>
      <w:bookmarkEnd w:id="233"/>
      <w:r>
        <w:rPr/>
        <w:t>6.8.6.2</w:t>
        <w:tab/>
        <w:t>GSM security context</w:t>
      </w:r>
    </w:p>
    <w:p>
      <w:pPr>
        <w:pStyle w:val="Normal"/>
        <w:keepNext w:val="true"/>
        <w:rPr/>
      </w:pPr>
      <w:r>
        <w:rPr/>
        <w:t>A GSM security context in UTRAN is only established for GSM subscribers. At the network side, two cases are distinguished:</w:t>
      </w:r>
    </w:p>
    <w:p>
      <w:pPr>
        <w:pStyle w:val="B1"/>
        <w:rPr/>
      </w:pPr>
      <w:r>
        <w:rPr/>
        <w:t>a)</w:t>
        <w:tab/>
        <w:t>In case of an intersystem change to a GSM BSS controlled by the same SGSN, the SGSN starts to apply the 64-bit GSM cipher key Kc agreed during the latest GSM AKA procedure.</w:t>
      </w:r>
    </w:p>
    <w:p>
      <w:pPr>
        <w:pStyle w:val="B1"/>
        <w:rPr/>
      </w:pPr>
      <w:r>
        <w:rPr/>
        <w:t>b)</w:t>
        <w:tab/>
        <w:t>In case of an intersystem change to a GSM BSS controlled by another SGSN, the initial SGSN sends the 64-bit GSM cipher key Kc agreed during the latest GSM AKA procedure to the (new) SGSN controlling the BSC. The new SGSN stores the key and applies it. The new SGSN becomes the new anchor point for the service.</w:t>
      </w:r>
    </w:p>
    <w:p>
      <w:pPr>
        <w:pStyle w:val="Normal"/>
        <w:rPr/>
      </w:pPr>
      <w:r>
        <w:rPr/>
        <w:t>At the user side, in both cases, the ME applies the GSM cipher key Kc received from the SIM during the latest GSM AKA procedure.</w:t>
      </w:r>
    </w:p>
    <w:p>
      <w:pPr>
        <w:pStyle w:val="Heading3"/>
        <w:rPr/>
      </w:pPr>
      <w:bookmarkStart w:id="234" w:name="__RefHeading___Toc328060878"/>
      <w:bookmarkEnd w:id="234"/>
      <w:r>
        <w:rPr/>
        <w:t>6.8.7</w:t>
        <w:tab/>
        <w:t>Intersystem change for PS services – from GSM BSS to UTRAN</w:t>
      </w:r>
    </w:p>
    <w:p>
      <w:pPr>
        <w:pStyle w:val="Heading4"/>
        <w:ind w:left="1418" w:hanging="1418"/>
        <w:rPr/>
      </w:pPr>
      <w:bookmarkStart w:id="235" w:name="__RefHeading___Toc328060879"/>
      <w:bookmarkEnd w:id="235"/>
      <w:r>
        <w:rPr/>
        <w:t>6.8.7.1</w:t>
        <w:tab/>
        <w:t>UMTS security context</w:t>
      </w:r>
    </w:p>
    <w:p>
      <w:pPr>
        <w:pStyle w:val="Normal"/>
        <w:rPr/>
      </w:pPr>
      <w:r>
        <w:rPr/>
        <w:t>A UMTS security context in GSM BSS is only established for UMTS subscribers with a ME that is capable of UMTS AKA and connected to a R99+ VLR/SGSN. At the network side, two cases are distinguished:</w:t>
      </w:r>
    </w:p>
    <w:p>
      <w:pPr>
        <w:pStyle w:val="B1"/>
        <w:rPr/>
      </w:pPr>
      <w:r>
        <w:rPr/>
        <w:t>a)</w:t>
        <w:tab/>
        <w:t>In case of an intersystem change to a UTRAN controlled by the same SGSN, the UMTS cipher/integrity keys CK and IK agreed during the latest UMTS AKA procedure are sent to the target RNC.</w:t>
      </w:r>
    </w:p>
    <w:p>
      <w:pPr>
        <w:pStyle w:val="B1"/>
        <w:rPr/>
      </w:pPr>
      <w:r>
        <w:rPr/>
        <w:t>b)</w:t>
        <w:tab/>
        <w:t>In case of an intersystem change to a UTRAN controlled by another SGSN, the initial SGSN sends the UMTS cipher/integrity keys CK and IK agreed during the latest UMTS AKA procedure to the (new) SGSN controlling the target RNC. The new SGSN becomes the new anchor point for the service. The new SGSN then stores the UMTS cipher/integrity keys CK and IK and sends them to the target RNC.</w:t>
      </w:r>
    </w:p>
    <w:p>
      <w:pPr>
        <w:pStyle w:val="Normal"/>
        <w:rPr/>
      </w:pPr>
      <w:r>
        <w:rPr/>
        <w:t>At the user side, in both cases, the ME applies the UMTS cipher/integrity keys CK and IK received from the USIM during the latest UMTS AKA procedure.</w:t>
      </w:r>
    </w:p>
    <w:p>
      <w:pPr>
        <w:pStyle w:val="Heading4"/>
        <w:ind w:left="1418" w:hanging="1418"/>
        <w:rPr/>
      </w:pPr>
      <w:bookmarkStart w:id="236" w:name="__RefHeading___Toc328060880"/>
      <w:bookmarkEnd w:id="236"/>
      <w:r>
        <w:rPr/>
        <w:t>6.8.7.2</w:t>
        <w:tab/>
        <w:t>GSM security context</w:t>
      </w:r>
    </w:p>
    <w:p>
      <w:pPr>
        <w:pStyle w:val="Normal"/>
        <w:rPr/>
      </w:pPr>
      <w:r>
        <w:rPr/>
        <w:t>A GSM security context in GSM BSS can be either:</w:t>
      </w:r>
    </w:p>
    <w:p>
      <w:pPr>
        <w:pStyle w:val="B1"/>
        <w:rPr>
          <w:b/>
          <w:b/>
        </w:rPr>
      </w:pPr>
      <w:r>
        <w:rPr>
          <w:b/>
        </w:rPr>
        <w:t>-</w:t>
        <w:tab/>
        <w:t>Established for a UMTS subscriber</w:t>
      </w:r>
    </w:p>
    <w:p>
      <w:pPr>
        <w:pStyle w:val="B1"/>
        <w:rPr/>
      </w:pPr>
      <w:r>
        <w:rPr/>
        <w:tab/>
        <w:t>A GSM security context for a UMTS subscriber is established in case the user has a ME not capable of UMTS AKA, where intersystem change to UTRAN is not possible, or in case the user has a R99+ ME but the SGSN is R98-, where intersystem change to UTRAN implies a change to a R99+ SGSN.</w:t>
      </w:r>
    </w:p>
    <w:p>
      <w:pPr>
        <w:pStyle w:val="B1"/>
        <w:rPr/>
      </w:pPr>
      <w:r>
        <w:rPr/>
        <w:tab/>
        <w:t>As result, in case of intersystem change to a UTRAN controlled by another R99+ SGSN, the initial R98- SGSN sends the 64-bit GSM cipher key Kc agreed during the latest GSM AKA procedure to the new SGSN controlling the target RNC.</w:t>
      </w:r>
    </w:p>
    <w:p>
      <w:pPr>
        <w:pStyle w:val="B1"/>
        <w:rPr/>
      </w:pPr>
      <w:r>
        <w:rPr/>
        <w:tab/>
        <w:t>Since the new R99+ SGSN has no indication of whether the subscriber is GSM or UMTS, a R99+ SGSN shall perform a new UMTS AKA when receiving the 64-bit Kc from a R98- SGSN. A UMTS security context using fresh quintets is then established between the R99+ SGSN and the USIM. The new SGSN becomes the new anchor point for the service.</w:t>
      </w:r>
    </w:p>
    <w:p>
      <w:pPr>
        <w:pStyle w:val="B1"/>
        <w:rPr/>
      </w:pPr>
      <w:r>
        <w:rPr/>
        <w:tab/>
        <w:t>At the user side, new keys shall be agreed during the new UMTS AKA initiated by the R99+ SGSN.</w:t>
      </w:r>
    </w:p>
    <w:p>
      <w:pPr>
        <w:pStyle w:val="B1"/>
        <w:rPr>
          <w:b/>
          <w:b/>
        </w:rPr>
      </w:pPr>
      <w:r>
        <w:rPr>
          <w:b/>
        </w:rPr>
        <w:t>-</w:t>
        <w:tab/>
        <w:t>Established for a GSM subscriber</w:t>
      </w:r>
    </w:p>
    <w:p>
      <w:pPr>
        <w:pStyle w:val="B1"/>
        <w:rPr/>
      </w:pPr>
      <w:r>
        <w:rPr/>
        <w:tab/>
        <w:t>Handover from GSM BSS to UTRAN for GSM subscriber is only possible with R99+ ME. At the network side, three cases are distinguished:</w:t>
      </w:r>
    </w:p>
    <w:p>
      <w:pPr>
        <w:pStyle w:val="B2"/>
        <w:rPr/>
      </w:pPr>
      <w:r>
        <w:rPr/>
        <w:t>a)</w:t>
        <w:tab/>
        <w:t>In case of an intersystem change to a UTRAN controlled by the same SGSN, the SGSN derives UMTS cipher/integrity keys CK and IK from the 64-bit GSM cipher key Kc (using the conversion functions c4 and c5) agreed during the latest GSM AKA procedure and sends them to the target RNC.</w:t>
      </w:r>
    </w:p>
    <w:p>
      <w:pPr>
        <w:pStyle w:val="B2"/>
        <w:rPr/>
      </w:pPr>
      <w:r>
        <w:rPr/>
        <w:t>b)</w:t>
        <w:tab/>
        <w:t>In case of an intersystem change from a R99+ SGSN to a UTRAN controlled by another SGSN, the initial SGSN sends the 64-bit GSM cipher key Kc agreed during the latest GSM AKA procedure to the (new) SGSN controlling the target RNC. The new SGSN becomes the new anchor point for the service. The new SGSN stores the 64-bit GSM cipher key Kc and derives the UMTS cipher/integrity keys CK and IK which are then forwarded to the target RNC.</w:t>
      </w:r>
    </w:p>
    <w:p>
      <w:pPr>
        <w:pStyle w:val="B2"/>
        <w:rPr/>
      </w:pPr>
      <w:r>
        <w:rPr/>
        <w:t>c)</w:t>
        <w:tab/>
        <w:t>In case of an intersystem change from an R98-SGSN to a UTRAN controlled by another SGSN, the initial SGSN sends the 64-bit GSM cipher key Kc agreed during the latest GSM AKA procedure to the (new) SGSN controlling the target RNC. The new SGSN becomes the new anchor point for the service. To ensure use of UMTS keys for a possible UMTS subscriber (superfluous in this case), a R99+ SGSN will perform a new AKA when a R99+ ME is coming from a R98-SGSN.</w:t>
      </w:r>
    </w:p>
    <w:p>
      <w:pPr>
        <w:pStyle w:val="B1"/>
        <w:rPr/>
      </w:pPr>
      <w:r>
        <w:rPr/>
        <w:tab/>
        <w:t>At the user side, in all cases, the ME derives the UMTS cipher/integrity keys CK and IK from the GSM cipher key Kc (using the conversion functions c4 and c5) received from the SIM during the latest GSM AKA procedure and applies them. In case c) these keys will be over-written with a new CK, IK pair due to the new AKA.</w:t>
      </w:r>
    </w:p>
    <w:p>
      <w:pPr>
        <w:pStyle w:val="Heading3"/>
        <w:rPr/>
      </w:pPr>
      <w:bookmarkStart w:id="237" w:name="__RefHeading___Toc328060881"/>
      <w:bookmarkEnd w:id="237"/>
      <w:r>
        <w:rPr/>
        <w:t>6.8.8</w:t>
        <w:tab/>
        <w:t>PS handover from Iu to Gb mode</w:t>
      </w:r>
    </w:p>
    <w:p>
      <w:pPr>
        <w:pStyle w:val="Normal"/>
        <w:rPr/>
      </w:pPr>
      <w:r>
        <w:rPr/>
        <w:t>PS Handover is described in TS 43.129 [23]</w:t>
      </w:r>
    </w:p>
    <w:p>
      <w:pPr>
        <w:pStyle w:val="Heading4"/>
        <w:ind w:left="1418" w:hanging="1418"/>
        <w:rPr/>
      </w:pPr>
      <w:bookmarkStart w:id="238" w:name="__RefHeading___Toc328060882"/>
      <w:bookmarkEnd w:id="238"/>
      <w:r>
        <w:rPr/>
        <w:t>6.8.8.1</w:t>
        <w:tab/>
        <w:t>UMTS security context</w:t>
      </w:r>
    </w:p>
    <w:p>
      <w:pPr>
        <w:pStyle w:val="Normal"/>
        <w:rPr/>
      </w:pPr>
      <w:r>
        <w:rPr/>
        <w:t>A UMTS security context is only established for UMTS subscribers. At the network side, two cases are distinguished:</w:t>
      </w:r>
    </w:p>
    <w:p>
      <w:pPr>
        <w:pStyle w:val="B1"/>
        <w:rPr/>
      </w:pPr>
      <w:r>
        <w:rPr/>
        <w:t>a)</w:t>
        <w:tab/>
        <w:t>In case of a PS intra SGSN Handover, the SGSN derives the 64-bit GSM cipher key Kc from the UMTS cipher/integrity keys CK and IK agreed during the latest UMTS AKA procedure (using the conversion function c3) and applies it if the selected GEA ciphering algorithm requires a 64-bit key. If the selected GEA ciphering algorithm requires a 128-bit key, the SGSN shall apply the 128-bit</w:t>
      </w:r>
      <w:r>
        <w:rPr>
          <w:b/>
          <w:bCs/>
        </w:rPr>
        <w:t xml:space="preserve"> </w:t>
      </w:r>
      <w:r>
        <w:rPr/>
        <w:t>GSM cipher key Kc</w:t>
      </w:r>
      <w:r>
        <w:rPr>
          <w:vertAlign w:val="subscript"/>
        </w:rPr>
        <w:t xml:space="preserve">128 </w:t>
      </w:r>
      <w:r>
        <w:rPr/>
        <w:t>derived from the CK and IK agreed during the latest UMTS AKA.</w:t>
      </w:r>
    </w:p>
    <w:p>
      <w:pPr>
        <w:pStyle w:val="B1"/>
        <w:rPr/>
      </w:pPr>
      <w:r>
        <w:rPr/>
        <w:t>b)</w:t>
        <w:tab/>
        <w:t>In case of a PS inter SGSN handover, the initial SGSN sends the UMTS cipher/integrity keys CK and IK agreed during the latest UMTS AKA procedure to the new SGSN. The new SGSN stores the keys, derives the 64-bit GSM cipher key Kc and applies the latter if the selected GEA ciphering algorithm requires a 64-bit key. If the selected GEA ciphering algorithm requires a 128-bit key, the SGSN shall apply the 128-bit</w:t>
      </w:r>
      <w:r>
        <w:rPr>
          <w:b/>
          <w:bCs/>
        </w:rPr>
        <w:t xml:space="preserve"> </w:t>
      </w:r>
      <w:r>
        <w:rPr/>
        <w:t>GSM cipher key Kc</w:t>
      </w:r>
      <w:r>
        <w:rPr>
          <w:vertAlign w:val="subscript"/>
        </w:rPr>
        <w:t xml:space="preserve">128 </w:t>
      </w:r>
      <w:r>
        <w:rPr/>
        <w:t>derived from the CK and IK agreed during the latest UMTS AKA. The new SGSN becomes the new anchor point for the service.</w:t>
      </w:r>
    </w:p>
    <w:p>
      <w:pPr>
        <w:pStyle w:val="Normal"/>
        <w:rPr/>
      </w:pPr>
      <w:r>
        <w:rPr/>
        <w:t>At the user side, in all cases, the ME applies the derived GSM cipher key Kc received from the USIM during the latest UMTS AKA procedure if the selected GEA ciphering algorithm requires a 64-bit key. If the selected GEA ciphering algorithm requires a 128-bit key, the ME shall apply the derived 128-bit</w:t>
      </w:r>
      <w:r>
        <w:rPr>
          <w:b/>
          <w:bCs/>
        </w:rPr>
        <w:t xml:space="preserve"> </w:t>
      </w:r>
      <w:r>
        <w:rPr/>
        <w:t>GSM cipher key Kc</w:t>
      </w:r>
      <w:r>
        <w:rPr>
          <w:vertAlign w:val="subscript"/>
        </w:rPr>
        <w:t>128</w:t>
      </w:r>
      <w:r>
        <w:rPr/>
        <w:t xml:space="preserve"> from the key set agreed during the latest UMTS AKA.</w:t>
      </w:r>
    </w:p>
    <w:p>
      <w:pPr>
        <w:pStyle w:val="Heading4"/>
        <w:ind w:left="1418" w:hanging="1418"/>
        <w:rPr/>
      </w:pPr>
      <w:bookmarkStart w:id="239" w:name="__RefHeading___Toc328060883"/>
      <w:bookmarkEnd w:id="239"/>
      <w:r>
        <w:rPr/>
        <w:t>6.8.8.2</w:t>
        <w:tab/>
        <w:t>GSM security context</w:t>
      </w:r>
    </w:p>
    <w:p>
      <w:pPr>
        <w:pStyle w:val="Normal"/>
        <w:keepNext w:val="true"/>
        <w:rPr/>
      </w:pPr>
      <w:r>
        <w:rPr/>
        <w:t>A GSM security context is only established for GSM subscribers. At the network side, two cases are distinguished:</w:t>
      </w:r>
    </w:p>
    <w:p>
      <w:pPr>
        <w:pStyle w:val="B1"/>
        <w:rPr/>
      </w:pPr>
      <w:r>
        <w:rPr/>
        <w:t>a)</w:t>
        <w:tab/>
        <w:t>In case of a PS intra SGSN Handover, the SGSN starts to apply the 64-bit GSM cipher key Kc agreed during the latest GSM AKA procedure.</w:t>
      </w:r>
    </w:p>
    <w:p>
      <w:pPr>
        <w:pStyle w:val="B1"/>
        <w:rPr/>
      </w:pPr>
      <w:r>
        <w:rPr/>
        <w:t>b)</w:t>
        <w:tab/>
        <w:t>In case of a PS inter SGSN Handover, the initial SGSN sends the 64-bit GSM cipher key Kc agreed during the latest GSM AKA procedure to the (new) SGSN. The new SGSN stores the key and applies it. The new SGSN becomes the new anchor point for the service.</w:t>
      </w:r>
    </w:p>
    <w:p>
      <w:pPr>
        <w:pStyle w:val="Normal"/>
        <w:rPr/>
      </w:pPr>
      <w:r>
        <w:rPr/>
        <w:t>At the user side, in both cases, the ME applies the 64-bit GSM cipher key Kc received from the SIM during the latest GSM AKA procedure.</w:t>
      </w:r>
    </w:p>
    <w:p>
      <w:pPr>
        <w:pStyle w:val="Heading3"/>
        <w:rPr/>
      </w:pPr>
      <w:bookmarkStart w:id="240" w:name="__RefHeading___Toc328060884"/>
      <w:bookmarkEnd w:id="240"/>
      <w:r>
        <w:rPr/>
        <w:t>6.8.9</w:t>
        <w:tab/>
        <w:t>PS handover from Gb to Iu mode</w:t>
      </w:r>
    </w:p>
    <w:p>
      <w:pPr>
        <w:pStyle w:val="Normal"/>
        <w:rPr/>
      </w:pPr>
      <w:r>
        <w:rPr/>
        <w:t>PS Handover is described in TS 43.129 [23]</w:t>
      </w:r>
    </w:p>
    <w:p>
      <w:pPr>
        <w:pStyle w:val="Heading4"/>
        <w:ind w:left="1418" w:hanging="1418"/>
        <w:rPr/>
      </w:pPr>
      <w:bookmarkStart w:id="241" w:name="__RefHeading___Toc328060885"/>
      <w:bookmarkEnd w:id="241"/>
      <w:r>
        <w:rPr/>
        <w:t>6.8.9.1</w:t>
        <w:tab/>
        <w:t>UMTS security context</w:t>
      </w:r>
    </w:p>
    <w:p>
      <w:pPr>
        <w:pStyle w:val="Normal"/>
        <w:rPr/>
      </w:pPr>
      <w:r>
        <w:rPr/>
        <w:t>A UMTS security context is only established for UMTS subscribers. At the network side, two cases are distinguished:</w:t>
      </w:r>
    </w:p>
    <w:p>
      <w:pPr>
        <w:pStyle w:val="B1"/>
        <w:rPr/>
      </w:pPr>
      <w:r>
        <w:rPr/>
        <w:t>a)</w:t>
        <w:tab/>
        <w:t>In case of a PS intra SGSN Handover, the UMTS cipher/integrity keys CK and IK agreed during the latest UMTS AKA procedure are sent to the target RNC or BSC.</w:t>
      </w:r>
    </w:p>
    <w:p>
      <w:pPr>
        <w:pStyle w:val="B1"/>
        <w:rPr/>
      </w:pPr>
      <w:r>
        <w:rPr/>
        <w:t>b)</w:t>
        <w:tab/>
        <w:t>In case of a PS inter SGSN Handover, the initial SGSN sends the UMTS cipher/integrity keys CK and IK agreed during the latest UMTS AKA procedure to the new SGSN controlling the target RNC or BSC. The new SGSN becomes the new anchor point for the service. The new SGSN then stores the UMTS cipher/integrity keys CK and IK and sends them to the target RNC or BSC.</w:t>
      </w:r>
    </w:p>
    <w:p>
      <w:pPr>
        <w:pStyle w:val="Normal"/>
        <w:rPr/>
      </w:pPr>
      <w:r>
        <w:rPr/>
        <w:t>At the user side, in both cases, the ME applies the UMTS cipher/integrity keys CK and IK received from the USIM during the latest UMTS AKA procedure.</w:t>
      </w:r>
    </w:p>
    <w:p>
      <w:pPr>
        <w:pStyle w:val="Heading4"/>
        <w:ind w:left="1418" w:hanging="1418"/>
        <w:rPr/>
      </w:pPr>
      <w:bookmarkStart w:id="242" w:name="__RefHeading___Toc328060886"/>
      <w:bookmarkEnd w:id="242"/>
      <w:r>
        <w:rPr/>
        <w:t>6.8.9.2</w:t>
        <w:tab/>
        <w:t>GSM security context</w:t>
      </w:r>
    </w:p>
    <w:p>
      <w:pPr>
        <w:pStyle w:val="Normal"/>
        <w:keepNext w:val="true"/>
        <w:rPr/>
      </w:pPr>
      <w:r>
        <w:rPr/>
        <w:t>A GSM security context is only established for GSM subscribers. At the network side, two cases are distinguished:</w:t>
      </w:r>
    </w:p>
    <w:p>
      <w:pPr>
        <w:pStyle w:val="B1"/>
        <w:rPr/>
      </w:pPr>
      <w:r>
        <w:rPr>
          <w:b/>
        </w:rPr>
        <w:t xml:space="preserve"> </w:t>
      </w:r>
      <w:r>
        <w:rPr/>
        <w:t>a)</w:t>
        <w:tab/>
        <w:t>In case of a PS intra SGSN handover the SGSN derives UMTS cipher/integrity keys CK and IK from the 64-bit GSM cipher key Kc (using the conversion functions c4 and c5) agreed during the latest GSM AKA procedure and sends them to the target RNC or BSC.</w:t>
      </w:r>
    </w:p>
    <w:p>
      <w:pPr>
        <w:pStyle w:val="B1"/>
        <w:rPr/>
      </w:pPr>
      <w:r>
        <w:rPr/>
        <w:t>b)</w:t>
        <w:tab/>
        <w:t>In case of a PS Inter SGSN handover the initial SGSN sends the 64-bit GSM cipher key Kc agreed during the latest GSM AKA procedure to the new SGSN controlling the target RNC or BSC. The new SGSN becomes the new anchor point for the service. The new SGSN stores the 64-bit GSM cipher key Kc and derives the UMTS cipher/integrity keys CK and IK which are then forwarded to the target RNC or BSC.</w:t>
      </w:r>
    </w:p>
    <w:p>
      <w:pPr>
        <w:pStyle w:val="Normal"/>
        <w:rPr/>
      </w:pPr>
      <w:r>
        <w:rPr/>
        <w:t xml:space="preserve">At the user side, in all cases, the ME derives the UMTS cipher/integrity keys CK and IK from the 64-bit GSM cipher key Kc (using the conversion functions c4 and c5) received from the SIM during the latest GSM AKA procedure and applies them. </w:t>
      </w:r>
    </w:p>
    <w:p>
      <w:pPr>
        <w:pStyle w:val="Heading3"/>
        <w:rPr/>
      </w:pPr>
      <w:bookmarkStart w:id="243" w:name="__RefHeading___Toc328060887"/>
      <w:bookmarkEnd w:id="243"/>
      <w:r>
        <w:rPr/>
        <w:t>6.8.10</w:t>
        <w:tab/>
        <w:t>SRVCC  – between HSPA and UTRAN/GERAN</w:t>
      </w:r>
    </w:p>
    <w:p>
      <w:pPr>
        <w:pStyle w:val="Heading4"/>
        <w:ind w:left="1418" w:hanging="1418"/>
        <w:rPr/>
      </w:pPr>
      <w:bookmarkStart w:id="244" w:name="__RefHeading___Toc328060888"/>
      <w:bookmarkEnd w:id="244"/>
      <w:r>
        <w:rPr/>
        <w:t>6.8.10.1</w:t>
        <w:tab/>
        <w:t>SRVCC from HSPA to circuit switched UTRAN/GERAN</w:t>
      </w:r>
    </w:p>
    <w:p>
      <w:pPr>
        <w:pStyle w:val="Normal"/>
        <w:rPr/>
      </w:pPr>
      <w:r>
        <w:rPr/>
        <w:t>HSPA SRVCC to UTRAN/GERAN is described in TS 23.216 [37].</w:t>
      </w:r>
    </w:p>
    <w:p>
      <w:pPr>
        <w:pStyle w:val="Normal"/>
        <w:spacing w:before="0" w:after="0"/>
        <w:jc w:val="both"/>
        <w:rPr>
          <w:b/>
          <w:b/>
          <w:bCs/>
        </w:rPr>
      </w:pPr>
      <w:r>
        <w:rPr>
          <w:b/>
          <w:bCs/>
        </w:rPr>
        <w:t>Case 1: UMTS subscribers:</w:t>
      </w:r>
    </w:p>
    <w:p>
      <w:pPr>
        <w:pStyle w:val="Normal"/>
        <w:spacing w:before="0" w:after="0"/>
        <w:jc w:val="both"/>
        <w:rPr>
          <w:b/>
          <w:b/>
          <w:bCs/>
        </w:rPr>
      </w:pPr>
      <w:r>
        <w:rPr>
          <w:b/>
          <w:bCs/>
        </w:rPr>
      </w:r>
    </w:p>
    <w:p>
      <w:pPr>
        <w:pStyle w:val="Normal"/>
        <w:spacing w:before="0" w:after="0"/>
        <w:jc w:val="both"/>
        <w:rPr/>
      </w:pPr>
      <w:r>
        <w:rPr>
          <w:b/>
        </w:rPr>
        <w:t xml:space="preserve">Case 1.1: HO to UTRAN </w:t>
      </w:r>
    </w:p>
    <w:p>
      <w:pPr>
        <w:pStyle w:val="Normal"/>
        <w:rPr/>
      </w:pPr>
      <w:r>
        <w:rPr/>
        <w:t xml:space="preserve">When the SRNC decides to start a SRVCC from HSPA to UTRAN, it shall initiate the SRVCC Preparation procedure described in TS 25.413 [31]. The source SGSN shall generate a NONCE and derive </w:t>
      </w:r>
      <w:r>
        <w:rPr>
          <w:lang w:eastAsia="zh-CN"/>
        </w:rPr>
        <w:t>CK'</w:t>
      </w:r>
      <w:r>
        <w:rPr>
          <w:vertAlign w:val="subscript"/>
        </w:rPr>
        <w:t>CS</w:t>
      </w:r>
      <w:r>
        <w:rPr>
          <w:lang w:eastAsia="zh-CN"/>
        </w:rPr>
        <w:t>||IK'</w:t>
      </w:r>
      <w:r>
        <w:rPr>
          <w:vertAlign w:val="subscript"/>
        </w:rPr>
        <w:t>CS</w:t>
      </w:r>
      <w:r>
        <w:rPr>
          <w:lang w:eastAsia="zh-CN"/>
        </w:rPr>
        <w:t xml:space="preserve"> from </w:t>
      </w:r>
      <w:r>
        <w:rPr/>
        <w:t>the NONCE</w:t>
      </w:r>
      <w:r>
        <w:rPr>
          <w:lang w:eastAsia="zh-CN"/>
        </w:rPr>
        <w:t xml:space="preserve"> and the </w:t>
      </w:r>
      <w:r>
        <w:rPr/>
        <w:t>CK</w:t>
      </w:r>
      <w:r>
        <w:rPr>
          <w:vertAlign w:val="subscript"/>
        </w:rPr>
        <w:t>PS</w:t>
      </w:r>
      <w:r>
        <w:rPr/>
        <w:t>||IK</w:t>
      </w:r>
      <w:r>
        <w:rPr>
          <w:vertAlign w:val="subscript"/>
        </w:rPr>
        <w:t>PS</w:t>
      </w:r>
      <w:r>
        <w:rPr/>
        <w:t xml:space="preserve"> generated during the latest UMTS AKA procedure.  </w:t>
      </w:r>
    </w:p>
    <w:p>
      <w:pPr>
        <w:pStyle w:val="Normal"/>
        <w:rPr/>
      </w:pPr>
      <w:r>
        <w:rPr/>
        <w:t>In case the current UMTS security context is mapped from an EPS security context and there has been no UMTS AKA run since the current UMTS security context was mapped, the CK</w:t>
      </w:r>
      <w:r>
        <w:rPr>
          <w:vertAlign w:val="subscript"/>
        </w:rPr>
        <w:t>PS</w:t>
      </w:r>
      <w:r>
        <w:rPr/>
        <w:t>, IK</w:t>
      </w:r>
      <w:r>
        <w:rPr>
          <w:vertAlign w:val="subscript"/>
        </w:rPr>
        <w:t>PS</w:t>
      </w:r>
      <w:r>
        <w:rPr/>
        <w:t xml:space="preserve"> and GPRS Kc belonging to the mapped UMTS security context shall be considered to be the keys from the latest UMTS AKA. </w:t>
      </w:r>
    </w:p>
    <w:p>
      <w:pPr>
        <w:pStyle w:val="Normal"/>
        <w:rPr/>
      </w:pPr>
      <w:r>
        <w:rPr>
          <w:lang w:eastAsia="zh-CN"/>
        </w:rPr>
        <w:t xml:space="preserve">The source SGSN shall transfer </w:t>
      </w:r>
      <w:r>
        <w:rPr/>
        <w:t>CK’</w:t>
      </w:r>
      <w:r>
        <w:rPr>
          <w:vertAlign w:val="subscript"/>
        </w:rPr>
        <w:t>CS</w:t>
      </w:r>
      <w:r>
        <w:rPr/>
        <w:t>, IK’</w:t>
      </w:r>
      <w:r>
        <w:rPr>
          <w:vertAlign w:val="subscript"/>
        </w:rPr>
        <w:t>CS</w:t>
      </w:r>
      <w:r>
        <w:rPr/>
        <w:t xml:space="preserve">, </w:t>
      </w:r>
      <w:r>
        <w:rPr>
          <w:lang w:eastAsia="zh-CN"/>
        </w:rPr>
        <w:t>KSI’</w:t>
      </w:r>
      <w:r>
        <w:rPr>
          <w:vertAlign w:val="subscript"/>
        </w:rPr>
        <w:t xml:space="preserve">CS </w:t>
      </w:r>
      <w:r>
        <w:rPr/>
        <w:t>(=</w:t>
      </w:r>
      <w:r>
        <w:rPr>
          <w:lang w:eastAsia="zh-CN"/>
        </w:rPr>
        <w:t>KSI</w:t>
      </w:r>
      <w:r>
        <w:rPr>
          <w:vertAlign w:val="subscript"/>
        </w:rPr>
        <w:t>PS</w:t>
      </w:r>
      <w:r>
        <w:rPr>
          <w:lang w:eastAsia="zh-CN"/>
        </w:rPr>
        <w:t xml:space="preserve">) and the NONCE to the SRNC and transfer </w:t>
      </w:r>
      <w:r>
        <w:rPr/>
        <w:t>CK’</w:t>
      </w:r>
      <w:r>
        <w:rPr>
          <w:vertAlign w:val="subscript"/>
        </w:rPr>
        <w:t>CS</w:t>
      </w:r>
      <w:r>
        <w:rPr/>
        <w:t>, IK’</w:t>
      </w:r>
      <w:r>
        <w:rPr>
          <w:vertAlign w:val="subscript"/>
        </w:rPr>
        <w:t>CS</w:t>
      </w:r>
      <w:r>
        <w:rPr/>
        <w:t xml:space="preserve"> and </w:t>
      </w:r>
      <w:r>
        <w:rPr>
          <w:lang w:eastAsia="zh-CN"/>
        </w:rPr>
        <w:t>KSI’</w:t>
      </w:r>
      <w:r>
        <w:rPr>
          <w:vertAlign w:val="subscript"/>
        </w:rPr>
        <w:t xml:space="preserve">CS </w:t>
      </w:r>
      <w:r>
        <w:rPr/>
        <w:t>(=</w:t>
      </w:r>
      <w:r>
        <w:rPr>
          <w:lang w:eastAsia="zh-CN"/>
        </w:rPr>
        <w:t>KSI</w:t>
      </w:r>
      <w:r>
        <w:rPr>
          <w:vertAlign w:val="subscript"/>
        </w:rPr>
        <w:t>PS</w:t>
      </w:r>
      <w:r>
        <w:rPr>
          <w:lang w:eastAsia="zh-CN"/>
        </w:rPr>
        <w:t xml:space="preserve">) to the MSC server </w:t>
      </w:r>
      <w:r>
        <w:rPr/>
        <w:t>enhanced for SRVCC</w:t>
      </w:r>
      <w:r>
        <w:rPr>
          <w:lang w:eastAsia="zh-CN"/>
        </w:rPr>
        <w:t xml:space="preserve">. </w:t>
      </w:r>
      <w:r>
        <w:rPr/>
        <w:t>The SRNC shall transfer the NONCE to the target RNC. The target RNC shall include the NONCE in the handover command to be sent to the UE</w:t>
      </w:r>
      <w:r>
        <w:rPr>
          <w:lang w:eastAsia="zh-CN"/>
        </w:rPr>
        <w:t xml:space="preserve">. The SRNC shall also transfer the security context, including </w:t>
      </w:r>
      <w:r>
        <w:rPr/>
        <w:t>CK’</w:t>
      </w:r>
      <w:r>
        <w:rPr>
          <w:vertAlign w:val="subscript"/>
        </w:rPr>
        <w:t>CS</w:t>
      </w:r>
      <w:r>
        <w:rPr/>
        <w:t>, IK’</w:t>
      </w:r>
      <w:r>
        <w:rPr>
          <w:vertAlign w:val="subscript"/>
        </w:rPr>
        <w:t>CS</w:t>
      </w:r>
      <w:r>
        <w:rPr>
          <w:lang w:eastAsia="zh-CN"/>
        </w:rPr>
        <w:t>, KSI’</w:t>
      </w:r>
      <w:r>
        <w:rPr>
          <w:vertAlign w:val="subscript"/>
        </w:rPr>
        <w:t xml:space="preserve">CS </w:t>
      </w:r>
      <w:r>
        <w:rPr>
          <w:lang w:eastAsia="zh-CN"/>
        </w:rPr>
        <w:t>and START</w:t>
      </w:r>
      <w:r>
        <w:rPr>
          <w:vertAlign w:val="subscript"/>
        </w:rPr>
        <w:t xml:space="preserve"> CS </w:t>
      </w:r>
      <w:r>
        <w:rPr>
          <w:lang w:eastAsia="zh-CN"/>
        </w:rPr>
        <w:t xml:space="preserve">(which is received by the SRNC during RRC </w:t>
      </w:r>
      <w:r>
        <w:rPr/>
        <w:t>connection establishment)</w:t>
      </w:r>
      <w:r>
        <w:rPr>
          <w:lang w:eastAsia="zh-CN"/>
        </w:rPr>
        <w:t xml:space="preserve">, to the target RNC.  </w:t>
      </w:r>
    </w:p>
    <w:p>
      <w:pPr>
        <w:pStyle w:val="Normal"/>
        <w:rPr/>
      </w:pPr>
      <w:r>
        <w:rPr>
          <w:lang w:eastAsia="zh-CN"/>
        </w:rPr>
        <w:t xml:space="preserve">Upon reception of the handover command, </w:t>
      </w:r>
      <w:r>
        <w:rPr/>
        <w:t xml:space="preserve">the ME shall derive </w:t>
      </w:r>
      <w:r>
        <w:rPr>
          <w:lang w:eastAsia="zh-CN"/>
        </w:rPr>
        <w:t>CK'</w:t>
      </w:r>
      <w:r>
        <w:rPr>
          <w:vertAlign w:val="subscript"/>
        </w:rPr>
        <w:t>CS</w:t>
      </w:r>
      <w:r>
        <w:rPr>
          <w:lang w:eastAsia="zh-CN"/>
        </w:rPr>
        <w:t>||IK'</w:t>
      </w:r>
      <w:r>
        <w:rPr>
          <w:vertAlign w:val="subscript"/>
        </w:rPr>
        <w:t>CS</w:t>
      </w:r>
      <w:r>
        <w:rPr>
          <w:lang w:eastAsia="zh-CN"/>
        </w:rPr>
        <w:t xml:space="preserve"> from </w:t>
      </w:r>
      <w:r>
        <w:rPr/>
        <w:t>CK</w:t>
      </w:r>
      <w:r>
        <w:rPr>
          <w:vertAlign w:val="subscript"/>
        </w:rPr>
        <w:t>PS</w:t>
      </w:r>
      <w:r>
        <w:rPr/>
        <w:t>||IK</w:t>
      </w:r>
      <w:r>
        <w:rPr>
          <w:vertAlign w:val="subscript"/>
        </w:rPr>
        <w:t>PS</w:t>
      </w:r>
      <w:r>
        <w:rPr/>
        <w:t xml:space="preserve"> and the NONCE, and set </w:t>
      </w:r>
      <w:r>
        <w:rPr>
          <w:lang w:eastAsia="zh-CN"/>
        </w:rPr>
        <w:t>KSI’</w:t>
      </w:r>
      <w:r>
        <w:rPr>
          <w:vertAlign w:val="subscript"/>
        </w:rPr>
        <w:t xml:space="preserve">CS </w:t>
      </w:r>
      <w:r>
        <w:rPr/>
        <w:t>to K</w:t>
      </w:r>
      <w:r>
        <w:rPr>
          <w:lang w:eastAsia="zh-CN"/>
        </w:rPr>
        <w:t>SI</w:t>
      </w:r>
      <w:r>
        <w:rPr>
          <w:vertAlign w:val="subscript"/>
        </w:rPr>
        <w:t>PS</w:t>
      </w:r>
      <w:r>
        <w:rPr/>
        <w:t xml:space="preserve">. The ME shall </w:t>
      </w:r>
      <w:r>
        <w:rPr>
          <w:lang w:eastAsia="zh-CN"/>
        </w:rPr>
        <w:t>convert GSM ciphering key Kc’</w:t>
      </w:r>
      <w:r>
        <w:rPr/>
        <w:t xml:space="preserve"> from CK’</w:t>
      </w:r>
      <w:r>
        <w:rPr>
          <w:vertAlign w:val="subscript"/>
        </w:rPr>
        <w:t>CS</w:t>
      </w:r>
      <w:r>
        <w:rPr/>
        <w:t>||IK’</w:t>
      </w:r>
      <w:r>
        <w:rPr>
          <w:vertAlign w:val="subscript"/>
        </w:rPr>
        <w:t>CS</w:t>
      </w:r>
      <w:r>
        <w:rPr>
          <w:lang w:eastAsia="zh-CN"/>
        </w:rPr>
        <w:t>, and set GSM CKSN’</w:t>
      </w:r>
      <w:r>
        <w:rPr>
          <w:vertAlign w:val="subscript"/>
        </w:rPr>
        <w:t xml:space="preserve"> CS</w:t>
      </w:r>
      <w:r>
        <w:rPr>
          <w:lang w:eastAsia="zh-CN"/>
        </w:rPr>
        <w:t xml:space="preserve"> equal to KSI’</w:t>
      </w:r>
      <w:r>
        <w:rPr>
          <w:vertAlign w:val="subscript"/>
        </w:rPr>
        <w:t>CS</w:t>
      </w:r>
      <w:r>
        <w:rPr>
          <w:lang w:eastAsia="zh-CN"/>
        </w:rPr>
        <w:t>.</w:t>
      </w:r>
    </w:p>
    <w:p>
      <w:pPr>
        <w:pStyle w:val="Normal"/>
        <w:rPr>
          <w:lang w:eastAsia="zh-CN"/>
        </w:rPr>
      </w:pPr>
      <w:r>
        <w:rPr>
          <w:lang w:eastAsia="zh-CN"/>
        </w:rPr>
        <w:t>For the definition of the Key Derivation Function and its inputs see Annex B.3.</w:t>
      </w:r>
    </w:p>
    <w:p>
      <w:pPr>
        <w:pStyle w:val="NO"/>
        <w:rPr>
          <w:lang w:val="en-US" w:eastAsia="zh-CN"/>
        </w:rPr>
      </w:pPr>
      <w:r>
        <w:rPr>
          <w:lang w:eastAsia="zh-CN"/>
        </w:rPr>
        <w:t>NOTE 1:</w:t>
        <w:tab/>
        <w:t xml:space="preserve">Due to </w:t>
      </w:r>
      <w:r>
        <w:rPr>
          <w:rFonts w:cs="Arial"/>
          <w:lang w:eastAsia="zh-CN"/>
        </w:rPr>
        <w:t xml:space="preserve">replacing </w:t>
      </w:r>
      <w:r>
        <w:rPr>
          <w:rFonts w:cs="Arial"/>
          <w:lang w:eastAsia="zh-CN"/>
        </w:rPr>
        <w:t xml:space="preserve">all </w:t>
      </w:r>
      <w:r>
        <w:rPr>
          <w:rFonts w:cs="Arial"/>
          <w:lang w:eastAsia="zh-CN"/>
        </w:rPr>
        <w:t xml:space="preserve">the </w:t>
      </w:r>
      <w:r>
        <w:rPr>
          <w:rFonts w:cs="Arial"/>
          <w:lang w:eastAsia="zh-CN"/>
        </w:rPr>
        <w:t xml:space="preserve">UTRAN </w:t>
      </w:r>
      <w:r>
        <w:rPr>
          <w:rFonts w:cs="Arial"/>
          <w:lang w:eastAsia="zh-CN"/>
        </w:rPr>
        <w:t>C</w:t>
      </w:r>
      <w:r>
        <w:rPr>
          <w:rFonts w:cs="Arial"/>
          <w:lang w:eastAsia="zh-CN"/>
        </w:rPr>
        <w:t xml:space="preserve">S </w:t>
      </w:r>
      <w:r>
        <w:rPr>
          <w:rFonts w:cs="Arial"/>
          <w:lang w:eastAsia="zh-CN"/>
        </w:rPr>
        <w:t>key</w:t>
      </w:r>
      <w:r>
        <w:rPr>
          <w:rFonts w:cs="Arial"/>
          <w:lang w:eastAsia="zh-CN"/>
        </w:rPr>
        <w:t xml:space="preserve"> </w:t>
      </w:r>
      <w:r>
        <w:rPr>
          <w:lang w:eastAsia="zh-CN"/>
        </w:rPr>
        <w:t xml:space="preserve">parameters CK, IK, </w:t>
      </w:r>
      <w:r>
        <w:rPr>
          <w:rFonts w:cs="Arial"/>
          <w:lang w:eastAsia="zh-CN"/>
        </w:rPr>
        <w:t xml:space="preserve">KSI with </w:t>
      </w:r>
      <w:r>
        <w:rPr>
          <w:lang w:eastAsia="zh-CN"/>
        </w:rPr>
        <w:t>CK'</w:t>
      </w:r>
      <w:r>
        <w:rPr>
          <w:vertAlign w:val="subscript"/>
        </w:rPr>
        <w:t>CS</w:t>
      </w:r>
      <w:r>
        <w:rPr>
          <w:rFonts w:cs="Arial"/>
          <w:lang w:eastAsia="zh-CN"/>
        </w:rPr>
        <w:t xml:space="preserve">, </w:t>
      </w:r>
      <w:r>
        <w:rPr>
          <w:lang w:eastAsia="zh-CN"/>
        </w:rPr>
        <w:t>IK'</w:t>
      </w:r>
      <w:r>
        <w:rPr>
          <w:vertAlign w:val="subscript"/>
        </w:rPr>
        <w:t>CS</w:t>
      </w:r>
      <w:r>
        <w:rPr>
          <w:rFonts w:cs="Arial"/>
          <w:lang w:eastAsia="zh-CN"/>
        </w:rPr>
        <w:t xml:space="preserve"> and </w:t>
      </w:r>
      <w:r>
        <w:rPr>
          <w:lang w:eastAsia="zh-CN"/>
        </w:rPr>
        <w:t>KSI’</w:t>
      </w:r>
      <w:r>
        <w:rPr>
          <w:vertAlign w:val="subscript"/>
        </w:rPr>
        <w:t>CS</w:t>
      </w:r>
      <w:r>
        <w:rPr>
          <w:rFonts w:cs="Arial"/>
          <w:lang w:eastAsia="zh-CN"/>
        </w:rPr>
        <w:t xml:space="preserve"> on USIM and in ME, a new GSM ciphering key</w:t>
      </w:r>
      <w:r>
        <w:rPr>
          <w:lang w:eastAsia="zh-CN"/>
        </w:rPr>
        <w:t xml:space="preserve"> Kc’</w:t>
      </w:r>
      <w:r>
        <w:rPr>
          <w:rFonts w:cs="Arial"/>
          <w:lang w:eastAsia="zh-CN"/>
        </w:rPr>
        <w:t xml:space="preserve"> needs to be derived from the new UTRAN CS key parameters CK and IK (i.e. </w:t>
      </w:r>
      <w:r>
        <w:rPr/>
        <w:t>CK’</w:t>
      </w:r>
      <w:r>
        <w:rPr>
          <w:vertAlign w:val="subscript"/>
        </w:rPr>
        <w:t>CS</w:t>
      </w:r>
      <w:r>
        <w:rPr>
          <w:rFonts w:cs="Arial"/>
          <w:lang w:eastAsia="zh-CN"/>
        </w:rPr>
        <w:t xml:space="preserve"> and </w:t>
      </w:r>
      <w:r>
        <w:rPr/>
        <w:t>IK’</w:t>
      </w:r>
      <w:r>
        <w:rPr>
          <w:vertAlign w:val="subscript"/>
        </w:rPr>
        <w:t>CS</w:t>
      </w:r>
      <w:r>
        <w:rPr>
          <w:rFonts w:cs="Arial"/>
          <w:lang w:eastAsia="zh-CN"/>
        </w:rPr>
        <w:t>), which is part of the new UMTS security context as well, as any old GSM ciphering key Kc stored on USIM and in ME, belongs to an old UMTS security context and can no longer be taken into use.</w:t>
      </w:r>
    </w:p>
    <w:p>
      <w:pPr>
        <w:pStyle w:val="Normal"/>
        <w:spacing w:before="0" w:after="0"/>
        <w:jc w:val="both"/>
        <w:rPr>
          <w:b/>
          <w:b/>
        </w:rPr>
      </w:pPr>
      <w:r>
        <w:rPr>
          <w:b/>
        </w:rPr>
        <w:t xml:space="preserve">Case 1.2: HO to GERAN </w:t>
      </w:r>
    </w:p>
    <w:p>
      <w:pPr>
        <w:pStyle w:val="Normal"/>
        <w:rPr/>
      </w:pPr>
      <w:r>
        <w:rPr/>
        <w:t>When the SRVCC is from HSPA to GERAN,</w:t>
      </w:r>
      <w:r>
        <w:rPr>
          <w:lang w:eastAsia="zh-CN"/>
        </w:rPr>
        <w:t xml:space="preserve"> </w:t>
      </w:r>
      <w:r>
        <w:rPr/>
        <w:t>the source SGSN shall generate a NONCE and derive CK’</w:t>
      </w:r>
      <w:r>
        <w:rPr>
          <w:vertAlign w:val="subscript"/>
        </w:rPr>
        <w:t>CS</w:t>
      </w:r>
      <w:r>
        <w:rPr/>
        <w:t>, and IK’</w:t>
      </w:r>
      <w:r>
        <w:rPr>
          <w:vertAlign w:val="subscript"/>
        </w:rPr>
        <w:t xml:space="preserve">CS </w:t>
      </w:r>
      <w:r>
        <w:rPr>
          <w:lang w:eastAsia="zh-CN"/>
        </w:rPr>
        <w:t xml:space="preserve">from </w:t>
      </w:r>
      <w:r>
        <w:rPr/>
        <w:t>the NONCE and the CK</w:t>
      </w:r>
      <w:r>
        <w:rPr>
          <w:vertAlign w:val="subscript"/>
        </w:rPr>
        <w:t>PS</w:t>
      </w:r>
      <w:r>
        <w:rPr/>
        <w:t>||IK</w:t>
      </w:r>
      <w:r>
        <w:rPr>
          <w:vertAlign w:val="subscript"/>
        </w:rPr>
        <w:t>PS</w:t>
      </w:r>
      <w:r>
        <w:rPr/>
        <w:t xml:space="preserve"> generated during the latest UMTS AKA procedure.  </w:t>
      </w:r>
    </w:p>
    <w:p>
      <w:pPr>
        <w:pStyle w:val="Normal"/>
        <w:rPr/>
      </w:pPr>
      <w:r>
        <w:rPr/>
        <w:t>In case the current UMTS security context is mapped from an EPS security context and there has been no UMTS AKA run since the current UMTS security context was mapped, the CK</w:t>
      </w:r>
      <w:r>
        <w:rPr>
          <w:vertAlign w:val="subscript"/>
        </w:rPr>
        <w:t>PS</w:t>
      </w:r>
      <w:r>
        <w:rPr/>
        <w:t>, IK</w:t>
      </w:r>
      <w:r>
        <w:rPr>
          <w:vertAlign w:val="subscript"/>
        </w:rPr>
        <w:t>PS</w:t>
      </w:r>
      <w:r>
        <w:rPr/>
        <w:t xml:space="preserve"> and GPRS Kc belonging to the mapped UMTS security context shall be considered to be the keys from the latest UMTS AKA. </w:t>
      </w:r>
    </w:p>
    <w:p>
      <w:pPr>
        <w:pStyle w:val="Normal"/>
        <w:rPr/>
      </w:pPr>
      <w:r>
        <w:rPr>
          <w:lang w:eastAsia="zh-CN"/>
        </w:rPr>
        <w:t xml:space="preserve">The source SGSN shall </w:t>
      </w:r>
      <w:r>
        <w:rPr>
          <w:rFonts w:cs="Arial"/>
          <w:kern w:val="2"/>
          <w:lang w:eastAsia="zh-CN"/>
        </w:rPr>
        <w:t>append the NONCE to the GSM HO command, received from the target BSS, when forwarding the command</w:t>
      </w:r>
      <w:r>
        <w:rPr/>
        <w:t xml:space="preserve"> </w:t>
      </w:r>
      <w:r>
        <w:rPr>
          <w:lang w:eastAsia="zh-CN"/>
        </w:rPr>
        <w:t>to the SRNC. T</w:t>
      </w:r>
      <w:r>
        <w:rPr/>
        <w:t xml:space="preserve">he SRNC shall </w:t>
      </w:r>
      <w:r>
        <w:rPr>
          <w:rFonts w:cs="Arial"/>
          <w:kern w:val="2"/>
          <w:lang w:eastAsia="zh-CN"/>
        </w:rPr>
        <w:t>forward the NONCE together with the GSM HO command to the UE</w:t>
      </w:r>
      <w:r>
        <w:rPr>
          <w:lang w:eastAsia="zh-CN"/>
        </w:rPr>
        <w:t xml:space="preserve">. </w:t>
      </w:r>
    </w:p>
    <w:p>
      <w:pPr>
        <w:pStyle w:val="Normal"/>
        <w:rPr>
          <w:rFonts w:cs="Arial"/>
          <w:lang w:eastAsia="zh-CN"/>
        </w:rPr>
      </w:pPr>
      <w:r>
        <w:rPr>
          <w:lang w:eastAsia="zh-CN"/>
        </w:rPr>
        <w:t xml:space="preserve">The source SGSN shall transfer the security context, including </w:t>
      </w:r>
      <w:r>
        <w:rPr/>
        <w:t>CK’</w:t>
      </w:r>
      <w:r>
        <w:rPr>
          <w:vertAlign w:val="subscript"/>
        </w:rPr>
        <w:t>CS</w:t>
      </w:r>
      <w:r>
        <w:rPr/>
        <w:t>, IK’</w:t>
      </w:r>
      <w:r>
        <w:rPr>
          <w:vertAlign w:val="subscript"/>
        </w:rPr>
        <w:t>CS</w:t>
      </w:r>
      <w:r>
        <w:rPr/>
        <w:t xml:space="preserve"> and </w:t>
      </w:r>
      <w:r>
        <w:rPr>
          <w:lang w:eastAsia="zh-CN"/>
        </w:rPr>
        <w:t>KSI’</w:t>
      </w:r>
      <w:r>
        <w:rPr>
          <w:vertAlign w:val="subscript"/>
        </w:rPr>
        <w:t xml:space="preserve">CS </w:t>
      </w:r>
      <w:r>
        <w:rPr/>
        <w:t>(=</w:t>
      </w:r>
      <w:r>
        <w:rPr>
          <w:lang w:eastAsia="zh-CN"/>
        </w:rPr>
        <w:t>KSI</w:t>
      </w:r>
      <w:r>
        <w:rPr>
          <w:vertAlign w:val="subscript"/>
        </w:rPr>
        <w:t>PS</w:t>
      </w:r>
      <w:r>
        <w:rPr>
          <w:lang w:eastAsia="zh-CN"/>
        </w:rPr>
        <w:t xml:space="preserve">) to the MSC server </w:t>
      </w:r>
      <w:r>
        <w:rPr/>
        <w:t>enhanced for SRVCC</w:t>
      </w:r>
      <w:r>
        <w:rPr>
          <w:lang w:eastAsia="zh-CN"/>
        </w:rPr>
        <w:t xml:space="preserve">. The MSC server </w:t>
      </w:r>
      <w:r>
        <w:rPr/>
        <w:t>enhanced for SRVCC</w:t>
      </w:r>
      <w:r>
        <w:rPr>
          <w:lang w:eastAsia="zh-CN"/>
        </w:rPr>
        <w:t xml:space="preserve"> and the ME shall convert </w:t>
      </w:r>
      <w:r>
        <w:rPr/>
        <w:t>CK’</w:t>
      </w:r>
      <w:r>
        <w:rPr>
          <w:vertAlign w:val="subscript"/>
        </w:rPr>
        <w:t>CS</w:t>
      </w:r>
      <w:r>
        <w:rPr/>
        <w:t>||IK’</w:t>
      </w:r>
      <w:r>
        <w:rPr>
          <w:vertAlign w:val="subscript"/>
        </w:rPr>
        <w:t>CS</w:t>
      </w:r>
      <w:r>
        <w:rPr>
          <w:lang w:eastAsia="zh-CN"/>
        </w:rPr>
        <w:t xml:space="preserve"> to GSM ciphering key Kc’, and set GSM CKSN’</w:t>
      </w:r>
      <w:r>
        <w:rPr>
          <w:vertAlign w:val="subscript"/>
        </w:rPr>
        <w:t xml:space="preserve"> CS</w:t>
      </w:r>
      <w:r>
        <w:rPr>
          <w:lang w:eastAsia="zh-CN"/>
        </w:rPr>
        <w:t xml:space="preserve"> </w:t>
      </w:r>
      <w:r>
        <w:rPr/>
        <w:t xml:space="preserve">to </w:t>
      </w:r>
      <w:r>
        <w:rPr>
          <w:lang w:eastAsia="zh-CN"/>
        </w:rPr>
        <w:t>KSI’</w:t>
      </w:r>
      <w:r>
        <w:rPr>
          <w:vertAlign w:val="subscript"/>
        </w:rPr>
        <w:t>CS</w:t>
      </w:r>
      <w:r>
        <w:rPr>
          <w:lang w:eastAsia="zh-CN"/>
        </w:rPr>
        <w:t xml:space="preserve">. </w:t>
      </w:r>
    </w:p>
    <w:p>
      <w:pPr>
        <w:pStyle w:val="Normal"/>
        <w:rPr/>
      </w:pPr>
      <w:r>
        <w:rPr>
          <w:lang w:eastAsia="zh-CN"/>
        </w:rPr>
        <w:t xml:space="preserve">Upon reception of the handover command, </w:t>
      </w:r>
      <w:r>
        <w:rPr/>
        <w:t>the ME shall derive CK’</w:t>
      </w:r>
      <w:r>
        <w:rPr>
          <w:vertAlign w:val="subscript"/>
        </w:rPr>
        <w:t>CS</w:t>
      </w:r>
      <w:r>
        <w:rPr/>
        <w:t>, and IK’</w:t>
      </w:r>
      <w:r>
        <w:rPr>
          <w:vertAlign w:val="subscript"/>
        </w:rPr>
        <w:t>CS</w:t>
      </w:r>
      <w:r>
        <w:rPr>
          <w:lang w:eastAsia="zh-CN"/>
        </w:rPr>
        <w:t xml:space="preserve"> from </w:t>
      </w:r>
      <w:r>
        <w:rPr/>
        <w:t>CK</w:t>
      </w:r>
      <w:r>
        <w:rPr>
          <w:vertAlign w:val="subscript"/>
        </w:rPr>
        <w:t>PS</w:t>
      </w:r>
      <w:r>
        <w:rPr/>
        <w:t>||IK</w:t>
      </w:r>
      <w:r>
        <w:rPr>
          <w:vertAlign w:val="subscript"/>
        </w:rPr>
        <w:t>PS</w:t>
      </w:r>
      <w:r>
        <w:rPr/>
        <w:t xml:space="preserve"> and the NONCE, </w:t>
      </w:r>
      <w:r>
        <w:rPr>
          <w:lang w:eastAsia="zh-CN"/>
        </w:rPr>
        <w:t>convert GSM ciphering key Kc’</w:t>
      </w:r>
      <w:r>
        <w:rPr/>
        <w:t xml:space="preserve"> from CK’</w:t>
      </w:r>
      <w:r>
        <w:rPr>
          <w:vertAlign w:val="subscript"/>
        </w:rPr>
        <w:t>CS</w:t>
      </w:r>
      <w:r>
        <w:rPr/>
        <w:t>||IK’</w:t>
      </w:r>
      <w:r>
        <w:rPr>
          <w:vertAlign w:val="subscript"/>
        </w:rPr>
        <w:t>CS</w:t>
      </w:r>
      <w:r>
        <w:rPr>
          <w:lang w:eastAsia="zh-CN"/>
        </w:rPr>
        <w:t>, and set GSM CKSN’</w:t>
      </w:r>
      <w:r>
        <w:rPr>
          <w:vertAlign w:val="subscript"/>
        </w:rPr>
        <w:t xml:space="preserve"> CS</w:t>
      </w:r>
      <w:r>
        <w:rPr>
          <w:lang w:eastAsia="zh-CN"/>
        </w:rPr>
        <w:t xml:space="preserve"> </w:t>
      </w:r>
      <w:r>
        <w:rPr/>
        <w:t xml:space="preserve">to </w:t>
      </w:r>
      <w:r>
        <w:rPr>
          <w:lang w:eastAsia="zh-CN"/>
        </w:rPr>
        <w:t>KSI’</w:t>
      </w:r>
      <w:r>
        <w:rPr>
          <w:vertAlign w:val="subscript"/>
        </w:rPr>
        <w:t>CS</w:t>
      </w:r>
      <w:r>
        <w:rPr/>
        <w:t xml:space="preserve">. </w:t>
      </w:r>
    </w:p>
    <w:p>
      <w:pPr>
        <w:pStyle w:val="Normal"/>
        <w:rPr/>
      </w:pPr>
      <w:r>
        <w:rPr>
          <w:lang w:eastAsia="zh-CN"/>
        </w:rPr>
        <w:t>For the definition of the Key Derivation Function and its inputs see Annex B.3.</w:t>
      </w:r>
    </w:p>
    <w:p>
      <w:pPr>
        <w:pStyle w:val="NO"/>
        <w:rPr>
          <w:lang w:val="en-US" w:eastAsia="zh-CN"/>
        </w:rPr>
      </w:pPr>
      <w:r>
        <w:rPr>
          <w:lang w:eastAsia="zh-CN"/>
        </w:rPr>
        <w:t>NOTE 2:</w:t>
        <w:tab/>
        <w:t>See note 1.</w:t>
      </w:r>
    </w:p>
    <w:p>
      <w:pPr>
        <w:pStyle w:val="Normal"/>
        <w:jc w:val="both"/>
        <w:rPr/>
      </w:pPr>
      <w:r>
        <w:rPr/>
        <w:t>If a 128-bit GSM ciphering algorithm is taken into use, the target MSC server enhanced for SRVCC and UE shall derive the GSM ciphering key Kc</w:t>
      </w:r>
      <w:r>
        <w:rPr>
          <w:vertAlign w:val="subscript"/>
        </w:rPr>
        <w:t>128</w:t>
      </w:r>
      <w:r>
        <w:rPr/>
        <w:t xml:space="preserve"> key derived from </w:t>
      </w:r>
      <w:r>
        <w:rPr>
          <w:lang w:eastAsia="zh-CN"/>
        </w:rPr>
        <w:t>CK'</w:t>
      </w:r>
      <w:r>
        <w:rPr>
          <w:vertAlign w:val="subscript"/>
        </w:rPr>
        <w:t>CS</w:t>
      </w:r>
      <w:r>
        <w:rPr/>
        <w:t>||</w:t>
      </w:r>
      <w:r>
        <w:rPr>
          <w:lang w:eastAsia="zh-CN"/>
        </w:rPr>
        <w:t>IK'</w:t>
      </w:r>
      <w:r>
        <w:rPr>
          <w:vertAlign w:val="subscript"/>
        </w:rPr>
        <w:t>CS</w:t>
      </w:r>
      <w:r>
        <w:rPr/>
        <w:t xml:space="preserve"> as described in annex B.5.</w:t>
      </w:r>
    </w:p>
    <w:p>
      <w:pPr>
        <w:pStyle w:val="Normal"/>
        <w:jc w:val="both"/>
        <w:rPr/>
      </w:pPr>
      <w:r>
        <w:rPr>
          <w:b/>
          <w:bCs/>
          <w:lang w:eastAsia="zh-CN"/>
        </w:rPr>
        <w:t>For both cases 1.1 and 1.2:</w:t>
      </w:r>
    </w:p>
    <w:p>
      <w:pPr>
        <w:pStyle w:val="Normal"/>
        <w:rPr>
          <w:lang w:eastAsia="zh-CN"/>
        </w:rPr>
      </w:pPr>
      <w:r>
        <w:rPr>
          <w:lang w:eastAsia="zh-CN"/>
        </w:rPr>
        <w:t xml:space="preserve">The MSC server </w:t>
      </w:r>
      <w:r>
        <w:rPr/>
        <w:t>enhanced for SRVCC</w:t>
      </w:r>
      <w:r>
        <w:rPr>
          <w:lang w:eastAsia="zh-CN"/>
        </w:rPr>
        <w:t xml:space="preserve"> shall </w:t>
      </w:r>
      <w:r>
        <w:rPr/>
        <w:t>overwrite</w:t>
      </w:r>
      <w:r>
        <w:rPr>
          <w:rFonts w:cs="Arial" w:ascii="Arial" w:hAnsi="Arial"/>
        </w:rPr>
        <w:t xml:space="preserve"> </w:t>
      </w:r>
      <w:r>
        <w:rPr>
          <w:lang w:eastAsia="zh-CN"/>
        </w:rPr>
        <w:t xml:space="preserve">the stored parameters </w:t>
      </w:r>
      <w:r>
        <w:rPr/>
        <w:t>CK</w:t>
      </w:r>
      <w:r>
        <w:rPr>
          <w:vertAlign w:val="subscript"/>
        </w:rPr>
        <w:t>CS</w:t>
      </w:r>
      <w:r>
        <w:rPr/>
        <w:t>, IK</w:t>
      </w:r>
      <w:r>
        <w:rPr>
          <w:vertAlign w:val="subscript"/>
        </w:rPr>
        <w:t>CS</w:t>
      </w:r>
      <w:r>
        <w:rPr>
          <w:lang w:eastAsia="zh-CN"/>
        </w:rPr>
        <w:t xml:space="preserve"> and KSI</w:t>
      </w:r>
      <w:r>
        <w:rPr>
          <w:vertAlign w:val="subscript"/>
        </w:rPr>
        <w:t>CS</w:t>
      </w:r>
      <w:r>
        <w:rPr>
          <w:lang w:eastAsia="zh-CN"/>
        </w:rPr>
        <w:t xml:space="preserve"> if any, with the parameters </w:t>
      </w:r>
      <w:r>
        <w:rPr/>
        <w:t>CK’</w:t>
      </w:r>
      <w:r>
        <w:rPr>
          <w:vertAlign w:val="subscript"/>
        </w:rPr>
        <w:t>CS</w:t>
      </w:r>
      <w:r>
        <w:rPr/>
        <w:t>, IK’</w:t>
      </w:r>
      <w:r>
        <w:rPr>
          <w:vertAlign w:val="subscript"/>
        </w:rPr>
        <w:t>CS</w:t>
      </w:r>
      <w:r>
        <w:rPr>
          <w:lang w:eastAsia="zh-CN"/>
        </w:rPr>
        <w:t xml:space="preserve"> and KSI’</w:t>
      </w:r>
      <w:r>
        <w:rPr>
          <w:vertAlign w:val="subscript"/>
        </w:rPr>
        <w:t>CS</w:t>
      </w:r>
      <w:r>
        <w:rPr>
          <w:lang w:eastAsia="zh-CN"/>
        </w:rPr>
        <w:t xml:space="preserve"> received from the source SGSN </w:t>
      </w:r>
      <w:r>
        <w:rPr>
          <w:rStyle w:val="Msoins"/>
        </w:rPr>
        <w:t>when the SRVCC handover has been completed successfully</w:t>
      </w:r>
      <w:r>
        <w:rPr>
          <w:lang w:eastAsia="zh-CN"/>
        </w:rPr>
        <w:t xml:space="preserve">. The ME shall </w:t>
      </w:r>
      <w:r>
        <w:rPr/>
        <w:t xml:space="preserve">overwrite </w:t>
      </w:r>
      <w:r>
        <w:rPr>
          <w:lang w:eastAsia="zh-CN"/>
        </w:rPr>
        <w:t xml:space="preserve">the stored parameters </w:t>
      </w:r>
      <w:r>
        <w:rPr/>
        <w:t>CK</w:t>
      </w:r>
      <w:r>
        <w:rPr>
          <w:vertAlign w:val="subscript"/>
        </w:rPr>
        <w:t>CS</w:t>
      </w:r>
      <w:r>
        <w:rPr/>
        <w:t>, IK</w:t>
      </w:r>
      <w:r>
        <w:rPr>
          <w:vertAlign w:val="subscript"/>
        </w:rPr>
        <w:t>CS</w:t>
      </w:r>
      <w:r>
        <w:rPr>
          <w:lang w:eastAsia="zh-CN"/>
        </w:rPr>
        <w:t xml:space="preserve"> , KSI</w:t>
      </w:r>
      <w:r>
        <w:rPr>
          <w:vertAlign w:val="subscript"/>
        </w:rPr>
        <w:t>CS</w:t>
      </w:r>
      <w:r>
        <w:rPr>
          <w:lang w:eastAsia="zh-CN"/>
        </w:rPr>
        <w:t xml:space="preserve"> , GSM ciphering key Kc</w:t>
      </w:r>
      <w:r>
        <w:rPr/>
        <w:t xml:space="preserve"> and GSM </w:t>
      </w:r>
      <w:r>
        <w:rPr>
          <w:lang w:eastAsia="zh-CN"/>
        </w:rPr>
        <w:t>CKSN</w:t>
      </w:r>
      <w:r>
        <w:rPr>
          <w:vertAlign w:val="subscript"/>
        </w:rPr>
        <w:t xml:space="preserve"> CS</w:t>
      </w:r>
      <w:r>
        <w:rPr>
          <w:lang w:eastAsia="zh-CN"/>
        </w:rPr>
        <w:t xml:space="preserve"> if any, with the derived parameters </w:t>
      </w:r>
      <w:r>
        <w:rPr/>
        <w:t>CK’</w:t>
      </w:r>
      <w:r>
        <w:rPr>
          <w:vertAlign w:val="subscript"/>
        </w:rPr>
        <w:t>CS</w:t>
      </w:r>
      <w:r>
        <w:rPr/>
        <w:t>, IK’</w:t>
      </w:r>
      <w:r>
        <w:rPr>
          <w:vertAlign w:val="subscript"/>
        </w:rPr>
        <w:t>CS</w:t>
      </w:r>
      <w:r>
        <w:rPr>
          <w:lang w:eastAsia="zh-CN"/>
        </w:rPr>
        <w:t>, KSI’</w:t>
      </w:r>
      <w:r>
        <w:rPr>
          <w:vertAlign w:val="subscript"/>
        </w:rPr>
        <w:t>CS</w:t>
      </w:r>
      <w:r>
        <w:rPr>
          <w:lang w:eastAsia="zh-CN"/>
        </w:rPr>
        <w:t>, GSM ciphering key Kc’</w:t>
      </w:r>
      <w:r>
        <w:rPr/>
        <w:t xml:space="preserve"> and GSM </w:t>
      </w:r>
      <w:r>
        <w:rPr>
          <w:lang w:eastAsia="zh-CN"/>
        </w:rPr>
        <w:t>CKSN’</w:t>
      </w:r>
      <w:r>
        <w:rPr>
          <w:vertAlign w:val="subscript"/>
        </w:rPr>
        <w:t xml:space="preserve"> CS</w:t>
      </w:r>
      <w:r>
        <w:rPr>
          <w:lang w:eastAsia="zh-CN"/>
        </w:rPr>
        <w:t xml:space="preserve"> in both ME and USIM </w:t>
      </w:r>
      <w:r>
        <w:rPr>
          <w:rStyle w:val="Msoins"/>
        </w:rPr>
        <w:t>when the SRVCC handover has been completed successfully</w:t>
      </w:r>
      <w:r>
        <w:rPr>
          <w:lang w:eastAsia="zh-CN"/>
        </w:rPr>
        <w:t xml:space="preserve">.  If </w:t>
      </w:r>
      <w:r>
        <w:rPr>
          <w:rStyle w:val="Msoins"/>
        </w:rPr>
        <w:t xml:space="preserve">the SRVCC handover isn’t completed successfully, </w:t>
      </w:r>
      <w:r>
        <w:rPr>
          <w:lang w:eastAsia="zh-CN"/>
        </w:rPr>
        <w:t xml:space="preserve">the MSC server </w:t>
      </w:r>
      <w:r>
        <w:rPr/>
        <w:t>enhanced for SRVCC</w:t>
      </w:r>
      <w:r>
        <w:rPr>
          <w:lang w:eastAsia="zh-CN"/>
        </w:rPr>
        <w:t xml:space="preserve"> and the UE shall discard </w:t>
      </w:r>
      <w:r>
        <w:rPr/>
        <w:t>CK’</w:t>
      </w:r>
      <w:r>
        <w:rPr>
          <w:vertAlign w:val="subscript"/>
        </w:rPr>
        <w:t>CS</w:t>
      </w:r>
      <w:r>
        <w:rPr/>
        <w:t>, IK’</w:t>
      </w:r>
      <w:r>
        <w:rPr>
          <w:vertAlign w:val="subscript"/>
        </w:rPr>
        <w:t>CS</w:t>
      </w:r>
      <w:r>
        <w:rPr>
          <w:lang w:eastAsia="zh-CN"/>
        </w:rPr>
        <w:t xml:space="preserve"> and KSI’</w:t>
      </w:r>
      <w:r>
        <w:rPr>
          <w:vertAlign w:val="subscript"/>
        </w:rPr>
        <w:t xml:space="preserve">CS. </w:t>
      </w:r>
    </w:p>
    <w:p>
      <w:pPr>
        <w:pStyle w:val="NO"/>
        <w:rPr>
          <w:lang w:eastAsia="zh-CN"/>
        </w:rPr>
      </w:pPr>
      <w:r>
        <w:rPr>
          <w:lang w:eastAsia="zh-CN"/>
        </w:rPr>
        <w:t>NOTE 1: The new derived security context overwriting</w:t>
      </w:r>
      <w:r>
        <w:rPr>
          <w:rFonts w:cs="Arial"/>
        </w:rPr>
        <w:t xml:space="preserve"> </w:t>
      </w:r>
      <w:r>
        <w:rPr>
          <w:lang w:eastAsia="zh-CN"/>
        </w:rPr>
        <w:t>the stored values in the USIM is for allowing reusing the derived security context without invoking the authentication procedure in the subsequent connection set-ups, and also for avoiding that one KSI value indicates to two different key sets and consequently leads to security context desynchronization.</w:t>
      </w:r>
    </w:p>
    <w:p>
      <w:pPr>
        <w:pStyle w:val="NO"/>
        <w:rPr/>
      </w:pPr>
      <w:r>
        <w:rPr>
          <w:lang w:eastAsia="zh-CN"/>
        </w:rPr>
        <w:t xml:space="preserve">NOTE 2: An operator concerned about the security of keys received from an UTRAN of another operator may want to enforce a policy in the MSC server to run an AKA as soon as possible after the handover. One example of ensuring this is the deletion of the derived security context in the MSC server after the UE has left active state. </w:t>
      </w:r>
    </w:p>
    <w:p>
      <w:pPr>
        <w:pStyle w:val="Normal"/>
        <w:rPr/>
      </w:pPr>
      <w:r>
        <w:rPr>
          <w:lang w:eastAsia="zh-CN"/>
        </w:rPr>
        <w:t xml:space="preserve">The MSC server </w:t>
      </w:r>
      <w:r>
        <w:rPr/>
        <w:t>enhanced for SRVCC</w:t>
      </w:r>
      <w:r>
        <w:rPr>
          <w:lang w:eastAsia="zh-CN"/>
        </w:rPr>
        <w:t xml:space="preserve"> shall </w:t>
      </w:r>
      <w:r>
        <w:rPr/>
        <w:t>delete</w:t>
      </w:r>
      <w:r>
        <w:rPr>
          <w:rFonts w:cs="Arial" w:ascii="Arial" w:hAnsi="Arial"/>
        </w:rPr>
        <w:t xml:space="preserve"> </w:t>
      </w:r>
      <w:r>
        <w:rPr>
          <w:lang w:eastAsia="zh-CN"/>
        </w:rPr>
        <w:t xml:space="preserve">the stored parameters </w:t>
      </w:r>
      <w:r>
        <w:rPr/>
        <w:t>CK</w:t>
      </w:r>
      <w:r>
        <w:rPr>
          <w:vertAlign w:val="subscript"/>
        </w:rPr>
        <w:t>CS</w:t>
      </w:r>
      <w:r>
        <w:rPr/>
        <w:t xml:space="preserve"> and IK</w:t>
      </w:r>
      <w:r>
        <w:rPr>
          <w:vertAlign w:val="subscript"/>
        </w:rPr>
        <w:t>CS</w:t>
      </w:r>
      <w:r>
        <w:rPr>
          <w:lang w:eastAsia="zh-CN"/>
        </w:rPr>
        <w:t xml:space="preserve"> if </w:t>
      </w:r>
      <w:r>
        <w:rPr>
          <w:rStyle w:val="Msoins"/>
        </w:rPr>
        <w:t>the SRVCC handover is not completed successfully</w:t>
      </w:r>
      <w:r>
        <w:rPr>
          <w:lang w:eastAsia="zh-CN"/>
        </w:rPr>
        <w:t>.</w:t>
      </w:r>
    </w:p>
    <w:p>
      <w:pPr>
        <w:pStyle w:val="Normal"/>
        <w:spacing w:before="0" w:after="0"/>
        <w:jc w:val="both"/>
        <w:rPr>
          <w:b/>
          <w:b/>
          <w:bCs/>
        </w:rPr>
      </w:pPr>
      <w:r>
        <w:rPr>
          <w:b/>
          <w:bCs/>
        </w:rPr>
        <w:t>Case 2: GSM subscribers</w:t>
      </w:r>
    </w:p>
    <w:p>
      <w:pPr>
        <w:pStyle w:val="Normal"/>
        <w:spacing w:before="0" w:after="0"/>
        <w:jc w:val="both"/>
        <w:rPr>
          <w:b/>
          <w:b/>
          <w:bCs/>
        </w:rPr>
      </w:pPr>
      <w:r>
        <w:rPr>
          <w:b/>
          <w:bCs/>
        </w:rPr>
      </w:r>
    </w:p>
    <w:p>
      <w:pPr>
        <w:pStyle w:val="Normal"/>
        <w:spacing w:before="0" w:after="0"/>
        <w:jc w:val="both"/>
        <w:rPr/>
      </w:pPr>
      <w:r>
        <w:rPr>
          <w:b/>
          <w:bCs/>
        </w:rPr>
        <w:t xml:space="preserve">Case 2.1: HO to UTRAN </w:t>
      </w:r>
    </w:p>
    <w:p>
      <w:pPr>
        <w:pStyle w:val="Normal"/>
        <w:spacing w:before="0" w:after="0"/>
        <w:jc w:val="both"/>
        <w:rPr>
          <w:b/>
          <w:b/>
          <w:bCs/>
        </w:rPr>
      </w:pPr>
      <w:r>
        <w:rPr>
          <w:b/>
          <w:bCs/>
        </w:rPr>
      </w:r>
    </w:p>
    <w:p>
      <w:pPr>
        <w:pStyle w:val="Normal"/>
        <w:rPr/>
      </w:pPr>
      <w:r>
        <w:rPr/>
        <w:t xml:space="preserve">When the SRNC decides to start a SRVCC from HSPA to UTRAN, it shall initiate the SRVCC Preparation procedure (see TS 25.413). The source SGSN shall generate a NONCE and derive GSM ciphering key </w:t>
      </w:r>
      <w:r>
        <w:rPr>
          <w:lang w:eastAsia="zh-CN"/>
        </w:rPr>
        <w:t xml:space="preserve">Kc’ from </w:t>
      </w:r>
      <w:r>
        <w:rPr/>
        <w:t>the NONCE</w:t>
      </w:r>
      <w:r>
        <w:rPr>
          <w:lang w:eastAsia="zh-CN"/>
        </w:rPr>
        <w:t xml:space="preserve"> and the GPRS Kc generated in the latest successful GSM AKA</w:t>
      </w:r>
      <w:r>
        <w:rPr/>
        <w:t xml:space="preserve">.    </w:t>
      </w:r>
    </w:p>
    <w:p>
      <w:pPr>
        <w:pStyle w:val="Normal"/>
        <w:rPr/>
      </w:pPr>
      <w:r>
        <w:rPr>
          <w:lang w:eastAsia="zh-CN"/>
        </w:rPr>
        <w:t>The source SGSN shall set GSM CKSN’</w:t>
      </w:r>
      <w:r>
        <w:rPr>
          <w:vertAlign w:val="subscript"/>
        </w:rPr>
        <w:t xml:space="preserve">CS </w:t>
      </w:r>
      <w:r>
        <w:rPr/>
        <w:t xml:space="preserve">and </w:t>
      </w:r>
      <w:r>
        <w:rPr>
          <w:lang w:eastAsia="zh-CN"/>
        </w:rPr>
        <w:t>KSI’</w:t>
      </w:r>
      <w:r>
        <w:rPr>
          <w:vertAlign w:val="subscript"/>
        </w:rPr>
        <w:t>CS</w:t>
      </w:r>
      <w:r>
        <w:rPr/>
        <w:t xml:space="preserve"> to GPRS </w:t>
      </w:r>
      <w:r>
        <w:rPr>
          <w:lang w:eastAsia="zh-CN"/>
        </w:rPr>
        <w:t>CKSN</w:t>
      </w:r>
      <w:r>
        <w:rPr>
          <w:vertAlign w:val="subscript"/>
          <w:lang w:eastAsia="zh-CN"/>
        </w:rPr>
        <w:t>PS</w:t>
      </w:r>
      <w:r>
        <w:rPr>
          <w:lang w:eastAsia="zh-CN"/>
        </w:rPr>
        <w:t xml:space="preserve">. . The source SGSN shall compute </w:t>
      </w:r>
      <w:r>
        <w:rPr/>
        <w:t>CK’</w:t>
      </w:r>
      <w:r>
        <w:rPr>
          <w:vertAlign w:val="subscript"/>
        </w:rPr>
        <w:t>CS</w:t>
      </w:r>
      <w:r>
        <w:rPr/>
        <w:t>, IK’</w:t>
      </w:r>
      <w:r>
        <w:rPr>
          <w:vertAlign w:val="subscript"/>
        </w:rPr>
        <w:t>CS</w:t>
      </w:r>
      <w:r>
        <w:rPr>
          <w:lang w:eastAsia="zh-CN"/>
        </w:rPr>
        <w:t xml:space="preserve"> from GSM ciphering key Kc’, using the conversion functions c4 and c5, and transfer </w:t>
      </w:r>
      <w:r>
        <w:rPr/>
        <w:t>CK’</w:t>
      </w:r>
      <w:r>
        <w:rPr>
          <w:vertAlign w:val="subscript"/>
        </w:rPr>
        <w:t>CS</w:t>
      </w:r>
      <w:r>
        <w:rPr/>
        <w:t>, IK’</w:t>
      </w:r>
      <w:r>
        <w:rPr>
          <w:vertAlign w:val="subscript"/>
        </w:rPr>
        <w:t>CS</w:t>
      </w:r>
      <w:r>
        <w:rPr>
          <w:lang w:eastAsia="zh-CN"/>
        </w:rPr>
        <w:t xml:space="preserve"> </w:t>
      </w:r>
      <w:r>
        <w:rPr/>
        <w:t xml:space="preserve">and </w:t>
      </w:r>
      <w:r>
        <w:rPr>
          <w:lang w:eastAsia="zh-CN"/>
        </w:rPr>
        <w:t>KSI’</w:t>
      </w:r>
      <w:r>
        <w:rPr>
          <w:vertAlign w:val="subscript"/>
        </w:rPr>
        <w:t>CS</w:t>
      </w:r>
      <w:r>
        <w:rPr/>
        <w:t xml:space="preserve"> </w:t>
      </w:r>
      <w:r>
        <w:rPr>
          <w:lang w:eastAsia="zh-CN"/>
        </w:rPr>
        <w:t xml:space="preserve">to the SRNC. </w:t>
      </w:r>
      <w:r>
        <w:rPr/>
        <w:t>The SRNC shall transfer the NONCE to the target RNC. The target RNC shall include the NONCE in the handover command to be sent to the UE</w:t>
      </w:r>
      <w:r>
        <w:rPr>
          <w:lang w:eastAsia="zh-CN"/>
        </w:rPr>
        <w:t xml:space="preserve">. The SRNC shall transfer the security context, including </w:t>
      </w:r>
      <w:r>
        <w:rPr/>
        <w:t>CK’</w:t>
      </w:r>
      <w:r>
        <w:rPr>
          <w:vertAlign w:val="subscript"/>
        </w:rPr>
        <w:t>CS</w:t>
      </w:r>
      <w:r>
        <w:rPr/>
        <w:t>, IK’</w:t>
      </w:r>
      <w:r>
        <w:rPr>
          <w:vertAlign w:val="subscript"/>
        </w:rPr>
        <w:t>CS</w:t>
      </w:r>
      <w:r>
        <w:rPr>
          <w:lang w:eastAsia="zh-CN"/>
        </w:rPr>
        <w:t>, KSI’</w:t>
      </w:r>
      <w:r>
        <w:rPr>
          <w:vertAlign w:val="subscript"/>
        </w:rPr>
        <w:t xml:space="preserve">CS </w:t>
      </w:r>
      <w:r>
        <w:rPr>
          <w:lang w:eastAsia="zh-CN"/>
        </w:rPr>
        <w:t>and START</w:t>
      </w:r>
      <w:r>
        <w:rPr>
          <w:vertAlign w:val="subscript"/>
        </w:rPr>
        <w:t xml:space="preserve"> CS </w:t>
      </w:r>
      <w:r>
        <w:rPr>
          <w:lang w:eastAsia="zh-CN"/>
        </w:rPr>
        <w:t xml:space="preserve">(which is received by the SRNC during RRC </w:t>
      </w:r>
      <w:r>
        <w:rPr/>
        <w:t>connection establishment)</w:t>
      </w:r>
      <w:r>
        <w:rPr>
          <w:lang w:eastAsia="zh-CN"/>
        </w:rPr>
        <w:t xml:space="preserve">, to the target RNC.  </w:t>
      </w:r>
    </w:p>
    <w:p>
      <w:pPr>
        <w:pStyle w:val="Normal"/>
        <w:rPr/>
      </w:pPr>
      <w:r>
        <w:rPr>
          <w:lang w:eastAsia="zh-CN"/>
        </w:rPr>
        <w:t xml:space="preserve">The source SGSN shall also transfer GSM ciphering key Kc’ </w:t>
      </w:r>
      <w:r>
        <w:rPr/>
        <w:t xml:space="preserve">and GSM </w:t>
      </w:r>
      <w:r>
        <w:rPr>
          <w:lang w:eastAsia="zh-CN"/>
        </w:rPr>
        <w:t>CKSN’</w:t>
      </w:r>
      <w:r>
        <w:rPr>
          <w:vertAlign w:val="subscript"/>
        </w:rPr>
        <w:t xml:space="preserve"> CS </w:t>
      </w:r>
      <w:r>
        <w:rPr>
          <w:lang w:eastAsia="zh-CN"/>
        </w:rPr>
        <w:t>to the MSC server enhanced for SRVCC.</w:t>
      </w:r>
    </w:p>
    <w:p>
      <w:pPr>
        <w:pStyle w:val="Normal"/>
        <w:rPr/>
      </w:pPr>
      <w:r>
        <w:rPr>
          <w:lang w:eastAsia="zh-CN"/>
        </w:rPr>
        <w:t xml:space="preserve">Upon reception of the handover command, </w:t>
      </w:r>
      <w:r>
        <w:rPr/>
        <w:t xml:space="preserve">the UE shall derive GSM ciphering key </w:t>
      </w:r>
      <w:r>
        <w:rPr>
          <w:lang w:eastAsia="zh-CN"/>
        </w:rPr>
        <w:t>Kc’ from the GPRS Kc generated in the latest successful GSM AKA</w:t>
      </w:r>
      <w:r>
        <w:rPr/>
        <w:t xml:space="preserve"> and the NONCE.</w:t>
      </w:r>
      <w:r>
        <w:rPr>
          <w:lang w:eastAsia="zh-CN"/>
        </w:rPr>
        <w:t xml:space="preserve"> The UE shall set GSM CKSN’</w:t>
      </w:r>
      <w:r>
        <w:rPr>
          <w:vertAlign w:val="subscript"/>
        </w:rPr>
        <w:t xml:space="preserve">CS </w:t>
      </w:r>
      <w:r>
        <w:rPr/>
        <w:t xml:space="preserve">and </w:t>
      </w:r>
      <w:r>
        <w:rPr>
          <w:lang w:eastAsia="zh-CN"/>
        </w:rPr>
        <w:t>KSI’</w:t>
      </w:r>
      <w:r>
        <w:rPr>
          <w:vertAlign w:val="subscript"/>
        </w:rPr>
        <w:t>CS</w:t>
      </w:r>
      <w:r>
        <w:rPr/>
        <w:t xml:space="preserve"> to GPRS </w:t>
      </w:r>
      <w:r>
        <w:rPr>
          <w:lang w:eastAsia="zh-CN"/>
        </w:rPr>
        <w:t>CKSN</w:t>
      </w:r>
      <w:r>
        <w:rPr>
          <w:vertAlign w:val="subscript"/>
          <w:lang w:eastAsia="zh-CN"/>
        </w:rPr>
        <w:t>PS</w:t>
      </w:r>
      <w:r>
        <w:rPr>
          <w:lang w:eastAsia="zh-CN"/>
        </w:rPr>
        <w:t xml:space="preserve">. The UE shall compute </w:t>
      </w:r>
      <w:r>
        <w:rPr/>
        <w:t>CK’</w:t>
      </w:r>
      <w:r>
        <w:rPr>
          <w:vertAlign w:val="subscript"/>
        </w:rPr>
        <w:t>CS</w:t>
      </w:r>
      <w:r>
        <w:rPr/>
        <w:t>, IK’</w:t>
      </w:r>
      <w:r>
        <w:rPr>
          <w:vertAlign w:val="subscript"/>
        </w:rPr>
        <w:t>CS</w:t>
      </w:r>
      <w:r>
        <w:rPr>
          <w:lang w:eastAsia="zh-CN"/>
        </w:rPr>
        <w:t xml:space="preserve"> from GSM ciphering key Kc’, using the conversion functions c4 and c5.</w:t>
      </w:r>
    </w:p>
    <w:p>
      <w:pPr>
        <w:pStyle w:val="Normal"/>
        <w:rPr>
          <w:lang w:eastAsia="zh-CN"/>
        </w:rPr>
      </w:pPr>
      <w:r>
        <w:rPr>
          <w:lang w:eastAsia="zh-CN"/>
        </w:rPr>
        <w:t>For the definition of the Key Derivation Functions see Annex B.4</w:t>
      </w:r>
      <w:r>
        <w:rPr/>
        <w:t xml:space="preserve">. </w:t>
      </w:r>
    </w:p>
    <w:p>
      <w:pPr>
        <w:pStyle w:val="Normal"/>
        <w:spacing w:before="0" w:after="0"/>
        <w:jc w:val="both"/>
        <w:rPr>
          <w:b/>
          <w:b/>
          <w:bCs/>
        </w:rPr>
      </w:pPr>
      <w:r>
        <w:rPr>
          <w:b/>
          <w:bCs/>
        </w:rPr>
        <w:t xml:space="preserve">Case 2.2: HO to GERAN </w:t>
      </w:r>
    </w:p>
    <w:p>
      <w:pPr>
        <w:pStyle w:val="Normal"/>
        <w:spacing w:before="0" w:after="0"/>
        <w:jc w:val="both"/>
        <w:rPr>
          <w:b/>
          <w:b/>
          <w:bCs/>
        </w:rPr>
      </w:pPr>
      <w:r>
        <w:rPr>
          <w:b/>
          <w:bCs/>
        </w:rPr>
      </w:r>
    </w:p>
    <w:p>
      <w:pPr>
        <w:pStyle w:val="Normal"/>
        <w:rPr/>
      </w:pPr>
      <w:r>
        <w:rPr/>
        <w:t>When the SRVCC is from HSPA to GERAN,</w:t>
      </w:r>
      <w:r>
        <w:rPr>
          <w:lang w:eastAsia="zh-CN"/>
        </w:rPr>
        <w:t xml:space="preserve"> </w:t>
      </w:r>
      <w:r>
        <w:rPr/>
        <w:t xml:space="preserve">the source SGSN shall generate a NONCE and derive GSM ciphering key </w:t>
      </w:r>
      <w:r>
        <w:rPr>
          <w:lang w:eastAsia="zh-CN"/>
        </w:rPr>
        <w:t xml:space="preserve">Kc’ from </w:t>
      </w:r>
      <w:r>
        <w:rPr/>
        <w:t>the NONCE</w:t>
      </w:r>
      <w:r>
        <w:rPr>
          <w:lang w:eastAsia="zh-CN"/>
        </w:rPr>
        <w:t xml:space="preserve"> and the 64-bit GPRS Kc generated in the latest successful GSM AKA</w:t>
      </w:r>
      <w:r>
        <w:rPr/>
        <w:t xml:space="preserve">. </w:t>
      </w:r>
    </w:p>
    <w:p>
      <w:pPr>
        <w:pStyle w:val="Normal"/>
        <w:rPr/>
      </w:pPr>
      <w:r>
        <w:rPr>
          <w:lang w:eastAsia="zh-CN"/>
        </w:rPr>
        <w:t xml:space="preserve">The source SGSN shall </w:t>
      </w:r>
      <w:r>
        <w:rPr>
          <w:rFonts w:cs="Arial"/>
          <w:kern w:val="2"/>
          <w:lang w:eastAsia="zh-CN"/>
        </w:rPr>
        <w:t>append the NONCE to the GSM HO command, received from the target BSS, when forwarding the command</w:t>
      </w:r>
      <w:r>
        <w:rPr/>
        <w:t xml:space="preserve"> </w:t>
      </w:r>
      <w:r>
        <w:rPr>
          <w:lang w:eastAsia="zh-CN"/>
        </w:rPr>
        <w:t>to the SRNC. T</w:t>
      </w:r>
      <w:r>
        <w:rPr/>
        <w:t xml:space="preserve">he SRNC shall </w:t>
      </w:r>
      <w:r>
        <w:rPr>
          <w:rFonts w:cs="Arial"/>
          <w:kern w:val="2"/>
          <w:lang w:eastAsia="zh-CN"/>
        </w:rPr>
        <w:t>forward the NONCE together with the GSM HO command to the UE</w:t>
      </w:r>
      <w:r>
        <w:rPr>
          <w:lang w:eastAsia="zh-CN"/>
        </w:rPr>
        <w:t>.</w:t>
      </w:r>
    </w:p>
    <w:p>
      <w:pPr>
        <w:pStyle w:val="Normal"/>
        <w:rPr/>
      </w:pPr>
      <w:r>
        <w:rPr>
          <w:lang w:eastAsia="zh-CN"/>
        </w:rPr>
        <w:t>The source SGSN shall set GSM CKSN’</w:t>
      </w:r>
      <w:r>
        <w:rPr>
          <w:vertAlign w:val="subscript"/>
        </w:rPr>
        <w:t xml:space="preserve">CS </w:t>
      </w:r>
      <w:r>
        <w:rPr/>
        <w:t xml:space="preserve">to GPRS </w:t>
      </w:r>
      <w:r>
        <w:rPr>
          <w:lang w:eastAsia="zh-CN"/>
        </w:rPr>
        <w:t>CKSN</w:t>
      </w:r>
      <w:r>
        <w:rPr>
          <w:vertAlign w:val="subscript"/>
          <w:lang w:eastAsia="zh-CN"/>
        </w:rPr>
        <w:t>PS</w:t>
      </w:r>
      <w:r>
        <w:rPr>
          <w:lang w:eastAsia="zh-CN"/>
        </w:rPr>
        <w:t xml:space="preserve"> and transfer GSM ciphering key Kc’ </w:t>
      </w:r>
      <w:r>
        <w:rPr/>
        <w:t xml:space="preserve">and GSM </w:t>
      </w:r>
      <w:r>
        <w:rPr>
          <w:lang w:eastAsia="zh-CN"/>
        </w:rPr>
        <w:t>CKSN’</w:t>
      </w:r>
      <w:r>
        <w:rPr>
          <w:vertAlign w:val="subscript"/>
        </w:rPr>
        <w:t xml:space="preserve">CS  </w:t>
      </w:r>
      <w:r>
        <w:rPr>
          <w:lang w:eastAsia="zh-CN"/>
        </w:rPr>
        <w:t xml:space="preserve">to the MSC server enhanced for SRVCC. </w:t>
      </w:r>
    </w:p>
    <w:p>
      <w:pPr>
        <w:pStyle w:val="Normal"/>
        <w:rPr/>
      </w:pPr>
      <w:r>
        <w:rPr>
          <w:lang w:eastAsia="zh-CN"/>
        </w:rPr>
        <w:t xml:space="preserve">Upon reception of the handover command, </w:t>
      </w:r>
      <w:r>
        <w:rPr/>
        <w:t xml:space="preserve">the UE shall derive GSM ciphering key </w:t>
      </w:r>
      <w:r>
        <w:rPr>
          <w:lang w:eastAsia="zh-CN"/>
        </w:rPr>
        <w:t xml:space="preserve">Kc’ from the GPRS Kc generated in the latest successful GSM AKA </w:t>
      </w:r>
      <w:r>
        <w:rPr/>
        <w:t xml:space="preserve">and the NONCE, and </w:t>
      </w:r>
      <w:r>
        <w:rPr>
          <w:lang w:eastAsia="zh-CN"/>
        </w:rPr>
        <w:t>set GSM CKSN’</w:t>
      </w:r>
      <w:r>
        <w:rPr>
          <w:vertAlign w:val="subscript"/>
        </w:rPr>
        <w:t>CS</w:t>
      </w:r>
      <w:r>
        <w:rPr>
          <w:lang w:eastAsia="zh-CN"/>
        </w:rPr>
        <w:t xml:space="preserve"> </w:t>
      </w:r>
      <w:r>
        <w:rPr/>
        <w:t xml:space="preserve">to GPRS </w:t>
      </w:r>
      <w:r>
        <w:rPr>
          <w:lang w:eastAsia="zh-CN"/>
        </w:rPr>
        <w:t>CKSN</w:t>
      </w:r>
      <w:r>
        <w:rPr>
          <w:vertAlign w:val="subscript"/>
          <w:lang w:eastAsia="zh-CN"/>
        </w:rPr>
        <w:t>PS</w:t>
      </w:r>
      <w:r>
        <w:rPr/>
        <w:t xml:space="preserve">. </w:t>
      </w:r>
    </w:p>
    <w:p>
      <w:pPr>
        <w:pStyle w:val="Normal"/>
        <w:rPr/>
      </w:pPr>
      <w:r>
        <w:rPr>
          <w:lang w:eastAsia="zh-CN"/>
        </w:rPr>
        <w:t>For the definition of the Key Derivation Functions see Annex B.4.</w:t>
      </w:r>
      <w:r>
        <w:rPr/>
        <w:t xml:space="preserve"> </w:t>
      </w:r>
    </w:p>
    <w:p>
      <w:pPr>
        <w:pStyle w:val="Normal"/>
        <w:jc w:val="both"/>
        <w:rPr>
          <w:b/>
          <w:b/>
          <w:bCs/>
          <w:lang w:eastAsia="zh-CN"/>
        </w:rPr>
      </w:pPr>
      <w:r>
        <w:rPr>
          <w:b/>
          <w:bCs/>
          <w:lang w:eastAsia="zh-CN"/>
        </w:rPr>
        <w:t xml:space="preserve">For both cases 2.1 and 2.2: </w:t>
      </w:r>
    </w:p>
    <w:p>
      <w:pPr>
        <w:pStyle w:val="Normal"/>
        <w:rPr>
          <w:lang w:eastAsia="zh-CN"/>
        </w:rPr>
      </w:pPr>
      <w:r>
        <w:rPr>
          <w:lang w:eastAsia="zh-CN"/>
        </w:rPr>
        <w:t xml:space="preserve">The MSC server enhanced for SRVCC shall </w:t>
      </w:r>
      <w:r>
        <w:rPr/>
        <w:t>overwrite</w:t>
      </w:r>
      <w:r>
        <w:rPr>
          <w:rFonts w:cs="Arial" w:ascii="Arial" w:hAnsi="Arial"/>
        </w:rPr>
        <w:t xml:space="preserve"> </w:t>
      </w:r>
      <w:r>
        <w:rPr>
          <w:lang w:eastAsia="zh-CN"/>
        </w:rPr>
        <w:t xml:space="preserve">the stored parameters 64-bit GSM ciphering key </w:t>
      </w:r>
      <w:r>
        <w:rPr/>
        <w:t>Kc and GSM CKSN</w:t>
      </w:r>
      <w:r>
        <w:rPr>
          <w:vertAlign w:val="subscript"/>
        </w:rPr>
        <w:t>CS</w:t>
      </w:r>
      <w:r>
        <w:rPr/>
        <w:t>,</w:t>
      </w:r>
      <w:r>
        <w:rPr>
          <w:lang w:eastAsia="zh-CN"/>
        </w:rPr>
        <w:t xml:space="preserve"> if any, with the parameters GSM ciphering key Kc’ </w:t>
      </w:r>
      <w:r>
        <w:rPr/>
        <w:t xml:space="preserve">and GSM </w:t>
      </w:r>
      <w:r>
        <w:rPr>
          <w:lang w:eastAsia="zh-CN"/>
        </w:rPr>
        <w:t>CKSN’</w:t>
      </w:r>
      <w:r>
        <w:rPr>
          <w:vertAlign w:val="subscript"/>
        </w:rPr>
        <w:t xml:space="preserve">CS  </w:t>
      </w:r>
      <w:r>
        <w:rPr>
          <w:lang w:eastAsia="zh-CN"/>
        </w:rPr>
        <w:t xml:space="preserve">received from the source SGSN </w:t>
      </w:r>
      <w:r>
        <w:rPr>
          <w:rStyle w:val="Msoins"/>
        </w:rPr>
        <w:t>when the SRVCC handover has been completed successfully</w:t>
      </w:r>
      <w:r>
        <w:rPr>
          <w:lang w:eastAsia="zh-CN"/>
        </w:rPr>
        <w:t xml:space="preserve">. The UE shall </w:t>
      </w:r>
      <w:r>
        <w:rPr/>
        <w:t>overwrite</w:t>
      </w:r>
      <w:r>
        <w:rPr>
          <w:rFonts w:cs="Arial" w:ascii="Arial" w:hAnsi="Arial"/>
        </w:rPr>
        <w:t xml:space="preserve"> </w:t>
      </w:r>
      <w:r>
        <w:rPr>
          <w:lang w:eastAsia="zh-CN"/>
        </w:rPr>
        <w:t xml:space="preserve">the stored parameters 64-bit GSM ciphering key </w:t>
      </w:r>
      <w:r>
        <w:rPr/>
        <w:t>Kc and GSM CKSN</w:t>
      </w:r>
      <w:r>
        <w:rPr>
          <w:vertAlign w:val="subscript"/>
        </w:rPr>
        <w:t>CS</w:t>
      </w:r>
      <w:r>
        <w:rPr/>
        <w:t>,</w:t>
      </w:r>
      <w:r>
        <w:rPr>
          <w:lang w:eastAsia="zh-CN"/>
        </w:rPr>
        <w:t xml:space="preserve"> if any, with the derived parameters GSM ciphering key Kc’ </w:t>
      </w:r>
      <w:r>
        <w:rPr/>
        <w:t xml:space="preserve">and GSM </w:t>
      </w:r>
      <w:r>
        <w:rPr>
          <w:lang w:eastAsia="zh-CN"/>
        </w:rPr>
        <w:t>CKSN’</w:t>
      </w:r>
      <w:r>
        <w:rPr>
          <w:vertAlign w:val="subscript"/>
        </w:rPr>
        <w:t>CS</w:t>
      </w:r>
      <w:r>
        <w:rPr>
          <w:lang w:eastAsia="zh-CN"/>
        </w:rPr>
        <w:t xml:space="preserve"> in both ME and SIM </w:t>
      </w:r>
      <w:r>
        <w:rPr>
          <w:rStyle w:val="Msoins"/>
        </w:rPr>
        <w:t>when the SRVCC handover has been completed successfully</w:t>
      </w:r>
      <w:r>
        <w:rPr>
          <w:lang w:eastAsia="zh-CN"/>
        </w:rPr>
        <w:t xml:space="preserve">. If </w:t>
      </w:r>
      <w:r>
        <w:rPr>
          <w:rStyle w:val="Msoins"/>
        </w:rPr>
        <w:t xml:space="preserve">the SRVCC handover isn’t completed successfully, </w:t>
      </w:r>
      <w:r>
        <w:rPr>
          <w:lang w:eastAsia="zh-CN"/>
        </w:rPr>
        <w:t xml:space="preserve">the MSC server enhanced for SRVCC and the UE shall discard GSM ciphering key Kc’ </w:t>
      </w:r>
      <w:r>
        <w:rPr/>
        <w:t xml:space="preserve">and GSM </w:t>
      </w:r>
      <w:r>
        <w:rPr>
          <w:lang w:eastAsia="zh-CN"/>
        </w:rPr>
        <w:t>CKSN’</w:t>
      </w:r>
      <w:r>
        <w:rPr>
          <w:vertAlign w:val="subscript"/>
        </w:rPr>
        <w:t>CS.</w:t>
      </w:r>
    </w:p>
    <w:p>
      <w:pPr>
        <w:pStyle w:val="NO"/>
        <w:rPr/>
      </w:pPr>
      <w:r>
        <w:rPr>
          <w:lang w:eastAsia="zh-CN"/>
        </w:rPr>
        <w:t xml:space="preserve">NOTE 3: The new derived security context </w:t>
      </w:r>
      <w:r>
        <w:rPr>
          <w:rFonts w:cs="Arial"/>
        </w:rPr>
        <w:t xml:space="preserve">overwriting </w:t>
      </w:r>
      <w:r>
        <w:rPr>
          <w:lang w:eastAsia="zh-CN"/>
        </w:rPr>
        <w:t>the stored values in the SIM is for allowing reusing the derived security context without invoking the authentication procedure in the subsequent connection set-ups, and also for avoiding that one CKSN value indicates to two different key sets and consequently leads to security context desynchronization.</w:t>
      </w:r>
    </w:p>
    <w:p>
      <w:pPr>
        <w:pStyle w:val="Normal"/>
        <w:rPr/>
      </w:pPr>
      <w:r>
        <w:rPr/>
        <w:t>If the SRVCC is for an emergency call and the session in HSPA complies with clause 6.4.9.1, the security procedure in this subclause shall be applied.</w:t>
      </w:r>
    </w:p>
    <w:p>
      <w:pPr>
        <w:pStyle w:val="Normal"/>
        <w:rPr>
          <w:lang w:eastAsia="zh-CN"/>
        </w:rPr>
      </w:pPr>
      <w:r>
        <w:rPr/>
        <w:t>If the SRVCC is for an emergency call and the session in HSPA complies with clause 6.4.9.2, the security procedure in this subclause shall not be applied, i.e., no key derivation is needed.</w:t>
      </w:r>
    </w:p>
    <w:p>
      <w:pPr>
        <w:pStyle w:val="Normal"/>
        <w:rPr/>
      </w:pPr>
      <w:r>
        <w:rPr>
          <w:lang w:eastAsia="zh-CN"/>
        </w:rPr>
        <w:t xml:space="preserve">The MSC server enhanced for SRVCC shall </w:t>
      </w:r>
      <w:r>
        <w:rPr/>
        <w:t>delete</w:t>
      </w:r>
      <w:r>
        <w:rPr>
          <w:rFonts w:cs="Arial" w:ascii="Arial" w:hAnsi="Arial"/>
        </w:rPr>
        <w:t xml:space="preserve"> </w:t>
      </w:r>
      <w:r>
        <w:rPr>
          <w:lang w:eastAsia="zh-CN"/>
        </w:rPr>
        <w:t xml:space="preserve">the stored parameters </w:t>
      </w:r>
      <w:r>
        <w:rPr/>
        <w:t>CK</w:t>
      </w:r>
      <w:r>
        <w:rPr>
          <w:vertAlign w:val="subscript"/>
        </w:rPr>
        <w:t>CS</w:t>
      </w:r>
      <w:r>
        <w:rPr/>
        <w:t xml:space="preserve"> and IK</w:t>
      </w:r>
      <w:r>
        <w:rPr>
          <w:vertAlign w:val="subscript"/>
        </w:rPr>
        <w:t>CS</w:t>
      </w:r>
      <w:r>
        <w:rPr>
          <w:lang w:eastAsia="zh-CN"/>
        </w:rPr>
        <w:t xml:space="preserve"> if </w:t>
      </w:r>
      <w:r>
        <w:rPr>
          <w:rStyle w:val="Msoins"/>
        </w:rPr>
        <w:t xml:space="preserve">the SRVCC handover isn’t completed successfully, </w:t>
      </w:r>
      <w:r>
        <w:rPr>
          <w:rFonts w:eastAsia="SimSun;宋体"/>
          <w:bCs/>
          <w:lang w:val="en-US" w:eastAsia="zh-CN"/>
        </w:rPr>
        <w:t>so for any subsequent CS connection a new CS key-set is generated</w:t>
      </w:r>
      <w:r>
        <w:rPr>
          <w:lang w:eastAsia="zh-CN"/>
        </w:rPr>
        <w:t>.</w:t>
      </w:r>
    </w:p>
    <w:p>
      <w:pPr>
        <w:pStyle w:val="Heading4"/>
        <w:ind w:left="1418" w:hanging="1418"/>
        <w:rPr/>
      </w:pPr>
      <w:bookmarkStart w:id="245" w:name="__RefHeading___Toc328060889"/>
      <w:bookmarkEnd w:id="245"/>
      <w:r>
        <w:rPr/>
        <w:t>6.8.10.2</w:t>
        <w:tab/>
        <w:t>SRVCC from circuit switched GERAN to HSPA</w:t>
      </w:r>
    </w:p>
    <w:p>
      <w:pPr>
        <w:pStyle w:val="Normal"/>
        <w:rPr/>
      </w:pPr>
      <w:r>
        <w:rPr/>
        <w:t>SRVCC handover from circuit switched GERAN to HSPA is defined in TS 23.216 [37].</w:t>
      </w:r>
    </w:p>
    <w:p>
      <w:pPr>
        <w:pStyle w:val="Normal"/>
        <w:rPr/>
      </w:pPr>
      <w:r>
        <w:rPr/>
        <w:object w:dxaOrig="12387" w:dyaOrig="11407">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495.95pt;height:355.9pt" filled="f" o:ole="">
            <v:imagedata r:id="rId42" o:title=""/>
          </v:shape>
          <o:OLEObject Type="Embed" ProgID="" ShapeID="ole_rId41" DrawAspect="Content" ObjectID="_1057525907" r:id="rId41"/>
        </w:object>
      </w:r>
    </w:p>
    <w:p>
      <w:pPr>
        <w:pStyle w:val="TH"/>
        <w:rPr/>
      </w:pPr>
      <w:r>
        <w:rPr>
          <w:rStyle w:val="TF"/>
          <w:b/>
        </w:rPr>
        <w:t>Figure 20: SRVCC handover from GERAN to HSPA</w:t>
      </w:r>
    </w:p>
    <w:p>
      <w:pPr>
        <w:pStyle w:val="Normal"/>
        <w:rPr>
          <w:lang w:val="en-US"/>
        </w:rPr>
      </w:pPr>
      <w:r>
        <w:rPr>
          <w:lang w:val="en-US"/>
        </w:rPr>
        <w:t>The numbering in the following clauses refers to the signalling numbering in Figure 20.</w:t>
      </w:r>
    </w:p>
    <w:p>
      <w:pPr>
        <w:pStyle w:val="Normal"/>
        <w:rPr/>
      </w:pPr>
      <w:r>
        <w:rPr>
          <w:lang w:val="en-US"/>
        </w:rPr>
        <w:t>In the following, the term "latest" keys refer to the keys from the latest UMTS AKA or GSM AKA run respectively. If the current UMTS or GSM security context is mapped from an EPS security context and no AKA has been run in the current CS access, the term "latest" keys refer to the keys from the currently active UMTS or GSM security context</w:t>
      </w:r>
    </w:p>
    <w:p>
      <w:pPr>
        <w:pStyle w:val="B1"/>
        <w:rPr/>
      </w:pPr>
      <w:r>
        <w:rPr>
          <w:lang w:val="en-US"/>
        </w:rPr>
        <w:t>2.</w:t>
        <w:tab/>
        <w:t>For UMTS subscribers, the source MSC server enhanced for SRVCC shall generate a NONCE</w:t>
      </w:r>
      <w:r>
        <w:rPr>
          <w:vertAlign w:val="subscript"/>
          <w:lang w:val="en-US"/>
        </w:rPr>
        <w:t>MSC</w:t>
      </w:r>
      <w:r>
        <w:rPr>
          <w:lang w:val="en-US"/>
        </w:rPr>
        <w:t xml:space="preserve"> and derive CK'</w:t>
      </w:r>
      <w:r>
        <w:rPr>
          <w:vertAlign w:val="subscript"/>
          <w:lang w:val="en-US"/>
        </w:rPr>
        <w:t>PS</w:t>
      </w:r>
      <w:r>
        <w:rPr>
          <w:lang w:val="en-US"/>
        </w:rPr>
        <w:t xml:space="preserve"> and IK'</w:t>
      </w:r>
      <w:r>
        <w:rPr>
          <w:vertAlign w:val="subscript"/>
          <w:lang w:val="en-US"/>
        </w:rPr>
        <w:t>PS</w:t>
      </w:r>
      <w:r>
        <w:rPr>
          <w:lang w:val="en-US"/>
        </w:rPr>
        <w:t xml:space="preserve"> from this NONCE</w:t>
      </w:r>
      <w:r>
        <w:rPr>
          <w:vertAlign w:val="subscript"/>
          <w:lang w:val="en-US"/>
        </w:rPr>
        <w:t>MSC</w:t>
      </w:r>
      <w:r>
        <w:rPr>
          <w:lang w:val="en-US"/>
        </w:rPr>
        <w:t xml:space="preserve"> and the latest CK</w:t>
      </w:r>
      <w:r>
        <w:rPr>
          <w:vertAlign w:val="subscript"/>
          <w:lang w:val="en-US"/>
        </w:rPr>
        <w:t>CS</w:t>
      </w:r>
      <w:r>
        <w:rPr>
          <w:lang w:val="en-US"/>
        </w:rPr>
        <w:t> and IK</w:t>
      </w:r>
      <w:r>
        <w:rPr>
          <w:vertAlign w:val="subscript"/>
          <w:lang w:val="en-US"/>
        </w:rPr>
        <w:t>CS</w:t>
      </w:r>
      <w:r>
        <w:rPr>
          <w:lang w:val="en-US"/>
        </w:rPr>
        <w:t>. The derivation shall be according to annex B.6. For The source MSC server enhanced for SRVCC shall further set the KSI'</w:t>
      </w:r>
      <w:r>
        <w:rPr>
          <w:vertAlign w:val="subscript"/>
          <w:lang w:val="en-US"/>
        </w:rPr>
        <w:t>PS</w:t>
      </w:r>
      <w:r>
        <w:rPr>
          <w:lang w:val="en-US"/>
        </w:rPr>
        <w:t xml:space="preserve"> equal to the KSI</w:t>
      </w:r>
      <w:r>
        <w:rPr>
          <w:vertAlign w:val="subscript"/>
          <w:lang w:val="en-US"/>
        </w:rPr>
        <w:t>CS</w:t>
      </w:r>
      <w:r>
        <w:rPr>
          <w:lang w:val="en-US"/>
        </w:rPr>
        <w:t xml:space="preserve"> associated with the latest key set for UMTS subscribers, </w:t>
      </w:r>
    </w:p>
    <w:p>
      <w:pPr>
        <w:pStyle w:val="B1"/>
        <w:rPr/>
      </w:pPr>
      <w:r>
        <w:rPr>
          <w:lang w:val="en-US"/>
        </w:rPr>
        <w:tab/>
        <w:t>For GSM susbscribers, the source MSC server enhanced for SRVCC shall derive GPRS Kc' from the generated NONCE</w:t>
      </w:r>
      <w:r>
        <w:rPr>
          <w:vertAlign w:val="subscript"/>
          <w:lang w:val="en-US"/>
        </w:rPr>
        <w:t>MSC</w:t>
      </w:r>
      <w:r>
        <w:rPr>
          <w:lang w:val="en-US"/>
        </w:rPr>
        <w:t xml:space="preserve"> and the latest GSM Kc. The derivation shall be according to annex B.7. The MSC server enhanced for SRVCC shall further set the CKSN'</w:t>
      </w:r>
      <w:r>
        <w:rPr>
          <w:vertAlign w:val="subscript"/>
          <w:lang w:val="en-US"/>
        </w:rPr>
        <w:t>PS</w:t>
      </w:r>
      <w:r>
        <w:rPr>
          <w:lang w:val="en-US"/>
        </w:rPr>
        <w:t> equal to CKSN</w:t>
      </w:r>
      <w:r>
        <w:rPr>
          <w:vertAlign w:val="subscript"/>
          <w:lang w:val="en-US"/>
        </w:rPr>
        <w:t>CS</w:t>
      </w:r>
      <w:r>
        <w:rPr>
          <w:lang w:val="en-US"/>
        </w:rPr>
        <w:t> associated with the latest key set for GSM subscribers.</w:t>
      </w:r>
    </w:p>
    <w:p>
      <w:pPr>
        <w:pStyle w:val="B1"/>
        <w:rPr>
          <w:lang w:val="en-US"/>
        </w:rPr>
      </w:pPr>
      <w:r>
        <w:rPr>
          <w:lang w:val="en-US"/>
        </w:rPr>
        <w:tab/>
      </w:r>
    </w:p>
    <w:p>
      <w:pPr>
        <w:pStyle w:val="B1"/>
        <w:rPr/>
      </w:pPr>
      <w:r>
        <w:rPr>
          <w:lang w:val="en-US"/>
        </w:rPr>
        <w:tab/>
        <w:t xml:space="preserve"> For UMTS subscribers, the MSC server enhanced for SRVCC shall transfer the CK'</w:t>
      </w:r>
      <w:r>
        <w:rPr>
          <w:vertAlign w:val="subscript"/>
          <w:lang w:val="en-US"/>
        </w:rPr>
        <w:t>PS</w:t>
      </w:r>
      <w:r>
        <w:rPr>
          <w:lang w:val="en-US"/>
        </w:rPr>
        <w:t>/IK'</w:t>
      </w:r>
      <w:r>
        <w:rPr>
          <w:vertAlign w:val="subscript"/>
          <w:lang w:val="en-US"/>
        </w:rPr>
        <w:t>PS</w:t>
      </w:r>
      <w:r>
        <w:rPr>
          <w:lang w:val="en-US"/>
        </w:rPr>
        <w:t xml:space="preserve"> and the KSI'</w:t>
      </w:r>
      <w:r>
        <w:rPr>
          <w:vertAlign w:val="subscript"/>
          <w:lang w:val="en-US"/>
        </w:rPr>
        <w:t>PS</w:t>
      </w:r>
      <w:r>
        <w:rPr>
          <w:lang w:val="en-US"/>
        </w:rPr>
        <w:t>, to the target SGSN in the CS to PS handover request.</w:t>
        <w:tab/>
      </w:r>
    </w:p>
    <w:p>
      <w:pPr>
        <w:pStyle w:val="B1"/>
        <w:rPr/>
      </w:pPr>
      <w:r>
        <w:rPr>
          <w:lang w:val="en-US"/>
        </w:rPr>
        <w:tab/>
        <w:t>For GSM subscribers, the MSC server enhanced for SRVCC shall transfer the GPRS Kc' and the CKSN'</w:t>
      </w:r>
      <w:r>
        <w:rPr>
          <w:vertAlign w:val="subscript"/>
          <w:lang w:val="en-US"/>
        </w:rPr>
        <w:t>PS</w:t>
      </w:r>
      <w:r>
        <w:rPr>
          <w:lang w:val="en-US"/>
        </w:rPr>
        <w:t>, to the target SGSN in the CS to PS handover request.</w:t>
        <w:tab/>
      </w:r>
    </w:p>
    <w:p>
      <w:pPr>
        <w:pStyle w:val="B1"/>
        <w:keepNext w:val="true"/>
        <w:rPr/>
      </w:pPr>
      <w:r>
        <w:rPr>
          <w:lang w:val="en-US"/>
        </w:rPr>
        <w:t>NOTE 1: The MSC server enhanced for SRVCC does not include any authentication vectors in the CS to PS HO request, since this could result in that authentication vectors intended for use only in the CS domain would end up being used in a PS domain by accident.</w:t>
      </w:r>
    </w:p>
    <w:p>
      <w:pPr>
        <w:pStyle w:val="NO"/>
        <w:rPr/>
      </w:pPr>
      <w:r>
        <w:rPr>
          <w:lang w:val="en-US"/>
        </w:rPr>
        <w:t>NOTE 2: The MSC server enhanced for SRVCC does not include any UE security capability information in the CS to PS HO request, since the target SGSN either has this information available, or will retrieve the information from the old SGSN.</w:t>
      </w:r>
    </w:p>
    <w:p>
      <w:pPr>
        <w:pStyle w:val="Normal"/>
        <w:ind w:left="284" w:hanging="0"/>
        <w:rPr/>
      </w:pPr>
      <w:r>
        <w:rPr>
          <w:lang w:val="en-US" w:eastAsia="zh-CN"/>
        </w:rPr>
        <w:t>3 and 4.</w:t>
        <w:tab/>
        <w:t>The target SGSN</w:t>
      </w:r>
      <w:r>
        <w:rPr>
          <w:lang w:val="en-US" w:eastAsia="zh-CN"/>
        </w:rPr>
        <w:t xml:space="preserve"> </w:t>
      </w:r>
      <w:r>
        <w:rPr>
          <w:lang w:val="en-US" w:eastAsia="zh-CN"/>
        </w:rPr>
        <w:t>can request context information for the UE from an old SGSN. The target SGSN shall discard any CK</w:t>
      </w:r>
      <w:r>
        <w:rPr>
          <w:vertAlign w:val="subscript"/>
          <w:lang w:val="en-US" w:eastAsia="zh-CN"/>
        </w:rPr>
        <w:t>PS</w:t>
      </w:r>
      <w:r>
        <w:rPr>
          <w:lang w:val="en-US" w:eastAsia="zh-CN"/>
        </w:rPr>
        <w:t>, IK</w:t>
      </w:r>
      <w:r>
        <w:rPr>
          <w:vertAlign w:val="subscript"/>
          <w:lang w:val="en-US" w:eastAsia="zh-CN"/>
        </w:rPr>
        <w:t>PS</w:t>
      </w:r>
      <w:r>
        <w:rPr>
          <w:lang w:val="en-US" w:eastAsia="zh-CN"/>
        </w:rPr>
        <w:t>, GPRS Kc, CKSN</w:t>
      </w:r>
      <w:r>
        <w:rPr>
          <w:vertAlign w:val="subscript"/>
          <w:lang w:val="en-US" w:eastAsia="zh-CN"/>
        </w:rPr>
        <w:t>PS</w:t>
      </w:r>
      <w:r>
        <w:rPr>
          <w:lang w:val="en-US" w:eastAsia="zh-CN"/>
        </w:rPr>
        <w:t xml:space="preserve"> and KSI</w:t>
      </w:r>
      <w:r>
        <w:rPr>
          <w:vertAlign w:val="subscript"/>
          <w:lang w:val="en-US" w:eastAsia="zh-CN"/>
        </w:rPr>
        <w:t>PS</w:t>
      </w:r>
      <w:r>
        <w:rPr>
          <w:lang w:val="en-US" w:eastAsia="zh-CN"/>
        </w:rPr>
        <w:t xml:space="preserve"> received from an old SGSN. </w:t>
      </w:r>
      <w:r>
        <w:rPr>
          <w:lang w:val="en-US"/>
        </w:rPr>
        <w:t>If the target SGSN received any authentication vectors from the old SGSN, the target SGSN shall process these authentication vectors according to clause 6.3.4 of the present document.</w:t>
      </w:r>
    </w:p>
    <w:p>
      <w:pPr>
        <w:pStyle w:val="B1"/>
        <w:rPr>
          <w:lang w:val="en-US"/>
        </w:rPr>
      </w:pPr>
      <w:r>
        <w:rPr>
          <w:lang w:val="en-US" w:eastAsia="zh-CN"/>
        </w:rPr>
        <w:tab/>
      </w:r>
    </w:p>
    <w:p>
      <w:pPr>
        <w:pStyle w:val="B1"/>
        <w:rPr/>
      </w:pPr>
      <w:r>
        <w:rPr>
          <w:lang w:val="en-US"/>
        </w:rPr>
        <w:t>5.</w:t>
        <w:tab/>
      </w:r>
      <w:r>
        <w:rPr>
          <w:lang w:val="en-US" w:eastAsia="zh-CN"/>
        </w:rPr>
        <w:t>If the target SGSN received a GPRS Kc' and a CKSN'</w:t>
      </w:r>
      <w:r>
        <w:rPr>
          <w:vertAlign w:val="subscript"/>
          <w:lang w:val="en-US" w:eastAsia="zh-CN"/>
        </w:rPr>
        <w:t>PS</w:t>
      </w:r>
      <w:r>
        <w:rPr>
          <w:lang w:val="en-US" w:eastAsia="zh-CN"/>
        </w:rPr>
        <w:t xml:space="preserve"> from the MSC server enchanced for SRVCC, then the target SGSN shall compute CK' </w:t>
      </w:r>
      <w:r>
        <w:rPr>
          <w:vertAlign w:val="subscript"/>
          <w:lang w:val="en-US" w:eastAsia="zh-CN"/>
        </w:rPr>
        <w:t>PS</w:t>
      </w:r>
      <w:r>
        <w:rPr>
          <w:lang w:val="en-US" w:eastAsia="zh-CN"/>
        </w:rPr>
        <w:t xml:space="preserve"> and IK'</w:t>
      </w:r>
      <w:r>
        <w:rPr>
          <w:vertAlign w:val="subscript"/>
          <w:lang w:val="en-US" w:eastAsia="zh-CN"/>
        </w:rPr>
        <w:t>PS</w:t>
      </w:r>
      <w:r>
        <w:rPr>
          <w:lang w:val="en-US" w:eastAsia="zh-CN"/>
        </w:rPr>
        <w:t xml:space="preserve"> from the GPRS Kc' using functions c4 and c5 of the present document. The target SGSN shall associate the CK' </w:t>
      </w:r>
      <w:r>
        <w:rPr>
          <w:vertAlign w:val="subscript"/>
          <w:lang w:val="en-US" w:eastAsia="zh-CN"/>
        </w:rPr>
        <w:t>PS</w:t>
      </w:r>
      <w:r>
        <w:rPr>
          <w:lang w:val="en-US" w:eastAsia="zh-CN"/>
        </w:rPr>
        <w:t xml:space="preserve"> and IK'</w:t>
      </w:r>
      <w:r>
        <w:rPr>
          <w:vertAlign w:val="subscript"/>
          <w:lang w:val="en-US" w:eastAsia="zh-CN"/>
        </w:rPr>
        <w:t>PS</w:t>
      </w:r>
      <w:r>
        <w:rPr>
          <w:lang w:val="en-US" w:eastAsia="zh-CN"/>
        </w:rPr>
        <w:t xml:space="preserve"> with KSI'</w:t>
      </w:r>
      <w:r>
        <w:rPr>
          <w:vertAlign w:val="subscript"/>
          <w:lang w:val="en-US" w:eastAsia="zh-CN"/>
        </w:rPr>
        <w:t>PS</w:t>
      </w:r>
      <w:r>
        <w:rPr>
          <w:lang w:val="en-US" w:eastAsia="zh-CN"/>
        </w:rPr>
        <w:t>, which shall be set equal to CKSN'</w:t>
      </w:r>
      <w:r>
        <w:rPr>
          <w:vertAlign w:val="subscript"/>
          <w:lang w:val="en-US" w:eastAsia="zh-CN"/>
        </w:rPr>
        <w:t>PS</w:t>
      </w:r>
      <w:r>
        <w:rPr>
          <w:lang w:val="en-US" w:eastAsia="zh-CN"/>
        </w:rPr>
        <w:t xml:space="preserve"> received from the source MSC server enhanced for SRVCC.</w:t>
      </w:r>
    </w:p>
    <w:p>
      <w:pPr>
        <w:pStyle w:val="B1"/>
        <w:ind w:left="568" w:hanging="1"/>
        <w:rPr/>
      </w:pPr>
      <w:r>
        <w:rPr>
          <w:lang w:val="en-US" w:eastAsia="zh-CN"/>
        </w:rPr>
        <w:t>SGSN shall send the CK'</w:t>
      </w:r>
      <w:r>
        <w:rPr>
          <w:vertAlign w:val="subscript"/>
          <w:lang w:val="en-US" w:eastAsia="zh-CN"/>
        </w:rPr>
        <w:t>PS</w:t>
      </w:r>
      <w:r>
        <w:rPr>
          <w:lang w:val="en-US" w:eastAsia="zh-CN"/>
        </w:rPr>
        <w:t>, IK'</w:t>
      </w:r>
      <w:r>
        <w:rPr>
          <w:vertAlign w:val="subscript"/>
          <w:lang w:val="en-US" w:eastAsia="zh-CN"/>
        </w:rPr>
        <w:t>PS</w:t>
      </w:r>
      <w:r>
        <w:rPr>
          <w:lang w:val="en-US" w:eastAsia="zh-CN"/>
        </w:rPr>
        <w:t xml:space="preserve"> to the target RNC. </w:t>
      </w:r>
    </w:p>
    <w:p>
      <w:pPr>
        <w:pStyle w:val="B1"/>
        <w:rPr>
          <w:lang w:val="en-US" w:eastAsia="zh-CN"/>
        </w:rPr>
      </w:pPr>
      <w:r>
        <w:rPr>
          <w:lang w:val="en-US" w:eastAsia="zh-CN"/>
        </w:rPr>
        <w:t>6a.</w:t>
        <w:tab/>
        <w:t xml:space="preserve">The target RNC shall include the transparent container (RRCConnectionReconfiguration message) sent to the source BSC via the core network. </w:t>
      </w:r>
    </w:p>
    <w:p>
      <w:pPr>
        <w:pStyle w:val="B1"/>
        <w:rPr/>
      </w:pPr>
      <w:r>
        <w:rPr>
          <w:lang w:val="en-US" w:eastAsia="zh-CN"/>
        </w:rPr>
        <w:t>7.</w:t>
        <w:tab/>
        <w:t xml:space="preserve">The target SGSN shall include the transparent container received from the target RNC in the CS to PS HO Response message sent to </w:t>
      </w:r>
      <w:r>
        <w:rPr>
          <w:lang w:val="en-US"/>
        </w:rPr>
        <w:t>source MSC server enhanced for SRVCC</w:t>
      </w:r>
      <w:r>
        <w:rPr>
          <w:lang w:val="en-US" w:eastAsia="zh-CN"/>
        </w:rPr>
        <w:t>.</w:t>
      </w:r>
    </w:p>
    <w:p>
      <w:pPr>
        <w:pStyle w:val="B1"/>
        <w:rPr/>
      </w:pPr>
      <w:r>
        <w:rPr>
          <w:lang w:val="en-US"/>
        </w:rPr>
        <w:t>8.</w:t>
        <w:tab/>
        <w:t>Source MSC server enhanced for SRVCC</w:t>
      </w:r>
      <w:r>
        <w:rPr>
          <w:lang w:val="en-US" w:eastAsia="zh-CN"/>
        </w:rPr>
        <w:t xml:space="preserve"> shall include the transparent container and the NONCE</w:t>
      </w:r>
      <w:r>
        <w:rPr>
          <w:vertAlign w:val="subscript"/>
          <w:lang w:val="en-US" w:eastAsia="zh-CN"/>
        </w:rPr>
        <w:t>MSC</w:t>
      </w:r>
      <w:r>
        <w:rPr>
          <w:lang w:val="en-US" w:eastAsia="zh-CN"/>
        </w:rPr>
        <w:t xml:space="preserve"> in the CS to PS HO command sent to the source BSC.</w:t>
      </w:r>
    </w:p>
    <w:p>
      <w:pPr>
        <w:pStyle w:val="B1"/>
        <w:ind w:left="567" w:hanging="284"/>
        <w:rPr/>
      </w:pPr>
      <w:r>
        <w:rPr>
          <w:lang w:val="en-US" w:eastAsia="zh-CN"/>
        </w:rPr>
        <w:t>9.</w:t>
        <w:tab/>
        <w:t>The source BSC shall include the transparent container and the NONCE</w:t>
      </w:r>
      <w:r>
        <w:rPr>
          <w:vertAlign w:val="subscript"/>
          <w:lang w:val="en-US" w:eastAsia="zh-CN"/>
        </w:rPr>
        <w:t>MSC</w:t>
      </w:r>
      <w:r>
        <w:rPr>
          <w:lang w:val="en-US" w:eastAsia="zh-CN"/>
        </w:rPr>
        <w:t xml:space="preserve"> in the CS to PS HO command sent to the ME. </w:t>
      </w:r>
    </w:p>
    <w:p>
      <w:pPr>
        <w:pStyle w:val="NO"/>
        <w:rPr>
          <w:lang w:val="en-US" w:eastAsia="zh-CN"/>
        </w:rPr>
      </w:pPr>
      <w:r>
        <w:rPr>
          <w:lang w:val="en-US" w:eastAsia="zh-CN"/>
        </w:rPr>
        <w:t>NOTE: This CS to PS HO command is optionally ciphered for GERAN.</w:t>
      </w:r>
    </w:p>
    <w:p>
      <w:pPr>
        <w:pStyle w:val="Normal"/>
        <w:ind w:left="284" w:hanging="0"/>
        <w:rPr/>
      </w:pPr>
      <w:r>
        <w:rPr>
          <w:lang w:val="en-US" w:eastAsia="zh-CN"/>
        </w:rPr>
        <w:t xml:space="preserve">For UMTS subscribers, the ME shall </w:t>
      </w:r>
      <w:r>
        <w:rPr>
          <w:lang w:val="en-US"/>
        </w:rPr>
        <w:t xml:space="preserve">derive </w:t>
      </w:r>
      <w:r>
        <w:rPr>
          <w:lang w:val="en-US" w:eastAsia="zh-CN"/>
        </w:rPr>
        <w:t>CK'</w:t>
      </w:r>
      <w:r>
        <w:rPr>
          <w:vertAlign w:val="subscript"/>
          <w:lang w:val="en-US" w:eastAsia="zh-CN"/>
        </w:rPr>
        <w:t>PS</w:t>
      </w:r>
      <w:r>
        <w:rPr>
          <w:lang w:val="en-US" w:eastAsia="zh-CN"/>
        </w:rPr>
        <w:t xml:space="preserve"> and IK'</w:t>
      </w:r>
      <w:r>
        <w:rPr>
          <w:vertAlign w:val="subscript"/>
          <w:lang w:val="en-US" w:eastAsia="zh-CN"/>
        </w:rPr>
        <w:t>PS</w:t>
      </w:r>
      <w:r>
        <w:rPr>
          <w:lang w:val="en-US"/>
        </w:rPr>
        <w:t>. The derivation shall be done according to annex B.6, using the NONCE</w:t>
      </w:r>
      <w:r>
        <w:rPr>
          <w:vertAlign w:val="subscript"/>
          <w:lang w:val="en-US"/>
        </w:rPr>
        <w:t>MSC</w:t>
      </w:r>
      <w:r>
        <w:rPr>
          <w:lang w:val="en-US"/>
        </w:rPr>
        <w:t xml:space="preserve"> received in the CS to PS HO command, the latest CK</w:t>
      </w:r>
      <w:r>
        <w:rPr>
          <w:vertAlign w:val="subscript"/>
          <w:lang w:val="en-US"/>
        </w:rPr>
        <w:t>CS</w:t>
      </w:r>
      <w:r>
        <w:rPr>
          <w:lang w:val="en-US"/>
        </w:rPr>
        <w:t xml:space="preserve"> and IK</w:t>
      </w:r>
      <w:r>
        <w:rPr>
          <w:vertAlign w:val="subscript"/>
          <w:lang w:val="en-US"/>
        </w:rPr>
        <w:t>CS</w:t>
      </w:r>
      <w:r>
        <w:rPr>
          <w:lang w:val="en-US"/>
        </w:rPr>
        <w:t>. The ME shall set KSI'</w:t>
      </w:r>
      <w:r>
        <w:rPr>
          <w:vertAlign w:val="subscript"/>
          <w:lang w:val="en-US"/>
        </w:rPr>
        <w:t>PS</w:t>
      </w:r>
      <w:r>
        <w:rPr>
          <w:lang w:val="en-US"/>
        </w:rPr>
        <w:t> equal to KSI</w:t>
      </w:r>
      <w:r>
        <w:rPr>
          <w:vertAlign w:val="subscript"/>
          <w:lang w:val="en-US"/>
        </w:rPr>
        <w:t>CS</w:t>
      </w:r>
      <w:r>
        <w:rPr>
          <w:lang w:val="en-US"/>
        </w:rPr>
        <w:t> and associate the newly derived keys with KSI'</w:t>
      </w:r>
      <w:r>
        <w:rPr>
          <w:vertAlign w:val="subscript"/>
          <w:lang w:val="en-US"/>
        </w:rPr>
        <w:t>PS</w:t>
      </w:r>
      <w:r>
        <w:rPr>
          <w:lang w:val="en-US"/>
        </w:rPr>
        <w:t>. If the USIM supports storage of GPRS Kc, the ME shall derive GPRS Kc' from CK'</w:t>
      </w:r>
      <w:r>
        <w:rPr>
          <w:vertAlign w:val="subscript"/>
          <w:lang w:val="en-US"/>
        </w:rPr>
        <w:t>PS</w:t>
      </w:r>
      <w:r>
        <w:rPr>
          <w:lang w:val="en-US"/>
        </w:rPr>
        <w:t> and IK'</w:t>
      </w:r>
      <w:r>
        <w:rPr>
          <w:vertAlign w:val="subscript"/>
          <w:lang w:val="en-US"/>
        </w:rPr>
        <w:t>PS</w:t>
      </w:r>
      <w:r>
        <w:rPr>
          <w:lang w:val="en-US"/>
        </w:rPr>
        <w:t> using the function c3 of the present specification. The ME shall associate the GPRS Kc' with CKSN'</w:t>
      </w:r>
      <w:r>
        <w:rPr>
          <w:vertAlign w:val="subscript"/>
          <w:lang w:val="en-US"/>
        </w:rPr>
        <w:t>PS</w:t>
      </w:r>
      <w:r>
        <w:rPr>
          <w:lang w:val="en-US"/>
        </w:rPr>
        <w:t xml:space="preserve"> which shall be set equal to KSI’</w:t>
      </w:r>
      <w:r>
        <w:rPr>
          <w:vertAlign w:val="subscript"/>
          <w:lang w:val="en-US"/>
        </w:rPr>
        <w:t>PS</w:t>
      </w:r>
      <w:r>
        <w:rPr>
          <w:lang w:val="en-US"/>
        </w:rPr>
        <w:t>.</w:t>
      </w:r>
      <w:r>
        <w:rPr>
          <w:lang w:eastAsia="zh-CN"/>
        </w:rPr>
        <w:t xml:space="preserve"> The ME shall </w:t>
      </w:r>
      <w:r>
        <w:rPr/>
        <w:t xml:space="preserve">overwrite </w:t>
      </w:r>
      <w:r>
        <w:rPr>
          <w:lang w:eastAsia="zh-CN"/>
        </w:rPr>
        <w:t xml:space="preserve">the stored parameters </w:t>
      </w:r>
      <w:r>
        <w:rPr/>
        <w:t>CK</w:t>
      </w:r>
      <w:r>
        <w:rPr>
          <w:vertAlign w:val="subscript"/>
        </w:rPr>
        <w:t>PS</w:t>
      </w:r>
      <w:r>
        <w:rPr/>
        <w:t>, IK</w:t>
      </w:r>
      <w:r>
        <w:rPr>
          <w:vertAlign w:val="subscript"/>
        </w:rPr>
        <w:t>PS</w:t>
      </w:r>
      <w:r>
        <w:rPr>
          <w:lang w:eastAsia="zh-CN"/>
        </w:rPr>
        <w:t xml:space="preserve"> , KSI</w:t>
      </w:r>
      <w:r>
        <w:rPr>
          <w:vertAlign w:val="subscript"/>
        </w:rPr>
        <w:t>PS</w:t>
      </w:r>
      <w:r>
        <w:rPr>
          <w:lang w:eastAsia="zh-CN"/>
        </w:rPr>
        <w:t xml:space="preserve"> , GPRS ciphering key Kc</w:t>
      </w:r>
      <w:r>
        <w:rPr/>
        <w:t xml:space="preserve"> and GPRS </w:t>
      </w:r>
      <w:r>
        <w:rPr>
          <w:lang w:eastAsia="zh-CN"/>
        </w:rPr>
        <w:t>CKSN</w:t>
      </w:r>
      <w:r>
        <w:rPr>
          <w:vertAlign w:val="subscript"/>
        </w:rPr>
        <w:t xml:space="preserve"> PS</w:t>
      </w:r>
      <w:r>
        <w:rPr>
          <w:lang w:eastAsia="zh-CN"/>
        </w:rPr>
        <w:t xml:space="preserve"> if any, with the derived parameters </w:t>
      </w:r>
      <w:r>
        <w:rPr/>
        <w:t>CK’</w:t>
      </w:r>
      <w:r>
        <w:rPr>
          <w:vertAlign w:val="subscript"/>
        </w:rPr>
        <w:t>PS</w:t>
      </w:r>
      <w:r>
        <w:rPr/>
        <w:t>, IK’</w:t>
      </w:r>
      <w:r>
        <w:rPr>
          <w:vertAlign w:val="subscript"/>
        </w:rPr>
        <w:t>PS</w:t>
      </w:r>
      <w:r>
        <w:rPr>
          <w:lang w:eastAsia="zh-CN"/>
        </w:rPr>
        <w:t>, KSI’</w:t>
      </w:r>
      <w:r>
        <w:rPr>
          <w:vertAlign w:val="subscript"/>
        </w:rPr>
        <w:t>PS</w:t>
      </w:r>
      <w:r>
        <w:rPr>
          <w:lang w:eastAsia="zh-CN"/>
        </w:rPr>
        <w:t>, GPRS ciphering key Kc’</w:t>
      </w:r>
      <w:r>
        <w:rPr/>
        <w:t xml:space="preserve"> and GPRS </w:t>
      </w:r>
      <w:r>
        <w:rPr>
          <w:lang w:eastAsia="zh-CN"/>
        </w:rPr>
        <w:t>CKSN’</w:t>
      </w:r>
      <w:r>
        <w:rPr>
          <w:vertAlign w:val="subscript"/>
        </w:rPr>
        <w:t xml:space="preserve"> PS</w:t>
      </w:r>
      <w:r>
        <w:rPr>
          <w:lang w:eastAsia="zh-CN"/>
        </w:rPr>
        <w:t xml:space="preserve"> in both ME and USIM </w:t>
      </w:r>
      <w:r>
        <w:rPr/>
        <w:t>when the SRVCC handover has been completed successfully</w:t>
      </w:r>
      <w:r>
        <w:rPr>
          <w:lang w:eastAsia="zh-CN"/>
        </w:rPr>
        <w:t>.</w:t>
      </w:r>
      <w:r>
        <w:rPr>
          <w:lang w:val="en-US"/>
        </w:rPr>
        <w:t>.</w:t>
      </w:r>
    </w:p>
    <w:p>
      <w:pPr>
        <w:pStyle w:val="Normal"/>
        <w:ind w:left="284" w:hanging="0"/>
        <w:rPr>
          <w:lang w:val="en-US"/>
        </w:rPr>
      </w:pPr>
      <w:r>
        <w:rPr>
          <w:lang w:val="en-US"/>
        </w:rPr>
        <w:t>For GSM subscribers, the ME shall derive GPRS Kc' according to annex B.7, using the NONCE</w:t>
      </w:r>
      <w:r>
        <w:rPr>
          <w:vertAlign w:val="subscript"/>
          <w:lang w:val="en-US" w:eastAsia="zh-CN"/>
        </w:rPr>
        <w:t>MSC</w:t>
      </w:r>
      <w:r>
        <w:rPr>
          <w:lang w:val="en-US"/>
        </w:rPr>
        <w:t xml:space="preserve"> received in the CS to PS HO command and the latest GSM Kc. The ME shall set CKSN'</w:t>
      </w:r>
      <w:r>
        <w:rPr>
          <w:vertAlign w:val="subscript"/>
          <w:lang w:val="en-US"/>
        </w:rPr>
        <w:t>PS</w:t>
      </w:r>
      <w:r>
        <w:rPr>
          <w:lang w:val="en-US"/>
        </w:rPr>
        <w:t xml:space="preserve"> equal to CKSN</w:t>
      </w:r>
      <w:r>
        <w:rPr>
          <w:vertAlign w:val="subscript"/>
          <w:lang w:val="en-US"/>
        </w:rPr>
        <w:t>CS</w:t>
      </w:r>
      <w:r>
        <w:rPr>
          <w:lang w:val="en-US"/>
        </w:rPr>
        <w:t> associated with the latest GSM security context and associate it with the GPRS Kc'. The ME shall in this case also derive CK'</w:t>
      </w:r>
      <w:r>
        <w:rPr>
          <w:vertAlign w:val="subscript"/>
          <w:lang w:val="en-US"/>
        </w:rPr>
        <w:t>PS</w:t>
      </w:r>
      <w:r>
        <w:rPr>
          <w:lang w:val="en-US"/>
        </w:rPr>
        <w:t xml:space="preserve"> and IK'</w:t>
      </w:r>
      <w:r>
        <w:rPr>
          <w:vertAlign w:val="subscript"/>
          <w:lang w:val="en-US"/>
        </w:rPr>
        <w:t>PS</w:t>
      </w:r>
      <w:r>
        <w:rPr>
          <w:lang w:val="en-US"/>
        </w:rPr>
        <w:t xml:space="preserve"> from the GPRS Kc' using the c4 and c5 functions of the present specification. The ME shall associate the CK'</w:t>
      </w:r>
      <w:r>
        <w:rPr>
          <w:vertAlign w:val="subscript"/>
          <w:lang w:val="en-US"/>
        </w:rPr>
        <w:t>PS</w:t>
      </w:r>
      <w:r>
        <w:rPr>
          <w:lang w:val="en-US"/>
        </w:rPr>
        <w:t xml:space="preserve"> and IK'</w:t>
      </w:r>
      <w:r>
        <w:rPr>
          <w:vertAlign w:val="subscript"/>
          <w:lang w:val="en-US"/>
        </w:rPr>
        <w:t>PS</w:t>
      </w:r>
      <w:r>
        <w:rPr>
          <w:lang w:val="en-US"/>
        </w:rPr>
        <w:t xml:space="preserve"> with </w:t>
      </w:r>
      <w:r>
        <w:rPr>
          <w:lang w:val="en-US" w:eastAsia="zh-CN"/>
        </w:rPr>
        <w:t>KSI'</w:t>
      </w:r>
      <w:r>
        <w:rPr>
          <w:vertAlign w:val="subscript"/>
          <w:lang w:val="en-US" w:eastAsia="zh-CN"/>
        </w:rPr>
        <w:t>PS</w:t>
      </w:r>
      <w:r>
        <w:rPr>
          <w:lang w:val="en-US"/>
        </w:rPr>
        <w:t xml:space="preserve"> which shall be set equal to CKSN'</w:t>
      </w:r>
      <w:r>
        <w:rPr>
          <w:vertAlign w:val="subscript"/>
          <w:lang w:val="en-US"/>
        </w:rPr>
        <w:t>PS</w:t>
      </w:r>
      <w:r>
        <w:rPr>
          <w:lang w:val="en-US"/>
        </w:rPr>
        <w:t xml:space="preserve">. </w:t>
      </w:r>
      <w:r>
        <w:rPr>
          <w:lang w:eastAsia="zh-CN"/>
        </w:rPr>
        <w:t xml:space="preserve"> The ME shall </w:t>
      </w:r>
      <w:r>
        <w:rPr/>
        <w:t>overwrite</w:t>
      </w:r>
      <w:r>
        <w:rPr>
          <w:rFonts w:cs="Arial" w:ascii="Arial" w:hAnsi="Arial"/>
        </w:rPr>
        <w:t xml:space="preserve"> </w:t>
      </w:r>
      <w:r>
        <w:rPr>
          <w:lang w:eastAsia="zh-CN"/>
        </w:rPr>
        <w:t xml:space="preserve">the stored parameters 64-bit GPRS ciphering key </w:t>
      </w:r>
      <w:r>
        <w:rPr/>
        <w:t>Kc and GPRS CKSN</w:t>
      </w:r>
      <w:r>
        <w:rPr>
          <w:vertAlign w:val="subscript"/>
        </w:rPr>
        <w:t>PS</w:t>
      </w:r>
      <w:r>
        <w:rPr/>
        <w:t>,</w:t>
      </w:r>
      <w:r>
        <w:rPr>
          <w:lang w:eastAsia="zh-CN"/>
        </w:rPr>
        <w:t xml:space="preserve"> if any, with the derived parameters GPRS ciphering key Kc’ </w:t>
      </w:r>
      <w:r>
        <w:rPr/>
        <w:t xml:space="preserve">and GPRS </w:t>
      </w:r>
      <w:r>
        <w:rPr>
          <w:lang w:eastAsia="zh-CN"/>
        </w:rPr>
        <w:t>CKSN’</w:t>
      </w:r>
      <w:r>
        <w:rPr>
          <w:vertAlign w:val="subscript"/>
        </w:rPr>
        <w:t>PS</w:t>
      </w:r>
      <w:r>
        <w:rPr>
          <w:lang w:eastAsia="zh-CN"/>
        </w:rPr>
        <w:t xml:space="preserve"> in both ME and SIM </w:t>
      </w:r>
      <w:r>
        <w:rPr/>
        <w:t>when the SRVCC handover has been completed successfully</w:t>
      </w:r>
      <w:r>
        <w:rPr>
          <w:lang w:eastAsia="zh-CN"/>
        </w:rPr>
        <w:t>.</w:t>
      </w:r>
    </w:p>
    <w:p>
      <w:pPr>
        <w:pStyle w:val="B1"/>
        <w:rPr>
          <w:lang w:val="en-US"/>
        </w:rPr>
      </w:pPr>
      <w:r>
        <w:rPr>
          <w:lang w:val="en-US"/>
        </w:rPr>
      </w:r>
    </w:p>
    <w:p>
      <w:pPr>
        <w:pStyle w:val="B1"/>
        <w:rPr/>
      </w:pPr>
      <w:r>
        <w:rPr>
          <w:lang w:val="en-US" w:eastAsia="zh-CN"/>
        </w:rPr>
        <w:t>10.</w:t>
        <w:tab/>
        <w:t xml:space="preserve">.The ME </w:t>
      </w:r>
      <w:r>
        <w:rPr>
          <w:lang w:val="en-US" w:eastAsia="zh-CN"/>
        </w:rPr>
        <w:t>sends</w:t>
      </w:r>
      <w:r>
        <w:rPr>
          <w:lang w:val="en-US" w:eastAsia="zh-CN"/>
        </w:rPr>
        <w:t xml:space="preserve"> the CS to PS handover confirmation message</w:t>
      </w:r>
      <w:r>
        <w:rPr>
          <w:lang w:val="en-US" w:eastAsia="zh-CN"/>
        </w:rPr>
        <w:t xml:space="preserve"> to the target RNC</w:t>
      </w:r>
      <w:r>
        <w:rPr>
          <w:lang w:val="en-US" w:eastAsia="zh-CN"/>
        </w:rPr>
        <w:t xml:space="preserve"> and </w:t>
        <w:tab/>
        <w:t>the CK'</w:t>
      </w:r>
      <w:r>
        <w:rPr>
          <w:vertAlign w:val="subscript"/>
          <w:lang w:val="en-US" w:eastAsia="zh-CN"/>
        </w:rPr>
        <w:t>PS</w:t>
      </w:r>
      <w:r>
        <w:rPr>
          <w:lang w:val="en-US" w:eastAsia="zh-CN"/>
        </w:rPr>
        <w:t xml:space="preserve"> and IK'</w:t>
      </w:r>
      <w:r>
        <w:rPr>
          <w:vertAlign w:val="subscript"/>
          <w:lang w:val="en-US" w:eastAsia="zh-CN"/>
        </w:rPr>
        <w:t>PS</w:t>
      </w:r>
      <w:r>
        <w:rPr>
          <w:lang w:val="en-US" w:eastAsia="zh-CN"/>
        </w:rPr>
        <w:t xml:space="preserve"> shall become the active key set both in the ME and in the RNC.</w:t>
      </w:r>
    </w:p>
    <w:p>
      <w:pPr>
        <w:pStyle w:val="Normal"/>
        <w:ind w:left="567" w:hanging="0"/>
        <w:rPr>
          <w:rFonts w:eastAsia="SimSun;宋体"/>
          <w:lang w:val="en-US" w:eastAsia="zh-CN"/>
        </w:rPr>
      </w:pPr>
      <w:r>
        <w:rPr>
          <w:rFonts w:eastAsia="SimSun;宋体"/>
          <w:lang w:val="en-US" w:eastAsia="zh-CN"/>
        </w:rPr>
        <w:t>If the SRVCC handover fails, the ME and the network shall discard all changes of state as specified above.</w:t>
      </w:r>
    </w:p>
    <w:p>
      <w:pPr>
        <w:pStyle w:val="Heading3"/>
        <w:rPr/>
      </w:pPr>
      <w:bookmarkStart w:id="246" w:name="__RefHeading___Toc328060890"/>
      <w:bookmarkEnd w:id="246"/>
      <w:r>
        <w:rPr/>
        <w:t>6.8.11</w:t>
        <w:tab/>
        <w:t>Handling of the START value in intersystem mobility cases</w:t>
      </w:r>
    </w:p>
    <w:p>
      <w:pPr>
        <w:pStyle w:val="Normal"/>
        <w:rPr/>
      </w:pPr>
      <w:r>
        <w:rPr>
          <w:lang w:val="en-US" w:eastAsia="en-US"/>
        </w:rPr>
        <w:t xml:space="preserve">The START values (see clause 6.4.8) shall be kept in the volatile memory of the ME </w:t>
      </w:r>
      <w:r>
        <w:rPr/>
        <w:t xml:space="preserve">in the following cases: </w:t>
      </w:r>
    </w:p>
    <w:p>
      <w:pPr>
        <w:pStyle w:val="B1"/>
        <w:rPr/>
      </w:pPr>
      <w:r>
        <w:rPr/>
        <w:t>-</w:t>
        <w:tab/>
        <w:t>Intersystem idle mobility for CS Services – from UTRAN to GSM BSS;</w:t>
      </w:r>
    </w:p>
    <w:p>
      <w:pPr>
        <w:pStyle w:val="B1"/>
        <w:rPr/>
      </w:pPr>
      <w:r>
        <w:rPr/>
        <w:t>-</w:t>
        <w:tab/>
        <w:t>Intersystem handover for CS Services – from UTRAN to GSM BSS;</w:t>
      </w:r>
    </w:p>
    <w:p>
      <w:pPr>
        <w:pStyle w:val="B1"/>
        <w:rPr/>
      </w:pPr>
      <w:r>
        <w:rPr/>
        <w:t>-</w:t>
        <w:tab/>
        <w:t>Intersystem change for PS Services – from UTRAN to GSM BSS;</w:t>
      </w:r>
    </w:p>
    <w:p>
      <w:pPr>
        <w:pStyle w:val="B1"/>
        <w:rPr/>
      </w:pPr>
      <w:r>
        <w:rPr/>
        <w:t>-</w:t>
        <w:tab/>
        <w:t>PS handover from Iu to Gb mode;</w:t>
      </w:r>
    </w:p>
    <w:p>
      <w:pPr>
        <w:pStyle w:val="B1"/>
        <w:rPr/>
      </w:pPr>
      <w:r>
        <w:rPr/>
        <w:t>-</w:t>
        <w:tab/>
        <w:t>SRVCC  – from HSPA to UTRAN/GERAN;</w:t>
      </w:r>
    </w:p>
    <w:p>
      <w:pPr>
        <w:pStyle w:val="NO"/>
        <w:rPr/>
      </w:pPr>
      <w:r>
        <w:rPr/>
        <w:t>NOTE:</w:t>
        <w:tab/>
        <w:t>The handling of mobility from UTRAN to E-UTRAN is described in TS 33.401 [28]. Hence, also the corresponding handling of START is described there.</w:t>
      </w:r>
    </w:p>
    <w:p>
      <w:pPr>
        <w:pStyle w:val="Heading1"/>
        <w:ind w:left="1134" w:hanging="1134"/>
        <w:rPr/>
      </w:pPr>
      <w:bookmarkStart w:id="247" w:name="__RefHeading___Toc328060891"/>
      <w:bookmarkEnd w:id="247"/>
      <w:r>
        <w:rPr/>
        <w:t>7</w:t>
        <w:tab/>
        <w:t>Void</w:t>
      </w:r>
    </w:p>
    <w:p>
      <w:pPr>
        <w:pStyle w:val="Heading1"/>
        <w:ind w:left="1134" w:hanging="1134"/>
        <w:rPr/>
      </w:pPr>
      <w:bookmarkStart w:id="248" w:name="__RefHeading___Toc328060892"/>
      <w:bookmarkEnd w:id="248"/>
      <w:r>
        <w:rPr/>
        <w:t>8</w:t>
        <w:tab/>
        <w:t>Application security mechanisms</w:t>
      </w:r>
    </w:p>
    <w:p>
      <w:pPr>
        <w:pStyle w:val="Heading2"/>
        <w:rPr/>
      </w:pPr>
      <w:bookmarkStart w:id="249" w:name="__RefHeading___Toc328060893"/>
      <w:bookmarkEnd w:id="249"/>
      <w:r>
        <w:rPr/>
        <w:t>8.1</w:t>
        <w:tab/>
        <w:t>Void</w:t>
      </w:r>
    </w:p>
    <w:p>
      <w:pPr>
        <w:pStyle w:val="Heading2"/>
        <w:rPr/>
      </w:pPr>
      <w:bookmarkStart w:id="250" w:name="__RefHeading___Toc328060894"/>
      <w:bookmarkEnd w:id="250"/>
      <w:r>
        <w:rPr/>
        <w:t>8.2</w:t>
        <w:tab/>
        <w:t>Void</w:t>
      </w:r>
    </w:p>
    <w:p>
      <w:pPr>
        <w:pStyle w:val="Heading2"/>
        <w:rPr/>
      </w:pPr>
      <w:bookmarkStart w:id="251" w:name="__RefHeading___Toc328060895"/>
      <w:bookmarkEnd w:id="251"/>
      <w:r>
        <w:rPr/>
        <w:t>8.3</w:t>
        <w:tab/>
        <w:t>Mobile IP security</w:t>
      </w:r>
    </w:p>
    <w:p>
      <w:pPr>
        <w:pStyle w:val="Normal"/>
        <w:rPr/>
      </w:pPr>
      <w:r>
        <w:rPr/>
        <w:t>The introduction of Mobile IP functionality for end users in 3G has no influence on the security architecture for 3G.</w:t>
      </w:r>
    </w:p>
    <w:p>
      <w:pPr>
        <w:pStyle w:val="Normal"/>
        <w:rPr/>
      </w:pPr>
      <w:r>
        <w:rPr/>
        <w:t>Mobile IP terminals may be equipped with security functionality independent of the 3G network access security in order to allow security functions outside the 3G network.</w:t>
      </w:r>
    </w:p>
    <w:p>
      <w:pPr>
        <w:pStyle w:val="Normal"/>
        <w:rPr/>
      </w:pPr>
      <w:r>
        <w:rPr/>
        <w:t>3G networks, supporting Mobile IP services, should support its inherent security functionality.</w:t>
      </w:r>
    </w:p>
    <w:p>
      <w:pPr>
        <w:pStyle w:val="Normal"/>
        <w:rPr/>
      </w:pPr>
      <w:r>
        <w:rPr/>
        <w:t>On the other hand, 3G network access security architecture can not be influenced or reduced by the Mobile IP option.</w:t>
      </w:r>
    </w:p>
    <w:p>
      <w:pPr>
        <w:pStyle w:val="Normal"/>
        <w:rPr/>
      </w:pPr>
      <w:r>
        <w:rPr/>
        <w:t>The Mobile IP security functionality must thus be separate from the 3G network access security and it is developed in an other forum, IETF.</w:t>
      </w:r>
      <w:r>
        <w:br w:type="page"/>
      </w:r>
    </w:p>
    <w:p>
      <w:pPr>
        <w:pStyle w:val="Heading8"/>
        <w:ind w:left="0" w:hanging="0"/>
        <w:rPr/>
      </w:pPr>
      <w:bookmarkStart w:id="252" w:name="__RefHeading___Toc328060896"/>
      <w:bookmarkEnd w:id="252"/>
      <w:r>
        <w:rPr/>
        <w:t>Annex A:</w:t>
        <w:br/>
        <w:t>Void</w:t>
      </w:r>
      <w:r>
        <w:br w:type="page"/>
      </w:r>
    </w:p>
    <w:p>
      <w:pPr>
        <w:pStyle w:val="Heading8"/>
        <w:ind w:left="0" w:hanging="0"/>
        <w:rPr/>
      </w:pPr>
      <w:bookmarkStart w:id="253" w:name="__RefHeading___Toc328060897"/>
      <w:r>
        <w:rPr/>
        <w:t>Annex B (normative):</w:t>
        <w:br/>
        <w:t>Key derivation function</w:t>
      </w:r>
      <w:bookmarkEnd w:id="253"/>
      <w:r>
        <w:rPr/>
        <w:t xml:space="preserve"> </w:t>
      </w:r>
    </w:p>
    <w:p>
      <w:pPr>
        <w:pStyle w:val="Heading1"/>
        <w:ind w:left="1134" w:hanging="1134"/>
        <w:rPr/>
      </w:pPr>
      <w:bookmarkStart w:id="254" w:name="__RefHeading___Toc328060898"/>
      <w:bookmarkEnd w:id="254"/>
      <w:r>
        <w:rPr/>
        <w:t>B.1</w:t>
        <w:tab/>
        <w:t>General</w:t>
      </w:r>
    </w:p>
    <w:p>
      <w:pPr>
        <w:pStyle w:val="Normal"/>
        <w:rPr/>
      </w:pPr>
      <w:r>
        <w:rPr/>
        <w:t>The KDF is used to derive different keys. The different input key and input strings S used with the KDF is defined in the subclauses of this annex.The general description of the KDF and the encodings of its inputs are as defined by TS 33.220 [30] subclauses B.1 and B.2</w:t>
      </w:r>
    </w:p>
    <w:p>
      <w:pPr>
        <w:pStyle w:val="Heading1"/>
        <w:ind w:left="1134" w:hanging="1134"/>
        <w:rPr/>
      </w:pPr>
      <w:bookmarkStart w:id="255" w:name="__RefHeading___Toc328060899"/>
      <w:bookmarkEnd w:id="255"/>
      <w:r>
        <w:rPr/>
        <w:t xml:space="preserve">B.2 </w:t>
        <w:tab/>
        <w:t>FC value allocations</w:t>
      </w:r>
    </w:p>
    <w:p>
      <w:pPr>
        <w:pStyle w:val="Normal"/>
        <w:rPr/>
      </w:pPr>
      <w:r>
        <w:rPr/>
        <w:t xml:space="preserve">The FC number space is controlled by TS 33.220 [30]. FC values allocated for this specification are in range of 0x30 – 0x3F. </w:t>
      </w:r>
    </w:p>
    <w:p>
      <w:pPr>
        <w:pStyle w:val="Heading1"/>
        <w:ind w:left="1134" w:hanging="1134"/>
        <w:rPr/>
      </w:pPr>
      <w:bookmarkStart w:id="256" w:name="__RefHeading___Toc328060900"/>
      <w:bookmarkEnd w:id="256"/>
      <w:r>
        <w:rPr/>
        <w:t>B.3</w:t>
        <w:tab/>
        <w:t>Derivation of CK’</w:t>
      </w:r>
      <w:r>
        <w:rPr>
          <w:vertAlign w:val="subscript"/>
        </w:rPr>
        <w:t>CS</w:t>
      </w:r>
      <w:r>
        <w:rPr/>
        <w:t>|| IK’</w:t>
      </w:r>
      <w:r>
        <w:rPr>
          <w:vertAlign w:val="subscript"/>
        </w:rPr>
        <w:t>CS</w:t>
      </w:r>
      <w:r>
        <w:rPr/>
        <w:t xml:space="preserve"> from CK</w:t>
      </w:r>
      <w:r>
        <w:rPr>
          <w:vertAlign w:val="subscript"/>
        </w:rPr>
        <w:t>PS</w:t>
      </w:r>
      <w:r>
        <w:rPr/>
        <w:t>||IK</w:t>
      </w:r>
      <w:r>
        <w:rPr>
          <w:vertAlign w:val="subscript"/>
        </w:rPr>
        <w:t>PS</w:t>
      </w:r>
    </w:p>
    <w:p>
      <w:pPr>
        <w:pStyle w:val="TextBody"/>
        <w:ind w:left="284" w:hanging="0"/>
        <w:jc w:val="both"/>
        <w:rPr/>
      </w:pPr>
      <w:r>
        <w:rPr/>
        <w:t>This input string is used for UMTS subscribers when there is a need to derive CK’</w:t>
      </w:r>
      <w:r>
        <w:rPr>
          <w:vertAlign w:val="subscript"/>
        </w:rPr>
        <w:t>CS</w:t>
      </w:r>
      <w:r>
        <w:rPr/>
        <w:t>|| IK’</w:t>
      </w:r>
      <w:r>
        <w:rPr>
          <w:vertAlign w:val="subscript"/>
        </w:rPr>
        <w:t>CS</w:t>
      </w:r>
      <w:r>
        <w:rPr/>
        <w:t xml:space="preserve"> from CK</w:t>
      </w:r>
      <w:r>
        <w:rPr>
          <w:vertAlign w:val="subscript"/>
        </w:rPr>
        <w:t>PS</w:t>
      </w:r>
      <w:r>
        <w:rPr/>
        <w:t>||IK</w:t>
      </w:r>
      <w:r>
        <w:rPr>
          <w:vertAlign w:val="subscript"/>
        </w:rPr>
        <w:t>PS</w:t>
      </w:r>
      <w:r>
        <w:rPr/>
        <w:t xml:space="preserve"> during mapping the security contexts from HSPA to UTRAN/GERAN. The Key is the concatenation of CK</w:t>
      </w:r>
      <w:r>
        <w:rPr>
          <w:vertAlign w:val="subscript"/>
        </w:rPr>
        <w:t>PS</w:t>
      </w:r>
      <w:r>
        <w:rPr/>
        <w:t>||IK</w:t>
      </w:r>
      <w:r>
        <w:rPr>
          <w:vertAlign w:val="subscript"/>
        </w:rPr>
        <w:t>PS</w:t>
      </w:r>
      <w:r>
        <w:rPr/>
        <w:t xml:space="preserve"> (which are 128 bits each), and the output is CK’</w:t>
      </w:r>
      <w:r>
        <w:rPr>
          <w:vertAlign w:val="subscript"/>
        </w:rPr>
        <w:t>CS</w:t>
      </w:r>
      <w:r>
        <w:rPr/>
        <w:t>||IK’</w:t>
      </w:r>
      <w:r>
        <w:rPr>
          <w:vertAlign w:val="subscript"/>
        </w:rPr>
        <w:t xml:space="preserve">CS </w:t>
      </w:r>
      <w:r>
        <w:rPr/>
        <w:t>(which are 128 bits each).</w:t>
      </w:r>
    </w:p>
    <w:p>
      <w:pPr>
        <w:pStyle w:val="B1"/>
        <w:rPr/>
      </w:pPr>
      <w:r>
        <w:rPr/>
        <w:t>-</w:t>
        <w:tab/>
        <w:t>FC = 0x30</w:t>
      </w:r>
    </w:p>
    <w:p>
      <w:pPr>
        <w:pStyle w:val="B1"/>
        <w:rPr/>
      </w:pPr>
      <w:r>
        <w:rPr/>
        <w:t>-</w:t>
        <w:tab/>
        <w:t>P0 = NONCE</w:t>
      </w:r>
    </w:p>
    <w:p>
      <w:pPr>
        <w:pStyle w:val="B1"/>
        <w:rPr/>
      </w:pPr>
      <w:r>
        <w:rPr/>
        <w:t>-</w:t>
        <w:tab/>
        <w:t>L0 = length of NONCE (i.e. 0x00 0x10)</w:t>
      </w:r>
    </w:p>
    <w:p>
      <w:pPr>
        <w:pStyle w:val="Normal"/>
        <w:rPr/>
      </w:pPr>
      <w:r>
        <w:rPr/>
        <w:t>Further, the GSM Kc’ used in GERAN shall be derived from CK’</w:t>
      </w:r>
      <w:r>
        <w:rPr>
          <w:vertAlign w:val="subscript"/>
        </w:rPr>
        <w:t>CS</w:t>
      </w:r>
      <w:r>
        <w:rPr/>
        <w:t>||IK’</w:t>
      </w:r>
      <w:r>
        <w:rPr>
          <w:vertAlign w:val="subscript"/>
        </w:rPr>
        <w:t xml:space="preserve">CS </w:t>
      </w:r>
      <w:r>
        <w:rPr/>
        <w:t xml:space="preserve">using the key conversion function c3 defined in this specification. </w:t>
      </w:r>
      <w:bookmarkStart w:id="257" w:name="_985177644"/>
      <w:bookmarkStart w:id="258" w:name="_985177603"/>
      <w:bookmarkStart w:id="259" w:name="_985163710"/>
      <w:bookmarkStart w:id="260" w:name="_985070720"/>
      <w:bookmarkStart w:id="261" w:name="_985070576"/>
      <w:bookmarkStart w:id="262" w:name="_985070075"/>
      <w:bookmarkEnd w:id="257"/>
      <w:bookmarkEnd w:id="258"/>
      <w:bookmarkEnd w:id="259"/>
      <w:bookmarkEnd w:id="260"/>
      <w:bookmarkEnd w:id="261"/>
      <w:bookmarkEnd w:id="262"/>
    </w:p>
    <w:p>
      <w:pPr>
        <w:pStyle w:val="Heading1"/>
        <w:ind w:left="1134" w:hanging="1134"/>
        <w:rPr/>
      </w:pPr>
      <w:bookmarkStart w:id="263" w:name="__RefHeading___Toc328060901"/>
      <w:bookmarkEnd w:id="263"/>
      <w:r>
        <w:rPr/>
        <w:t>B.4</w:t>
        <w:tab/>
        <w:t>Derivation of Kc’ from Kc for HSPA to UTRAN/GERAN SRVCC handover</w:t>
      </w:r>
    </w:p>
    <w:p>
      <w:pPr>
        <w:pStyle w:val="TextBody"/>
        <w:ind w:left="284" w:hanging="0"/>
        <w:jc w:val="both"/>
        <w:rPr/>
      </w:pPr>
      <w:r>
        <w:rPr/>
        <w:t>This input string is used for GSM subscribers when there is a need to derive Kc’ from the 64-bit Kc during mapping the security contexts from HSPA to UTRAN/GERAN. The Key is the concatenation of Kc || Kc || Kc || Kc || (which are 64 bits each), and the output Kc’ is the 64 most significant bits of the KDF output.</w:t>
      </w:r>
    </w:p>
    <w:p>
      <w:pPr>
        <w:pStyle w:val="B1"/>
        <w:rPr/>
      </w:pPr>
      <w:r>
        <w:rPr/>
        <w:t>-</w:t>
        <w:tab/>
        <w:t>FC = 0x31</w:t>
      </w:r>
    </w:p>
    <w:p>
      <w:pPr>
        <w:pStyle w:val="B1"/>
        <w:rPr/>
      </w:pPr>
      <w:r>
        <w:rPr/>
        <w:t>-</w:t>
        <w:tab/>
        <w:t>P0 = NONCE</w:t>
      </w:r>
    </w:p>
    <w:p>
      <w:pPr>
        <w:pStyle w:val="B1"/>
        <w:rPr/>
      </w:pPr>
      <w:r>
        <w:rPr/>
        <w:t>-</w:t>
        <w:tab/>
        <w:t>L0 = length of NONCE (i.e. 0x00 0x10)</w:t>
      </w:r>
    </w:p>
    <w:p>
      <w:pPr>
        <w:pStyle w:val="Normal"/>
        <w:rPr/>
      </w:pPr>
      <w:r>
        <w:rPr/>
        <w:t>The Kc’ used in GERAN directly. When the access is over UTRAN, CK’</w:t>
      </w:r>
      <w:r>
        <w:rPr>
          <w:vertAlign w:val="subscript"/>
        </w:rPr>
        <w:t>CS</w:t>
      </w:r>
      <w:r>
        <w:rPr/>
        <w:t>||IK’</w:t>
      </w:r>
      <w:r>
        <w:rPr>
          <w:vertAlign w:val="subscript"/>
        </w:rPr>
        <w:t xml:space="preserve">CS </w:t>
      </w:r>
      <w:r>
        <w:rPr/>
        <w:t>shall be further derived from Kc’ using the key conversion functions c4 and c5 defined in this specification.</w:t>
      </w:r>
    </w:p>
    <w:p>
      <w:pPr>
        <w:pStyle w:val="Heading1"/>
        <w:ind w:left="1134" w:hanging="1134"/>
        <w:rPr/>
      </w:pPr>
      <w:bookmarkStart w:id="264" w:name="__RefHeading___Toc328060902"/>
      <w:bookmarkEnd w:id="264"/>
      <w:r>
        <w:rPr/>
        <w:t>B.5</w:t>
        <w:tab/>
        <w:t>Derivation of Kc</w:t>
      </w:r>
      <w:r>
        <w:rPr>
          <w:vertAlign w:val="subscript"/>
        </w:rPr>
        <w:t>128</w:t>
      </w:r>
    </w:p>
    <w:p>
      <w:pPr>
        <w:pStyle w:val="Normal"/>
        <w:rPr/>
      </w:pPr>
      <w:r>
        <w:rPr/>
        <w:t>This input string is used when there is a need to derive Kc</w:t>
      </w:r>
      <w:r>
        <w:rPr>
          <w:vertAlign w:val="subscript"/>
        </w:rPr>
        <w:t>128</w:t>
      </w:r>
      <w:r>
        <w:rPr/>
        <w:t xml:space="preserve"> from CK and IK. The key Kc</w:t>
      </w:r>
      <w:r>
        <w:rPr>
          <w:vertAlign w:val="subscript"/>
        </w:rPr>
        <w:t>128</w:t>
      </w:r>
      <w:r>
        <w:rPr/>
        <w:t xml:space="preserve"> is used as input to the GSM A5 and GEA ciphering algorithms which requires 128-bit keys. Kc</w:t>
      </w:r>
      <w:r>
        <w:rPr>
          <w:vertAlign w:val="subscript"/>
        </w:rPr>
        <w:t>128</w:t>
      </w:r>
      <w:r>
        <w:rPr/>
        <w:t xml:space="preserve"> shall only be derived by the MS and the network when in UMTS security context. Kc</w:t>
      </w:r>
      <w:r>
        <w:rPr>
          <w:vertAlign w:val="subscript"/>
        </w:rPr>
        <w:t>128</w:t>
      </w:r>
      <w:r>
        <w:rPr/>
        <w:t xml:space="preserve"> shall not be derived by the MS or the network when in GSM security context. This implies that GSM A5 using Kc</w:t>
      </w:r>
      <w:r>
        <w:rPr>
          <w:vertAlign w:val="subscript"/>
        </w:rPr>
        <w:t>128</w:t>
      </w:r>
      <w:r>
        <w:rPr/>
        <w:t xml:space="preserve"> and GEA using Kc</w:t>
      </w:r>
      <w:r>
        <w:rPr>
          <w:vertAlign w:val="subscript"/>
        </w:rPr>
        <w:t>128</w:t>
      </w:r>
      <w:r>
        <w:rPr/>
        <w:t xml:space="preserve"> can only be selected by the network (see TS 43.020 [36]) when the UE and network are in UMTS security context as there is otherwise no key which the ciphering algorithms can use.</w:t>
      </w:r>
    </w:p>
    <w:p>
      <w:pPr>
        <w:pStyle w:val="B1"/>
        <w:widowControl/>
        <w:ind w:left="284" w:hanging="0"/>
        <w:jc w:val="both"/>
        <w:rPr/>
      </w:pPr>
      <w:r>
        <w:rPr/>
        <w:t>-</w:t>
        <w:tab/>
        <w:t>FC = 0x32</w:t>
      </w:r>
    </w:p>
    <w:p>
      <w:pPr>
        <w:pStyle w:val="Normal"/>
        <w:rPr/>
      </w:pPr>
      <w:r>
        <w:rPr/>
        <w:t>The Key input is the concatenation of CK and IK (i.e., CK || IK). No input parameters (Pi, Li) are used by this function. The KDF returns a 256-bit output, where the 128 most significant bits are identified with Kc</w:t>
      </w:r>
      <w:r>
        <w:rPr>
          <w:vertAlign w:val="subscript"/>
        </w:rPr>
        <w:t xml:space="preserve">128 </w:t>
      </w:r>
      <w:r>
        <w:rPr/>
        <w:t>.</w:t>
      </w:r>
    </w:p>
    <w:p>
      <w:pPr>
        <w:pStyle w:val="Heading1"/>
        <w:ind w:left="1134" w:hanging="1134"/>
        <w:rPr/>
      </w:pPr>
      <w:bookmarkStart w:id="265" w:name="__RefHeading___Toc328060903"/>
      <w:bookmarkEnd w:id="265"/>
      <w:r>
        <w:rPr/>
        <w:t>B.6</w:t>
        <w:tab/>
        <w:t>Derivation of CK'</w:t>
      </w:r>
      <w:r>
        <w:rPr>
          <w:vertAlign w:val="subscript"/>
        </w:rPr>
        <w:t xml:space="preserve">PS </w:t>
      </w:r>
      <w:r>
        <w:rPr/>
        <w:t>|| IK'</w:t>
      </w:r>
      <w:r>
        <w:rPr>
          <w:vertAlign w:val="subscript"/>
        </w:rPr>
        <w:t>PS</w:t>
      </w:r>
      <w:r>
        <w:rPr/>
        <w:t xml:space="preserve"> from CK</w:t>
      </w:r>
      <w:r>
        <w:rPr>
          <w:vertAlign w:val="subscript"/>
        </w:rPr>
        <w:t xml:space="preserve">CS </w:t>
      </w:r>
      <w:r>
        <w:rPr/>
        <w:t>|| IK</w:t>
      </w:r>
      <w:r>
        <w:rPr>
          <w:vertAlign w:val="subscript"/>
        </w:rPr>
        <w:t>CS</w:t>
      </w:r>
    </w:p>
    <w:p>
      <w:pPr>
        <w:pStyle w:val="TextBody"/>
        <w:ind w:left="284" w:hanging="0"/>
        <w:jc w:val="both"/>
        <w:rPr/>
      </w:pPr>
      <w:r>
        <w:rPr/>
        <w:t>This input string is used for UMTS subscribers when there is a need to derive CK'</w:t>
      </w:r>
      <w:r>
        <w:rPr>
          <w:vertAlign w:val="subscript"/>
        </w:rPr>
        <w:t xml:space="preserve">PS </w:t>
      </w:r>
      <w:r>
        <w:rPr/>
        <w:t>|| IK'</w:t>
      </w:r>
      <w:r>
        <w:rPr>
          <w:vertAlign w:val="subscript"/>
        </w:rPr>
        <w:t>PS</w:t>
      </w:r>
      <w:r>
        <w:rPr/>
        <w:t xml:space="preserve"> from CK</w:t>
      </w:r>
      <w:r>
        <w:rPr>
          <w:vertAlign w:val="subscript"/>
        </w:rPr>
        <w:t xml:space="preserve">CS </w:t>
      </w:r>
      <w:r>
        <w:rPr/>
        <w:t>|| IK</w:t>
      </w:r>
      <w:r>
        <w:rPr>
          <w:vertAlign w:val="subscript"/>
        </w:rPr>
        <w:t>CS</w:t>
      </w:r>
      <w:r>
        <w:rPr/>
        <w:t xml:space="preserve"> during mapping the security contexts from UTRAN/GERAN to HSPA. The input parameter Key is the concatenation of CK</w:t>
      </w:r>
      <w:r>
        <w:rPr>
          <w:vertAlign w:val="subscript"/>
        </w:rPr>
        <w:t xml:space="preserve">CS </w:t>
      </w:r>
      <w:r>
        <w:rPr/>
        <w:t>|| IK</w:t>
      </w:r>
      <w:r>
        <w:rPr>
          <w:vertAlign w:val="subscript"/>
        </w:rPr>
        <w:t>CS</w:t>
      </w:r>
      <w:r>
        <w:rPr/>
        <w:t xml:space="preserve"> (which are 128 bits each), and the output is CK'</w:t>
      </w:r>
      <w:r>
        <w:rPr>
          <w:vertAlign w:val="subscript"/>
        </w:rPr>
        <w:t xml:space="preserve">PS </w:t>
      </w:r>
      <w:r>
        <w:rPr/>
        <w:t>||IK'</w:t>
      </w:r>
      <w:r>
        <w:rPr>
          <w:vertAlign w:val="subscript"/>
        </w:rPr>
        <w:t xml:space="preserve">PS </w:t>
      </w:r>
      <w:r>
        <w:rPr/>
        <w:t>(which are 128 bits each).</w:t>
      </w:r>
    </w:p>
    <w:p>
      <w:pPr>
        <w:pStyle w:val="B1"/>
        <w:rPr/>
      </w:pPr>
      <w:r>
        <w:rPr/>
        <w:t>-</w:t>
        <w:tab/>
        <w:t>FC = 0x33</w:t>
      </w:r>
    </w:p>
    <w:p>
      <w:pPr>
        <w:pStyle w:val="B1"/>
        <w:rPr/>
      </w:pPr>
      <w:r>
        <w:rPr/>
        <w:t>-</w:t>
        <w:tab/>
        <w:t>P0 = NONCE</w:t>
      </w:r>
      <w:r>
        <w:rPr>
          <w:vertAlign w:val="subscript"/>
        </w:rPr>
        <w:t>MSC</w:t>
      </w:r>
    </w:p>
    <w:p>
      <w:pPr>
        <w:pStyle w:val="B1"/>
        <w:rPr/>
      </w:pPr>
      <w:r>
        <w:rPr/>
        <w:t>-</w:t>
        <w:tab/>
        <w:t>L0 = length of NONCE</w:t>
      </w:r>
      <w:r>
        <w:rPr>
          <w:vertAlign w:val="subscript"/>
        </w:rPr>
        <w:t>MSC</w:t>
      </w:r>
      <w:r>
        <w:rPr/>
        <w:t xml:space="preserve"> (i.e. 0x00 0x10)</w:t>
      </w:r>
    </w:p>
    <w:p>
      <w:pPr>
        <w:pStyle w:val="Normal"/>
        <w:rPr/>
      </w:pPr>
      <w:r>
        <w:rPr/>
        <w:t>Further, the GPRS Kc' used in GERAN shall be derived from CK'</w:t>
      </w:r>
      <w:r>
        <w:rPr>
          <w:vertAlign w:val="subscript"/>
        </w:rPr>
        <w:t>PS</w:t>
      </w:r>
      <w:r>
        <w:rPr/>
        <w:t>||IK'</w:t>
      </w:r>
      <w:r>
        <w:rPr>
          <w:vertAlign w:val="subscript"/>
        </w:rPr>
        <w:t xml:space="preserve">PS </w:t>
      </w:r>
      <w:r>
        <w:rPr/>
        <w:t xml:space="preserve">using the key conversion function c3 defined in this specification. </w:t>
      </w:r>
    </w:p>
    <w:p>
      <w:pPr>
        <w:pStyle w:val="Heading1"/>
        <w:ind w:left="1134" w:hanging="1134"/>
        <w:rPr/>
      </w:pPr>
      <w:bookmarkStart w:id="266" w:name="__RefHeading___Toc328060904"/>
      <w:bookmarkEnd w:id="266"/>
      <w:r>
        <w:rPr/>
        <w:t>B.7</w:t>
        <w:tab/>
        <w:t>Derivation of Kc' from Kc for UTRAN/GERAN to HSPA SRVCC handover</w:t>
      </w:r>
    </w:p>
    <w:p>
      <w:pPr>
        <w:pStyle w:val="TextBody"/>
        <w:ind w:left="284" w:hanging="0"/>
        <w:jc w:val="both"/>
        <w:rPr/>
      </w:pPr>
      <w:r>
        <w:rPr/>
        <w:t>This input string is used for GSM subscribers when there is a need to derive GPRS Kc' from the 64-bit Kc during mapping the security contexts from UTRAN/GERAN to HSPA. The input parameter Key is the concatenation of Kc || Kc || Kc || Kc || (which are 64 bits each), and the output Kc' is the 64 most significant bits of the KDF output.</w:t>
      </w:r>
    </w:p>
    <w:p>
      <w:pPr>
        <w:pStyle w:val="B1"/>
        <w:rPr/>
      </w:pPr>
      <w:r>
        <w:rPr/>
        <w:t>-</w:t>
        <w:tab/>
        <w:t>FC = 0x34</w:t>
      </w:r>
    </w:p>
    <w:p>
      <w:pPr>
        <w:pStyle w:val="B1"/>
        <w:rPr/>
      </w:pPr>
      <w:r>
        <w:rPr/>
        <w:t>-</w:t>
        <w:tab/>
        <w:t>P0 = NONCE</w:t>
      </w:r>
      <w:r>
        <w:rPr>
          <w:vertAlign w:val="subscript"/>
        </w:rPr>
        <w:t>MSC</w:t>
      </w:r>
    </w:p>
    <w:p>
      <w:pPr>
        <w:pStyle w:val="B1"/>
        <w:rPr/>
      </w:pPr>
      <w:r>
        <w:rPr/>
        <w:t>-</w:t>
        <w:tab/>
        <w:t>L0 = length of NONCE</w:t>
      </w:r>
      <w:r>
        <w:rPr>
          <w:vertAlign w:val="subscript"/>
        </w:rPr>
        <w:t>MSC</w:t>
      </w:r>
      <w:r>
        <w:rPr/>
        <w:t xml:space="preserve"> (i.e. 0x00 0x10)</w:t>
      </w:r>
    </w:p>
    <w:p>
      <w:pPr>
        <w:pStyle w:val="Normal"/>
        <w:rPr/>
      </w:pPr>
      <w:r>
        <w:rPr/>
        <w:t>CK'</w:t>
      </w:r>
      <w:r>
        <w:rPr>
          <w:vertAlign w:val="subscript"/>
        </w:rPr>
        <w:t xml:space="preserve">PS </w:t>
      </w:r>
      <w:r>
        <w:rPr/>
        <w:t>|| IK'</w:t>
      </w:r>
      <w:r>
        <w:rPr>
          <w:vertAlign w:val="subscript"/>
        </w:rPr>
        <w:t xml:space="preserve">PS </w:t>
      </w:r>
      <w:r>
        <w:rPr/>
        <w:t>shall be derived from GPRS Kc' using the key conversion functions c4 and c5 defined in this specification.</w:t>
      </w:r>
      <w:r>
        <w:br w:type="page"/>
      </w:r>
    </w:p>
    <w:p>
      <w:pPr>
        <w:pStyle w:val="Heading8"/>
        <w:ind w:left="0" w:hanging="0"/>
        <w:rPr/>
      </w:pPr>
      <w:bookmarkStart w:id="267" w:name="__RefHeading___Toc328060905"/>
      <w:bookmarkEnd w:id="267"/>
      <w:r>
        <w:rPr/>
        <w:t>Annex C (informative):</w:t>
        <w:br/>
        <w:t>Management of sequence numbers</w:t>
      </w:r>
    </w:p>
    <w:p>
      <w:pPr>
        <w:pStyle w:val="Normal"/>
        <w:rPr/>
      </w:pPr>
      <w:r>
        <w:rPr/>
        <w:t>This annex is devoted to the management of sequence numbers for the authentication and key agreement protocol.</w:t>
      </w:r>
    </w:p>
    <w:p>
      <w:pPr>
        <w:pStyle w:val="Heading1"/>
        <w:ind w:left="1134" w:hanging="1134"/>
        <w:rPr/>
      </w:pPr>
      <w:bookmarkStart w:id="268" w:name="__RefHeading___Toc328060906"/>
      <w:bookmarkEnd w:id="268"/>
      <w:r>
        <w:rPr/>
        <w:t>C.1</w:t>
        <w:tab/>
        <w:t>Generation of sequence numbers in the Authentication Centre</w:t>
      </w:r>
    </w:p>
    <w:p>
      <w:pPr>
        <w:pStyle w:val="Heading2"/>
        <w:rPr/>
      </w:pPr>
      <w:bookmarkStart w:id="269" w:name="__RefHeading___Toc328060907"/>
      <w:bookmarkEnd w:id="269"/>
      <w:r>
        <w:rPr/>
        <w:t>C.1.1</w:t>
        <w:tab/>
        <w:t>Sequence number generation schemes</w:t>
      </w:r>
    </w:p>
    <w:p>
      <w:pPr>
        <w:pStyle w:val="Heading3"/>
        <w:rPr/>
      </w:pPr>
      <w:bookmarkStart w:id="270" w:name="__RefHeading___Toc328060908"/>
      <w:bookmarkEnd w:id="270"/>
      <w:r>
        <w:rPr/>
        <w:t>C.1.1.1</w:t>
        <w:tab/>
        <w:t>General scheme</w:t>
      </w:r>
    </w:p>
    <w:p>
      <w:pPr>
        <w:pStyle w:val="Normal"/>
        <w:rPr/>
      </w:pPr>
      <w:r>
        <w:rPr/>
        <w:t>According to section 6.3 of this specification, authentication vectors are generated in the authentication centre (AuC) using sequence numbers. This section specifies how these sequence numbers are generated. Authentication vectors may be generated and sent by the AuC in batches. The sequence numbers for the authentication vectors in a batch are generated one after the other according to the process described below.</w:t>
      </w:r>
    </w:p>
    <w:p>
      <w:pPr>
        <w:pStyle w:val="B1"/>
        <w:rPr/>
      </w:pPr>
      <w:r>
        <w:rPr/>
        <w:t>(1)</w:t>
        <w:tab/>
        <w:t xml:space="preserve">In its binary representation, the sequence number consists of two concatenated parts </w:t>
      </w:r>
      <w:r>
        <w:rPr>
          <w:i/>
        </w:rPr>
        <w:t>SQN</w:t>
      </w:r>
      <w:r>
        <w:rPr/>
        <w:t xml:space="preserve"> = </w:t>
      </w:r>
      <w:r>
        <w:rPr>
          <w:i/>
        </w:rPr>
        <w:t xml:space="preserve">SEQ </w:t>
      </w:r>
      <w:r>
        <w:rPr/>
        <w:t xml:space="preserve">|| </w:t>
      </w:r>
      <w:r>
        <w:rPr>
          <w:i/>
        </w:rPr>
        <w:t>IND.</w:t>
        <w:br/>
        <w:t xml:space="preserve">IND </w:t>
      </w:r>
      <w:r>
        <w:rPr/>
        <w:t xml:space="preserve">is an index used in the array scheme described in C.1.2 and C.2.2. </w:t>
      </w:r>
      <w:r>
        <w:rPr>
          <w:i/>
        </w:rPr>
        <w:t>SEQ</w:t>
      </w:r>
      <w:r>
        <w:rPr/>
        <w:t xml:space="preserve"> in its turn consists of two concatenated parts </w:t>
      </w:r>
      <w:r>
        <w:rPr>
          <w:i/>
        </w:rPr>
        <w:t>SEQ</w:t>
      </w:r>
      <w:r>
        <w:rPr/>
        <w:t xml:space="preserve"> = </w:t>
      </w:r>
      <w:r>
        <w:rPr>
          <w:i/>
        </w:rPr>
        <w:t>SEQ1</w:t>
      </w:r>
      <w:r>
        <w:rPr/>
        <w:t xml:space="preserve"> || </w:t>
      </w:r>
      <w:r>
        <w:rPr>
          <w:i/>
        </w:rPr>
        <w:t>SEQ2.  SEQ1</w:t>
      </w:r>
      <w:r>
        <w:rPr/>
        <w:t xml:space="preserve"> represents the most significant bits of </w:t>
      </w:r>
      <w:r>
        <w:rPr>
          <w:i/>
        </w:rPr>
        <w:t>SEQ</w:t>
      </w:r>
      <w:r>
        <w:rPr/>
        <w:t xml:space="preserve">, and </w:t>
      </w:r>
      <w:r>
        <w:rPr>
          <w:i/>
        </w:rPr>
        <w:t xml:space="preserve">SEQ2 </w:t>
      </w:r>
      <w:r>
        <w:rPr/>
        <w:t xml:space="preserve">represents the least significant bits of </w:t>
      </w:r>
      <w:r>
        <w:rPr>
          <w:i/>
        </w:rPr>
        <w:t>SEQ</w:t>
      </w:r>
      <w:r>
        <w:rPr/>
        <w:t xml:space="preserve">. </w:t>
      </w:r>
      <w:r>
        <w:rPr>
          <w:i/>
        </w:rPr>
        <w:t>IND</w:t>
      </w:r>
      <w:r>
        <w:rPr/>
        <w:t xml:space="preserve"> represents the least significant bits of </w:t>
      </w:r>
      <w:r>
        <w:rPr>
          <w:i/>
        </w:rPr>
        <w:t>SQN</w:t>
      </w:r>
      <w:r>
        <w:rPr/>
        <w:t>.</w:t>
      </w:r>
    </w:p>
    <w:p>
      <w:pPr>
        <w:pStyle w:val="B1"/>
        <w:rPr/>
      </w:pPr>
      <w:r>
        <w:rPr/>
        <w:t>(2)</w:t>
        <w:tab/>
        <w:t xml:space="preserve">There is a counter </w:t>
      </w:r>
      <w:r>
        <w:rPr>
          <w:i/>
        </w:rPr>
        <w:t>SQN</w:t>
      </w:r>
      <w:r>
        <w:rPr>
          <w:i/>
          <w:vertAlign w:val="subscript"/>
        </w:rPr>
        <w:t>HE</w:t>
      </w:r>
      <w:r>
        <w:rPr/>
        <w:t xml:space="preserve"> in the HE. </w:t>
      </w:r>
      <w:r>
        <w:rPr>
          <w:i/>
        </w:rPr>
        <w:t xml:space="preserve">SQN </w:t>
      </w:r>
      <w:r>
        <w:rPr/>
        <w:t>is</w:t>
      </w:r>
      <w:r>
        <w:rPr>
          <w:i/>
        </w:rPr>
        <w:t xml:space="preserve"> </w:t>
      </w:r>
      <w:r>
        <w:rPr/>
        <w:t xml:space="preserve">stored by this counter. </w:t>
      </w:r>
      <w:r>
        <w:rPr>
          <w:i/>
        </w:rPr>
        <w:t>SQN</w:t>
      </w:r>
      <w:r>
        <w:rPr>
          <w:i/>
          <w:vertAlign w:val="subscript"/>
        </w:rPr>
        <w:t>HE</w:t>
      </w:r>
      <w:r>
        <w:rPr/>
        <w:t xml:space="preserve"> is an individual counter, i.e. there is one per user. We have </w:t>
      </w:r>
      <w:r>
        <w:rPr>
          <w:i/>
        </w:rPr>
        <w:t>SQN</w:t>
      </w:r>
      <w:r>
        <w:rPr>
          <w:i/>
          <w:vertAlign w:val="subscript"/>
        </w:rPr>
        <w:t>HE</w:t>
      </w:r>
      <w:r>
        <w:rPr>
          <w:i/>
        </w:rPr>
        <w:t xml:space="preserve"> = SEQ</w:t>
      </w:r>
      <w:r>
        <w:rPr>
          <w:i/>
          <w:vertAlign w:val="subscript"/>
        </w:rPr>
        <w:t>HE</w:t>
      </w:r>
      <w:r>
        <w:rPr/>
        <w:t xml:space="preserve"> ||</w:t>
      </w:r>
      <w:r>
        <w:rPr>
          <w:i/>
        </w:rPr>
        <w:t xml:space="preserve"> IND</w:t>
      </w:r>
      <w:r>
        <w:rPr>
          <w:i/>
          <w:vertAlign w:val="subscript"/>
        </w:rPr>
        <w:t>HE</w:t>
      </w:r>
      <w:r>
        <w:rPr/>
        <w:t>.</w:t>
      </w:r>
    </w:p>
    <w:p>
      <w:pPr>
        <w:pStyle w:val="B1"/>
        <w:rPr/>
      </w:pPr>
      <w:r>
        <w:rPr/>
        <w:t>(3)</w:t>
        <w:tab/>
        <w:t xml:space="preserve">There is a global counter, e.g. a clock giving universal time. For short we call the value of this global counter at any one time </w:t>
      </w:r>
      <w:r>
        <w:rPr>
          <w:i/>
        </w:rPr>
        <w:t>GLC</w:t>
      </w:r>
      <w:r>
        <w:rPr/>
        <w:t xml:space="preserve">. If </w:t>
      </w:r>
      <w:r>
        <w:rPr>
          <w:i/>
        </w:rPr>
        <w:t>GLC</w:t>
      </w:r>
      <w:r>
        <w:rPr/>
        <w:t xml:space="preserve"> is taken from a clock it is computed mod p, where p = </w:t>
      </w:r>
      <w:r>
        <w:rPr>
          <w:i/>
        </w:rPr>
        <w:t>2</w:t>
      </w:r>
      <w:r>
        <w:rPr>
          <w:i/>
          <w:vertAlign w:val="superscript"/>
        </w:rPr>
        <w:t>n</w:t>
      </w:r>
      <w:r>
        <w:rPr/>
        <w:t xml:space="preserve"> and n is the length of </w:t>
      </w:r>
      <w:r>
        <w:rPr>
          <w:i/>
        </w:rPr>
        <w:t>GLC</w:t>
      </w:r>
      <w:r>
        <w:rPr/>
        <w:t xml:space="preserve"> and of </w:t>
      </w:r>
      <w:r>
        <w:rPr>
          <w:i/>
        </w:rPr>
        <w:t xml:space="preserve">SEQ2 </w:t>
      </w:r>
      <w:r>
        <w:rPr/>
        <w:t>in bits.</w:t>
      </w:r>
    </w:p>
    <w:p>
      <w:pPr>
        <w:pStyle w:val="B1"/>
        <w:rPr/>
      </w:pPr>
      <w:r>
        <w:rPr/>
        <w:t>(4)</w:t>
        <w:tab/>
        <w:t xml:space="preserve">If </w:t>
      </w:r>
      <w:r>
        <w:rPr>
          <w:i/>
        </w:rPr>
        <w:t>GLC</w:t>
      </w:r>
      <w:r>
        <w:rPr/>
        <w:t xml:space="preserve"> is taken from a clock then there is a number </w:t>
      </w:r>
      <w:r>
        <w:rPr>
          <w:i/>
        </w:rPr>
        <w:t>D</w:t>
      </w:r>
      <w:r>
        <w:rPr/>
        <w:t xml:space="preserve"> &gt; 0 such that the following holds:</w:t>
        <w:br/>
        <w:t xml:space="preserve">(i) the time interval between two consecutive increases of the clock (the clock unit) shall be chosen such that, for each user, at most </w:t>
      </w:r>
      <w:r>
        <w:rPr>
          <w:i/>
        </w:rPr>
        <w:t>D</w:t>
      </w:r>
      <w:r>
        <w:rPr/>
        <w:t xml:space="preserve"> batches are generated at the AuC during any </w:t>
      </w:r>
      <w:r>
        <w:rPr>
          <w:i/>
        </w:rPr>
        <w:t>D</w:t>
      </w:r>
      <w:r>
        <w:rPr/>
        <w:t xml:space="preserve"> clock units;</w:t>
        <w:br/>
        <w:t>(ii) the clock rate shall be significantly higher than the average rate at which batches are generated for any user;</w:t>
        <w:br/>
        <w:t xml:space="preserve">(iii) </w:t>
      </w:r>
      <w:r>
        <w:rPr>
          <w:i/>
        </w:rPr>
        <w:t>D</w:t>
      </w:r>
      <w:r>
        <w:rPr/>
        <w:t xml:space="preserve"> &lt;&lt; 2</w:t>
      </w:r>
      <w:r>
        <w:rPr>
          <w:vertAlign w:val="superscript"/>
        </w:rPr>
        <w:t>n</w:t>
      </w:r>
      <w:r>
        <w:rPr/>
        <w:t>.</w:t>
      </w:r>
    </w:p>
    <w:p>
      <w:pPr>
        <w:pStyle w:val="B1"/>
        <w:rPr/>
      </w:pPr>
      <w:r>
        <w:rPr/>
        <w:t>(5)</w:t>
        <w:tab/>
        <w:t xml:space="preserve">When the HE needs new sequence numbers </w:t>
      </w:r>
      <w:r>
        <w:rPr>
          <w:i/>
        </w:rPr>
        <w:t>SQN</w:t>
      </w:r>
      <w:r>
        <w:rPr/>
        <w:t xml:space="preserve"> to create a new batch of authentication vectors, HE retrieves the (user-specific) value of </w:t>
      </w:r>
      <w:r>
        <w:rPr>
          <w:i/>
        </w:rPr>
        <w:t>SEQ</w:t>
      </w:r>
      <w:r>
        <w:rPr>
          <w:i/>
          <w:vertAlign w:val="subscript"/>
        </w:rPr>
        <w:t>HE</w:t>
      </w:r>
      <w:r>
        <w:rPr>
          <w:vertAlign w:val="subscript"/>
        </w:rPr>
        <w:t xml:space="preserve"> </w:t>
      </w:r>
      <w:r>
        <w:rPr/>
        <w:t xml:space="preserve">= </w:t>
      </w:r>
      <w:r>
        <w:rPr>
          <w:i/>
        </w:rPr>
        <w:t>SEQ1</w:t>
      </w:r>
      <w:r>
        <w:rPr>
          <w:i/>
          <w:vertAlign w:val="subscript"/>
        </w:rPr>
        <w:t>HE</w:t>
      </w:r>
      <w:r>
        <w:rPr/>
        <w:t xml:space="preserve"> || </w:t>
      </w:r>
      <w:r>
        <w:rPr>
          <w:i/>
        </w:rPr>
        <w:t>SEQ2</w:t>
      </w:r>
      <w:r>
        <w:rPr>
          <w:i/>
          <w:vertAlign w:val="subscript"/>
        </w:rPr>
        <w:t>HE</w:t>
      </w:r>
      <w:r>
        <w:rPr/>
        <w:t xml:space="preserve">  from the database.</w:t>
        <w:br/>
        <w:t xml:space="preserve">(i) If </w:t>
      </w:r>
      <w:r>
        <w:rPr>
          <w:i/>
        </w:rPr>
        <w:t>SEQ2</w:t>
      </w:r>
      <w:r>
        <w:rPr>
          <w:i/>
          <w:vertAlign w:val="subscript"/>
        </w:rPr>
        <w:t>HE</w:t>
      </w:r>
      <w:r>
        <w:rPr/>
        <w:t xml:space="preserve"> &lt; </w:t>
      </w:r>
      <w:r>
        <w:rPr>
          <w:i/>
          <w:color w:val="000000"/>
        </w:rPr>
        <w:t>GLC</w:t>
      </w:r>
      <w:r>
        <w:rPr>
          <w:color w:val="000000"/>
        </w:rPr>
        <w:t xml:space="preserve"> &lt; </w:t>
      </w:r>
      <w:r>
        <w:rPr>
          <w:i/>
          <w:color w:val="000000"/>
        </w:rPr>
        <w:t>SEQ2</w:t>
      </w:r>
      <w:r>
        <w:rPr>
          <w:i/>
          <w:color w:val="000000"/>
          <w:vertAlign w:val="subscript"/>
        </w:rPr>
        <w:t>HE</w:t>
      </w:r>
      <w:r>
        <w:rPr>
          <w:color w:val="000000"/>
        </w:rPr>
        <w:t xml:space="preserve"> + p – D + 1 then HE sets </w:t>
      </w:r>
      <w:r>
        <w:rPr>
          <w:i/>
          <w:color w:val="000000"/>
        </w:rPr>
        <w:t>SEQ</w:t>
      </w:r>
      <w:r>
        <w:rPr>
          <w:color w:val="000000"/>
        </w:rPr>
        <w:t xml:space="preserve">= </w:t>
      </w:r>
      <w:r>
        <w:rPr>
          <w:i/>
          <w:color w:val="000000"/>
        </w:rPr>
        <w:t>SEQ1</w:t>
      </w:r>
      <w:r>
        <w:rPr>
          <w:i/>
          <w:color w:val="000000"/>
          <w:vertAlign w:val="subscript"/>
        </w:rPr>
        <w:t>HE</w:t>
      </w:r>
      <w:r>
        <w:rPr>
          <w:color w:val="000000"/>
        </w:rPr>
        <w:t xml:space="preserve"> || </w:t>
      </w:r>
      <w:r>
        <w:rPr>
          <w:i/>
          <w:color w:val="000000"/>
        </w:rPr>
        <w:t>GLC;</w:t>
      </w:r>
      <w:r>
        <w:rPr>
          <w:color w:val="000000"/>
        </w:rPr>
        <w:br/>
        <w:t xml:space="preserve">(ii) if </w:t>
      </w:r>
      <w:r>
        <w:rPr>
          <w:i/>
          <w:color w:val="000000"/>
        </w:rPr>
        <w:t>GLC</w:t>
      </w:r>
      <w:r>
        <w:rPr>
          <w:color w:val="000000"/>
        </w:rPr>
        <w:t xml:space="preserve"> </w:t>
      </w:r>
      <w:r>
        <w:rPr>
          <w:rFonts w:eastAsia="Symbol" w:cs="Symbol" w:ascii="Symbol" w:hAnsi="Symbol"/>
          <w:color w:val="000000"/>
        </w:rPr>
        <w:t></w:t>
      </w:r>
      <w:r>
        <w:rPr>
          <w:color w:val="000000"/>
        </w:rPr>
        <w:t xml:space="preserve"> </w:t>
      </w:r>
      <w:r>
        <w:rPr>
          <w:i/>
          <w:color w:val="000000"/>
        </w:rPr>
        <w:t>SEQ2</w:t>
      </w:r>
      <w:r>
        <w:rPr>
          <w:i/>
          <w:color w:val="000000"/>
          <w:vertAlign w:val="subscript"/>
        </w:rPr>
        <w:t>HE</w:t>
      </w:r>
      <w:r>
        <w:rPr>
          <w:color w:val="000000"/>
        </w:rPr>
        <w:t xml:space="preserve"> </w:t>
      </w:r>
      <w:r>
        <w:rPr>
          <w:rFonts w:eastAsia="Symbol" w:cs="Symbol" w:ascii="Symbol" w:hAnsi="Symbol"/>
          <w:color w:val="000000"/>
        </w:rPr>
        <w:t></w:t>
      </w:r>
      <w:r>
        <w:rPr>
          <w:color w:val="000000"/>
        </w:rPr>
        <w:t xml:space="preserve"> </w:t>
      </w:r>
      <w:r>
        <w:rPr>
          <w:i/>
          <w:color w:val="000000"/>
        </w:rPr>
        <w:t>GLC+D - 1</w:t>
      </w:r>
      <w:r>
        <w:rPr>
          <w:color w:val="000000"/>
        </w:rPr>
        <w:t xml:space="preserve"> or </w:t>
      </w:r>
      <w:r>
        <w:rPr>
          <w:i/>
          <w:color w:val="000000"/>
        </w:rPr>
        <w:t>SEQ2</w:t>
      </w:r>
      <w:r>
        <w:rPr>
          <w:i/>
          <w:color w:val="000000"/>
          <w:vertAlign w:val="subscript"/>
        </w:rPr>
        <w:t>HE</w:t>
      </w:r>
      <w:r>
        <w:rPr>
          <w:color w:val="000000"/>
        </w:rPr>
        <w:t xml:space="preserve"> + p – D + 1 </w:t>
      </w:r>
      <w:r>
        <w:rPr>
          <w:rFonts w:eastAsia="Symbol" w:cs="Symbol" w:ascii="Symbol" w:hAnsi="Symbol"/>
          <w:color w:val="000000"/>
        </w:rPr>
        <w:t></w:t>
      </w:r>
      <w:r>
        <w:rPr>
          <w:color w:val="000000"/>
        </w:rPr>
        <w:t xml:space="preserve"> </w:t>
      </w:r>
      <w:r>
        <w:rPr>
          <w:i/>
          <w:color w:val="000000"/>
        </w:rPr>
        <w:t xml:space="preserve">GLC </w:t>
      </w:r>
      <w:r>
        <w:rPr>
          <w:color w:val="000000"/>
        </w:rPr>
        <w:t xml:space="preserve">then HE sets </w:t>
      </w:r>
      <w:r>
        <w:rPr>
          <w:i/>
          <w:color w:val="000000"/>
        </w:rPr>
        <w:t>SEQ</w:t>
      </w:r>
      <w:r>
        <w:rPr>
          <w:color w:val="000000"/>
        </w:rPr>
        <w:t xml:space="preserve"> = </w:t>
      </w:r>
      <w:r>
        <w:rPr>
          <w:i/>
          <w:color w:val="000000"/>
        </w:rPr>
        <w:t>SEQ</w:t>
      </w:r>
      <w:r>
        <w:rPr>
          <w:i/>
          <w:color w:val="000000"/>
          <w:vertAlign w:val="subscript"/>
        </w:rPr>
        <w:t>HE</w:t>
      </w:r>
      <w:r>
        <w:rPr>
          <w:color w:val="000000"/>
        </w:rPr>
        <w:t xml:space="preserve"> </w:t>
      </w:r>
      <w:r>
        <w:rPr>
          <w:i/>
          <w:color w:val="000000"/>
        </w:rPr>
        <w:t>+1</w:t>
      </w:r>
      <w:r>
        <w:rPr>
          <w:color w:val="000000"/>
        </w:rPr>
        <w:t>;</w:t>
        <w:br/>
        <w:t xml:space="preserve">(iii) if </w:t>
      </w:r>
      <w:r>
        <w:rPr>
          <w:i/>
          <w:color w:val="000000"/>
        </w:rPr>
        <w:t>GLC</w:t>
      </w:r>
      <w:r>
        <w:rPr>
          <w:color w:val="000000"/>
        </w:rPr>
        <w:t>+</w:t>
      </w:r>
      <w:r>
        <w:rPr>
          <w:i/>
          <w:color w:val="000000"/>
        </w:rPr>
        <w:t xml:space="preserve">D - 1 &lt; </w:t>
      </w:r>
      <w:r>
        <w:rPr>
          <w:color w:val="000000"/>
        </w:rPr>
        <w:t xml:space="preserve"> </w:t>
      </w:r>
      <w:r>
        <w:rPr>
          <w:i/>
          <w:color w:val="000000"/>
        </w:rPr>
        <w:t>SEQ2</w:t>
      </w:r>
      <w:r>
        <w:rPr>
          <w:i/>
          <w:color w:val="000000"/>
          <w:vertAlign w:val="subscript"/>
        </w:rPr>
        <w:t>HE</w:t>
      </w:r>
      <w:r>
        <w:rPr>
          <w:color w:val="000000"/>
        </w:rPr>
        <w:t xml:space="preserve"> then HE sets </w:t>
      </w:r>
      <w:r>
        <w:rPr>
          <w:i/>
          <w:color w:val="000000"/>
        </w:rPr>
        <w:t>SEQ</w:t>
      </w:r>
      <w:r>
        <w:rPr>
          <w:color w:val="000000"/>
        </w:rPr>
        <w:t xml:space="preserve"> = (</w:t>
      </w:r>
      <w:r>
        <w:rPr>
          <w:i/>
          <w:color w:val="000000"/>
        </w:rPr>
        <w:t>SEQ1</w:t>
      </w:r>
      <w:r>
        <w:rPr>
          <w:i/>
          <w:color w:val="000000"/>
          <w:vertAlign w:val="subscript"/>
        </w:rPr>
        <w:t>HE</w:t>
      </w:r>
      <w:r>
        <w:rPr>
          <w:i/>
          <w:color w:val="000000"/>
        </w:rPr>
        <w:t xml:space="preserve"> +1</w:t>
      </w:r>
      <w:r>
        <w:rPr>
          <w:color w:val="000000"/>
        </w:rPr>
        <w:t xml:space="preserve">) || </w:t>
      </w:r>
      <w:r>
        <w:rPr>
          <w:i/>
          <w:color w:val="000000"/>
        </w:rPr>
        <w:t>GLC</w:t>
      </w:r>
      <w:r>
        <w:rPr>
          <w:color w:val="000000"/>
        </w:rPr>
        <w:t>.</w:t>
      </w:r>
      <w:r>
        <w:rPr/>
        <w:br/>
        <w:t xml:space="preserve"> (iv) After the generation of the authentication vector has been completed </w:t>
      </w:r>
      <w:r>
        <w:rPr>
          <w:i/>
        </w:rPr>
        <w:t>SEQ</w:t>
      </w:r>
      <w:r>
        <w:rPr>
          <w:i/>
          <w:vertAlign w:val="subscript"/>
        </w:rPr>
        <w:t>HE</w:t>
      </w:r>
      <w:r>
        <w:rPr>
          <w:vertAlign w:val="subscript"/>
        </w:rPr>
        <w:t xml:space="preserve">  </w:t>
      </w:r>
      <w:r>
        <w:rPr/>
        <w:t xml:space="preserve">is reset to </w:t>
      </w:r>
      <w:r>
        <w:rPr>
          <w:i/>
        </w:rPr>
        <w:t>SEQ;</w:t>
        <w:br/>
        <w:t>(v)</w:t>
      </w:r>
      <w:r>
        <w:rPr/>
        <w:t xml:space="preserve"> for the handling of </w:t>
      </w:r>
      <w:r>
        <w:rPr>
          <w:i/>
        </w:rPr>
        <w:t>IND</w:t>
      </w:r>
      <w:r>
        <w:rPr/>
        <w:t xml:space="preserve"> see C.1.2.</w:t>
      </w:r>
    </w:p>
    <w:p>
      <w:pPr>
        <w:pStyle w:val="NO"/>
        <w:rPr/>
      </w:pPr>
      <w:r>
        <w:rPr/>
        <w:t>NOTES</w:t>
      </w:r>
    </w:p>
    <w:p>
      <w:pPr>
        <w:pStyle w:val="B1"/>
        <w:rPr/>
      </w:pPr>
      <w:r>
        <w:rPr/>
        <w:t>1.</w:t>
        <w:tab/>
        <w:t xml:space="preserve">The clock unit and the value </w:t>
      </w:r>
      <w:r>
        <w:rPr>
          <w:i/>
        </w:rPr>
        <w:t>D</w:t>
      </w:r>
      <w:r>
        <w:rPr/>
        <w:t xml:space="preserve"> have to be chosen with care so that condition (4)(i) is satisfied for every user at all times. Otherwise, user identity confidentiality may be compromised. When the parameters are chosen appropriately sequence numbers for a particular user do not reveal significant information about the user's identity.</w:t>
        <w:br/>
        <w:t xml:space="preserve">If authentication vectors for the CS and the PS domains are not  separated by other means it is recommended to choose </w:t>
      </w:r>
      <w:r>
        <w:rPr>
          <w:i/>
        </w:rPr>
        <w:t>D</w:t>
      </w:r>
      <w:r>
        <w:rPr/>
        <w:t xml:space="preserve"> &gt;1 as requests from the two different domains may arrive completely independently.</w:t>
      </w:r>
    </w:p>
    <w:p>
      <w:pPr>
        <w:pStyle w:val="B1"/>
        <w:keepLines/>
        <w:rPr/>
      </w:pPr>
      <w:r>
        <w:rPr/>
        <w:t>2.</w:t>
        <w:tab/>
        <w:t>By setting the parameters in C.1.1.1 (1) to (5) in an appropriate way the general scheme specified in this subsection also includes the cases where either SEQ2 is void and SEQ = SEQ1 or else, SEQ1 is void and SEQ = SEQ2, as follows:</w:t>
        <w:br/>
        <w:t xml:space="preserve">(a) If SEQ2 is void the generation of sequence numbers is not time-based. We then formally set SEQ2 </w:t>
      </w:r>
      <w:r>
        <w:rPr>
          <w:rFonts w:eastAsia="Symbol" w:cs="Symbol" w:ascii="Symbol" w:hAnsi="Symbol"/>
        </w:rPr>
        <w:t></w:t>
      </w:r>
      <w:r>
        <w:rPr/>
        <w:t xml:space="preserve"> GLC </w:t>
      </w:r>
      <w:r>
        <w:rPr>
          <w:rFonts w:eastAsia="Symbol" w:cs="Symbol" w:ascii="Symbol" w:hAnsi="Symbol"/>
        </w:rPr>
        <w:t></w:t>
      </w:r>
      <w:r>
        <w:rPr/>
        <w:t xml:space="preserve"> 0 (identical to zero) and D = 1. Conditions (4)(i) to (iii) do not apply as there is no clock. Then (5)(ii) always holds, and SEQ is incremented by 1 at each request. For better readability, this case is separated out in C.1.1.2.</w:t>
        <w:br/>
        <w:t xml:space="preserve">(b) If SEQ1 is void then we set D = 1.  Assuming a start condition </w:t>
      </w:r>
      <w:r>
        <w:rPr>
          <w:i/>
          <w:color w:val="000000"/>
        </w:rPr>
        <w:t>SEQ2</w:t>
      </w:r>
      <w:r>
        <w:rPr>
          <w:i/>
          <w:color w:val="000000"/>
          <w:vertAlign w:val="subscript"/>
        </w:rPr>
        <w:t>HE</w:t>
      </w:r>
      <w:r>
        <w:rPr>
          <w:color w:val="000000"/>
        </w:rPr>
        <w:t xml:space="preserve"> &lt; GLC and the absence of failures in the AuC, the condition </w:t>
      </w:r>
      <w:r>
        <w:rPr/>
        <w:t>(5)(i) then always holds, and SEQ = GLC for each request, i.e. the generation of sequence numbers is entirely  time-based. In order to also accommodate potential failures in the AuC for entirely time-based sequence number , the variant described in the following Annex C.1.1.3 may be used.</w:t>
      </w:r>
    </w:p>
    <w:p>
      <w:pPr>
        <w:pStyle w:val="Heading3"/>
        <w:rPr/>
      </w:pPr>
      <w:bookmarkStart w:id="271" w:name="__RefHeading___Toc328060909"/>
      <w:bookmarkEnd w:id="271"/>
      <w:r>
        <w:rPr/>
        <w:t>C.1.1.2</w:t>
        <w:tab/>
        <w:t>Generation of sequence numbers which are not time-based</w:t>
      </w:r>
    </w:p>
    <w:p>
      <w:pPr>
        <w:pStyle w:val="Normal"/>
        <w:rPr/>
      </w:pPr>
      <w:r>
        <w:rPr/>
        <w:t>The HE/AuC shall maintain a counter for each user,</w:t>
      </w:r>
      <w:r>
        <w:rPr>
          <w:i/>
        </w:rPr>
        <w:t xml:space="preserve"> SQN</w:t>
      </w:r>
      <w:r>
        <w:rPr>
          <w:i/>
          <w:vertAlign w:val="subscript"/>
        </w:rPr>
        <w:t>HE</w:t>
      </w:r>
      <w:r>
        <w:rPr>
          <w:i/>
        </w:rPr>
        <w:t xml:space="preserve"> = SEQ</w:t>
      </w:r>
      <w:r>
        <w:rPr>
          <w:i/>
          <w:vertAlign w:val="subscript"/>
        </w:rPr>
        <w:t>HE</w:t>
      </w:r>
      <w:r>
        <w:rPr/>
        <w:t xml:space="preserve"> ||</w:t>
      </w:r>
      <w:r>
        <w:rPr>
          <w:i/>
        </w:rPr>
        <w:t xml:space="preserve"> IND</w:t>
      </w:r>
      <w:r>
        <w:rPr>
          <w:i/>
          <w:vertAlign w:val="subscript"/>
        </w:rPr>
        <w:t>HE</w:t>
      </w:r>
      <w:r>
        <w:rPr/>
        <w:t xml:space="preserve">. To generate a fresh sequence number, </w:t>
      </w:r>
      <w:r>
        <w:rPr>
          <w:i/>
        </w:rPr>
        <w:t>SEQ</w:t>
      </w:r>
      <w:r>
        <w:rPr>
          <w:i/>
          <w:vertAlign w:val="subscript"/>
        </w:rPr>
        <w:t>HE</w:t>
      </w:r>
      <w:r>
        <w:rPr/>
        <w:t xml:space="preserve"> is incremented by 1, and the new counter value is used to generate the next authentication vector. For the handling of </w:t>
      </w:r>
      <w:r>
        <w:rPr>
          <w:i/>
        </w:rPr>
        <w:t>IND</w:t>
      </w:r>
      <w:r>
        <w:rPr/>
        <w:t xml:space="preserve"> see C.1.2.</w:t>
      </w:r>
    </w:p>
    <w:p>
      <w:pPr>
        <w:pStyle w:val="Heading3"/>
        <w:rPr/>
      </w:pPr>
      <w:bookmarkStart w:id="272" w:name="__RefHeading___Toc328060910"/>
      <w:bookmarkEnd w:id="272"/>
      <w:r>
        <w:rPr/>
        <w:t>C.1.1.3</w:t>
        <w:tab/>
        <w:t>Time-based sequence number generation</w:t>
      </w:r>
    </w:p>
    <w:p>
      <w:pPr>
        <w:pStyle w:val="Normal"/>
        <w:rPr/>
      </w:pPr>
      <w:r>
        <w:rPr/>
        <w:t xml:space="preserve">In its binary representation, the sequence number consists of two concatenated parts </w:t>
      </w:r>
      <w:r>
        <w:rPr>
          <w:i/>
        </w:rPr>
        <w:t>SQN</w:t>
      </w:r>
      <w:r>
        <w:rPr/>
        <w:t xml:space="preserve"> = </w:t>
      </w:r>
      <w:r>
        <w:rPr>
          <w:i/>
        </w:rPr>
        <w:t xml:space="preserve">SEQ </w:t>
      </w:r>
      <w:r>
        <w:rPr/>
        <w:t xml:space="preserve">|| </w:t>
      </w:r>
      <w:r>
        <w:rPr>
          <w:i/>
        </w:rPr>
        <w:t>IND</w:t>
      </w:r>
      <w:r>
        <w:rPr/>
        <w:t xml:space="preserve">. The part </w:t>
      </w:r>
      <w:r>
        <w:rPr>
          <w:i/>
        </w:rPr>
        <w:t>SEQ</w:t>
      </w:r>
      <w:r>
        <w:rPr/>
        <w:t xml:space="preserve"> is not divided into two parts. The global counter </w:t>
      </w:r>
      <w:r>
        <w:rPr>
          <w:i/>
        </w:rPr>
        <w:t>GLC</w:t>
      </w:r>
      <w:r>
        <w:rPr/>
        <w:t xml:space="preserve"> is thus as long as </w:t>
      </w:r>
      <w:r>
        <w:rPr>
          <w:i/>
        </w:rPr>
        <w:t>SEQ</w:t>
      </w:r>
      <w:r>
        <w:rPr/>
        <w:t xml:space="preserve">. Instead of storing the individual counter </w:t>
      </w:r>
      <w:r>
        <w:rPr>
          <w:i/>
        </w:rPr>
        <w:t>SEQ</w:t>
      </w:r>
      <w:r>
        <w:rPr>
          <w:i/>
          <w:vertAlign w:val="subscript"/>
        </w:rPr>
        <w:t>HE</w:t>
      </w:r>
      <w:r>
        <w:rPr/>
        <w:t xml:space="preserve"> in the HE there is a value </w:t>
      </w:r>
      <w:r>
        <w:rPr>
          <w:i/>
        </w:rPr>
        <w:t>DIF</w:t>
      </w:r>
      <w:r>
        <w:rPr/>
        <w:t xml:space="preserve">  stored in the HE which is individual for each user. The </w:t>
      </w:r>
      <w:r>
        <w:rPr>
          <w:i/>
        </w:rPr>
        <w:t>DIF</w:t>
      </w:r>
      <w:r>
        <w:rPr/>
        <w:t xml:space="preserve"> value represents the current difference between generated </w:t>
      </w:r>
      <w:r>
        <w:rPr>
          <w:i/>
        </w:rPr>
        <w:t xml:space="preserve">SEQ </w:t>
      </w:r>
      <w:r>
        <w:rPr/>
        <w:t xml:space="preserve">values for that user and the </w:t>
      </w:r>
      <w:r>
        <w:rPr>
          <w:i/>
        </w:rPr>
        <w:t>GLC.</w:t>
      </w:r>
    </w:p>
    <w:p>
      <w:pPr>
        <w:pStyle w:val="Normal"/>
        <w:rPr/>
      </w:pPr>
      <w:r>
        <w:rPr/>
        <w:t xml:space="preserve">When the HE needs new sequence numbers </w:t>
      </w:r>
      <w:r>
        <w:rPr>
          <w:i/>
        </w:rPr>
        <w:t>SQN</w:t>
      </w:r>
      <w:r>
        <w:rPr/>
        <w:t xml:space="preserve"> to create new authentication vectors, HE retrieves the (user-specific) value of </w:t>
      </w:r>
      <w:r>
        <w:rPr>
          <w:i/>
        </w:rPr>
        <w:t>DIF</w:t>
      </w:r>
      <w:r>
        <w:rPr/>
        <w:t xml:space="preserve"> from the data base and calculates </w:t>
      </w:r>
      <w:r>
        <w:rPr>
          <w:i/>
        </w:rPr>
        <w:t>SEQ</w:t>
      </w:r>
      <w:r>
        <w:rPr/>
        <w:t xml:space="preserve"> values as </w:t>
      </w:r>
      <w:r>
        <w:rPr>
          <w:i/>
        </w:rPr>
        <w:t>SEQ = GLC +DIF.</w:t>
      </w:r>
    </w:p>
    <w:p>
      <w:pPr>
        <w:pStyle w:val="Normal"/>
        <w:rPr/>
      </w:pPr>
      <w:r>
        <w:rPr/>
        <w:t xml:space="preserve">The </w:t>
      </w:r>
      <w:r>
        <w:rPr>
          <w:i/>
        </w:rPr>
        <w:t>DIF</w:t>
      </w:r>
      <w:r>
        <w:rPr/>
        <w:t xml:space="preserve"> value may have to be updated in the HE only during the re-synchronization procedure. In this case the DIF value is set as DIF = SEQ</w:t>
      </w:r>
      <w:r>
        <w:rPr>
          <w:vertAlign w:val="subscript"/>
        </w:rPr>
        <w:t>MS</w:t>
      </w:r>
      <w:r>
        <w:rPr/>
        <w:t xml:space="preserve"> - GLC where SQN</w:t>
      </w:r>
      <w:r>
        <w:rPr>
          <w:vertAlign w:val="subscript"/>
        </w:rPr>
        <w:t>MS</w:t>
      </w:r>
      <w:r>
        <w:rPr/>
        <w:t xml:space="preserve"> = SEQ</w:t>
      </w:r>
      <w:r>
        <w:rPr>
          <w:vertAlign w:val="subscript"/>
        </w:rPr>
        <w:t>MS</w:t>
      </w:r>
      <w:r>
        <w:rPr/>
        <w:t xml:space="preserve"> || IND</w:t>
      </w:r>
      <w:r>
        <w:rPr>
          <w:vertAlign w:val="subscript"/>
        </w:rPr>
        <w:t>MS</w:t>
      </w:r>
      <w:r>
        <w:rPr/>
        <w:t xml:space="preserve"> is the value sent by USIM in the re</w:t>
        <w:noBreakHyphen/>
        <w:t>synchronization procedure.</w:t>
      </w:r>
    </w:p>
    <w:p>
      <w:pPr>
        <w:pStyle w:val="Heading2"/>
        <w:rPr/>
      </w:pPr>
      <w:bookmarkStart w:id="273" w:name="__RefHeading___Toc328060911"/>
      <w:bookmarkEnd w:id="273"/>
      <w:r>
        <w:rPr/>
        <w:t>C.1.2</w:t>
        <w:tab/>
        <w:t>Support for the array mechanism</w:t>
      </w:r>
    </w:p>
    <w:p>
      <w:pPr>
        <w:pStyle w:val="Normal"/>
        <w:rPr/>
      </w:pPr>
      <w:r>
        <w:rPr/>
        <w:t>This subsection applies to all three schemes presented in subsection C.1.1.</w:t>
      </w:r>
    </w:p>
    <w:p>
      <w:pPr>
        <w:pStyle w:val="Normal"/>
        <w:rPr/>
      </w:pPr>
      <w:r>
        <w:rPr/>
        <w:t xml:space="preserve">Each time an authentication vector is generated, the AuC shall retrieve </w:t>
      </w:r>
      <w:r>
        <w:rPr>
          <w:i/>
        </w:rPr>
        <w:t>IND</w:t>
      </w:r>
      <w:r>
        <w:rPr>
          <w:i/>
          <w:vertAlign w:val="subscript"/>
        </w:rPr>
        <w:t>HE</w:t>
      </w:r>
      <w:r>
        <w:rPr/>
        <w:t xml:space="preserve"> from storage and allocate a new index value </w:t>
      </w:r>
      <w:r>
        <w:rPr>
          <w:i/>
        </w:rPr>
        <w:t>IND</w:t>
      </w:r>
      <w:r>
        <w:rPr>
          <w:i/>
          <w:vertAlign w:val="subscript"/>
        </w:rPr>
        <w:t xml:space="preserve"> </w:t>
      </w:r>
      <w:r>
        <w:rPr/>
        <w:t>for that vector according to suitable rules and include it in the appropriate part of</w:t>
      </w:r>
      <w:r>
        <w:rPr>
          <w:i/>
        </w:rPr>
        <w:t xml:space="preserve"> SQN</w:t>
      </w:r>
      <w:r>
        <w:rPr/>
        <w:t xml:space="preserve">. The index value may range from 0 to </w:t>
      </w:r>
      <w:r>
        <w:rPr>
          <w:i/>
        </w:rPr>
        <w:t>a</w:t>
      </w:r>
      <w:r>
        <w:rPr/>
        <w:t xml:space="preserve"> -1 where </w:t>
      </w:r>
      <w:r>
        <w:rPr>
          <w:i/>
        </w:rPr>
        <w:t>a</w:t>
      </w:r>
      <w:r>
        <w:rPr/>
        <w:t xml:space="preserve"> is the size of the array.</w:t>
      </w:r>
    </w:p>
    <w:p>
      <w:pPr>
        <w:pStyle w:val="Normal"/>
        <w:rPr/>
      </w:pPr>
      <w:r>
        <w:rPr/>
        <w:t xml:space="preserve">An example value for the array size </w:t>
      </w:r>
      <w:r>
        <w:rPr>
          <w:i/>
        </w:rPr>
        <w:t>a</w:t>
      </w:r>
      <w:r>
        <w:rPr/>
        <w:t xml:space="preserve"> is given in Annex C.3.</w:t>
        <w:br/>
        <w:t>The exact rules for index allocation are left unspecified. Guidelines are given in Annex C.3.4.</w:t>
      </w:r>
    </w:p>
    <w:p>
      <w:pPr>
        <w:pStyle w:val="Heading1"/>
        <w:ind w:left="1134" w:hanging="1134"/>
        <w:rPr/>
      </w:pPr>
      <w:bookmarkStart w:id="274" w:name="__RefHeading___Toc328060912"/>
      <w:bookmarkEnd w:id="274"/>
      <w:r>
        <w:rPr/>
        <w:t>C.2</w:t>
        <w:tab/>
        <w:t>Handling of sequence numbers in the USIM</w:t>
      </w:r>
    </w:p>
    <w:p>
      <w:pPr>
        <w:pStyle w:val="Normal"/>
        <w:keepNext w:val="true"/>
        <w:keepLines/>
        <w:rPr/>
      </w:pPr>
      <w:r>
        <w:rPr/>
        <w:t>This section assumes that sequence numbers are generated according to Annex C.1.</w:t>
      </w:r>
    </w:p>
    <w:p>
      <w:pPr>
        <w:pStyle w:val="Normal"/>
        <w:rPr/>
      </w:pPr>
      <w:r>
        <w:rPr/>
        <w:t xml:space="preserve">The USIM keeps track of an array of sequence number values it has accepted. Let </w:t>
      </w:r>
      <w:r>
        <w:rPr>
          <w:i/>
        </w:rPr>
        <w:t>SQN</w:t>
      </w:r>
      <w:r>
        <w:rPr>
          <w:i/>
          <w:vertAlign w:val="subscript"/>
        </w:rPr>
        <w:t>MS</w:t>
      </w:r>
      <w:r>
        <w:rPr>
          <w:vertAlign w:val="subscript"/>
        </w:rPr>
        <w:t xml:space="preserve"> </w:t>
      </w:r>
      <w:r>
        <w:rPr>
          <w:i/>
          <w:iCs/>
        </w:rPr>
        <w:t>= SEQ</w:t>
      </w:r>
      <w:r>
        <w:rPr>
          <w:i/>
          <w:iCs/>
          <w:vertAlign w:val="subscript"/>
        </w:rPr>
        <w:t>MS</w:t>
      </w:r>
      <w:r>
        <w:rPr>
          <w:i/>
          <w:iCs/>
        </w:rPr>
        <w:t xml:space="preserve"> || IND</w:t>
      </w:r>
      <w:r>
        <w:rPr>
          <w:i/>
          <w:iCs/>
          <w:vertAlign w:val="subscript"/>
        </w:rPr>
        <w:t>MS</w:t>
      </w:r>
      <w:r>
        <w:rPr/>
        <w:t xml:space="preserve"> denote the highest sequence number in the array.</w:t>
      </w:r>
    </w:p>
    <w:p>
      <w:pPr>
        <w:pStyle w:val="Heading2"/>
        <w:rPr/>
      </w:pPr>
      <w:bookmarkStart w:id="275" w:name="__RefHeading___Toc328060913"/>
      <w:bookmarkEnd w:id="275"/>
      <w:r>
        <w:rPr/>
        <w:t>C.2.1</w:t>
        <w:tab/>
        <w:t>Protection against wrap around of counter in the USIM</w:t>
      </w:r>
    </w:p>
    <w:p>
      <w:pPr>
        <w:pStyle w:val="Normal"/>
        <w:keepNext w:val="true"/>
        <w:rPr/>
      </w:pPr>
      <w:r>
        <w:rPr/>
        <w:t xml:space="preserve">The USIM will not accept arbitrary jumps in sequence numbers, but only increases by a value of at most </w:t>
      </w:r>
      <w:r>
        <w:rPr>
          <w:rFonts w:eastAsia="Symbol" w:cs="Symbol" w:ascii="Symbol" w:hAnsi="Symbol"/>
        </w:rPr>
        <w:t></w:t>
      </w:r>
      <w:r>
        <w:rPr/>
        <w:t>.</w:t>
      </w:r>
    </w:p>
    <w:p>
      <w:pPr>
        <w:pStyle w:val="Normal"/>
        <w:keepNext w:val="true"/>
        <w:rPr/>
      </w:pPr>
      <w:r>
        <w:rPr/>
        <w:t xml:space="preserve">Therefore (before applying the freshness conditions of Annex C.2.2) the received sequence number SQN shall only be accepted by the USIM if </w:t>
      </w:r>
      <w:r>
        <w:rPr>
          <w:i/>
        </w:rPr>
        <w:t>SEQ-SEQ</w:t>
      </w:r>
      <w:r>
        <w:rPr>
          <w:i/>
          <w:vertAlign w:val="subscript"/>
        </w:rPr>
        <w:t>MS</w:t>
      </w:r>
      <w:r>
        <w:rPr/>
        <w:t xml:space="preserve"> ≤ </w:t>
      </w:r>
      <w:r>
        <w:rPr>
          <w:rFonts w:eastAsia="Symbol" w:cs="Symbol" w:ascii="Symbol" w:hAnsi="Symbol"/>
        </w:rPr>
        <w:t></w:t>
      </w:r>
      <w:r>
        <w:rPr/>
        <w:t xml:space="preserve">.  If SQN can not be accepted then the USIM shall generate a synchronisation failure message using </w:t>
      </w:r>
      <w:r>
        <w:rPr>
          <w:i/>
        </w:rPr>
        <w:t>SQN</w:t>
      </w:r>
      <w:r>
        <w:rPr>
          <w:i/>
          <w:vertAlign w:val="subscript"/>
        </w:rPr>
        <w:t>MS</w:t>
      </w:r>
      <w:r>
        <w:rPr/>
        <w:t>.</w:t>
      </w:r>
    </w:p>
    <w:p>
      <w:pPr>
        <w:pStyle w:val="Normal"/>
        <w:keepNext w:val="true"/>
        <w:rPr/>
      </w:pPr>
      <w:r>
        <w:rPr/>
        <w:t xml:space="preserve">Conditions on the choice of </w:t>
      </w:r>
      <w:r>
        <w:rPr>
          <w:rFonts w:eastAsia="Symbol" w:cs="Symbol" w:ascii="Symbol" w:hAnsi="Symbol"/>
        </w:rPr>
        <w:t></w:t>
      </w:r>
      <w:r>
        <w:rPr/>
        <w:t>:</w:t>
      </w:r>
    </w:p>
    <w:p>
      <w:pPr>
        <w:pStyle w:val="B1"/>
        <w:keepNext w:val="true"/>
        <w:rPr/>
      </w:pPr>
      <w:r>
        <w:rPr/>
        <w:t>(1)</w:t>
        <w:tab/>
      </w:r>
      <w:r>
        <w:rPr>
          <w:rFonts w:eastAsia="Symbol" w:cs="Symbol" w:ascii="Symbol" w:hAnsi="Symbol"/>
        </w:rPr>
        <w:t></w:t>
      </w:r>
      <w:r>
        <w:rPr/>
        <w:t xml:space="preserve"> shall be sufficiently large so that the MS will not receive any sequence  number</w:t>
      </w:r>
      <w:r>
        <w:rPr>
          <w:sz w:val="22"/>
        </w:rPr>
        <w:t xml:space="preserve"> </w:t>
      </w:r>
      <w:r>
        <w:rPr/>
        <w:t xml:space="preserve">with </w:t>
      </w:r>
      <w:r>
        <w:rPr>
          <w:i/>
        </w:rPr>
        <w:t>SEQ</w:t>
      </w:r>
      <w:r>
        <w:rPr/>
        <w:t xml:space="preserve"> </w:t>
      </w:r>
      <w:r>
        <w:rPr>
          <w:i/>
        </w:rPr>
        <w:t>- SEQ</w:t>
      </w:r>
      <w:r>
        <w:rPr>
          <w:i/>
          <w:vertAlign w:val="subscript"/>
        </w:rPr>
        <w:t>MS</w:t>
      </w:r>
      <w:r>
        <w:rPr/>
        <w:t> &gt; </w:t>
      </w:r>
      <w:r>
        <w:rPr>
          <w:rFonts w:eastAsia="Symbol" w:cs="Symbol" w:ascii="Symbol" w:hAnsi="Symbol"/>
        </w:rPr>
        <w:t></w:t>
      </w:r>
      <w:r>
        <w:rPr/>
        <w:t xml:space="preserve"> if the HE/AuC functions correctly.</w:t>
      </w:r>
    </w:p>
    <w:p>
      <w:pPr>
        <w:pStyle w:val="B1"/>
        <w:rPr/>
      </w:pPr>
      <w:r>
        <w:rPr/>
        <w:t xml:space="preserve">(2) In order to prevent that </w:t>
      </w:r>
      <w:r>
        <w:rPr>
          <w:i/>
        </w:rPr>
        <w:t>SEQ</w:t>
      </w:r>
      <w:r>
        <w:rPr>
          <w:i/>
          <w:vertAlign w:val="subscript"/>
        </w:rPr>
        <w:t>MS</w:t>
      </w:r>
      <w:r>
        <w:rPr/>
        <w:t xml:space="preserve"> ever reaches the maximum batch number value </w:t>
      </w:r>
      <w:r>
        <w:rPr>
          <w:i/>
        </w:rPr>
        <w:t xml:space="preserve">SEQmax </w:t>
      </w:r>
      <w:r>
        <w:rPr/>
        <w:t xml:space="preserve">during the lifetime of the USIM the minimum number of steps </w:t>
      </w:r>
      <w:r>
        <w:rPr>
          <w:i/>
        </w:rPr>
        <w:t>SEQmax /</w:t>
      </w:r>
      <w:r>
        <w:rPr>
          <w:rFonts w:eastAsia="Symbol" w:cs="Symbol" w:ascii="Symbol" w:hAnsi="Symbol"/>
          <w:i/>
        </w:rPr>
        <w:t></w:t>
      </w:r>
      <w:r>
        <w:rPr/>
        <w:t xml:space="preserve"> required to reach </w:t>
      </w:r>
      <w:r>
        <w:rPr>
          <w:i/>
        </w:rPr>
        <w:t xml:space="preserve">SEQmax </w:t>
      </w:r>
      <w:r>
        <w:rPr/>
        <w:t>shall be sufficiently large.</w:t>
      </w:r>
    </w:p>
    <w:p>
      <w:pPr>
        <w:pStyle w:val="Heading2"/>
        <w:rPr/>
      </w:pPr>
      <w:bookmarkStart w:id="276" w:name="__RefHeading___Toc328060914"/>
      <w:bookmarkEnd w:id="276"/>
      <w:r>
        <w:rPr/>
        <w:t>C.2.2</w:t>
        <w:tab/>
        <w:t>Verification of sequence number freshness in the USIM</w:t>
      </w:r>
    </w:p>
    <w:p>
      <w:pPr>
        <w:pStyle w:val="Normal"/>
        <w:rPr/>
      </w:pPr>
      <w:r>
        <w:rPr/>
        <w:t xml:space="preserve">The USIM shall maintain an array of </w:t>
      </w:r>
      <w:r>
        <w:rPr>
          <w:i/>
        </w:rPr>
        <w:t>a</w:t>
      </w:r>
      <w:r>
        <w:rPr/>
        <w:t xml:space="preserve"> previously accepted sequence number components: </w:t>
      </w:r>
      <w:r>
        <w:rPr>
          <w:i/>
        </w:rPr>
        <w:t>SEQ</w:t>
      </w:r>
      <w:r>
        <w:rPr>
          <w:i/>
          <w:vertAlign w:val="subscript"/>
        </w:rPr>
        <w:t>MS</w:t>
      </w:r>
      <w:r>
        <w:rPr/>
        <w:t xml:space="preserve"> (0), </w:t>
      </w:r>
      <w:r>
        <w:rPr>
          <w:i/>
        </w:rPr>
        <w:t>SEQ</w:t>
      </w:r>
      <w:r>
        <w:rPr>
          <w:i/>
          <w:vertAlign w:val="subscript"/>
        </w:rPr>
        <w:t>MS</w:t>
      </w:r>
      <w:r>
        <w:rPr/>
        <w:t xml:space="preserve"> (1),… </w:t>
      </w:r>
      <w:r>
        <w:rPr>
          <w:i/>
        </w:rPr>
        <w:t>SEQ</w:t>
      </w:r>
      <w:r>
        <w:rPr>
          <w:i/>
          <w:vertAlign w:val="subscript"/>
        </w:rPr>
        <w:t>MS</w:t>
      </w:r>
      <w:r>
        <w:rPr/>
        <w:t xml:space="preserve"> (</w:t>
      </w:r>
      <w:r>
        <w:rPr>
          <w:i/>
        </w:rPr>
        <w:t>a-</w:t>
      </w:r>
      <w:r>
        <w:rPr/>
        <w:t>1). The initial sequence number value in each array element shall be zero.</w:t>
      </w:r>
    </w:p>
    <w:p>
      <w:pPr>
        <w:pStyle w:val="Normal"/>
        <w:rPr/>
      </w:pPr>
      <w:r>
        <w:rPr/>
        <w:t xml:space="preserve">To verify that the received sequence number </w:t>
      </w:r>
      <w:r>
        <w:rPr>
          <w:i/>
        </w:rPr>
        <w:t>SQN</w:t>
      </w:r>
      <w:r>
        <w:rPr/>
        <w:t xml:space="preserve"> is fresh, the USIM shall compare the received </w:t>
      </w:r>
      <w:r>
        <w:rPr>
          <w:i/>
        </w:rPr>
        <w:t>SQN</w:t>
      </w:r>
      <w:r>
        <w:rPr/>
        <w:t xml:space="preserve"> with the sequence number in the array element indexed using the index value </w:t>
      </w:r>
      <w:r>
        <w:rPr>
          <w:i/>
        </w:rPr>
        <w:t>IND</w:t>
      </w:r>
      <w:r>
        <w:rPr/>
        <w:t xml:space="preserve"> contained in </w:t>
      </w:r>
      <w:r>
        <w:rPr>
          <w:i/>
        </w:rPr>
        <w:t>SQN</w:t>
      </w:r>
      <w:r>
        <w:rPr/>
        <w:t xml:space="preserve">, i.e. with the array entry </w:t>
      </w:r>
      <w:r>
        <w:rPr>
          <w:i/>
        </w:rPr>
        <w:t>SEQ</w:t>
      </w:r>
      <w:r>
        <w:rPr>
          <w:i/>
          <w:vertAlign w:val="subscript"/>
        </w:rPr>
        <w:t>MS</w:t>
      </w:r>
      <w:r>
        <w:rPr/>
        <w:t xml:space="preserve"> (i) where i = </w:t>
      </w:r>
      <w:r>
        <w:rPr>
          <w:i/>
        </w:rPr>
        <w:t>IND</w:t>
      </w:r>
      <w:r>
        <w:rPr/>
        <w:t xml:space="preserve"> is the index value.</w:t>
      </w:r>
    </w:p>
    <w:p>
      <w:pPr>
        <w:pStyle w:val="B1"/>
        <w:rPr/>
      </w:pPr>
      <w:r>
        <w:rPr/>
        <w:t>(a)</w:t>
        <w:tab/>
        <w:t xml:space="preserve">If </w:t>
      </w:r>
      <w:r>
        <w:rPr>
          <w:i/>
        </w:rPr>
        <w:t>SEQ</w:t>
      </w:r>
      <w:r>
        <w:rPr/>
        <w:t xml:space="preserve"> &gt; </w:t>
      </w:r>
      <w:r>
        <w:rPr>
          <w:i/>
        </w:rPr>
        <w:t>SEQ</w:t>
      </w:r>
      <w:r>
        <w:rPr>
          <w:i/>
          <w:vertAlign w:val="subscript"/>
        </w:rPr>
        <w:t>MS</w:t>
      </w:r>
      <w:r>
        <w:rPr/>
        <w:t xml:space="preserve"> (i) the USIM shall consider the sequence number to be guaranteed fresh and subsequently shall set </w:t>
      </w:r>
      <w:r>
        <w:rPr>
          <w:i/>
        </w:rPr>
        <w:t>SEQ</w:t>
      </w:r>
      <w:r>
        <w:rPr>
          <w:i/>
          <w:vertAlign w:val="subscript"/>
        </w:rPr>
        <w:t>MS</w:t>
      </w:r>
      <w:r>
        <w:rPr/>
        <w:t xml:space="preserve"> (i) to </w:t>
      </w:r>
      <w:r>
        <w:rPr>
          <w:i/>
        </w:rPr>
        <w:t>SEQ</w:t>
      </w:r>
      <w:r>
        <w:rPr/>
        <w:t>.</w:t>
      </w:r>
    </w:p>
    <w:p>
      <w:pPr>
        <w:pStyle w:val="B1"/>
        <w:rPr/>
      </w:pPr>
      <w:r>
        <w:rPr/>
        <w:t>(b)</w:t>
        <w:tab/>
        <w:t xml:space="preserve">If </w:t>
      </w:r>
      <w:r>
        <w:rPr>
          <w:i/>
        </w:rPr>
        <w:t>SEQ</w:t>
      </w:r>
      <w:r>
        <w:rPr/>
        <w:t xml:space="preserve"> ≤ </w:t>
      </w:r>
      <w:r>
        <w:rPr>
          <w:i/>
        </w:rPr>
        <w:t>SEQ</w:t>
      </w:r>
      <w:r>
        <w:rPr>
          <w:i/>
          <w:vertAlign w:val="subscript"/>
        </w:rPr>
        <w:t>MS</w:t>
      </w:r>
      <w:r>
        <w:rPr/>
        <w:t xml:space="preserve"> (i) the USIM shall generate a synchronisation failure message using the highest previously accepted sequence number anywhere in the array, i.e. </w:t>
      </w:r>
      <w:r>
        <w:rPr>
          <w:i/>
        </w:rPr>
        <w:t>SQN</w:t>
      </w:r>
      <w:r>
        <w:rPr>
          <w:i/>
          <w:vertAlign w:val="subscript"/>
        </w:rPr>
        <w:t>MS</w:t>
      </w:r>
      <w:r>
        <w:rPr/>
        <w:t>.</w:t>
      </w:r>
    </w:p>
    <w:p>
      <w:pPr>
        <w:pStyle w:val="Normal"/>
        <w:rPr/>
      </w:pPr>
      <w:r>
        <w:rPr/>
        <w:t xml:space="preserve">The USIM shall also be able to put a limit </w:t>
      </w:r>
      <w:r>
        <w:rPr>
          <w:i/>
        </w:rPr>
        <w:t>L</w:t>
      </w:r>
      <w:r>
        <w:rPr/>
        <w:t xml:space="preserve"> on the difference between </w:t>
      </w:r>
      <w:r>
        <w:rPr>
          <w:i/>
        </w:rPr>
        <w:t>SEQ</w:t>
      </w:r>
      <w:r>
        <w:rPr>
          <w:i/>
          <w:vertAlign w:val="subscript"/>
        </w:rPr>
        <w:t>MS</w:t>
      </w:r>
      <w:r>
        <w:rPr/>
        <w:t xml:space="preserve"> and a received sequence number component</w:t>
      </w:r>
      <w:r>
        <w:rPr>
          <w:i/>
        </w:rPr>
        <w:t xml:space="preserve"> SEQ</w:t>
      </w:r>
      <w:r>
        <w:rPr/>
        <w:t xml:space="preserve">. If such a limit </w:t>
      </w:r>
      <w:r>
        <w:rPr>
          <w:i/>
        </w:rPr>
        <w:t>L</w:t>
      </w:r>
      <w:r>
        <w:rPr/>
        <w:t xml:space="preserve"> is applied then, before verifying the above conditions (a) and (b), the sequence number shall only be accepted by the USIM if </w:t>
      </w:r>
      <w:r>
        <w:rPr>
          <w:i/>
        </w:rPr>
        <w:t>SEQ</w:t>
      </w:r>
      <w:r>
        <w:rPr>
          <w:i/>
          <w:vertAlign w:val="subscript"/>
        </w:rPr>
        <w:t>MS</w:t>
      </w:r>
      <w:r>
        <w:rPr/>
        <w:t xml:space="preserve"> - </w:t>
      </w:r>
      <w:r>
        <w:rPr>
          <w:i/>
        </w:rPr>
        <w:t>SEQ</w:t>
      </w:r>
      <w:r>
        <w:rPr/>
        <w:t xml:space="preserve"> &lt; </w:t>
      </w:r>
      <w:r>
        <w:rPr>
          <w:i/>
        </w:rPr>
        <w:t>L</w:t>
      </w:r>
      <w:r>
        <w:rPr/>
        <w:t xml:space="preserve">. If </w:t>
      </w:r>
      <w:r>
        <w:rPr>
          <w:i/>
          <w:iCs/>
        </w:rPr>
        <w:t>SQN</w:t>
      </w:r>
      <w:r>
        <w:rPr/>
        <w:t xml:space="preserve"> can not be accepted then the USIM shall generate a synchronisation failure message using </w:t>
      </w:r>
      <w:r>
        <w:rPr>
          <w:i/>
        </w:rPr>
        <w:t>SQN</w:t>
      </w:r>
      <w:r>
        <w:rPr>
          <w:i/>
          <w:vertAlign w:val="subscript"/>
        </w:rPr>
        <w:t>MS</w:t>
      </w:r>
      <w:r>
        <w:rPr/>
        <w:t>.</w:t>
      </w:r>
    </w:p>
    <w:p>
      <w:pPr>
        <w:pStyle w:val="Heading2"/>
        <w:rPr/>
      </w:pPr>
      <w:bookmarkStart w:id="277" w:name="__RefHeading___Toc328060915"/>
      <w:bookmarkEnd w:id="277"/>
      <w:r>
        <w:rPr/>
        <w:t>C.2.3</w:t>
        <w:tab/>
        <w:t>Notes</w:t>
      </w:r>
    </w:p>
    <w:p>
      <w:pPr>
        <w:pStyle w:val="B1"/>
        <w:rPr/>
      </w:pPr>
      <w:r>
        <w:rPr/>
        <w:t>1.</w:t>
        <w:tab/>
        <w:t>Using the above array mechanism, it is not required that a previously visited VLR/SGSN deletes the unused authentication vectors when a user de-registers from the serving network (super-charger concept). Retaining the authentication vectors for use when the user returns later may be more efficient as regards signalling when a user abroad switches a lot between two serving networks.</w:t>
      </w:r>
    </w:p>
    <w:p>
      <w:pPr>
        <w:pStyle w:val="B1"/>
        <w:rPr/>
      </w:pPr>
      <w:r>
        <w:rPr/>
        <w:t>2.</w:t>
        <w:tab/>
        <w:t>The array mechanism may also be used to avoid unjustified rejection of user authentication requests when authentication vectors in two VLR/SGSNs from different mobility management domains (circuit and packet) are used in an interleaving fashion.</w:t>
      </w:r>
    </w:p>
    <w:p>
      <w:pPr>
        <w:pStyle w:val="B1"/>
        <w:keepLines/>
        <w:rPr/>
      </w:pPr>
      <w:r>
        <w:rPr/>
        <w:t>3.</w:t>
        <w:tab/>
        <w:t xml:space="preserve">When a VLR/SGSN uses fresh authentication vectors obtained during a previous visit of the user, the USIM can reject them although they have not been used before (because the array size </w:t>
      </w:r>
      <w:r>
        <w:rPr>
          <w:i/>
        </w:rPr>
        <w:t>a</w:t>
      </w:r>
      <w:r>
        <w:rPr/>
        <w:t xml:space="preserve"> and the age limit </w:t>
      </w:r>
      <w:r>
        <w:rPr>
          <w:i/>
        </w:rPr>
        <w:t>L</w:t>
      </w:r>
      <w:r>
        <w:rPr/>
        <w:t xml:space="preserve"> are finite). Rejection of a sequence number can therefore occur in normal operation, i.e., it is not necessarily caused by (malicious) replay or a database failure.</w:t>
      </w:r>
    </w:p>
    <w:p>
      <w:pPr>
        <w:pStyle w:val="B1"/>
        <w:keepLines/>
        <w:rPr/>
      </w:pPr>
      <w:r>
        <w:rPr/>
        <w:t>4.</w:t>
        <w:tab/>
        <w:t>The mechanism presented in this section may allow the USIM to exploit knowledge about which authentication vectors were sent to the same VLR/SGSN. It may be assumed that authentication vectors sent to the same VLR/SGSN are always used in the correct order. Consequently, only one sequence number among those sent to the same VLR/SGSN has to be stored.</w:t>
      </w:r>
    </w:p>
    <w:p>
      <w:pPr>
        <w:pStyle w:val="B1"/>
        <w:rPr/>
      </w:pPr>
      <w:r>
        <w:rPr/>
        <w:t>5.</w:t>
        <w:tab/>
        <w:t xml:space="preserve">With the exception of </w:t>
      </w:r>
      <w:r>
        <w:rPr>
          <w:i/>
        </w:rPr>
        <w:t>SQN</w:t>
      </w:r>
      <w:r>
        <w:rPr>
          <w:i/>
          <w:vertAlign w:val="subscript"/>
        </w:rPr>
        <w:t>MS</w:t>
      </w:r>
      <w:r>
        <w:rPr/>
        <w:t xml:space="preserve"> , the entries of the array need not be stored in full length if a limit </w:t>
      </w:r>
      <w:r>
        <w:rPr>
          <w:i/>
        </w:rPr>
        <w:t>L</w:t>
      </w:r>
      <w:r>
        <w:rPr/>
        <w:t xml:space="preserve"> (age limit) on the difference between </w:t>
      </w:r>
      <w:r>
        <w:rPr>
          <w:i/>
        </w:rPr>
        <w:t>SEQ</w:t>
      </w:r>
      <w:r>
        <w:rPr>
          <w:i/>
          <w:vertAlign w:val="subscript"/>
        </w:rPr>
        <w:t xml:space="preserve">MS </w:t>
      </w:r>
      <w:r>
        <w:rPr/>
        <w:t xml:space="preserve">and a received sequence number component </w:t>
      </w:r>
      <w:r>
        <w:rPr>
          <w:i/>
          <w:iCs/>
        </w:rPr>
        <w:t>SEQ</w:t>
      </w:r>
      <w:r>
        <w:rPr>
          <w:i/>
        </w:rPr>
        <w:t xml:space="preserve"> </w:t>
      </w:r>
      <w:r>
        <w:rPr/>
        <w:t>is applied.</w:t>
      </w:r>
    </w:p>
    <w:p>
      <w:pPr>
        <w:pStyle w:val="B1"/>
        <w:rPr/>
      </w:pPr>
      <w:r>
        <w:rPr/>
        <w:t>6.</w:t>
        <w:tab/>
        <w:t xml:space="preserve">Condition (2) of Annex C.2.1 on </w:t>
      </w:r>
      <w:r>
        <w:rPr>
          <w:rFonts w:eastAsia="Symbol" w:cs="Symbol" w:ascii="Symbol" w:hAnsi="Symbol"/>
        </w:rPr>
        <w:t></w:t>
      </w:r>
      <w:r>
        <w:rPr/>
        <w:t xml:space="preserve"> means that </w:t>
      </w:r>
      <w:r>
        <w:rPr>
          <w:i/>
        </w:rPr>
        <w:t>SQN</w:t>
      </w:r>
      <w:r>
        <w:rPr>
          <w:i/>
          <w:vertAlign w:val="subscript"/>
        </w:rPr>
        <w:t>MS</w:t>
      </w:r>
      <w:r>
        <w:rPr/>
        <w:t xml:space="preserve"> can reach its maximum value only after a minimum of </w:t>
      </w:r>
      <w:r>
        <w:rPr>
          <w:i/>
        </w:rPr>
        <w:t>SEQmax /</w:t>
      </w:r>
      <w:r>
        <w:rPr>
          <w:rFonts w:eastAsia="Symbol" w:cs="Symbol" w:ascii="Symbol" w:hAnsi="Symbol"/>
          <w:i/>
        </w:rPr>
        <w:t></w:t>
      </w:r>
      <w:r>
        <w:rPr/>
        <w:t xml:space="preserve">  successful authentications have taken place.</w:t>
      </w:r>
    </w:p>
    <w:p>
      <w:pPr>
        <w:pStyle w:val="B1"/>
        <w:rPr/>
      </w:pPr>
      <w:r>
        <w:rPr/>
        <w:t>7.</w:t>
        <w:tab/>
        <w:t xml:space="preserve">There is a dependency of the choice of </w:t>
      </w:r>
      <w:r>
        <w:rPr>
          <w:rFonts w:eastAsia="Symbol" w:cs="Symbol" w:ascii="Symbol" w:hAnsi="Symbol"/>
        </w:rPr>
        <w:t></w:t>
      </w:r>
      <w:r>
        <w:rPr/>
        <w:t xml:space="preserve"> and the size </w:t>
      </w:r>
      <w:r>
        <w:rPr>
          <w:i/>
        </w:rPr>
        <w:t>n</w:t>
      </w:r>
      <w:r>
        <w:rPr/>
        <w:t xml:space="preserve"> of global counter GLC in Annex C.1.1.1: </w:t>
      </w:r>
      <w:r>
        <w:rPr>
          <w:rFonts w:eastAsia="Symbol" w:cs="Symbol" w:ascii="Symbol" w:hAnsi="Symbol"/>
        </w:rPr>
        <w:t></w:t>
      </w:r>
      <w:r>
        <w:rPr/>
        <w:t xml:space="preserve"> shall be chosen larger than </w:t>
      </w:r>
      <w:r>
        <w:rPr>
          <w:i/>
        </w:rPr>
        <w:t>2</w:t>
      </w:r>
      <w:r>
        <w:rPr>
          <w:i/>
          <w:vertAlign w:val="superscript"/>
        </w:rPr>
        <w:t>n</w:t>
      </w:r>
      <w:r>
        <w:rPr/>
        <w:t>.</w:t>
      </w:r>
    </w:p>
    <w:p>
      <w:pPr>
        <w:pStyle w:val="Heading1"/>
        <w:ind w:left="1134" w:hanging="1134"/>
        <w:rPr/>
      </w:pPr>
      <w:bookmarkStart w:id="278" w:name="__RefHeading___Toc328060916"/>
      <w:bookmarkEnd w:id="278"/>
      <w:r>
        <w:rPr/>
        <w:t>C.3</w:t>
        <w:tab/>
        <w:t>Sequence number management profiles</w:t>
      </w:r>
    </w:p>
    <w:p>
      <w:pPr>
        <w:pStyle w:val="Normal"/>
        <w:rPr/>
      </w:pPr>
      <w:r>
        <w:rPr/>
        <w:t>This section provides examples how values for the parameters defined in sections C.1 and C.2 may be chosen in a coherent way. These examples may serve as references when specifying practical sequence number management schemes. There is one example set of values for each of the three types of sequence number generation schemes:</w:t>
      </w:r>
    </w:p>
    <w:p>
      <w:pPr>
        <w:pStyle w:val="B1"/>
        <w:rPr/>
      </w:pPr>
      <w:r>
        <w:rPr/>
        <w:t>-</w:t>
        <w:tab/>
        <w:t>partly time-based corresponding to Annex C.1.1.1;</w:t>
      </w:r>
    </w:p>
    <w:p>
      <w:pPr>
        <w:pStyle w:val="B1"/>
        <w:rPr/>
      </w:pPr>
      <w:r>
        <w:rPr/>
        <w:t>-</w:t>
        <w:tab/>
        <w:t>not time-based corresponding to Annex C.1.1.2;</w:t>
      </w:r>
    </w:p>
    <w:p>
      <w:pPr>
        <w:pStyle w:val="B1"/>
        <w:rPr/>
      </w:pPr>
      <w:r>
        <w:rPr/>
        <w:t>-</w:t>
        <w:tab/>
        <w:t>entirely time-based corresponding to Annex C.1.1.3.</w:t>
      </w:r>
    </w:p>
    <w:p>
      <w:pPr>
        <w:pStyle w:val="Heading2"/>
        <w:rPr/>
      </w:pPr>
      <w:bookmarkStart w:id="279" w:name="__RefHeading___Toc328060917"/>
      <w:bookmarkEnd w:id="279"/>
      <w:r>
        <w:rPr/>
        <w:t>C.3.1</w:t>
        <w:tab/>
        <w:t>Profile 1: management of sequence numbers which are partly time-based</w:t>
      </w:r>
    </w:p>
    <w:p>
      <w:pPr>
        <w:pStyle w:val="Normal"/>
        <w:rPr>
          <w:b/>
          <w:b/>
          <w:u w:val="single"/>
        </w:rPr>
      </w:pPr>
      <w:r>
        <w:rPr>
          <w:b/>
          <w:u w:val="single"/>
        </w:rPr>
        <w:t>Generation of sequence numbers:</w:t>
      </w:r>
    </w:p>
    <w:p>
      <w:pPr>
        <w:pStyle w:val="Normal"/>
        <w:rPr/>
      </w:pPr>
      <w:r>
        <w:rPr/>
        <w:t>This follows the general scheme for the generation of sequence numbers specified in Annex C.1.1.1. The following parameter values are suggested for reference:</w:t>
      </w:r>
    </w:p>
    <w:p>
      <w:pPr>
        <w:pStyle w:val="Normal"/>
        <w:rPr/>
      </w:pPr>
      <w:r>
        <w:rPr>
          <w:b/>
        </w:rPr>
        <w:t>Time unit of the clock:</w:t>
      </w:r>
      <w:r>
        <w:rPr/>
        <w:t xml:space="preserve"> 1 second</w:t>
      </w:r>
    </w:p>
    <w:p>
      <w:pPr>
        <w:pStyle w:val="Normal"/>
        <w:rPr>
          <w:b/>
          <w:b/>
        </w:rPr>
      </w:pPr>
      <w:r>
        <w:rPr>
          <w:b/>
        </w:rPr>
        <w:t xml:space="preserve">Length of IND in bits </w:t>
      </w:r>
      <w:r>
        <w:rPr/>
        <w:t>= 5.</w:t>
      </w:r>
    </w:p>
    <w:p>
      <w:pPr>
        <w:pStyle w:val="Normal"/>
        <w:rPr>
          <w:i/>
          <w:i/>
        </w:rPr>
      </w:pPr>
      <w:r>
        <w:rPr>
          <w:b/>
        </w:rPr>
        <w:t>Length of SEQ2 in bits = n</w:t>
      </w:r>
      <w:r>
        <w:rPr/>
        <w:t xml:space="preserve"> :  24</w:t>
        <w:br/>
        <w:t>This means that GLC will wrap around after p = 2</w:t>
      </w:r>
      <w:r>
        <w:rPr>
          <w:vertAlign w:val="superscript"/>
        </w:rPr>
        <w:t>n</w:t>
      </w:r>
      <w:r>
        <w:rPr/>
        <w:t xml:space="preserve"> = 2</w:t>
      </w:r>
      <w:r>
        <w:rPr>
          <w:vertAlign w:val="superscript"/>
        </w:rPr>
        <w:t>24</w:t>
      </w:r>
      <w:r>
        <w:rPr/>
        <w:t xml:space="preserve"> seconds = 194 days. This ensures that most users will have become active at least once during this period.</w:t>
      </w:r>
      <w:r>
        <w:rPr>
          <w:i/>
        </w:rPr>
        <w:br/>
      </w:r>
      <w:r>
        <w:rPr/>
        <w:t>This implies a length of SEQ1 in bits = 19.</w:t>
      </w:r>
    </w:p>
    <w:p>
      <w:pPr>
        <w:pStyle w:val="EQ"/>
        <w:keepLines w:val="false"/>
        <w:tabs>
          <w:tab w:val="clear" w:pos="4536"/>
          <w:tab w:val="clear" w:pos="9072"/>
        </w:tabs>
        <w:rPr/>
      </w:pPr>
      <w:r>
        <w:rPr>
          <w:b/>
        </w:rPr>
        <w:t>Start conditions:</w:t>
      </w:r>
      <w:r>
        <w:rPr/>
        <w:t xml:space="preserve"> Choose SQN</w:t>
      </w:r>
      <w:r>
        <w:rPr>
          <w:vertAlign w:val="subscript"/>
        </w:rPr>
        <w:t>HE</w:t>
      </w:r>
      <w:r>
        <w:rPr/>
        <w:t xml:space="preserve"> = 0 for all users and GLC = 1.</w:t>
      </w:r>
    </w:p>
    <w:p>
      <w:pPr>
        <w:pStyle w:val="Normal"/>
        <w:rPr>
          <w:i/>
          <w:i/>
        </w:rPr>
      </w:pPr>
      <w:r>
        <w:rPr>
          <w:b/>
        </w:rPr>
        <w:t>Arrival rate temporarily higher than clock rate:</w:t>
      </w:r>
      <w:r>
        <w:rPr/>
        <w:t xml:space="preserve"> Choose D = 2</w:t>
      </w:r>
      <w:r>
        <w:rPr>
          <w:vertAlign w:val="superscript"/>
        </w:rPr>
        <w:t>16</w:t>
      </w:r>
      <w:r>
        <w:rPr/>
        <w:t>.</w:t>
        <w:br/>
        <w:t>D may be chosen quite large as long as the conditions in C.1.1.1 (4)(ii) and (iii) are satisfied. Choosing D = 2</w:t>
      </w:r>
      <w:r>
        <w:rPr>
          <w:vertAlign w:val="superscript"/>
        </w:rPr>
        <w:t>16</w:t>
      </w:r>
      <w:r>
        <w:rPr/>
        <w:t xml:space="preserve"> = 65536 means that the condition in C.1.1.1 (4)(i) is satisfied unless more than 65536 requests for batches arrive within over 18 hours which is practically impossible.</w:t>
      </w:r>
    </w:p>
    <w:p>
      <w:pPr>
        <w:pStyle w:val="Normal"/>
        <w:rPr>
          <w:b/>
          <w:b/>
          <w:u w:val="single"/>
        </w:rPr>
      </w:pPr>
      <w:r>
        <w:rPr>
          <w:b/>
          <w:u w:val="single"/>
        </w:rPr>
        <w:t>Verification of sequence numbers in the USIM:</w:t>
      </w:r>
    </w:p>
    <w:p>
      <w:pPr>
        <w:pStyle w:val="Normal"/>
        <w:rPr/>
      </w:pPr>
      <w:r>
        <w:rPr/>
        <w:t>This follows the handling of sequence numbers in the USIM specified in Annex C.2.</w:t>
      </w:r>
    </w:p>
    <w:p>
      <w:pPr>
        <w:pStyle w:val="Normal"/>
        <w:rPr/>
      </w:pPr>
      <w:r>
        <w:rPr>
          <w:b/>
        </w:rPr>
        <w:t>Length of the array:</w:t>
      </w:r>
      <w:r>
        <w:rPr/>
        <w:t xml:space="preserve"> a = 32.</w:t>
        <w:br/>
        <w:t>This satisfies the requirement in section 6.3.2 that the mechanism for the verification of sequence numbers shall ensure that a sequence number can still be accepted if it is among the last x  sequence numbers generated.</w:t>
      </w:r>
    </w:p>
    <w:p>
      <w:pPr>
        <w:pStyle w:val="Normal"/>
        <w:rPr/>
      </w:pPr>
      <w:r>
        <w:rPr>
          <w:b/>
        </w:rPr>
        <w:t>Protection against wrap around</w:t>
      </w:r>
      <w:r>
        <w:rPr/>
        <w:t xml:space="preserve">: Choose </w:t>
      </w:r>
      <w:r>
        <w:rPr>
          <w:rFonts w:eastAsia="Symbol" w:cs="Symbol" w:ascii="Symbol" w:hAnsi="Symbol"/>
        </w:rPr>
        <w:t></w:t>
      </w:r>
      <w:r>
        <w:rPr/>
        <w:t xml:space="preserve"> = 2</w:t>
      </w:r>
      <w:r>
        <w:rPr>
          <w:vertAlign w:val="superscript"/>
        </w:rPr>
        <w:t>28</w:t>
      </w:r>
      <w:r>
        <w:rPr/>
        <w:t>.</w:t>
        <w:br/>
        <w:t xml:space="preserve">Choosing </w:t>
      </w:r>
      <w:r>
        <w:rPr>
          <w:rFonts w:eastAsia="Symbol" w:cs="Symbol" w:ascii="Symbol" w:hAnsi="Symbol"/>
        </w:rPr>
        <w:t></w:t>
      </w:r>
      <w:r>
        <w:rPr/>
        <w:t xml:space="preserve"> =  2</w:t>
      </w:r>
      <w:r>
        <w:rPr>
          <w:vertAlign w:val="superscript"/>
        </w:rPr>
        <w:t>28</w:t>
      </w:r>
      <w:r>
        <w:rPr/>
        <w:t xml:space="preserve"> means that an attack to force the counter in the USIM to wrap around would require at least SEQmax/</w:t>
      </w:r>
      <w:r>
        <w:rPr>
          <w:rFonts w:eastAsia="Symbol" w:cs="Symbol" w:ascii="Symbol" w:hAnsi="Symbol"/>
        </w:rPr>
        <w:t></w:t>
      </w:r>
      <w:r>
        <w:rPr/>
        <w:t xml:space="preserve"> = 2</w:t>
      </w:r>
      <w:r>
        <w:rPr>
          <w:vertAlign w:val="superscript"/>
        </w:rPr>
        <w:t>15</w:t>
      </w:r>
      <w:r>
        <w:rPr/>
        <w:t xml:space="preserve"> &gt; 32.000 successful authentications (cf. note 6 of C.2.3). We have  </w:t>
      </w:r>
      <w:r>
        <w:rPr>
          <w:rFonts w:eastAsia="Symbol" w:cs="Symbol" w:ascii="Symbol" w:hAnsi="Symbol"/>
        </w:rPr>
        <w:t></w:t>
      </w:r>
      <w:r>
        <w:rPr/>
        <w:t xml:space="preserve"> &gt; p, as required in note 7 of C.2.3.</w:t>
      </w:r>
    </w:p>
    <w:p>
      <w:pPr>
        <w:pStyle w:val="Normal"/>
        <w:rPr/>
      </w:pPr>
      <w:r>
        <w:rPr>
          <w:b/>
        </w:rPr>
        <w:t>Age limit for sequence numbers:</w:t>
      </w:r>
      <w:r>
        <w:rPr/>
        <w:br/>
        <w:t>The use of such a limit is optional. The choice of a value for the parameter L affects only the USIM. It has no impact on the choice of other parameters and it entirely up to the operator, depending on his security policy. Therefore no particular value is suggested here. To give an example: if the policy stipulates that authentication vectors older than x seconds shall be rejected then L has to be set to x as the time unit of the clock is 1 second.</w:t>
      </w:r>
    </w:p>
    <w:p>
      <w:pPr>
        <w:pStyle w:val="Normal"/>
        <w:rPr/>
      </w:pPr>
      <w:r>
        <w:rPr>
          <w:b/>
          <w:u w:val="single"/>
        </w:rPr>
        <w:t>User anonymity:</w:t>
      </w:r>
      <w:r>
        <w:rPr/>
        <w:t xml:space="preserve"> the value of SQN does not allow to trace the user over longer periods. Therefore, there may be no need to conceal SQN by an anonymity key as specified in section 6.3.</w:t>
      </w:r>
    </w:p>
    <w:p>
      <w:pPr>
        <w:pStyle w:val="Heading2"/>
        <w:rPr/>
      </w:pPr>
      <w:bookmarkStart w:id="280" w:name="__RefHeading___Toc328060918"/>
      <w:bookmarkEnd w:id="280"/>
      <w:r>
        <w:rPr/>
        <w:t>C.3.2</w:t>
        <w:tab/>
        <w:t>Profile 2: management of sequence numbers which are not time-based</w:t>
      </w:r>
    </w:p>
    <w:p>
      <w:pPr>
        <w:pStyle w:val="Normal"/>
        <w:rPr>
          <w:b/>
          <w:b/>
          <w:u w:val="single"/>
        </w:rPr>
      </w:pPr>
      <w:r>
        <w:rPr>
          <w:b/>
          <w:u w:val="single"/>
        </w:rPr>
        <w:t>Generation of sequence numbers:</w:t>
      </w:r>
    </w:p>
    <w:p>
      <w:pPr>
        <w:pStyle w:val="Normal"/>
        <w:rPr/>
      </w:pPr>
      <w:r>
        <w:rPr/>
        <w:t>This follows the scheme  for the generation of sequence numbers specified in Annex  C.1.1.2. The following parameter values are suggested for reference:</w:t>
      </w:r>
    </w:p>
    <w:p>
      <w:pPr>
        <w:pStyle w:val="Normal"/>
        <w:rPr/>
      </w:pPr>
      <w:r>
        <w:rPr>
          <w:b/>
        </w:rPr>
        <w:t xml:space="preserve">Length of IND in bits </w:t>
      </w:r>
      <w:r>
        <w:rPr/>
        <w:t>= 5.</w:t>
      </w:r>
    </w:p>
    <w:p>
      <w:pPr>
        <w:pStyle w:val="Normal"/>
        <w:rPr/>
      </w:pPr>
      <w:r>
        <w:rPr>
          <w:b/>
        </w:rPr>
        <w:t>Start conditions:</w:t>
      </w:r>
      <w:r>
        <w:rPr/>
        <w:t xml:space="preserve"> SQN</w:t>
      </w:r>
      <w:r>
        <w:rPr>
          <w:vertAlign w:val="subscript"/>
        </w:rPr>
        <w:t>HE</w:t>
      </w:r>
      <w:r>
        <w:rPr/>
        <w:t xml:space="preserve"> = 0  for all users.</w:t>
      </w:r>
    </w:p>
    <w:p>
      <w:pPr>
        <w:pStyle w:val="Normal"/>
        <w:keepNext w:val="true"/>
        <w:rPr>
          <w:b/>
          <w:b/>
          <w:u w:val="single"/>
        </w:rPr>
      </w:pPr>
      <w:r>
        <w:rPr>
          <w:b/>
          <w:u w:val="single"/>
        </w:rPr>
        <w:t>Verification of sequence numbers in the USIM:</w:t>
      </w:r>
    </w:p>
    <w:p>
      <w:pPr>
        <w:pStyle w:val="Normal"/>
        <w:keepNext w:val="true"/>
        <w:rPr/>
      </w:pPr>
      <w:r>
        <w:rPr>
          <w:b/>
        </w:rPr>
        <w:t>Length of the array:</w:t>
      </w:r>
      <w:r>
        <w:rPr/>
        <w:t xml:space="preserve"> a = 32</w:t>
      </w:r>
    </w:p>
    <w:p>
      <w:pPr>
        <w:pStyle w:val="Normal"/>
        <w:keepNext w:val="true"/>
        <w:keepLines/>
        <w:rPr/>
      </w:pPr>
      <w:r>
        <w:rPr>
          <w:b/>
        </w:rPr>
        <w:t>Protection against wrap around</w:t>
      </w:r>
      <w:r>
        <w:rPr/>
        <w:t xml:space="preserve">: Choose </w:t>
      </w:r>
      <w:r>
        <w:rPr>
          <w:rFonts w:eastAsia="Symbol" w:cs="Symbol" w:ascii="Symbol" w:hAnsi="Symbol"/>
        </w:rPr>
        <w:t></w:t>
      </w:r>
      <w:r>
        <w:rPr/>
        <w:t xml:space="preserve"> = 2</w:t>
      </w:r>
      <w:r>
        <w:rPr>
          <w:vertAlign w:val="superscript"/>
        </w:rPr>
        <w:t>28</w:t>
      </w:r>
      <w:r>
        <w:rPr/>
        <w:t>.</w:t>
        <w:br/>
        <w:t xml:space="preserve">Choosing </w:t>
      </w:r>
      <w:r>
        <w:rPr>
          <w:rFonts w:eastAsia="Symbol" w:cs="Symbol" w:ascii="Symbol" w:hAnsi="Symbol"/>
        </w:rPr>
        <w:t></w:t>
      </w:r>
      <w:r>
        <w:rPr/>
        <w:t xml:space="preserve"> =  2</w:t>
      </w:r>
      <w:r>
        <w:rPr>
          <w:vertAlign w:val="superscript"/>
        </w:rPr>
        <w:t>28</w:t>
      </w:r>
      <w:r>
        <w:rPr/>
        <w:t xml:space="preserve"> means that an attack to force the counter in the USIM to wrap around would require at least SEQmax/</w:t>
      </w:r>
      <w:r>
        <w:rPr>
          <w:rFonts w:eastAsia="Symbol" w:cs="Symbol" w:ascii="Symbol" w:hAnsi="Symbol"/>
        </w:rPr>
        <w:t></w:t>
      </w:r>
      <w:r>
        <w:rPr/>
        <w:t xml:space="preserve"> = 2</w:t>
      </w:r>
      <w:r>
        <w:rPr>
          <w:vertAlign w:val="superscript"/>
        </w:rPr>
        <w:t>15</w:t>
      </w:r>
      <w:r>
        <w:rPr/>
        <w:t xml:space="preserve"> &gt; 32.000 successful authentications (cf. note 6 of C.2.3). Note 7 of Annex C.2.3 does not apply.</w:t>
      </w:r>
    </w:p>
    <w:p>
      <w:pPr>
        <w:pStyle w:val="Normal"/>
        <w:rPr/>
      </w:pPr>
      <w:r>
        <w:rPr>
          <w:b/>
        </w:rPr>
        <w:t xml:space="preserve">Age limit for sequence numbers: </w:t>
        <w:br/>
      </w:r>
      <w:r>
        <w:rPr/>
        <w:t>There  is no clock here. So, the “age” limit would be interpreted as the maximum allowed difference between SQN</w:t>
      </w:r>
      <w:r>
        <w:rPr>
          <w:vertAlign w:val="subscript"/>
        </w:rPr>
        <w:t>MS</w:t>
      </w:r>
      <w:r>
        <w:rPr/>
        <w:t xml:space="preserve"> (see section 6.3) and the sequence number received. The use of such a limit is optional. The choice of a value for the parameter L affects only the USIM. It has no impact on the choice of other parameters and it entirely up to the operator, depending on his security policy. Therefore no particular value is suggested here.</w:t>
      </w:r>
    </w:p>
    <w:p>
      <w:pPr>
        <w:pStyle w:val="Normal"/>
        <w:rPr/>
      </w:pPr>
      <w:r>
        <w:rPr>
          <w:b/>
          <w:u w:val="single"/>
        </w:rPr>
        <w:t>User anonymity:</w:t>
      </w:r>
      <w:r>
        <w:rPr/>
        <w:t xml:space="preserve"> the value of SQN may allow to trace the user over longer periods. If this is a concern then SQN has to be concealed by an anonymity key as specified in section 6.3.</w:t>
      </w:r>
    </w:p>
    <w:p>
      <w:pPr>
        <w:pStyle w:val="Heading2"/>
        <w:rPr/>
      </w:pPr>
      <w:bookmarkStart w:id="281" w:name="__RefHeading___Toc328060919"/>
      <w:bookmarkEnd w:id="281"/>
      <w:r>
        <w:rPr/>
        <w:t>C.3.3</w:t>
        <w:tab/>
        <w:t>Profile 3: management of sequence numbers which are entirely time-based</w:t>
      </w:r>
    </w:p>
    <w:p>
      <w:pPr>
        <w:pStyle w:val="Normal"/>
        <w:rPr>
          <w:b/>
          <w:b/>
          <w:u w:val="single"/>
        </w:rPr>
      </w:pPr>
      <w:r>
        <w:rPr>
          <w:b/>
          <w:u w:val="single"/>
        </w:rPr>
        <w:t>Generation of sequence numbers:</w:t>
      </w:r>
    </w:p>
    <w:p>
      <w:pPr>
        <w:pStyle w:val="Normal"/>
        <w:rPr/>
      </w:pPr>
      <w:r>
        <w:rPr/>
        <w:t>This follows the scheme for the generation of sequence numbers specified in Annex C.1.1.3. The following parameter values are suggested for reference:</w:t>
      </w:r>
    </w:p>
    <w:p>
      <w:pPr>
        <w:pStyle w:val="Normal"/>
        <w:rPr/>
      </w:pPr>
      <w:r>
        <w:rPr>
          <w:b/>
        </w:rPr>
        <w:t>Time unit of the clock:</w:t>
      </w:r>
      <w:r>
        <w:rPr/>
        <w:t xml:space="preserve">  It has to be chosen in such a way that no two requests for a batch of authentication vectors arrive during one time unit.  Value = 0.1 seconds</w:t>
      </w:r>
    </w:p>
    <w:p>
      <w:pPr>
        <w:pStyle w:val="Normal"/>
        <w:rPr/>
      </w:pPr>
      <w:r>
        <w:rPr>
          <w:b/>
        </w:rPr>
        <w:t xml:space="preserve">Length of IND in bits </w:t>
      </w:r>
      <w:r>
        <w:rPr/>
        <w:t>= 5.</w:t>
      </w:r>
    </w:p>
    <w:p>
      <w:pPr>
        <w:pStyle w:val="Normal"/>
        <w:rPr>
          <w:b/>
          <w:b/>
        </w:rPr>
      </w:pPr>
      <w:r>
        <w:rPr>
          <w:b/>
        </w:rPr>
        <w:t xml:space="preserve">Start conditions: </w:t>
      </w:r>
      <w:r>
        <w:rPr/>
        <w:t>GLC = 1 and, for all users, DIF = 0.</w:t>
      </w:r>
    </w:p>
    <w:p>
      <w:pPr>
        <w:pStyle w:val="Normal"/>
        <w:rPr>
          <w:b/>
          <w:b/>
          <w:u w:val="single"/>
        </w:rPr>
      </w:pPr>
      <w:r>
        <w:rPr>
          <w:b/>
          <w:u w:val="single"/>
        </w:rPr>
        <w:t>Verification of sequence numbers in the USIM:</w:t>
      </w:r>
    </w:p>
    <w:p>
      <w:pPr>
        <w:pStyle w:val="Normal"/>
        <w:rPr/>
      </w:pPr>
      <w:r>
        <w:rPr/>
        <w:t>This is done according to the handling of sequence numbers in the USIM specified in Annex C.2.</w:t>
      </w:r>
    </w:p>
    <w:p>
      <w:pPr>
        <w:pStyle w:val="Normal"/>
        <w:rPr/>
      </w:pPr>
      <w:r>
        <w:rPr>
          <w:b/>
        </w:rPr>
        <w:t>Length of the array:</w:t>
      </w:r>
      <w:r>
        <w:rPr/>
        <w:t xml:space="preserve"> a = 32.</w:t>
        <w:br/>
        <w:t>This satisfies the requirement in section 6.3.2 that the mechanism for the verification of sequence numbers shall ensure that a sequence number can still be accepted if it is among the last x  sequence numbers generated.</w:t>
      </w:r>
    </w:p>
    <w:p>
      <w:pPr>
        <w:pStyle w:val="Normal"/>
        <w:rPr/>
      </w:pPr>
      <w:r>
        <w:rPr>
          <w:b/>
        </w:rPr>
        <w:t>Protection against wrap around</w:t>
      </w:r>
      <w:r>
        <w:rPr/>
        <w:t xml:space="preserve">: Choose </w:t>
      </w:r>
      <w:r>
        <w:rPr>
          <w:rFonts w:eastAsia="Symbol" w:cs="Symbol" w:ascii="Symbol" w:hAnsi="Symbol"/>
        </w:rPr>
        <w:t></w:t>
      </w:r>
      <w:r>
        <w:rPr/>
        <w:t xml:space="preserve"> = 2</w:t>
      </w:r>
      <w:r>
        <w:rPr>
          <w:vertAlign w:val="superscript"/>
        </w:rPr>
        <w:t>28</w:t>
      </w:r>
      <w:r>
        <w:rPr/>
        <w:t>.</w:t>
        <w:br/>
        <w:t xml:space="preserve">Choosing </w:t>
      </w:r>
      <w:r>
        <w:rPr>
          <w:rFonts w:eastAsia="Symbol" w:cs="Symbol" w:ascii="Symbol" w:hAnsi="Symbol"/>
        </w:rPr>
        <w:t></w:t>
      </w:r>
      <w:r>
        <w:rPr/>
        <w:t xml:space="preserve"> =  2</w:t>
      </w:r>
      <w:r>
        <w:rPr>
          <w:vertAlign w:val="superscript"/>
        </w:rPr>
        <w:t>28</w:t>
      </w:r>
      <w:r>
        <w:rPr/>
        <w:t xml:space="preserve"> means that an attack to force the counter in the USIM to wrap around would require at least SEQmax/</w:t>
      </w:r>
      <w:r>
        <w:rPr>
          <w:rFonts w:eastAsia="Symbol" w:cs="Symbol" w:ascii="Symbol" w:hAnsi="Symbol"/>
        </w:rPr>
        <w:t></w:t>
      </w:r>
      <w:r>
        <w:rPr/>
        <w:t xml:space="preserve"> = 2</w:t>
      </w:r>
      <w:r>
        <w:rPr>
          <w:vertAlign w:val="superscript"/>
        </w:rPr>
        <w:t>15</w:t>
      </w:r>
      <w:r>
        <w:rPr/>
        <w:t xml:space="preserve"> &gt; 32.000 successful authentications (cf. note 6 of C.2.3). Note 7 of C.2.3 does not apply.</w:t>
      </w:r>
    </w:p>
    <w:p>
      <w:pPr>
        <w:pStyle w:val="Normal"/>
        <w:rPr/>
      </w:pPr>
      <w:r>
        <w:rPr>
          <w:b/>
        </w:rPr>
        <w:t>Age limit for sequence numbers:</w:t>
      </w:r>
      <w:r>
        <w:rPr/>
        <w:br/>
        <w:t>The use of such a limit is optional. The choice of a value for the parameter L affects only the USIM. It has no impact on the choice of other parameters and it entirely up to the operator, depending on his security policy. Therefore no particular value is suggested here. To give an example: if the policy stipulates that authentication vectors older than x time units shall be rejected then L has to be set to x.</w:t>
      </w:r>
    </w:p>
    <w:p>
      <w:pPr>
        <w:pStyle w:val="Normal"/>
        <w:keepLines/>
        <w:rPr/>
      </w:pPr>
      <w:r>
        <w:rPr>
          <w:b/>
          <w:u w:val="single"/>
        </w:rPr>
        <w:t>User anonymity:</w:t>
      </w:r>
      <w:r>
        <w:rPr/>
        <w:t xml:space="preserve"> the value of SQN does not allow to trace the user over longer periods. Therefore, there may be no need to conceal SQN by an anonymity key as specified in section 6.3.</w:t>
      </w:r>
    </w:p>
    <w:p>
      <w:pPr>
        <w:pStyle w:val="Heading2"/>
        <w:rPr/>
      </w:pPr>
      <w:bookmarkStart w:id="282" w:name="__RefHeading___Toc328060920"/>
      <w:bookmarkEnd w:id="282"/>
      <w:r>
        <w:rPr/>
        <w:t>C.3.4</w:t>
        <w:tab/>
        <w:t>Guidelines for the allocation of the index values in the array scheme</w:t>
      </w:r>
    </w:p>
    <w:p>
      <w:pPr>
        <w:pStyle w:val="B1"/>
        <w:keepNext w:val="true"/>
        <w:rPr/>
      </w:pPr>
      <w:r>
        <w:rPr/>
        <w:t>-</w:t>
        <w:tab/>
      </w:r>
      <w:r>
        <w:rPr>
          <w:b/>
        </w:rPr>
        <w:t>General rule</w:t>
      </w:r>
      <w:r>
        <w:rPr/>
        <w:t xml:space="preserve">: index values </w:t>
      </w:r>
      <w:r>
        <w:rPr>
          <w:i/>
        </w:rPr>
        <w:t>IND</w:t>
      </w:r>
      <w:r>
        <w:rPr/>
        <w:t xml:space="preserve"> used in the array scheme, according to Annex C.1.2, shall be allocated cyclically within its range 0, ... ,</w:t>
      </w:r>
      <w:r>
        <w:rPr>
          <w:i/>
        </w:rPr>
        <w:t xml:space="preserve"> a-1</w:t>
      </w:r>
      <w:r>
        <w:rPr/>
        <w:t xml:space="preserve">. This means that the index value </w:t>
      </w:r>
      <w:r>
        <w:rPr>
          <w:i/>
        </w:rPr>
        <w:t>IND</w:t>
      </w:r>
      <w:r>
        <w:rPr/>
        <w:t xml:space="preserve"> used with the previously generated authentication vector is stored in</w:t>
      </w:r>
      <w:r>
        <w:rPr>
          <w:i/>
        </w:rPr>
        <w:t xml:space="preserve"> SQN</w:t>
      </w:r>
      <w:r>
        <w:rPr>
          <w:i/>
          <w:vertAlign w:val="subscript"/>
        </w:rPr>
        <w:t>HE</w:t>
      </w:r>
      <w:r>
        <w:rPr/>
        <w:t xml:space="preserve"> , and the next authentication vector shall use index value </w:t>
      </w:r>
      <w:r>
        <w:rPr>
          <w:i/>
        </w:rPr>
        <w:t>IND</w:t>
      </w:r>
      <w:r>
        <w:rPr/>
        <w:t xml:space="preserve"> </w:t>
      </w:r>
      <w:r>
        <w:rPr>
          <w:i/>
        </w:rPr>
        <w:t>+1 mod a</w:t>
      </w:r>
      <w:r>
        <w:rPr/>
        <w:t>.</w:t>
      </w:r>
    </w:p>
    <w:p>
      <w:pPr>
        <w:pStyle w:val="Normal"/>
        <w:keepNext w:val="true"/>
        <w:rPr/>
      </w:pPr>
      <w:r>
        <w:rPr/>
        <w:t>It may be useful to allow exceptions to this general rule when additional information is available. This includes:</w:t>
      </w:r>
    </w:p>
    <w:p>
      <w:pPr>
        <w:pStyle w:val="B1"/>
        <w:keepNext w:val="true"/>
        <w:rPr/>
      </w:pPr>
      <w:r>
        <w:rPr/>
        <w:t>-</w:t>
        <w:tab/>
        <w:t>Authentication vectors distributed within the same batch shall have the same index value.</w:t>
      </w:r>
    </w:p>
    <w:p>
      <w:pPr>
        <w:pStyle w:val="B1"/>
        <w:keepNext w:val="true"/>
        <w:keepLines/>
        <w:rPr/>
      </w:pPr>
      <w:r>
        <w:rPr/>
        <w:tab/>
        <w:t>The Authentication Data Request MAP message contains information about the domain type (CS or PS) of the requesting serving node from which the request originates. It is recommended to use this information in the following way. Support for this use is, however, not required for an implementation to claim compliance to Annex C.</w:t>
      </w:r>
    </w:p>
    <w:p>
      <w:pPr>
        <w:pStyle w:val="B1"/>
        <w:rPr/>
      </w:pPr>
      <w:r>
        <w:rPr/>
        <w:t>-</w:t>
        <w:tab/>
        <w:t>Authentication vectors distributed to different service domains shall have different index values (i.e. separate ranges of index values are reserved for PS and CS operation).</w:t>
      </w:r>
    </w:p>
    <w:p>
      <w:pPr>
        <w:pStyle w:val="Normal"/>
        <w:rPr/>
      </w:pPr>
      <w:r>
        <w:rPr/>
        <w:t>In future releases there may be additional information about the requesting node identity. If this information is available it is recommended to use it in the following way:</w:t>
      </w:r>
    </w:p>
    <w:p>
      <w:pPr>
        <w:pStyle w:val="B1"/>
        <w:rPr/>
      </w:pPr>
      <w:r>
        <w:rPr/>
        <w:t>-</w:t>
        <w:tab/>
        <w:t>If the new request comes from the same serving node as the previous request, then the index value used for the new request shall be the same as was used for the previous request.</w:t>
      </w:r>
    </w:p>
    <w:p>
      <w:pPr>
        <w:pStyle w:val="Heading1"/>
        <w:ind w:left="1134" w:hanging="1134"/>
        <w:rPr/>
      </w:pPr>
      <w:bookmarkStart w:id="283" w:name="__RefHeading___Toc328060921"/>
      <w:bookmarkEnd w:id="283"/>
      <w:r>
        <w:rPr/>
        <w:t>C.4</w:t>
        <w:tab/>
        <w:t>Guidelines for interoperability in a multi-vendor environment</w:t>
      </w:r>
    </w:p>
    <w:p>
      <w:pPr>
        <w:pStyle w:val="Normal"/>
        <w:rPr/>
      </w:pPr>
      <w:r>
        <w:rPr/>
        <w:t>The specification of a sequence number management scheme affects only the USIM and the AuC which are both under the control of one operator. Therefore, the specification of such a scheme is entirely at the discretion of an operator. Nevertheless, certain operators may not want to define a scheme of their own. Instead, they may want to rely on vendors implementing one of the schemes according to the profiles in C.3 or variants thereof. If these operators have multiple vendors for USIMs and/or AuCs, and the operators wish to move subscribers from the AuC of one vendor to that supplied by another one implementing a different scheme then this will work smoothly only when the following guidelines are adhered to by all the sequence number management schemes implemented in the operator’s domain.</w:t>
      </w:r>
    </w:p>
    <w:p>
      <w:pPr>
        <w:pStyle w:val="B1"/>
        <w:rPr/>
      </w:pPr>
      <w:r>
        <w:rPr/>
        <w:t>-</w:t>
        <w:tab/>
        <w:t>The array mechanism specified in clauses C.1.2 and C.2 is used in the USIM to verify SQNs. The length of the IND used by the USIM to index the array shall be not less than the length of the IND used by the AuC when allocating index values. However, it is recommended that the same IND length of 5 bits is used in USIMs and AuCs. This is the same IND length as proposed for all profiles in clause C.3.</w:t>
      </w:r>
    </w:p>
    <w:p>
      <w:pPr>
        <w:pStyle w:val="B1"/>
        <w:rPr/>
      </w:pPr>
      <w:r>
        <w:rPr/>
        <w:t>-</w:t>
        <w:tab/>
        <w:t>Relation to Annex F: if the AMF field is used to signal further parameters relevant to sequence number management (age limit L) then the formats of the AMF and its interpretation by the USIM must be the same for all implementations in the operator’s domain.</w:t>
      </w:r>
    </w:p>
    <w:p>
      <w:pPr>
        <w:pStyle w:val="B1"/>
        <w:rPr/>
      </w:pPr>
      <w:r>
        <w:rPr/>
        <w:t>-</w:t>
        <w:tab/>
      </w:r>
      <w:r>
        <w:rPr>
          <w:rFonts w:eastAsia="Symbol" w:cs="Symbol" w:ascii="Symbol" w:hAnsi="Symbol"/>
        </w:rPr>
        <w:t></w:t>
      </w:r>
      <w:r>
        <w:rPr/>
        <w:t xml:space="preserve"> is larger than a specified minimum.</w:t>
        <w:br/>
        <w:t>This is necessary to accommodate schemes as in C.3.2 according to note 7 of C.2.3.</w:t>
        <w:br/>
        <w:t xml:space="preserve">We propose </w:t>
      </w:r>
      <w:r>
        <w:rPr>
          <w:rFonts w:eastAsia="Symbol" w:cs="Symbol" w:ascii="Symbol" w:hAnsi="Symbol"/>
        </w:rPr>
        <w:t></w:t>
      </w:r>
      <w:r>
        <w:rPr/>
        <w:t xml:space="preserve"> </w:t>
      </w:r>
      <w:r>
        <w:rPr>
          <w:rFonts w:eastAsia="Symbol" w:cs="Symbol" w:ascii="Symbol" w:hAnsi="Symbol"/>
        </w:rPr>
        <w:t></w:t>
      </w:r>
      <w:r>
        <w:rPr/>
        <w:t xml:space="preserve"> 2</w:t>
      </w:r>
      <w:r>
        <w:rPr>
          <w:vertAlign w:val="superscript"/>
        </w:rPr>
        <w:t>28</w:t>
      </w:r>
      <w:r>
        <w:rPr/>
        <w:t>.</w:t>
      </w:r>
    </w:p>
    <w:p>
      <w:pPr>
        <w:pStyle w:val="B1"/>
        <w:rPr/>
      </w:pPr>
      <w:r>
        <w:rPr/>
        <w:t>-</w:t>
        <w:tab/>
        <w:t>There are no requirements on the synchronicity of clocks in different AuCs for the time-based schemes. For the entirely time-based scheme, the following is recommended when moving users from one AuC to another one: The DIF value is updated in an appropriate manner when moving subscribers from an AuC to another AuC. More specifically, assume a user is moved from AuC1 to AuC2. If AuC1 is of profile 3 and AuC2 is of any profile then AuC1 sends GLC+DIF as SEQ_HE to AuC2. In the receiving end, if AuC2 is of profile 3 while AuC1 is of any profile then AuC2 sets DIF value for this user as DIF = SEQ_HE - GLC.</w:t>
      </w:r>
      <w:r>
        <w:br w:type="page"/>
      </w:r>
    </w:p>
    <w:p>
      <w:pPr>
        <w:pStyle w:val="Heading9"/>
        <w:rPr/>
      </w:pPr>
      <w:bookmarkStart w:id="284" w:name="__RefHeading___Toc328060922"/>
      <w:bookmarkEnd w:id="284"/>
      <w:r>
        <w:rPr/>
        <w:t>Annex D:</w:t>
        <w:br/>
        <w:t>Void</w:t>
      </w:r>
    </w:p>
    <w:p>
      <w:pPr>
        <w:pStyle w:val="Normal"/>
        <w:rPr/>
      </w:pPr>
      <w:r>
        <w:rPr/>
      </w:r>
      <w:r>
        <w:br w:type="page"/>
      </w:r>
    </w:p>
    <w:p>
      <w:pPr>
        <w:pStyle w:val="Heading9"/>
        <w:rPr/>
      </w:pPr>
      <w:bookmarkStart w:id="285" w:name="__RefHeading___Toc328060923"/>
      <w:bookmarkStart w:id="286" w:name="_985163716"/>
      <w:bookmarkStart w:id="287" w:name="_983520886"/>
      <w:bookmarkStart w:id="288" w:name="_978895014"/>
      <w:bookmarkStart w:id="289" w:name="_978875786"/>
      <w:bookmarkStart w:id="290" w:name="_978875560"/>
      <w:bookmarkStart w:id="291" w:name="_978875473"/>
      <w:bookmarkStart w:id="292" w:name="_978769520"/>
      <w:bookmarkStart w:id="293" w:name="_978766660"/>
      <w:bookmarkStart w:id="294" w:name="_978766234"/>
      <w:bookmarkStart w:id="295" w:name="_978764972"/>
      <w:bookmarkStart w:id="296" w:name="_978764779"/>
      <w:bookmarkStart w:id="297" w:name="_978764114"/>
      <w:bookmarkStart w:id="298" w:name="_977905976"/>
      <w:bookmarkStart w:id="299" w:name="_977829039"/>
      <w:bookmarkStart w:id="300" w:name="_977756622"/>
      <w:bookmarkStart w:id="301" w:name="_977756575"/>
      <w:bookmarkStart w:id="302" w:name="_977756350"/>
      <w:bookmarkStart w:id="303" w:name="_977756211"/>
      <w:bookmarkStart w:id="304" w:name="_977737512"/>
      <w:bookmarkStart w:id="305" w:name="_977735994"/>
      <w:bookmarkStart w:id="306" w:name="_983366586"/>
      <w:bookmarkStart w:id="307" w:name="_983364441"/>
      <w:bookmarkStart w:id="308" w:name="_983364401"/>
      <w:bookmarkStart w:id="309" w:name="_985163713"/>
      <w:bookmarkStart w:id="310" w:name="_983520777"/>
      <w:bookmarkStart w:id="311" w:name="_983520702"/>
      <w:bookmarkStart w:id="312" w:name="_983366584"/>
      <w:bookmarkStart w:id="313" w:name="_983356458"/>
      <w:bookmarkStart w:id="314" w:name="_983355891"/>
      <w:bookmarkStart w:id="315" w:name="_983355524"/>
      <w:bookmarkStart w:id="316" w:name="_978960229"/>
      <w:bookmarkStart w:id="317" w:name="_978875548"/>
      <w:bookmarkStart w:id="318" w:name="_978874064"/>
      <w:bookmarkStart w:id="319" w:name="_978873584"/>
      <w:bookmarkStart w:id="320" w:name="_978860256"/>
      <w:bookmarkStart w:id="321" w:name="_978860219"/>
      <w:bookmarkStart w:id="322" w:name="_985163712"/>
      <w:bookmarkStart w:id="323" w:name="_983520659"/>
      <w:bookmarkStart w:id="324" w:name="_983366582"/>
      <w:bookmarkStart w:id="325" w:name="_983355062"/>
      <w:bookmarkStart w:id="326" w:name="_983354900"/>
      <w:bookmarkStart w:id="327" w:name="_978960359"/>
      <w:bookmarkStart w:id="328" w:name="_978960310"/>
      <w:bookmarkStart w:id="329" w:name="_978960241"/>
      <w:bookmarkStart w:id="330" w:name="_978960189"/>
      <w:bookmarkStart w:id="331" w:name="_978959533"/>
      <w:bookmarkStart w:id="332" w:name="_978859788"/>
      <w:bookmarkStart w:id="333" w:name="_978851592"/>
      <w:bookmarkStart w:id="334" w:name="_978850973"/>
      <w:bookmarkStart w:id="335" w:name="_978769100"/>
      <w:bookmarkStart w:id="336" w:name="_978766643"/>
      <w:bookmarkStart w:id="337" w:name="_978766172"/>
      <w:bookmarkStart w:id="338" w:name="_978765967"/>
      <w:bookmarkStart w:id="339" w:name="_978765044"/>
      <w:bookmarkStart w:id="340" w:name="_978761455"/>
      <w:bookmarkStart w:id="341" w:name="_978760658"/>
      <w:bookmarkStart w:id="342" w:name="_978760182"/>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r>
        <w:rPr/>
        <w:t>Annex E:</w:t>
        <w:br/>
        <w:t>Void</w:t>
      </w:r>
    </w:p>
    <w:p>
      <w:pPr>
        <w:pStyle w:val="Normal"/>
        <w:tabs>
          <w:tab w:val="clear" w:pos="284"/>
          <w:tab w:val="left" w:pos="360" w:leader="none"/>
        </w:tabs>
        <w:jc w:val="both"/>
        <w:rPr/>
      </w:pPr>
      <w:r>
        <w:rPr/>
      </w:r>
      <w:r>
        <w:br w:type="page"/>
      </w:r>
    </w:p>
    <w:p>
      <w:pPr>
        <w:pStyle w:val="Heading8"/>
        <w:ind w:left="0" w:hanging="0"/>
        <w:rPr/>
      </w:pPr>
      <w:bookmarkStart w:id="343" w:name="__RefHeading___Toc328060924"/>
      <w:bookmarkEnd w:id="343"/>
      <w:r>
        <w:rPr/>
        <w:t>Annex F (informative):</w:t>
        <w:br/>
        <w:t>Example uses of the proprietary part of the AMF</w:t>
      </w:r>
    </w:p>
    <w:p>
      <w:pPr>
        <w:pStyle w:val="Heading1"/>
        <w:ind w:left="1134" w:hanging="1134"/>
        <w:rPr/>
      </w:pPr>
      <w:bookmarkStart w:id="344" w:name="__RefHeading___Toc328060925"/>
      <w:bookmarkEnd w:id="344"/>
      <w:r>
        <w:rPr/>
        <w:t>F.1</w:t>
        <w:tab/>
        <w:t>Support multiple authentication algorithms and keys</w:t>
      </w:r>
    </w:p>
    <w:p>
      <w:pPr>
        <w:pStyle w:val="Normal"/>
        <w:rPr/>
      </w:pPr>
      <w:r>
        <w:rPr/>
        <w:t>A mechanism to support the use of multiple authentication and key agreement algorithms is useful for disaster recovery purposes. AMF may be used to indicate the algorithm and key used to generate a particular authentication vector.</w:t>
      </w:r>
    </w:p>
    <w:p>
      <w:pPr>
        <w:pStyle w:val="Normal"/>
        <w:rPr/>
      </w:pPr>
      <w:r>
        <w:rPr/>
        <w:t>The USIM keeps track of the authentication algorithm and key identifier and updates it according to the value received in an accepted network authentication token.</w:t>
      </w:r>
    </w:p>
    <w:p>
      <w:pPr>
        <w:pStyle w:val="Heading1"/>
        <w:ind w:left="1134" w:hanging="1134"/>
        <w:rPr/>
      </w:pPr>
      <w:bookmarkStart w:id="345" w:name="__RefHeading___Toc328060926"/>
      <w:bookmarkEnd w:id="345"/>
      <w:r>
        <w:rPr/>
        <w:t>F.2</w:t>
        <w:tab/>
        <w:t>Changing sequence number verification parameters</w:t>
      </w:r>
    </w:p>
    <w:p>
      <w:pPr>
        <w:pStyle w:val="Normal"/>
        <w:rPr/>
      </w:pPr>
      <w:r>
        <w:rPr/>
        <w:t>This mechanism is used in conjunction with the mechanism for the verification of sequence number freshness in the USIM described in C.2.2.</w:t>
      </w:r>
    </w:p>
    <w:p>
      <w:pPr>
        <w:pStyle w:val="Normal"/>
        <w:rPr/>
      </w:pPr>
      <w:r>
        <w:rPr/>
        <w:t xml:space="preserve">The USIM shall also be able to put a limit </w:t>
      </w:r>
      <w:r>
        <w:rPr>
          <w:i/>
        </w:rPr>
        <w:t>L</w:t>
      </w:r>
      <w:r>
        <w:rPr/>
        <w:t xml:space="preserve"> on the difference between </w:t>
      </w:r>
      <w:r>
        <w:rPr>
          <w:i/>
        </w:rPr>
        <w:t>SEQ</w:t>
      </w:r>
      <w:r>
        <w:rPr>
          <w:i/>
          <w:vertAlign w:val="subscript"/>
        </w:rPr>
        <w:t xml:space="preserve">MS </w:t>
      </w:r>
      <w:r>
        <w:rPr/>
        <w:t xml:space="preserve"> (the highest SEQ accepted so far) and a received sequence number</w:t>
      </w:r>
      <w:r>
        <w:rPr>
          <w:i/>
        </w:rPr>
        <w:t xml:space="preserve"> SEQ</w:t>
      </w:r>
      <w:r>
        <w:rPr/>
        <w:t xml:space="preserve">. A mechanism to change this parameter </w:t>
      </w:r>
      <w:r>
        <w:rPr>
          <w:i/>
          <w:iCs/>
        </w:rPr>
        <w:t>L</w:t>
      </w:r>
      <w:r>
        <w:rPr/>
        <w:t xml:space="preserve"> dynamically is useful since the optimum for these parameters may change over time. AMF is used to indicate a new value of </w:t>
      </w:r>
      <w:r>
        <w:rPr>
          <w:i/>
        </w:rPr>
        <w:t>L</w:t>
      </w:r>
      <w:r>
        <w:rPr/>
        <w:t xml:space="preserve"> to be used by the USIM.</w:t>
      </w:r>
    </w:p>
    <w:p>
      <w:pPr>
        <w:pStyle w:val="Heading1"/>
        <w:ind w:left="1134" w:hanging="1134"/>
        <w:rPr/>
      </w:pPr>
      <w:bookmarkStart w:id="346" w:name="__RefHeading___Toc328060927"/>
      <w:bookmarkEnd w:id="346"/>
      <w:r>
        <w:rPr/>
        <w:t>F.3</w:t>
        <w:tab/>
        <w:t>Setting threshold values to restrict the lifetime of cipher and integrity keys</w:t>
      </w:r>
    </w:p>
    <w:p>
      <w:pPr>
        <w:pStyle w:val="Normal"/>
        <w:jc w:val="both"/>
        <w:rPr/>
      </w:pPr>
      <w:r>
        <w:rPr/>
        <w:t>According to section 6.4.3, the USIM contains a mechanism to limit the amount of data that is protected by an access link key set. The AMF field may be used by the operator to set or adjust this limit in the USIM. For instance, there could be two threshold values and the AMF field instructs the USIM to switch between them.</w:t>
      </w:r>
    </w:p>
    <w:p>
      <w:pPr>
        <w:pStyle w:val="Normal"/>
        <w:numPr>
          <w:ilvl w:val="0"/>
          <w:numId w:val="0"/>
        </w:numPr>
        <w:jc w:val="both"/>
        <w:outlineLvl w:val="0"/>
        <w:rPr/>
      </w:pPr>
      <w:r>
        <w:rPr/>
        <w:t>The USIM keeps track of the limit to the key set life time and updates it according to the value received in an accepted network authentication token.</w:t>
      </w:r>
      <w:r>
        <w:br w:type="page"/>
      </w:r>
    </w:p>
    <w:p>
      <w:pPr>
        <w:pStyle w:val="Heading8"/>
        <w:ind w:left="0" w:hanging="0"/>
        <w:rPr/>
      </w:pPr>
      <w:bookmarkStart w:id="347" w:name="__RefHeading___Toc328060928"/>
      <w:bookmarkEnd w:id="347"/>
      <w:r>
        <w:rPr/>
        <w:t>Annex G (normative):</w:t>
        <w:br/>
        <w:t>Support of algorithm change features</w:t>
      </w:r>
    </w:p>
    <w:p>
      <w:pPr>
        <w:pStyle w:val="Normal"/>
        <w:spacing w:before="0" w:after="120"/>
        <w:rPr/>
      </w:pPr>
      <w:r>
        <w:rPr>
          <w:lang w:eastAsia="en-GB"/>
        </w:rPr>
        <w:t xml:space="preserve">UEA2 and UIA2 have been developed as back up algorithms which should be installed in RNCs as soon as possible so that they are available for use in the hopefully unlikely event that the current algorithms UEA1 and UIA1 become compromised. Therefore it is reasonable to expect that operators will have been able to upgrade all their RNCs before the new algorithms need to be enabled. Consequently, algorithm change is only required at inter-network handover. </w:t>
      </w:r>
    </w:p>
    <w:p>
      <w:pPr>
        <w:pStyle w:val="Normal"/>
        <w:spacing w:before="0" w:after="120"/>
        <w:rPr>
          <w:lang w:eastAsia="en-GB"/>
        </w:rPr>
      </w:pPr>
      <w:r>
        <w:rPr>
          <w:lang w:eastAsia="en-GB"/>
        </w:rPr>
      </w:r>
    </w:p>
    <w:p>
      <w:pPr>
        <w:pStyle w:val="Normal"/>
        <w:spacing w:before="0" w:after="120"/>
        <w:rPr/>
      </w:pPr>
      <w:r>
        <w:rPr>
          <w:lang w:eastAsia="en-GB"/>
        </w:rPr>
        <w:t>Based on the above assumptions, the following feature shall be supported:</w:t>
      </w:r>
    </w:p>
    <w:p>
      <w:pPr>
        <w:pStyle w:val="B1"/>
        <w:rPr>
          <w:lang w:eastAsia="en-GB"/>
        </w:rPr>
      </w:pPr>
      <w:r>
        <w:rPr>
          <w:lang w:eastAsia="en-GB"/>
        </w:rPr>
        <w:t>-</w:t>
        <w:tab/>
        <w:t xml:space="preserve">Encryption/integrity algorithm change at SRNC relocation with hard inter-network handover. </w:t>
      </w:r>
    </w:p>
    <w:p>
      <w:pPr>
        <w:pStyle w:val="Normal"/>
        <w:spacing w:before="0" w:after="120"/>
        <w:rPr>
          <w:lang w:eastAsia="en-GB"/>
        </w:rPr>
      </w:pPr>
      <w:r>
        <w:rPr>
          <w:lang w:eastAsia="en-GB"/>
        </w:rPr>
        <w:t>Based on the above assumptions, the following features do not have to be supported:</w:t>
      </w:r>
    </w:p>
    <w:p>
      <w:pPr>
        <w:pStyle w:val="B1"/>
        <w:rPr/>
      </w:pPr>
      <w:r>
        <w:rPr>
          <w:lang w:eastAsia="en-GB"/>
        </w:rPr>
        <w:t>-</w:t>
        <w:tab/>
        <w:t xml:space="preserve">Encryption/integrity algorithm change at "UE not involved" SRNC relocation for both the </w:t>
      </w:r>
      <w:r>
        <w:rPr>
          <w:color w:val="000000"/>
        </w:rPr>
        <w:t>DCH and FACH cases.</w:t>
      </w:r>
    </w:p>
    <w:p>
      <w:pPr>
        <w:pStyle w:val="NO"/>
        <w:rPr>
          <w:lang w:eastAsia="en-GB"/>
        </w:rPr>
      </w:pPr>
      <w:r>
        <w:rPr>
          <w:lang w:eastAsia="en-GB"/>
        </w:rPr>
        <w:t>NOTE:</w:t>
        <w:tab/>
        <w:t>Only applies to intra-network case, since Iur is not supported between operators.</w:t>
      </w:r>
    </w:p>
    <w:p>
      <w:pPr>
        <w:pStyle w:val="B1"/>
        <w:rPr>
          <w:lang w:eastAsia="en-GB"/>
        </w:rPr>
      </w:pPr>
      <w:r>
        <w:rPr>
          <w:lang w:eastAsia="en-GB"/>
        </w:rPr>
        <w:t>-</w:t>
        <w:tab/>
        <w:t xml:space="preserve">Encryption/integrity algorithm change at SRNC relocation with hard intra-network handover. </w:t>
      </w:r>
      <w:r>
        <w:br w:type="page"/>
      </w:r>
    </w:p>
    <w:p>
      <w:pPr>
        <w:pStyle w:val="Heading8"/>
        <w:ind w:left="0" w:hanging="0"/>
        <w:rPr/>
      </w:pPr>
      <w:bookmarkStart w:id="348" w:name="__RefHeading___Toc328060929"/>
      <w:r>
        <w:rPr/>
        <w:t xml:space="preserve">Annex H (normative): </w:t>
        <w:br/>
        <w:t>Usage of the AMF</w:t>
      </w:r>
      <w:bookmarkEnd w:id="348"/>
      <w:r>
        <w:rPr/>
        <w:t xml:space="preserve"> </w:t>
      </w:r>
    </w:p>
    <w:p>
      <w:pPr>
        <w:pStyle w:val="Normal"/>
        <w:rPr/>
      </w:pPr>
      <w:r>
        <w:rPr/>
        <w:t>The 16 bits in the AMF are numbered from "0" to "15" where bit "0" is the most significant bit and bit "15" is the least significant bit (see subclause 3.4)</w:t>
      </w:r>
    </w:p>
    <w:p>
      <w:pPr>
        <w:pStyle w:val="Normal"/>
        <w:rPr/>
      </w:pPr>
      <w:r>
        <w:rPr/>
        <w:t>Bit "0" is called the "AMF separation bit". It is used for the purposes of EPS (Evolved Packet System) and is specified in</w:t>
      </w:r>
    </w:p>
    <w:p>
      <w:pPr>
        <w:pStyle w:val="B1"/>
        <w:rPr/>
      </w:pPr>
      <w:r>
        <w:rPr/>
        <w:t>-</w:t>
        <w:tab/>
        <w:t>TS 33.401 [28] for E-UTRAN access to EPS;</w:t>
      </w:r>
    </w:p>
    <w:p>
      <w:pPr>
        <w:pStyle w:val="B1"/>
        <w:rPr/>
      </w:pPr>
      <w:r>
        <w:rPr/>
        <w:t>-</w:t>
        <w:tab/>
        <w:t>TS 33.402 [29] for non-3GPP access to  EPS;</w:t>
      </w:r>
    </w:p>
    <w:p>
      <w:pPr>
        <w:pStyle w:val="B1"/>
        <w:rPr/>
      </w:pPr>
      <w:r>
        <w:rPr/>
        <w:t>-</w:t>
        <w:tab/>
        <w:t>TS 33.501 [42] for 5G-RAN access to 5G System.</w:t>
      </w:r>
    </w:p>
    <w:p>
      <w:pPr>
        <w:pStyle w:val="B1"/>
        <w:ind w:left="0" w:hanging="0"/>
        <w:rPr/>
      </w:pPr>
      <w:r>
        <w:rPr/>
        <w:t>Bits "1" to "7" are reserved for future standardization use. Bits "1" to "7" shall be set to 0 while not yet specified for a particular use.</w:t>
      </w:r>
    </w:p>
    <w:p>
      <w:pPr>
        <w:pStyle w:val="B1"/>
        <w:ind w:left="0" w:hanging="0"/>
        <w:rPr/>
      </w:pPr>
      <w:r>
        <w:rPr/>
        <w:t>Bits "8" to "15" can be used for proprietary purposes. See Annex F for examples usages.</w:t>
      </w:r>
    </w:p>
    <w:p>
      <w:pPr>
        <w:pStyle w:val="Heading8"/>
        <w:ind w:left="0" w:hanging="0"/>
        <w:rPr/>
      </w:pPr>
      <w:bookmarkStart w:id="349" w:name="__RefHeading___Toc328060930"/>
      <w:bookmarkEnd w:id="349"/>
      <w:r>
        <w:rPr/>
        <w:t>Annex I (normative):</w:t>
        <w:br/>
        <w:t xml:space="preserve">Security requirements for </w:t>
      </w:r>
      <w:r>
        <w:rPr>
          <w:lang w:val="en-US" w:eastAsia="en-US"/>
        </w:rPr>
        <w:t>RNCs in exposed locations</w:t>
      </w:r>
    </w:p>
    <w:p>
      <w:pPr>
        <w:pStyle w:val="Heading1"/>
        <w:ind w:left="1134" w:hanging="1134"/>
        <w:rPr/>
      </w:pPr>
      <w:bookmarkStart w:id="350" w:name="__RefHeading___Toc328060931"/>
      <w:bookmarkEnd w:id="350"/>
      <w:r>
        <w:rPr/>
        <w:t>I.1</w:t>
        <w:tab/>
        <w:t>General</w:t>
      </w:r>
    </w:p>
    <w:p>
      <w:pPr>
        <w:pStyle w:val="Normal"/>
        <w:rPr/>
      </w:pPr>
      <w:r>
        <w:rPr/>
        <w:t>RNCs may be deployed at exposed locations where they run a higher risk of physical attack than RNCs in physically protected parts of the operator domain. For such deployments, RNCs adhering to the security requirements in this Annex should be used. RNCs in other deployments are not required to adhere to these requirements.</w:t>
      </w:r>
    </w:p>
    <w:p>
      <w:pPr>
        <w:pStyle w:val="Normal"/>
        <w:rPr/>
      </w:pPr>
      <w:r>
        <w:rPr/>
        <w:t>RNCs may be found in exposed locations e.g. when RNC and NB are co-located in one node (collapsed RNC / NBs).</w:t>
      </w:r>
    </w:p>
    <w:p>
      <w:pPr>
        <w:pStyle w:val="NO"/>
        <w:rPr/>
      </w:pPr>
      <w:r>
        <w:rPr/>
        <w:t xml:space="preserve">NOTE: </w:t>
        <w:tab/>
        <w:t>These security requirements have been modelled after those in clause 5.3 of TS 33.401 [28]. These requirements apply in addition to the security requirements stated for Iu and Iur interfaces in Annex D of TS 33.210 [39].</w:t>
      </w:r>
    </w:p>
    <w:p>
      <w:pPr>
        <w:pStyle w:val="Heading1"/>
        <w:ind w:left="1134" w:hanging="1134"/>
        <w:rPr/>
      </w:pPr>
      <w:bookmarkStart w:id="351" w:name="__RefHeading___Toc328060932"/>
      <w:bookmarkEnd w:id="351"/>
      <w:r>
        <w:rPr/>
        <w:t>I.2</w:t>
        <w:tab/>
        <w:t xml:space="preserve">Requirements for </w:t>
      </w:r>
      <w:r>
        <w:rPr>
          <w:lang w:val="en-US" w:eastAsia="en-US"/>
        </w:rPr>
        <w:t>RNCs in exposed locations</w:t>
      </w:r>
    </w:p>
    <w:p>
      <w:pPr>
        <w:pStyle w:val="Heading2"/>
        <w:rPr/>
      </w:pPr>
      <w:bookmarkStart w:id="352" w:name="__RefHeading___Toc328060933"/>
      <w:bookmarkEnd w:id="352"/>
      <w:r>
        <w:rPr/>
        <w:t>I.2.1</w:t>
        <w:tab/>
        <w:t>Requirements for setup and configuration</w:t>
      </w:r>
    </w:p>
    <w:p>
      <w:pPr>
        <w:pStyle w:val="Normal"/>
        <w:rPr/>
      </w:pPr>
      <w:r>
        <w:rPr/>
        <w:t xml:space="preserve">Setting up and configuring </w:t>
      </w:r>
      <w:r>
        <w:rPr>
          <w:lang w:val="en-US" w:eastAsia="en-US"/>
        </w:rPr>
        <w:t>RNCs in exposed locations</w:t>
      </w:r>
      <w:r>
        <w:rPr/>
        <w:t xml:space="preserve"> shall be authenticated and authorized so that attackers shall not be able to modify the settings and software configurations of the </w:t>
      </w:r>
      <w:r>
        <w:rPr>
          <w:lang w:val="en-US" w:eastAsia="en-US"/>
        </w:rPr>
        <w:t>RNCs in exposed locations</w:t>
      </w:r>
      <w:r>
        <w:rPr/>
        <w:t xml:space="preserve"> via local or remote access.</w:t>
      </w:r>
    </w:p>
    <w:p>
      <w:pPr>
        <w:pStyle w:val="B1"/>
        <w:rPr/>
      </w:pPr>
      <w:r>
        <w:rPr/>
        <w:t>1.</w:t>
        <w:tab/>
        <w:t xml:space="preserve">The support of security associations is required between the 3G core network and the </w:t>
      </w:r>
      <w:r>
        <w:rPr>
          <w:lang w:val="en-US" w:eastAsia="en-US"/>
        </w:rPr>
        <w:t>RNC in an exposed location</w:t>
      </w:r>
      <w:r>
        <w:rPr/>
        <w:t xml:space="preserve"> and between adjacent </w:t>
      </w:r>
      <w:r>
        <w:rPr>
          <w:lang w:val="en-US" w:eastAsia="en-US"/>
        </w:rPr>
        <w:t>RNCs in exposed locations</w:t>
      </w:r>
      <w:r>
        <w:rPr/>
        <w:t>. These security association establishments shall be mutually authenticated and used for user and control plane communication between the entities. The security associations shall be realized according to Annex I.3 of the present document.</w:t>
      </w:r>
    </w:p>
    <w:p>
      <w:pPr>
        <w:pStyle w:val="B1"/>
        <w:rPr/>
      </w:pPr>
      <w:r>
        <w:rPr/>
        <w:t>2.</w:t>
        <w:tab/>
        <w:t xml:space="preserve">Communication between the O&amp;M systems and the </w:t>
      </w:r>
      <w:r>
        <w:rPr>
          <w:lang w:val="en-US" w:eastAsia="en-US"/>
        </w:rPr>
        <w:t>RNC in an exposed location</w:t>
      </w:r>
      <w:r>
        <w:rPr/>
        <w:t xml:space="preserve"> shall be confidentiality, integrity and replay protected from unauthorized parties. </w:t>
      </w:r>
      <w:bookmarkStart w:id="353" w:name="OLE_LINK4"/>
      <w:bookmarkStart w:id="354" w:name="OLE_LINK3"/>
      <w:r>
        <w:rPr/>
        <w:t>The support of s</w:t>
      </w:r>
      <w:bookmarkEnd w:id="353"/>
      <w:bookmarkEnd w:id="354"/>
      <w:r>
        <w:rPr/>
        <w:t xml:space="preserve">ecurity associations is required between the </w:t>
      </w:r>
      <w:r>
        <w:rPr>
          <w:lang w:val="en-US" w:eastAsia="en-US"/>
        </w:rPr>
        <w:t>RNC in an exposed location</w:t>
      </w:r>
      <w:r>
        <w:rPr/>
        <w:t xml:space="preserve"> and an entity in the 3G core network or in an O&amp;M domain trusted by the operator. These security association establishments shall be mutually authenticated.</w:t>
      </w:r>
    </w:p>
    <w:p>
      <w:pPr>
        <w:pStyle w:val="B1"/>
        <w:rPr/>
      </w:pPr>
      <w:r>
        <w:rPr/>
        <w:t>3.</w:t>
        <w:tab/>
        <w:t xml:space="preserve">The </w:t>
      </w:r>
      <w:r>
        <w:rPr>
          <w:lang w:val="en-US" w:eastAsia="en-US"/>
        </w:rPr>
        <w:t>RNC in an exposed location</w:t>
      </w:r>
      <w:r>
        <w:rPr/>
        <w:t xml:space="preserve"> shall ensure that software/data change attempts are authorized.</w:t>
      </w:r>
    </w:p>
    <w:p>
      <w:pPr>
        <w:pStyle w:val="B1"/>
        <w:rPr/>
      </w:pPr>
      <w:r>
        <w:rPr/>
        <w:t>4.</w:t>
        <w:tab/>
        <w:t xml:space="preserve">The </w:t>
      </w:r>
      <w:r>
        <w:rPr>
          <w:lang w:val="en-US" w:eastAsia="en-US"/>
        </w:rPr>
        <w:t>RNC in an exposed location</w:t>
      </w:r>
      <w:r>
        <w:rPr/>
        <w:t xml:space="preserve"> shall use authorized data/software.</w:t>
      </w:r>
    </w:p>
    <w:p>
      <w:pPr>
        <w:pStyle w:val="B1"/>
        <w:rPr/>
      </w:pPr>
      <w:r>
        <w:rPr/>
        <w:t>5.</w:t>
        <w:tab/>
        <w:t>Sensitive parts of the boot-up process shall be executed with the help of the secure environment.</w:t>
      </w:r>
    </w:p>
    <w:p>
      <w:pPr>
        <w:pStyle w:val="B1"/>
        <w:rPr/>
      </w:pPr>
      <w:r>
        <w:rPr/>
        <w:t>6.</w:t>
        <w:tab/>
        <w:t xml:space="preserve">Confidentiality of software transfer towards the </w:t>
      </w:r>
      <w:r>
        <w:rPr>
          <w:lang w:val="en-US" w:eastAsia="en-US"/>
        </w:rPr>
        <w:t>RNC in an exposed location</w:t>
      </w:r>
      <w:r>
        <w:rPr/>
        <w:t xml:space="preserve"> shall be ensured.</w:t>
      </w:r>
    </w:p>
    <w:p>
      <w:pPr>
        <w:pStyle w:val="B1"/>
        <w:rPr/>
      </w:pPr>
      <w:r>
        <w:rPr/>
        <w:t>7.</w:t>
      </w:r>
      <w:r>
        <w:rPr/>
        <w:tab/>
      </w:r>
      <w:r>
        <w:rPr>
          <w:lang w:eastAsia="zh-CN"/>
        </w:rPr>
        <w:t xml:space="preserve">Integrity protection of software transfer towards the </w:t>
      </w:r>
      <w:r>
        <w:rPr>
          <w:lang w:val="en-US" w:eastAsia="en-US"/>
        </w:rPr>
        <w:t>RNC in an exposed location</w:t>
      </w:r>
      <w:r>
        <w:rPr/>
        <w:t xml:space="preserve"> </w:t>
      </w:r>
      <w:r>
        <w:rPr>
          <w:lang w:eastAsia="zh-CN"/>
        </w:rPr>
        <w:t>shall be ensured</w:t>
      </w:r>
      <w:r>
        <w:rPr>
          <w:lang w:eastAsia="zh-CN"/>
        </w:rPr>
        <w:t>.</w:t>
      </w:r>
    </w:p>
    <w:p>
      <w:pPr>
        <w:pStyle w:val="Heading2"/>
        <w:rPr/>
      </w:pPr>
      <w:bookmarkStart w:id="355" w:name="__RefHeading___Toc328060934"/>
      <w:bookmarkEnd w:id="355"/>
      <w:r>
        <w:rPr/>
        <w:t>I.2.2</w:t>
        <w:tab/>
        <w:t xml:space="preserve">Requirements for key management inside </w:t>
      </w:r>
      <w:r>
        <w:rPr>
          <w:lang w:val="en-US" w:eastAsia="en-US"/>
        </w:rPr>
        <w:t>RNCs in exposed locations</w:t>
      </w:r>
    </w:p>
    <w:p>
      <w:pPr>
        <w:pStyle w:val="Normal"/>
        <w:rPr/>
      </w:pPr>
      <w:r>
        <w:rPr/>
        <w:t xml:space="preserve">The 3G core network provides subscriber specific session keys for the </w:t>
      </w:r>
      <w:r>
        <w:rPr>
          <w:lang w:val="en-US" w:eastAsia="en-US"/>
        </w:rPr>
        <w:t>RNCs in exposed locations</w:t>
      </w:r>
      <w:r>
        <w:rPr/>
        <w:t xml:space="preserve">. </w:t>
      </w:r>
      <w:r>
        <w:rPr>
          <w:lang w:val="en-US" w:eastAsia="en-US"/>
        </w:rPr>
        <w:t>RNCs in exposed locations</w:t>
      </w:r>
      <w:r>
        <w:rPr/>
        <w:t xml:space="preserve"> also hold long term keys used for the purpose of authentication and security association setup on the backhaul link. Protecting all these keys is important.</w:t>
      </w:r>
    </w:p>
    <w:p>
      <w:pPr>
        <w:pStyle w:val="B1"/>
        <w:rPr/>
      </w:pPr>
      <w:r>
        <w:rPr/>
        <w:t>1.</w:t>
        <w:tab/>
        <w:t xml:space="preserve">Keys stored inside an </w:t>
      </w:r>
      <w:r>
        <w:rPr>
          <w:lang w:val="en-US" w:eastAsia="en-US"/>
        </w:rPr>
        <w:t>RNC in an exposed location</w:t>
      </w:r>
      <w:r>
        <w:rPr/>
        <w:t xml:space="preserve"> shall never leave a secure environment within the </w:t>
      </w:r>
      <w:r>
        <w:rPr>
          <w:lang w:val="en-US" w:eastAsia="en-US"/>
        </w:rPr>
        <w:t>RNC in an exposed location</w:t>
      </w:r>
      <w:r>
        <w:rPr/>
        <w:t xml:space="preserve"> except when done in accordance with the present document or other 3GPP specifications.</w:t>
      </w:r>
    </w:p>
    <w:p>
      <w:pPr>
        <w:pStyle w:val="Heading2"/>
        <w:rPr/>
      </w:pPr>
      <w:bookmarkStart w:id="356" w:name="__RefHeading___Toc328060935"/>
      <w:bookmarkEnd w:id="356"/>
      <w:r>
        <w:rPr/>
        <w:t>I.2.3</w:t>
        <w:tab/>
        <w:t>Requirements for handling user plane data</w:t>
      </w:r>
    </w:p>
    <w:p>
      <w:pPr>
        <w:pStyle w:val="Normal"/>
        <w:rPr/>
      </w:pPr>
      <w:r>
        <w:rPr/>
        <w:t xml:space="preserve">An </w:t>
      </w:r>
      <w:r>
        <w:rPr>
          <w:lang w:val="en-US" w:eastAsia="en-US"/>
        </w:rPr>
        <w:t>RNC in an exposed location</w:t>
      </w:r>
      <w:r>
        <w:rPr/>
        <w:t xml:space="preserve"> has to cipher and decipher user plane packets between the Uu reference point and the Iu reference point and to handle integrity protection for user plane packets for the Iu reference point.</w:t>
      </w:r>
    </w:p>
    <w:p>
      <w:pPr>
        <w:pStyle w:val="B1"/>
        <w:rPr/>
      </w:pPr>
      <w:r>
        <w:rPr/>
        <w:t>1.</w:t>
        <w:tab/>
        <w:t>User plane data ciphering/deciphering and integrity handling shall take place inside the secure environment where the related keys are stored.</w:t>
      </w:r>
    </w:p>
    <w:p>
      <w:pPr>
        <w:pStyle w:val="B1"/>
        <w:rPr/>
      </w:pPr>
      <w:r>
        <w:rPr/>
        <w:t>2.</w:t>
        <w:tab/>
        <w:t>The transport of user data over Iu shall be integrity, confidentiality-, and replay-protected from unauthorized parties. If this is to be accomplished by cryptographic means, Annex I.3 shall be applied.</w:t>
      </w:r>
    </w:p>
    <w:p>
      <w:pPr>
        <w:pStyle w:val="NO"/>
        <w:rPr/>
      </w:pPr>
      <w:r>
        <w:rPr/>
        <w:t>NOTE:</w:t>
        <w:tab/>
        <w:t>Protection for user data extends between the UE and the serving RNC, hence no separate requirement for the protection of user plane data transferred between a serving RNC and a potentially present drift RNC (cf. TS 25.420 [38]) is needed.</w:t>
      </w:r>
    </w:p>
    <w:p>
      <w:pPr>
        <w:pStyle w:val="Heading2"/>
        <w:rPr/>
      </w:pPr>
      <w:bookmarkStart w:id="357" w:name="__RefHeading___Toc328060936"/>
      <w:bookmarkEnd w:id="357"/>
      <w:r>
        <w:rPr>
          <w:lang w:eastAsia="zh-CN"/>
        </w:rPr>
        <w:t>I.2.4</w:t>
      </w:r>
      <w:r>
        <w:rPr/>
        <w:tab/>
        <w:t xml:space="preserve">Requirements for handling </w:t>
      </w:r>
      <w:r>
        <w:rPr>
          <w:lang w:eastAsia="zh-CN"/>
        </w:rPr>
        <w:t>c</w:t>
      </w:r>
      <w:r>
        <w:rPr>
          <w:lang w:eastAsia="zh-CN"/>
        </w:rPr>
        <w:t>ontrol</w:t>
      </w:r>
      <w:r>
        <w:rPr/>
        <w:t xml:space="preserve"> plane data</w:t>
      </w:r>
    </w:p>
    <w:p>
      <w:pPr>
        <w:pStyle w:val="Normal"/>
        <w:rPr>
          <w:lang w:eastAsia="zh-CN"/>
        </w:rPr>
      </w:pPr>
      <w:r>
        <w:rPr/>
        <w:t xml:space="preserve">An </w:t>
      </w:r>
      <w:r>
        <w:rPr>
          <w:lang w:val="en-US" w:eastAsia="en-US"/>
        </w:rPr>
        <w:t>RNC in an exposed location</w:t>
      </w:r>
      <w:r>
        <w:rPr/>
        <w:t xml:space="preserve"> has to</w:t>
      </w:r>
      <w:r>
        <w:rPr>
          <w:lang w:eastAsia="zh-CN"/>
        </w:rPr>
        <w:t xml:space="preserve"> provide confidentiality and integrity protection for</w:t>
      </w:r>
      <w:r>
        <w:rPr/>
        <w:t xml:space="preserve"> </w:t>
      </w:r>
      <w:r>
        <w:rPr>
          <w:lang w:eastAsia="zh-CN"/>
        </w:rPr>
        <w:t>control</w:t>
      </w:r>
      <w:r>
        <w:rPr/>
        <w:t xml:space="preserve"> plane packets </w:t>
      </w:r>
      <w:r>
        <w:rPr>
          <w:lang w:eastAsia="zh-CN"/>
        </w:rPr>
        <w:t xml:space="preserve">on </w:t>
      </w:r>
      <w:r>
        <w:rPr/>
        <w:t>the Iu and Iur reference points.</w:t>
      </w:r>
    </w:p>
    <w:p>
      <w:pPr>
        <w:pStyle w:val="B1"/>
        <w:rPr/>
      </w:pPr>
      <w:r>
        <w:rPr/>
        <w:t>1.</w:t>
        <w:tab/>
      </w:r>
      <w:r>
        <w:rPr>
          <w:lang w:eastAsia="zh-CN"/>
        </w:rPr>
        <w:t xml:space="preserve">Control </w:t>
      </w:r>
      <w:r>
        <w:rPr/>
        <w:t xml:space="preserve">plane data ciphering/deciphering </w:t>
      </w:r>
      <w:r>
        <w:rPr>
          <w:lang w:eastAsia="zh-CN"/>
        </w:rPr>
        <w:t xml:space="preserve">and integrity </w:t>
      </w:r>
      <w:r>
        <w:rPr>
          <w:lang w:eastAsia="zh-CN"/>
        </w:rPr>
        <w:t xml:space="preserve">handling </w:t>
      </w:r>
      <w:r>
        <w:rPr/>
        <w:t>shall take place inside the secure environment where the related keys are stored.</w:t>
      </w:r>
    </w:p>
    <w:p>
      <w:pPr>
        <w:pStyle w:val="B1"/>
        <w:rPr/>
      </w:pPr>
      <w:r>
        <w:rPr/>
        <w:t>2.</w:t>
        <w:tab/>
        <w:t xml:space="preserve">The transport of </w:t>
      </w:r>
      <w:r>
        <w:rPr>
          <w:lang w:eastAsia="zh-CN"/>
        </w:rPr>
        <w:t>control plane</w:t>
      </w:r>
      <w:r>
        <w:rPr/>
        <w:t xml:space="preserve"> data over Iu and Iur shall be</w:t>
      </w:r>
      <w:r>
        <w:rPr>
          <w:lang w:eastAsia="zh-CN"/>
        </w:rPr>
        <w:t xml:space="preserve"> </w:t>
      </w:r>
      <w:r>
        <w:rPr/>
        <w:t>integrity</w:t>
      </w:r>
      <w:r>
        <w:rPr>
          <w:lang w:eastAsia="zh-CN"/>
        </w:rPr>
        <w:t xml:space="preserve">-, </w:t>
      </w:r>
      <w:r>
        <w:rPr/>
        <w:t>confidential</w:t>
      </w:r>
      <w:r>
        <w:rPr>
          <w:lang w:eastAsia="zh-CN"/>
        </w:rPr>
        <w:t>ity-</w:t>
      </w:r>
      <w:r>
        <w:rPr/>
        <w:t xml:space="preserve"> and replay-protected from unauthorized parties. If this is to be accomplished by cryptographic means, Annex I.3 shall be applied.</w:t>
      </w:r>
    </w:p>
    <w:p>
      <w:pPr>
        <w:pStyle w:val="NO"/>
        <w:rPr/>
      </w:pPr>
      <w:r>
        <w:rPr/>
        <w:t>NOTE: Protection for signalling data that is sent from or to the UE extends between the UE and the serving RNC, cf. the NOTE in Annex I.2.3. This protection does not, however, cover the signalling data exchanged between RNCs over Iur; hence a separate requirement is needed for Iur.</w:t>
      </w:r>
    </w:p>
    <w:p>
      <w:pPr>
        <w:pStyle w:val="Heading2"/>
        <w:rPr/>
      </w:pPr>
      <w:bookmarkStart w:id="358" w:name="__RefHeading___Toc328060937"/>
      <w:bookmarkEnd w:id="358"/>
      <w:r>
        <w:rPr/>
        <w:t>I.2.5</w:t>
        <w:tab/>
        <w:t>Requirements for secure environment</w:t>
      </w:r>
    </w:p>
    <w:p>
      <w:pPr>
        <w:pStyle w:val="Normal"/>
        <w:rPr/>
      </w:pPr>
      <w:r>
        <w:rPr/>
        <w:t xml:space="preserve">The secure environment is logically defined within the </w:t>
      </w:r>
      <w:r>
        <w:rPr>
          <w:lang w:val="en-US" w:eastAsia="en-US"/>
        </w:rPr>
        <w:t>RNC in an exposed location</w:t>
      </w:r>
      <w:r>
        <w:rPr/>
        <w:t xml:space="preserve"> and is a composition of functions for the support of sensitive operations.</w:t>
      </w:r>
    </w:p>
    <w:p>
      <w:pPr>
        <w:pStyle w:val="B1"/>
        <w:rPr/>
      </w:pPr>
      <w:r>
        <w:rPr/>
        <w:t>1.</w:t>
        <w:tab/>
        <w:t>The secure environment shall support secure storage of sensitive data, e.g. long term cryptographic secrets and vital configuration data.</w:t>
      </w:r>
    </w:p>
    <w:p>
      <w:pPr>
        <w:pStyle w:val="B1"/>
        <w:rPr/>
      </w:pPr>
      <w:r>
        <w:rPr/>
        <w:t>2.</w:t>
        <w:tab/>
        <w:t>The secure environment shall support the execution of sensitive functions, e.g. en-/decryption of user data and the basic steps within protocols which use long term secrets (e.g. in authentication protocols).</w:t>
      </w:r>
    </w:p>
    <w:p>
      <w:pPr>
        <w:pStyle w:val="B1"/>
        <w:rPr/>
      </w:pPr>
      <w:r>
        <w:rPr/>
        <w:t>3.</w:t>
        <w:tab/>
        <w:t>Sensitive data used within the secure environment shall not be exposed to external entities.</w:t>
      </w:r>
    </w:p>
    <w:p>
      <w:pPr>
        <w:pStyle w:val="B1"/>
        <w:rPr/>
      </w:pPr>
      <w:r>
        <w:rPr/>
        <w:t>4.</w:t>
        <w:tab/>
        <w:t>The secure environment shall support the execution of sensitive parts of the boot process.</w:t>
      </w:r>
    </w:p>
    <w:p>
      <w:pPr>
        <w:pStyle w:val="B1"/>
        <w:rPr/>
      </w:pPr>
      <w:r>
        <w:rPr/>
        <w:t>5.</w:t>
        <w:tab/>
        <w:t>The secure environment's integrity shall be assured.</w:t>
      </w:r>
    </w:p>
    <w:p>
      <w:pPr>
        <w:pStyle w:val="B1"/>
        <w:rPr/>
      </w:pPr>
      <w:r>
        <w:rPr/>
        <w:t>6.</w:t>
        <w:tab/>
        <w:t>Only authorised access shall be granted to the secure environment, i.e. to data stored and used within, and to functions executed within.</w:t>
      </w:r>
    </w:p>
    <w:p>
      <w:pPr>
        <w:pStyle w:val="Heading1"/>
        <w:ind w:left="1134" w:hanging="1134"/>
        <w:rPr/>
      </w:pPr>
      <w:bookmarkStart w:id="359" w:name="__RefHeading___Toc328060938"/>
      <w:bookmarkEnd w:id="359"/>
      <w:r>
        <w:rPr/>
        <w:t>I.3</w:t>
        <w:tab/>
        <w:t xml:space="preserve">Security mechanisms for interfaces with </w:t>
      </w:r>
      <w:r>
        <w:rPr>
          <w:lang w:val="en-US" w:eastAsia="en-US"/>
        </w:rPr>
        <w:t>RNCs in exposed locations</w:t>
      </w:r>
    </w:p>
    <w:p>
      <w:pPr>
        <w:pStyle w:val="TextBody"/>
        <w:rPr/>
      </w:pPr>
      <w:r>
        <w:rPr/>
        <w:t>In order to protect the Iu and Iur interfaces as required by Annexes X.2.3 and X.2.4, it is required to implement IPsec ESP as specified and profiled by TS 33.210 [39], with confidentiality, integrity and replay protection.</w:t>
      </w:r>
    </w:p>
    <w:p>
      <w:pPr>
        <w:pStyle w:val="NO"/>
        <w:rPr/>
      </w:pPr>
      <w:r>
        <w:rPr>
          <w:lang w:eastAsia="zh-CN"/>
        </w:rPr>
        <w:t>NOTE 1:</w:t>
        <w:tab/>
        <w:t>In certain deployments IPsec security mechanisms may not be usable on the interfaces of the RNC in exposed locations. In such cases it is an operator decision to either ensure the interface security by other means, or to change the interface transport mechanisms to allow the application of IPsec security mechanisms.</w:t>
      </w:r>
    </w:p>
    <w:p>
      <w:pPr>
        <w:pStyle w:val="TextBody"/>
        <w:rPr/>
      </w:pPr>
      <w:r>
        <w:rPr/>
        <w:t xml:space="preserve"> </w:t>
      </w:r>
      <w:r>
        <w:rPr/>
        <w:t>IKEv2 with certificates based authentication shall be implemented. The certificates shall be implemented according to the profile described by TS 33.310 [40]. IKEv2 shall be implemented conforming to the IKEv2 profile described in TS 33.310 [40].</w:t>
      </w:r>
    </w:p>
    <w:p>
      <w:pPr>
        <w:pStyle w:val="TextBody"/>
        <w:rPr/>
      </w:pPr>
      <w:r>
        <w:rPr/>
        <w:t xml:space="preserve">For Iu and Iur, </w:t>
      </w:r>
      <w:r>
        <w:rPr>
          <w:lang w:eastAsia="zh-CN"/>
        </w:rPr>
        <w:t>tunnel mode IPsec is mandatory to implement. On the core network side a SEG may be used to terminate the IPsec tunnel.</w:t>
      </w:r>
    </w:p>
    <w:p>
      <w:pPr>
        <w:pStyle w:val="TextBody"/>
        <w:rPr/>
      </w:pPr>
      <w:r>
        <w:rPr>
          <w:lang w:eastAsia="zh-CN"/>
        </w:rPr>
        <w:t xml:space="preserve">Transport mode IPsec is optional for implementation on </w:t>
      </w:r>
      <w:r>
        <w:rPr/>
        <w:t>Iu and Iur</w:t>
      </w:r>
      <w:r>
        <w:rPr>
          <w:lang w:eastAsia="zh-CN"/>
        </w:rPr>
        <w:t>.</w:t>
      </w:r>
    </w:p>
    <w:p>
      <w:pPr>
        <w:pStyle w:val="NO"/>
        <w:rPr>
          <w:lang w:eastAsia="zh-CN"/>
        </w:rPr>
      </w:pPr>
      <w:r>
        <w:rPr>
          <w:lang w:eastAsia="zh-CN"/>
        </w:rPr>
        <w:t>NOTE 2:</w:t>
        <w:tab/>
        <w:t>Transport mode can be used for reducing the protocol overhead added by IPsec.</w:t>
      </w:r>
    </w:p>
    <w:p>
      <w:pPr>
        <w:pStyle w:val="NO"/>
        <w:rPr/>
      </w:pPr>
      <w:r>
        <w:rPr>
          <w:lang w:eastAsia="zh-CN"/>
        </w:rPr>
        <w:t>NOTE 3:</w:t>
        <w:tab/>
        <w:t>The IPsec security associations may also apply to IP packets carrying management information.</w:t>
      </w:r>
    </w:p>
    <w:p>
      <w:pPr>
        <w:pStyle w:val="Normal"/>
        <w:rPr/>
      </w:pPr>
      <w:r>
        <w:rPr/>
        <w:t>If the sender of IPsec traffic uses DiffServ Code Points (DSCPs) to distinguish different QoS classes, either by copying DSCP from the inner IP header or directly setting the encapsulating IP header’s DSCP, the resulting traffic may be reordered to the point where the receiving node’s anti-replay check discards the packet.  If different DSCPs are used on the encapsulating IP header, then to avoid packet discard under one IKE SA and with the same set of traffic selectors, distinct child-SAs should be established for each of the traffic classes (using the DSCPs as classifiers) as is specified in RFC 4301 [41].</w:t>
      </w:r>
      <w:r>
        <w:br w:type="page"/>
      </w:r>
    </w:p>
    <w:p>
      <w:pPr>
        <w:pStyle w:val="Heading8"/>
        <w:ind w:left="0" w:hanging="0"/>
        <w:rPr/>
      </w:pPr>
      <w:bookmarkStart w:id="360" w:name="__RefHeading___Toc328060939"/>
      <w:bookmarkEnd w:id="360"/>
      <w:r>
        <w:rPr/>
        <w:t>Annex J (informative):</w:t>
        <w:br/>
        <w:t>Change history</w:t>
      </w:r>
    </w:p>
    <w:tbl>
      <w:tblPr>
        <w:tblW w:w="9606" w:type="dxa"/>
        <w:jc w:val="left"/>
        <w:tblInd w:w="-123" w:type="dxa"/>
        <w:tblLayout w:type="fixed"/>
        <w:tblCellMar>
          <w:top w:w="0" w:type="dxa"/>
          <w:left w:w="108" w:type="dxa"/>
          <w:bottom w:w="0" w:type="dxa"/>
          <w:right w:w="108" w:type="dxa"/>
        </w:tblCellMar>
      </w:tblPr>
      <w:tblGrid>
        <w:gridCol w:w="817"/>
        <w:gridCol w:w="851"/>
        <w:gridCol w:w="850"/>
        <w:gridCol w:w="1134"/>
        <w:gridCol w:w="851"/>
        <w:gridCol w:w="5103"/>
      </w:tblGrid>
      <w:tr>
        <w:trPr>
          <w:tblHeader w:val="true"/>
        </w:trPr>
        <w:tc>
          <w:tcPr>
            <w:tcW w:w="9606" w:type="dxa"/>
            <w:gridSpan w:val="6"/>
            <w:tcBorders>
              <w:top w:val="single" w:sz="12" w:space="0" w:color="000000"/>
              <w:left w:val="single" w:sz="12" w:space="0" w:color="000000"/>
              <w:bottom w:val="single" w:sz="12" w:space="0" w:color="000000"/>
              <w:right w:val="single" w:sz="12" w:space="0" w:color="000000"/>
            </w:tcBorders>
            <w:shd w:fill="F2F2F2" w:val="clear"/>
          </w:tcPr>
          <w:p>
            <w:pPr>
              <w:pStyle w:val="TAH"/>
              <w:spacing w:lineRule="exact" w:line="220"/>
              <w:rPr>
                <w:sz w:val="16"/>
              </w:rPr>
            </w:pPr>
            <w:r>
              <w:rPr>
                <w:sz w:val="16"/>
              </w:rPr>
              <w:t>Change history</w:t>
            </w:r>
          </w:p>
        </w:tc>
      </w:tr>
      <w:tr>
        <w:trPr>
          <w:tblHeader w:val="true"/>
        </w:trPr>
        <w:tc>
          <w:tcPr>
            <w:tcW w:w="817" w:type="dxa"/>
            <w:tcBorders>
              <w:left w:val="single" w:sz="12" w:space="0" w:color="000000"/>
              <w:bottom w:val="single" w:sz="6" w:space="0" w:color="000000"/>
              <w:right w:val="single" w:sz="6" w:space="0" w:color="000000"/>
            </w:tcBorders>
            <w:shd w:fill="F2F2F2" w:val="clear"/>
          </w:tcPr>
          <w:p>
            <w:pPr>
              <w:pStyle w:val="TAH"/>
              <w:rPr/>
            </w:pPr>
            <w:r>
              <w:rPr>
                <w:sz w:val="16"/>
                <w:lang w:val="fr-FR"/>
              </w:rPr>
              <w:t>TSG SA#</w:t>
            </w:r>
          </w:p>
        </w:tc>
        <w:tc>
          <w:tcPr>
            <w:tcW w:w="851" w:type="dxa"/>
            <w:tcBorders>
              <w:left w:val="single" w:sz="6" w:space="0" w:color="000000"/>
              <w:bottom w:val="single" w:sz="6" w:space="0" w:color="000000"/>
              <w:right w:val="single" w:sz="6" w:space="0" w:color="000000"/>
            </w:tcBorders>
            <w:shd w:fill="F2F2F2" w:val="clear"/>
          </w:tcPr>
          <w:p>
            <w:pPr>
              <w:pStyle w:val="TAH"/>
              <w:rPr>
                <w:sz w:val="16"/>
                <w:lang w:val="fr-FR"/>
              </w:rPr>
            </w:pPr>
            <w:r>
              <w:rPr>
                <w:sz w:val="16"/>
                <w:lang w:val="fr-FR"/>
              </w:rPr>
              <w:t>Version</w:t>
            </w:r>
          </w:p>
        </w:tc>
        <w:tc>
          <w:tcPr>
            <w:tcW w:w="850" w:type="dxa"/>
            <w:tcBorders>
              <w:left w:val="single" w:sz="6" w:space="0" w:color="000000"/>
              <w:bottom w:val="single" w:sz="6" w:space="0" w:color="000000"/>
              <w:right w:val="single" w:sz="6" w:space="0" w:color="000000"/>
            </w:tcBorders>
            <w:shd w:fill="F2F2F2" w:val="clear"/>
          </w:tcPr>
          <w:p>
            <w:pPr>
              <w:pStyle w:val="TAH"/>
              <w:rPr>
                <w:sz w:val="16"/>
                <w:lang w:val="fr-FR"/>
              </w:rPr>
            </w:pPr>
            <w:r>
              <w:rPr>
                <w:sz w:val="16"/>
                <w:lang w:val="fr-FR"/>
              </w:rPr>
              <w:t>CR</w:t>
            </w:r>
          </w:p>
        </w:tc>
        <w:tc>
          <w:tcPr>
            <w:tcW w:w="1134" w:type="dxa"/>
            <w:tcBorders>
              <w:left w:val="single" w:sz="6" w:space="0" w:color="000000"/>
              <w:bottom w:val="single" w:sz="6" w:space="0" w:color="000000"/>
              <w:right w:val="single" w:sz="6" w:space="0" w:color="000000"/>
            </w:tcBorders>
            <w:shd w:fill="F2F2F2" w:val="clear"/>
          </w:tcPr>
          <w:p>
            <w:pPr>
              <w:pStyle w:val="TAH"/>
              <w:rPr>
                <w:sz w:val="16"/>
                <w:lang w:val="fr-FR"/>
              </w:rPr>
            </w:pPr>
            <w:r>
              <w:rPr>
                <w:sz w:val="16"/>
                <w:lang w:val="fr-FR"/>
              </w:rPr>
              <w:t>Tdoc SA</w:t>
            </w:r>
          </w:p>
        </w:tc>
        <w:tc>
          <w:tcPr>
            <w:tcW w:w="851" w:type="dxa"/>
            <w:tcBorders>
              <w:left w:val="single" w:sz="6" w:space="0" w:color="000000"/>
              <w:bottom w:val="single" w:sz="6" w:space="0" w:color="000000"/>
              <w:right w:val="single" w:sz="6" w:space="0" w:color="000000"/>
            </w:tcBorders>
            <w:shd w:fill="F2F2F2" w:val="clear"/>
            <w:vAlign w:val="bottom"/>
          </w:tcPr>
          <w:p>
            <w:pPr>
              <w:pStyle w:val="TAH"/>
              <w:rPr>
                <w:sz w:val="16"/>
              </w:rPr>
            </w:pPr>
            <w:r>
              <w:rPr>
                <w:sz w:val="16"/>
              </w:rPr>
              <w:t>New Version</w:t>
            </w:r>
          </w:p>
        </w:tc>
        <w:tc>
          <w:tcPr>
            <w:tcW w:w="5103" w:type="dxa"/>
            <w:tcBorders>
              <w:left w:val="single" w:sz="6" w:space="0" w:color="000000"/>
              <w:bottom w:val="single" w:sz="6" w:space="0" w:color="000000"/>
              <w:right w:val="single" w:sz="12" w:space="0" w:color="000000"/>
            </w:tcBorders>
            <w:shd w:fill="F2F2F2" w:val="clear"/>
          </w:tcPr>
          <w:p>
            <w:pPr>
              <w:pStyle w:val="TAH"/>
              <w:rPr>
                <w:sz w:val="16"/>
              </w:rPr>
            </w:pPr>
            <w:r>
              <w:rPr>
                <w:sz w:val="16"/>
              </w:rPr>
              <w:t>Subject/Comment</w:t>
            </w:r>
          </w:p>
        </w:tc>
      </w:tr>
      <w:tr>
        <w:trPr/>
        <w:tc>
          <w:tcPr>
            <w:tcW w:w="817" w:type="dxa"/>
            <w:tcBorders>
              <w:left w:val="single" w:sz="12" w:space="0" w:color="000000"/>
              <w:bottom w:val="single" w:sz="6" w:space="0" w:color="000000"/>
              <w:right w:val="single" w:sz="6" w:space="0" w:color="000000"/>
            </w:tcBorders>
          </w:tcPr>
          <w:p>
            <w:pPr>
              <w:pStyle w:val="TAL"/>
              <w:rPr>
                <w:sz w:val="16"/>
              </w:rPr>
            </w:pPr>
            <w:r>
              <w:rPr>
                <w:sz w:val="16"/>
              </w:rPr>
              <w:t>SP-03</w:t>
            </w:r>
          </w:p>
        </w:tc>
        <w:tc>
          <w:tcPr>
            <w:tcW w:w="851" w:type="dxa"/>
            <w:tcBorders>
              <w:left w:val="single" w:sz="6" w:space="0" w:color="000000"/>
              <w:bottom w:val="single" w:sz="6" w:space="0" w:color="000000"/>
              <w:right w:val="single" w:sz="6" w:space="0" w:color="000000"/>
            </w:tcBorders>
          </w:tcPr>
          <w:p>
            <w:pPr>
              <w:pStyle w:val="TAL"/>
              <w:rPr>
                <w:sz w:val="16"/>
              </w:rPr>
            </w:pPr>
            <w:r>
              <w:rPr>
                <w:sz w:val="16"/>
              </w:rPr>
              <w:t>2.0.0</w:t>
            </w:r>
          </w:p>
        </w:tc>
        <w:tc>
          <w:tcPr>
            <w:tcW w:w="850" w:type="dxa"/>
            <w:tcBorders>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left w:val="single" w:sz="6" w:space="0" w:color="000000"/>
              <w:bottom w:val="single" w:sz="6" w:space="0" w:color="000000"/>
              <w:right w:val="single" w:sz="6" w:space="0" w:color="000000"/>
            </w:tcBorders>
            <w:vAlign w:val="bottom"/>
          </w:tcPr>
          <w:p>
            <w:pPr>
              <w:pStyle w:val="TAL"/>
              <w:rPr>
                <w:sz w:val="16"/>
              </w:rPr>
            </w:pPr>
            <w:r>
              <w:rPr>
                <w:sz w:val="16"/>
              </w:rPr>
              <w:t>3.0.0</w:t>
            </w:r>
          </w:p>
        </w:tc>
        <w:tc>
          <w:tcPr>
            <w:tcW w:w="5103" w:type="dxa"/>
            <w:tcBorders>
              <w:left w:val="single" w:sz="6" w:space="0" w:color="000000"/>
              <w:bottom w:val="single" w:sz="6" w:space="0" w:color="000000"/>
              <w:right w:val="single" w:sz="12" w:space="0" w:color="000000"/>
            </w:tcBorders>
          </w:tcPr>
          <w:p>
            <w:pPr>
              <w:pStyle w:val="TAL"/>
              <w:rPr>
                <w:sz w:val="16"/>
              </w:rPr>
            </w:pPr>
            <w:r>
              <w:rPr>
                <w:sz w:val="16"/>
              </w:rPr>
              <w:t>Approved at SA#3 and placed under TSG SA Change Control</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SP-11</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3.7.0</w:t>
            </w:r>
          </w:p>
        </w:tc>
        <w:tc>
          <w:tcPr>
            <w:tcW w:w="85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135</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SP-010131</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3.8.0</w:t>
            </w:r>
          </w:p>
        </w:tc>
        <w:tc>
          <w:tcPr>
            <w:tcW w:w="5103" w:type="dxa"/>
            <w:tcBorders>
              <w:top w:val="single" w:sz="6" w:space="0" w:color="000000"/>
              <w:left w:val="single" w:sz="6" w:space="0" w:color="000000"/>
              <w:bottom w:val="single" w:sz="6" w:space="0" w:color="000000"/>
              <w:right w:val="single" w:sz="12" w:space="0" w:color="000000"/>
            </w:tcBorders>
          </w:tcPr>
          <w:p>
            <w:pPr>
              <w:pStyle w:val="TAL"/>
              <w:rPr>
                <w:rFonts w:cs="Arial"/>
                <w:sz w:val="16"/>
              </w:rPr>
            </w:pPr>
            <w:r>
              <w:rPr>
                <w:sz w:val="16"/>
              </w:rPr>
              <w:t>RES has to be a multiple of 8 bits</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SP-11</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3.7.0</w:t>
            </w:r>
          </w:p>
        </w:tc>
        <w:tc>
          <w:tcPr>
            <w:tcW w:w="85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136</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SP-010131</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3.8.0</w:t>
            </w:r>
          </w:p>
        </w:tc>
        <w:tc>
          <w:tcPr>
            <w:tcW w:w="5103" w:type="dxa"/>
            <w:tcBorders>
              <w:top w:val="single" w:sz="6" w:space="0" w:color="000000"/>
              <w:left w:val="single" w:sz="6" w:space="0" w:color="000000"/>
              <w:bottom w:val="single" w:sz="6" w:space="0" w:color="000000"/>
              <w:right w:val="single" w:sz="12" w:space="0" w:color="000000"/>
            </w:tcBorders>
          </w:tcPr>
          <w:p>
            <w:pPr>
              <w:pStyle w:val="TAL"/>
              <w:rPr>
                <w:rFonts w:cs="Arial"/>
                <w:sz w:val="16"/>
              </w:rPr>
            </w:pPr>
            <w:r>
              <w:rPr>
                <w:sz w:val="16"/>
              </w:rPr>
              <w:t>Add bit ordering convention</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SP-11</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3.7.0</w:t>
            </w:r>
          </w:p>
        </w:tc>
        <w:tc>
          <w:tcPr>
            <w:tcW w:w="85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137</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SP-010131</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3.8.0</w:t>
            </w:r>
          </w:p>
        </w:tc>
        <w:tc>
          <w:tcPr>
            <w:tcW w:w="5103" w:type="dxa"/>
            <w:tcBorders>
              <w:top w:val="single" w:sz="6" w:space="0" w:color="000000"/>
              <w:left w:val="single" w:sz="6" w:space="0" w:color="000000"/>
              <w:bottom w:val="single" w:sz="6" w:space="0" w:color="000000"/>
              <w:right w:val="single" w:sz="12" w:space="0" w:color="000000"/>
            </w:tcBorders>
          </w:tcPr>
          <w:p>
            <w:pPr>
              <w:pStyle w:val="TAL"/>
              <w:rPr>
                <w:rFonts w:cs="Arial"/>
                <w:sz w:val="16"/>
              </w:rPr>
            </w:pPr>
            <w:r>
              <w:rPr>
                <w:sz w:val="16"/>
              </w:rPr>
              <w:t>Timing of security mode procedure</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SP-11</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3.7.0</w:t>
            </w:r>
          </w:p>
        </w:tc>
        <w:tc>
          <w:tcPr>
            <w:tcW w:w="85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140</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SP-010131</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3.8.0</w:t>
            </w:r>
          </w:p>
        </w:tc>
        <w:tc>
          <w:tcPr>
            <w:tcW w:w="5103" w:type="dxa"/>
            <w:tcBorders>
              <w:top w:val="single" w:sz="6" w:space="0" w:color="000000"/>
              <w:left w:val="single" w:sz="6" w:space="0" w:color="000000"/>
              <w:bottom w:val="single" w:sz="6" w:space="0" w:color="000000"/>
              <w:right w:val="single" w:sz="12" w:space="0" w:color="000000"/>
            </w:tcBorders>
          </w:tcPr>
          <w:p>
            <w:pPr>
              <w:pStyle w:val="TAL"/>
              <w:rPr>
                <w:rFonts w:cs="Arial"/>
                <w:sz w:val="16"/>
              </w:rPr>
            </w:pPr>
            <w:r>
              <w:rPr>
                <w:sz w:val="16"/>
              </w:rPr>
              <w:t>Correction to the handling of re-transmitted authentication request messages on the ME</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SP-11</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3.7.0</w:t>
            </w:r>
          </w:p>
        </w:tc>
        <w:tc>
          <w:tcPr>
            <w:tcW w:w="85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141</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SP-010131</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3.8.0</w:t>
            </w:r>
          </w:p>
        </w:tc>
        <w:tc>
          <w:tcPr>
            <w:tcW w:w="5103" w:type="dxa"/>
            <w:tcBorders>
              <w:top w:val="single" w:sz="6" w:space="0" w:color="000000"/>
              <w:left w:val="single" w:sz="6" w:space="0" w:color="000000"/>
              <w:bottom w:val="single" w:sz="6" w:space="0" w:color="000000"/>
              <w:right w:val="single" w:sz="12" w:space="0" w:color="000000"/>
            </w:tcBorders>
          </w:tcPr>
          <w:p>
            <w:pPr>
              <w:pStyle w:val="TAL"/>
              <w:rPr>
                <w:rFonts w:cs="Arial"/>
                <w:sz w:val="16"/>
              </w:rPr>
            </w:pPr>
            <w:r>
              <w:rPr>
                <w:sz w:val="16"/>
              </w:rPr>
              <w:t>Optional Support for USIM-ME interface for GSM-Only ME</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SP-11</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3.7.0</w:t>
            </w:r>
          </w:p>
        </w:tc>
        <w:tc>
          <w:tcPr>
            <w:tcW w:w="85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142</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SP-010131</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3.8.0</w:t>
            </w:r>
          </w:p>
        </w:tc>
        <w:tc>
          <w:tcPr>
            <w:tcW w:w="5103" w:type="dxa"/>
            <w:tcBorders>
              <w:top w:val="single" w:sz="6" w:space="0" w:color="000000"/>
              <w:left w:val="single" w:sz="6" w:space="0" w:color="000000"/>
              <w:bottom w:val="single" w:sz="6" w:space="0" w:color="000000"/>
              <w:right w:val="single" w:sz="12" w:space="0" w:color="000000"/>
            </w:tcBorders>
          </w:tcPr>
          <w:p>
            <w:pPr>
              <w:pStyle w:val="TAL"/>
              <w:rPr>
                <w:rFonts w:cs="Arial"/>
                <w:sz w:val="16"/>
              </w:rPr>
            </w:pPr>
            <w:r>
              <w:rPr>
                <w:sz w:val="16"/>
              </w:rPr>
              <w:t>Definition corrections</w:t>
            </w:r>
          </w:p>
        </w:tc>
      </w:tr>
      <w:tr>
        <w:trPr/>
        <w:tc>
          <w:tcPr>
            <w:tcW w:w="817" w:type="dxa"/>
            <w:tcBorders>
              <w:top w:val="single" w:sz="6" w:space="0" w:color="000000"/>
              <w:left w:val="single" w:sz="12" w:space="0" w:color="000000"/>
              <w:bottom w:val="single" w:sz="12" w:space="0" w:color="000000"/>
              <w:right w:val="single" w:sz="6" w:space="0" w:color="000000"/>
            </w:tcBorders>
          </w:tcPr>
          <w:p>
            <w:pPr>
              <w:pStyle w:val="TAL"/>
              <w:rPr>
                <w:rFonts w:cs="Arial"/>
                <w:sz w:val="16"/>
              </w:rPr>
            </w:pPr>
            <w:r>
              <w:rPr>
                <w:rFonts w:cs="Arial"/>
                <w:sz w:val="16"/>
              </w:rPr>
              <w:t>SP-11</w:t>
            </w:r>
          </w:p>
        </w:tc>
        <w:tc>
          <w:tcPr>
            <w:tcW w:w="851" w:type="dxa"/>
            <w:tcBorders>
              <w:top w:val="single" w:sz="6" w:space="0" w:color="000000"/>
              <w:left w:val="single" w:sz="6" w:space="0" w:color="000000"/>
              <w:bottom w:val="single" w:sz="12" w:space="0" w:color="000000"/>
              <w:right w:val="single" w:sz="6" w:space="0" w:color="000000"/>
            </w:tcBorders>
          </w:tcPr>
          <w:p>
            <w:pPr>
              <w:pStyle w:val="TAL"/>
              <w:rPr>
                <w:rFonts w:cs="Arial"/>
                <w:color w:val="000000"/>
                <w:sz w:val="16"/>
                <w:lang w:val="en-US"/>
              </w:rPr>
            </w:pPr>
            <w:r>
              <w:rPr>
                <w:rFonts w:cs="Arial"/>
                <w:color w:val="000000"/>
                <w:sz w:val="16"/>
                <w:lang w:val="en-US"/>
              </w:rPr>
              <w:t>3.7.0</w:t>
            </w:r>
          </w:p>
        </w:tc>
        <w:tc>
          <w:tcPr>
            <w:tcW w:w="850" w:type="dxa"/>
            <w:tcBorders>
              <w:top w:val="single" w:sz="6" w:space="0" w:color="000000"/>
              <w:left w:val="single" w:sz="6" w:space="0" w:color="000000"/>
              <w:bottom w:val="single" w:sz="12"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143</w:t>
            </w:r>
          </w:p>
        </w:tc>
        <w:tc>
          <w:tcPr>
            <w:tcW w:w="1134" w:type="dxa"/>
            <w:tcBorders>
              <w:top w:val="single" w:sz="6" w:space="0" w:color="000000"/>
              <w:left w:val="single" w:sz="6" w:space="0" w:color="000000"/>
              <w:bottom w:val="single" w:sz="12" w:space="0" w:color="000000"/>
              <w:right w:val="single" w:sz="6" w:space="0" w:color="000000"/>
            </w:tcBorders>
          </w:tcPr>
          <w:p>
            <w:pPr>
              <w:pStyle w:val="TAL"/>
              <w:rPr>
                <w:rFonts w:cs="Arial"/>
                <w:color w:val="000000"/>
                <w:sz w:val="16"/>
                <w:lang w:val="en-AU"/>
              </w:rPr>
            </w:pPr>
            <w:r>
              <w:rPr>
                <w:rFonts w:cs="Arial"/>
                <w:color w:val="000000"/>
                <w:sz w:val="16"/>
                <w:lang w:val="en-AU"/>
              </w:rPr>
              <w:t>SP-010131</w:t>
            </w:r>
          </w:p>
        </w:tc>
        <w:tc>
          <w:tcPr>
            <w:tcW w:w="851" w:type="dxa"/>
            <w:tcBorders>
              <w:top w:val="single" w:sz="6" w:space="0" w:color="000000"/>
              <w:left w:val="single" w:sz="6" w:space="0" w:color="000000"/>
              <w:bottom w:val="single" w:sz="12" w:space="0" w:color="000000"/>
              <w:right w:val="single" w:sz="6" w:space="0" w:color="000000"/>
            </w:tcBorders>
            <w:vAlign w:val="bottom"/>
          </w:tcPr>
          <w:p>
            <w:pPr>
              <w:pStyle w:val="TAL"/>
              <w:rPr>
                <w:rFonts w:cs="Arial"/>
                <w:color w:val="000000"/>
                <w:sz w:val="16"/>
                <w:lang w:val="en-US"/>
              </w:rPr>
            </w:pPr>
            <w:r>
              <w:rPr>
                <w:rFonts w:cs="Arial"/>
                <w:color w:val="000000"/>
                <w:sz w:val="16"/>
                <w:lang w:val="en-US"/>
              </w:rPr>
              <w:t>3.8.0</w:t>
            </w:r>
          </w:p>
        </w:tc>
        <w:tc>
          <w:tcPr>
            <w:tcW w:w="5103" w:type="dxa"/>
            <w:tcBorders>
              <w:top w:val="single" w:sz="6" w:space="0" w:color="000000"/>
              <w:left w:val="single" w:sz="6" w:space="0" w:color="000000"/>
              <w:bottom w:val="single" w:sz="12" w:space="0" w:color="000000"/>
              <w:right w:val="single" w:sz="12" w:space="0" w:color="000000"/>
            </w:tcBorders>
          </w:tcPr>
          <w:p>
            <w:pPr>
              <w:pStyle w:val="TAL"/>
              <w:rPr>
                <w:rFonts w:cs="Arial"/>
                <w:sz w:val="16"/>
              </w:rPr>
            </w:pPr>
            <w:r>
              <w:rPr>
                <w:sz w:val="16"/>
              </w:rPr>
              <w:t>GSM ciphering capability Handling in Security Mode set up procedure</w:t>
            </w:r>
          </w:p>
        </w:tc>
      </w:tr>
      <w:tr>
        <w:trPr/>
        <w:tc>
          <w:tcPr>
            <w:tcW w:w="817" w:type="dxa"/>
            <w:tcBorders>
              <w:top w:val="single" w:sz="12"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SP-11</w:t>
            </w:r>
          </w:p>
        </w:tc>
        <w:tc>
          <w:tcPr>
            <w:tcW w:w="851" w:type="dxa"/>
            <w:tcBorders>
              <w:top w:val="single" w:sz="12"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3.8.0</w:t>
            </w:r>
          </w:p>
        </w:tc>
        <w:tc>
          <w:tcPr>
            <w:tcW w:w="850" w:type="dxa"/>
            <w:tcBorders>
              <w:top w:val="single" w:sz="12"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138</w:t>
            </w:r>
          </w:p>
        </w:tc>
        <w:tc>
          <w:tcPr>
            <w:tcW w:w="1134" w:type="dxa"/>
            <w:tcBorders>
              <w:top w:val="single" w:sz="12"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SP-010132</w:t>
            </w:r>
          </w:p>
        </w:tc>
        <w:tc>
          <w:tcPr>
            <w:tcW w:w="851" w:type="dxa"/>
            <w:tcBorders>
              <w:top w:val="single" w:sz="12"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4.0.0</w:t>
            </w:r>
          </w:p>
        </w:tc>
        <w:tc>
          <w:tcPr>
            <w:tcW w:w="5103" w:type="dxa"/>
            <w:tcBorders>
              <w:top w:val="single" w:sz="12" w:space="0" w:color="000000"/>
              <w:left w:val="single" w:sz="6" w:space="0" w:color="000000"/>
              <w:bottom w:val="single" w:sz="6" w:space="0" w:color="000000"/>
              <w:right w:val="single" w:sz="12" w:space="0" w:color="000000"/>
            </w:tcBorders>
          </w:tcPr>
          <w:p>
            <w:pPr>
              <w:pStyle w:val="TAL"/>
              <w:rPr/>
            </w:pPr>
            <w:r>
              <w:rPr>
                <w:sz w:val="16"/>
              </w:rPr>
              <w:t>Add requesting node type to authentication data request</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SP-11</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3.8.0</w:t>
            </w:r>
          </w:p>
        </w:tc>
        <w:tc>
          <w:tcPr>
            <w:tcW w:w="85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139</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SP-010132</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4.0.0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Provide additional information to HE to detect fraud conditions.</w:t>
            </w:r>
          </w:p>
        </w:tc>
      </w:tr>
      <w:tr>
        <w:trPr/>
        <w:tc>
          <w:tcPr>
            <w:tcW w:w="817" w:type="dxa"/>
            <w:tcBorders>
              <w:top w:val="single" w:sz="12"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SP-12</w:t>
            </w:r>
          </w:p>
        </w:tc>
        <w:tc>
          <w:tcPr>
            <w:tcW w:w="851" w:type="dxa"/>
            <w:tcBorders>
              <w:top w:val="single" w:sz="12"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4.0.0</w:t>
            </w:r>
          </w:p>
        </w:tc>
        <w:tc>
          <w:tcPr>
            <w:tcW w:w="850" w:type="dxa"/>
            <w:tcBorders>
              <w:top w:val="single" w:sz="12"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145</w:t>
            </w:r>
          </w:p>
        </w:tc>
        <w:tc>
          <w:tcPr>
            <w:tcW w:w="1134" w:type="dxa"/>
            <w:tcBorders>
              <w:top w:val="single" w:sz="12"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SP-010313</w:t>
            </w:r>
          </w:p>
        </w:tc>
        <w:tc>
          <w:tcPr>
            <w:tcW w:w="851" w:type="dxa"/>
            <w:tcBorders>
              <w:top w:val="single" w:sz="12"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4.1.0</w:t>
            </w:r>
          </w:p>
        </w:tc>
        <w:tc>
          <w:tcPr>
            <w:tcW w:w="5103" w:type="dxa"/>
            <w:tcBorders>
              <w:top w:val="single" w:sz="12" w:space="0" w:color="000000"/>
              <w:left w:val="single" w:sz="6" w:space="0" w:color="000000"/>
              <w:bottom w:val="single" w:sz="6" w:space="0" w:color="000000"/>
              <w:right w:val="single" w:sz="12" w:space="0" w:color="000000"/>
            </w:tcBorders>
          </w:tcPr>
          <w:p>
            <w:pPr>
              <w:pStyle w:val="TAL"/>
              <w:rPr>
                <w:sz w:val="16"/>
              </w:rPr>
            </w:pPr>
            <w:r>
              <w:rPr>
                <w:rFonts w:cs="Arial"/>
                <w:color w:val="000000"/>
                <w:sz w:val="16"/>
                <w:lang w:val="en-US"/>
              </w:rPr>
              <w:t>Correction to periodic local authentication</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SP-12</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4.0.0</w:t>
            </w:r>
          </w:p>
        </w:tc>
        <w:tc>
          <w:tcPr>
            <w:tcW w:w="85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147</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SP-010314</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4.1.0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rPr>
            </w:pPr>
            <w:r>
              <w:rPr>
                <w:rFonts w:cs="Arial"/>
                <w:sz w:val="16"/>
              </w:rPr>
              <w:t>Correction to COUNT-C description</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pPr>
            <w:r>
              <w:rPr>
                <w:rFonts w:cs="Arial"/>
                <w:sz w:val="16"/>
              </w:rPr>
              <w:t>SP-12</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4.0.0</w:t>
            </w:r>
          </w:p>
        </w:tc>
        <w:tc>
          <w:tcPr>
            <w:tcW w:w="85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150</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SP-010316</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4.1.0</w:t>
            </w:r>
          </w:p>
        </w:tc>
        <w:tc>
          <w:tcPr>
            <w:tcW w:w="5103" w:type="dxa"/>
            <w:tcBorders>
              <w:top w:val="single" w:sz="6" w:space="0" w:color="000000"/>
              <w:left w:val="single" w:sz="6" w:space="0" w:color="000000"/>
              <w:bottom w:val="single" w:sz="6" w:space="0" w:color="000000"/>
              <w:right w:val="single" w:sz="12" w:space="0" w:color="000000"/>
            </w:tcBorders>
          </w:tcPr>
          <w:p>
            <w:pPr>
              <w:pStyle w:val="TAL"/>
              <w:rPr>
                <w:rFonts w:cs="Arial"/>
                <w:sz w:val="16"/>
              </w:rPr>
            </w:pPr>
            <w:r>
              <w:rPr>
                <w:rFonts w:cs="Arial"/>
                <w:sz w:val="16"/>
              </w:rPr>
              <w:t>Calculation and Wrap-around of START value</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SP-12</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4.0.0</w:t>
            </w:r>
          </w:p>
        </w:tc>
        <w:tc>
          <w:tcPr>
            <w:tcW w:w="85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152</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SP-010317</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4.1.0</w:t>
            </w:r>
          </w:p>
        </w:tc>
        <w:tc>
          <w:tcPr>
            <w:tcW w:w="5103" w:type="dxa"/>
            <w:tcBorders>
              <w:top w:val="single" w:sz="6" w:space="0" w:color="000000"/>
              <w:left w:val="single" w:sz="6" w:space="0" w:color="000000"/>
              <w:bottom w:val="single" w:sz="6" w:space="0" w:color="000000"/>
              <w:right w:val="single" w:sz="12" w:space="0" w:color="000000"/>
            </w:tcBorders>
          </w:tcPr>
          <w:p>
            <w:pPr>
              <w:pStyle w:val="TAL"/>
              <w:rPr>
                <w:rFonts w:cs="Arial"/>
                <w:sz w:val="16"/>
              </w:rPr>
            </w:pPr>
            <w:r>
              <w:rPr>
                <w:rFonts w:cs="Arial"/>
                <w:sz w:val="16"/>
              </w:rPr>
              <w:t>Correction to integrity protection when the user is attached to a UTRAN with R99+ ME with a SIM inserted</w:t>
            </w:r>
          </w:p>
        </w:tc>
      </w:tr>
      <w:tr>
        <w:trPr/>
        <w:tc>
          <w:tcPr>
            <w:tcW w:w="817" w:type="dxa"/>
            <w:tcBorders>
              <w:top w:val="single" w:sz="6" w:space="0" w:color="000000"/>
              <w:left w:val="single" w:sz="12" w:space="0" w:color="000000"/>
              <w:bottom w:val="single" w:sz="12" w:space="0" w:color="000000"/>
              <w:right w:val="single" w:sz="6" w:space="0" w:color="000000"/>
            </w:tcBorders>
          </w:tcPr>
          <w:p>
            <w:pPr>
              <w:pStyle w:val="TAL"/>
              <w:rPr>
                <w:rFonts w:cs="Arial"/>
                <w:sz w:val="16"/>
              </w:rPr>
            </w:pPr>
            <w:r>
              <w:rPr>
                <w:rFonts w:cs="Arial"/>
                <w:sz w:val="16"/>
              </w:rPr>
              <w:t>SP-12</w:t>
            </w:r>
          </w:p>
        </w:tc>
        <w:tc>
          <w:tcPr>
            <w:tcW w:w="851" w:type="dxa"/>
            <w:tcBorders>
              <w:top w:val="single" w:sz="6" w:space="0" w:color="000000"/>
              <w:left w:val="single" w:sz="6" w:space="0" w:color="000000"/>
              <w:bottom w:val="single" w:sz="12" w:space="0" w:color="000000"/>
              <w:right w:val="single" w:sz="6" w:space="0" w:color="000000"/>
            </w:tcBorders>
          </w:tcPr>
          <w:p>
            <w:pPr>
              <w:pStyle w:val="TAL"/>
              <w:rPr>
                <w:rFonts w:cs="Arial"/>
                <w:color w:val="000000"/>
                <w:sz w:val="16"/>
                <w:lang w:val="en-US"/>
              </w:rPr>
            </w:pPr>
            <w:r>
              <w:rPr>
                <w:rFonts w:cs="Arial"/>
                <w:color w:val="000000"/>
                <w:sz w:val="16"/>
                <w:lang w:val="en-US"/>
              </w:rPr>
              <w:t>4.0.0</w:t>
            </w:r>
          </w:p>
        </w:tc>
        <w:tc>
          <w:tcPr>
            <w:tcW w:w="850" w:type="dxa"/>
            <w:tcBorders>
              <w:top w:val="single" w:sz="6" w:space="0" w:color="000000"/>
              <w:left w:val="single" w:sz="6" w:space="0" w:color="000000"/>
              <w:bottom w:val="single" w:sz="12"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154</w:t>
            </w:r>
          </w:p>
        </w:tc>
        <w:tc>
          <w:tcPr>
            <w:tcW w:w="1134" w:type="dxa"/>
            <w:tcBorders>
              <w:top w:val="single" w:sz="6" w:space="0" w:color="000000"/>
              <w:left w:val="single" w:sz="6" w:space="0" w:color="000000"/>
              <w:bottom w:val="single" w:sz="12" w:space="0" w:color="000000"/>
              <w:right w:val="single" w:sz="6" w:space="0" w:color="000000"/>
            </w:tcBorders>
          </w:tcPr>
          <w:p>
            <w:pPr>
              <w:pStyle w:val="TAL"/>
              <w:rPr>
                <w:rFonts w:cs="Arial"/>
                <w:color w:val="000000"/>
                <w:sz w:val="16"/>
                <w:lang w:val="en-AU"/>
              </w:rPr>
            </w:pPr>
            <w:r>
              <w:rPr>
                <w:rFonts w:cs="Arial"/>
                <w:color w:val="000000"/>
                <w:sz w:val="16"/>
                <w:lang w:val="en-AU"/>
              </w:rPr>
              <w:t>SP-010319</w:t>
            </w:r>
          </w:p>
        </w:tc>
        <w:tc>
          <w:tcPr>
            <w:tcW w:w="851" w:type="dxa"/>
            <w:tcBorders>
              <w:top w:val="single" w:sz="6" w:space="0" w:color="000000"/>
              <w:left w:val="single" w:sz="6" w:space="0" w:color="000000"/>
              <w:bottom w:val="single" w:sz="12" w:space="0" w:color="000000"/>
              <w:right w:val="single" w:sz="6" w:space="0" w:color="000000"/>
            </w:tcBorders>
            <w:vAlign w:val="bottom"/>
          </w:tcPr>
          <w:p>
            <w:pPr>
              <w:pStyle w:val="TAL"/>
              <w:rPr>
                <w:rFonts w:cs="Arial"/>
                <w:color w:val="000000"/>
                <w:sz w:val="16"/>
                <w:lang w:val="en-US"/>
              </w:rPr>
            </w:pPr>
            <w:r>
              <w:rPr>
                <w:rFonts w:cs="Arial"/>
                <w:color w:val="000000"/>
                <w:sz w:val="16"/>
                <w:lang w:val="en-US"/>
              </w:rPr>
              <w:t>4.1.0</w:t>
            </w:r>
          </w:p>
        </w:tc>
        <w:tc>
          <w:tcPr>
            <w:tcW w:w="5103" w:type="dxa"/>
            <w:tcBorders>
              <w:top w:val="single" w:sz="6" w:space="0" w:color="000000"/>
              <w:left w:val="single" w:sz="6" w:space="0" w:color="000000"/>
              <w:bottom w:val="single" w:sz="12" w:space="0" w:color="000000"/>
              <w:right w:val="single" w:sz="12" w:space="0" w:color="000000"/>
            </w:tcBorders>
          </w:tcPr>
          <w:p>
            <w:pPr>
              <w:pStyle w:val="TAL"/>
              <w:rPr/>
            </w:pPr>
            <w:r>
              <w:rPr>
                <w:rFonts w:cs="Arial"/>
                <w:sz w:val="16"/>
              </w:rPr>
              <w:t>THRESHOLD Check at RRC connection establishment</w:t>
            </w:r>
          </w:p>
        </w:tc>
      </w:tr>
      <w:tr>
        <w:trPr/>
        <w:tc>
          <w:tcPr>
            <w:tcW w:w="817" w:type="dxa"/>
            <w:tcBorders>
              <w:top w:val="single" w:sz="12" w:space="0" w:color="000000"/>
              <w:left w:val="single" w:sz="12" w:space="0" w:color="000000"/>
              <w:bottom w:val="single" w:sz="12" w:space="0" w:color="000000"/>
              <w:right w:val="single" w:sz="6" w:space="0" w:color="000000"/>
            </w:tcBorders>
          </w:tcPr>
          <w:p>
            <w:pPr>
              <w:pStyle w:val="TAL"/>
              <w:rPr>
                <w:rFonts w:cs="Arial"/>
                <w:sz w:val="16"/>
              </w:rPr>
            </w:pPr>
            <w:r>
              <w:rPr>
                <w:rFonts w:cs="Arial"/>
                <w:sz w:val="16"/>
              </w:rPr>
              <w:t>SP-13</w:t>
            </w:r>
          </w:p>
        </w:tc>
        <w:tc>
          <w:tcPr>
            <w:tcW w:w="851" w:type="dxa"/>
            <w:tcBorders>
              <w:top w:val="single" w:sz="12" w:space="0" w:color="000000"/>
              <w:left w:val="single" w:sz="6" w:space="0" w:color="000000"/>
              <w:bottom w:val="single" w:sz="12" w:space="0" w:color="000000"/>
              <w:right w:val="single" w:sz="6" w:space="0" w:color="000000"/>
            </w:tcBorders>
          </w:tcPr>
          <w:p>
            <w:pPr>
              <w:pStyle w:val="TAL"/>
              <w:rPr>
                <w:rFonts w:cs="Arial"/>
                <w:color w:val="000000"/>
                <w:sz w:val="16"/>
                <w:lang w:val="en-US"/>
              </w:rPr>
            </w:pPr>
            <w:r>
              <w:rPr>
                <w:rFonts w:cs="Arial"/>
                <w:color w:val="000000"/>
                <w:sz w:val="16"/>
                <w:lang w:val="en-US"/>
              </w:rPr>
              <w:t>4.1.0</w:t>
            </w:r>
          </w:p>
        </w:tc>
        <w:tc>
          <w:tcPr>
            <w:tcW w:w="850" w:type="dxa"/>
            <w:tcBorders>
              <w:top w:val="single" w:sz="12" w:space="0" w:color="000000"/>
              <w:left w:val="single" w:sz="6" w:space="0" w:color="000000"/>
              <w:bottom w:val="single" w:sz="12"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155r1</w:t>
            </w:r>
          </w:p>
        </w:tc>
        <w:tc>
          <w:tcPr>
            <w:tcW w:w="1134" w:type="dxa"/>
            <w:tcBorders>
              <w:top w:val="single" w:sz="12" w:space="0" w:color="000000"/>
              <w:left w:val="single" w:sz="6" w:space="0" w:color="000000"/>
              <w:bottom w:val="single" w:sz="12" w:space="0" w:color="000000"/>
              <w:right w:val="single" w:sz="6" w:space="0" w:color="000000"/>
            </w:tcBorders>
          </w:tcPr>
          <w:p>
            <w:pPr>
              <w:pStyle w:val="TAL"/>
              <w:rPr>
                <w:rFonts w:cs="Arial"/>
                <w:color w:val="000000"/>
                <w:sz w:val="16"/>
                <w:lang w:val="en-AU"/>
              </w:rPr>
            </w:pPr>
            <w:r>
              <w:rPr>
                <w:rFonts w:cs="Arial"/>
                <w:color w:val="000000"/>
                <w:sz w:val="16"/>
                <w:lang w:val="en-AU"/>
              </w:rPr>
              <w:t>SP-010492</w:t>
            </w:r>
          </w:p>
        </w:tc>
        <w:tc>
          <w:tcPr>
            <w:tcW w:w="851" w:type="dxa"/>
            <w:tcBorders>
              <w:top w:val="single" w:sz="12" w:space="0" w:color="000000"/>
              <w:left w:val="single" w:sz="6" w:space="0" w:color="000000"/>
              <w:bottom w:val="single" w:sz="12" w:space="0" w:color="000000"/>
              <w:right w:val="single" w:sz="6" w:space="0" w:color="000000"/>
            </w:tcBorders>
            <w:vAlign w:val="bottom"/>
          </w:tcPr>
          <w:p>
            <w:pPr>
              <w:pStyle w:val="TAL"/>
              <w:rPr>
                <w:rFonts w:cs="Arial"/>
                <w:color w:val="000000"/>
                <w:sz w:val="16"/>
                <w:lang w:val="en-US"/>
              </w:rPr>
            </w:pPr>
            <w:r>
              <w:rPr>
                <w:rFonts w:cs="Arial"/>
                <w:color w:val="000000"/>
                <w:sz w:val="16"/>
                <w:lang w:val="en-US"/>
              </w:rPr>
              <w:t>4.2.0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sz w:val="16"/>
              </w:rPr>
            </w:pPr>
            <w:r>
              <w:rPr>
                <w:sz w:val="16"/>
              </w:rPr>
              <w:t>Removing the list of access type codes from authentication failure report</w:t>
            </w:r>
          </w:p>
        </w:tc>
      </w:tr>
      <w:tr>
        <w:trPr/>
        <w:tc>
          <w:tcPr>
            <w:tcW w:w="817" w:type="dxa"/>
            <w:tcBorders>
              <w:top w:val="single" w:sz="12"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SP-14</w:t>
            </w:r>
          </w:p>
        </w:tc>
        <w:tc>
          <w:tcPr>
            <w:tcW w:w="851" w:type="dxa"/>
            <w:tcBorders>
              <w:top w:val="single" w:sz="12"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4.2.0</w:t>
            </w:r>
          </w:p>
        </w:tc>
        <w:tc>
          <w:tcPr>
            <w:tcW w:w="850" w:type="dxa"/>
            <w:tcBorders>
              <w:top w:val="single" w:sz="12"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157</w:t>
            </w:r>
          </w:p>
        </w:tc>
        <w:tc>
          <w:tcPr>
            <w:tcW w:w="1134" w:type="dxa"/>
            <w:tcBorders>
              <w:top w:val="single" w:sz="12"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SP-010608</w:t>
            </w:r>
          </w:p>
        </w:tc>
        <w:tc>
          <w:tcPr>
            <w:tcW w:w="851" w:type="dxa"/>
            <w:tcBorders>
              <w:top w:val="single" w:sz="12"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4.3.0</w:t>
            </w:r>
          </w:p>
        </w:tc>
        <w:tc>
          <w:tcPr>
            <w:tcW w:w="5103" w:type="dxa"/>
            <w:tcBorders>
              <w:top w:val="single" w:sz="12" w:space="0" w:color="000000"/>
              <w:left w:val="single" w:sz="6" w:space="0" w:color="000000"/>
              <w:bottom w:val="single" w:sz="6" w:space="0" w:color="000000"/>
              <w:right w:val="single" w:sz="12" w:space="0" w:color="000000"/>
            </w:tcBorders>
          </w:tcPr>
          <w:p>
            <w:pPr>
              <w:pStyle w:val="TAL"/>
              <w:rPr>
                <w:sz w:val="16"/>
              </w:rPr>
            </w:pPr>
            <w:r>
              <w:rPr>
                <w:sz w:val="16"/>
              </w:rPr>
              <w:t>Annex F.2 (changing list parameters) modification</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SP-14</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4.2.0</w:t>
            </w:r>
          </w:p>
        </w:tc>
        <w:tc>
          <w:tcPr>
            <w:tcW w:w="85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159</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SP-010609</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4.3.0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Sequence Number Management Corrections</w:t>
            </w:r>
          </w:p>
        </w:tc>
      </w:tr>
      <w:tr>
        <w:trPr/>
        <w:tc>
          <w:tcPr>
            <w:tcW w:w="817" w:type="dxa"/>
            <w:tcBorders>
              <w:top w:val="single" w:sz="6" w:space="0" w:color="000000"/>
              <w:left w:val="single" w:sz="12" w:space="0" w:color="000000"/>
              <w:bottom w:val="single" w:sz="12" w:space="0" w:color="000000"/>
              <w:right w:val="single" w:sz="6" w:space="0" w:color="000000"/>
            </w:tcBorders>
          </w:tcPr>
          <w:p>
            <w:pPr>
              <w:pStyle w:val="TAL"/>
              <w:rPr>
                <w:rFonts w:cs="Arial"/>
                <w:sz w:val="16"/>
              </w:rPr>
            </w:pPr>
            <w:r>
              <w:rPr>
                <w:rFonts w:cs="Arial"/>
                <w:sz w:val="16"/>
              </w:rPr>
              <w:t>SP-14</w:t>
            </w:r>
          </w:p>
        </w:tc>
        <w:tc>
          <w:tcPr>
            <w:tcW w:w="851" w:type="dxa"/>
            <w:tcBorders>
              <w:top w:val="single" w:sz="6" w:space="0" w:color="000000"/>
              <w:left w:val="single" w:sz="6" w:space="0" w:color="000000"/>
              <w:bottom w:val="single" w:sz="12" w:space="0" w:color="000000"/>
              <w:right w:val="single" w:sz="6" w:space="0" w:color="000000"/>
            </w:tcBorders>
          </w:tcPr>
          <w:p>
            <w:pPr>
              <w:pStyle w:val="TAL"/>
              <w:rPr>
                <w:rFonts w:cs="Arial"/>
                <w:color w:val="000000"/>
                <w:sz w:val="16"/>
                <w:lang w:val="en-US"/>
              </w:rPr>
            </w:pPr>
            <w:r>
              <w:rPr>
                <w:rFonts w:cs="Arial"/>
                <w:color w:val="000000"/>
                <w:sz w:val="16"/>
                <w:lang w:val="en-US"/>
              </w:rPr>
              <w:t>4.2.0</w:t>
            </w:r>
          </w:p>
        </w:tc>
        <w:tc>
          <w:tcPr>
            <w:tcW w:w="850" w:type="dxa"/>
            <w:tcBorders>
              <w:top w:val="single" w:sz="6" w:space="0" w:color="000000"/>
              <w:left w:val="single" w:sz="6" w:space="0" w:color="000000"/>
              <w:bottom w:val="single" w:sz="12"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161</w:t>
            </w:r>
          </w:p>
        </w:tc>
        <w:tc>
          <w:tcPr>
            <w:tcW w:w="1134" w:type="dxa"/>
            <w:tcBorders>
              <w:top w:val="single" w:sz="6" w:space="0" w:color="000000"/>
              <w:left w:val="single" w:sz="6" w:space="0" w:color="000000"/>
              <w:bottom w:val="single" w:sz="12" w:space="0" w:color="000000"/>
              <w:right w:val="single" w:sz="6" w:space="0" w:color="000000"/>
            </w:tcBorders>
          </w:tcPr>
          <w:p>
            <w:pPr>
              <w:pStyle w:val="TAL"/>
              <w:rPr>
                <w:rFonts w:cs="Arial"/>
                <w:color w:val="000000"/>
                <w:sz w:val="16"/>
                <w:lang w:val="en-AU"/>
              </w:rPr>
            </w:pPr>
            <w:r>
              <w:rPr>
                <w:rFonts w:cs="Arial"/>
                <w:color w:val="000000"/>
                <w:sz w:val="16"/>
                <w:lang w:val="en-AU"/>
              </w:rPr>
              <w:t>SP-010610</w:t>
            </w:r>
          </w:p>
        </w:tc>
        <w:tc>
          <w:tcPr>
            <w:tcW w:w="851" w:type="dxa"/>
            <w:tcBorders>
              <w:top w:val="single" w:sz="6" w:space="0" w:color="000000"/>
              <w:left w:val="single" w:sz="6" w:space="0" w:color="000000"/>
              <w:bottom w:val="single" w:sz="12" w:space="0" w:color="000000"/>
              <w:right w:val="single" w:sz="6" w:space="0" w:color="000000"/>
            </w:tcBorders>
            <w:vAlign w:val="bottom"/>
          </w:tcPr>
          <w:p>
            <w:pPr>
              <w:pStyle w:val="TAL"/>
              <w:rPr>
                <w:rFonts w:cs="Arial"/>
                <w:color w:val="000000"/>
                <w:sz w:val="16"/>
                <w:lang w:val="en-US"/>
              </w:rPr>
            </w:pPr>
            <w:r>
              <w:rPr>
                <w:rFonts w:cs="Arial"/>
                <w:color w:val="000000"/>
                <w:sz w:val="16"/>
                <w:lang w:val="en-US"/>
              </w:rPr>
              <w:t>4.3.0</w:t>
            </w:r>
          </w:p>
        </w:tc>
        <w:tc>
          <w:tcPr>
            <w:tcW w:w="5103" w:type="dxa"/>
            <w:tcBorders>
              <w:top w:val="single" w:sz="6" w:space="0" w:color="000000"/>
              <w:left w:val="single" w:sz="6" w:space="0" w:color="000000"/>
              <w:bottom w:val="single" w:sz="12" w:space="0" w:color="000000"/>
              <w:right w:val="single" w:sz="12" w:space="0" w:color="000000"/>
            </w:tcBorders>
          </w:tcPr>
          <w:p>
            <w:pPr>
              <w:pStyle w:val="TAL"/>
              <w:rPr/>
            </w:pPr>
            <w:r>
              <w:rPr>
                <w:sz w:val="16"/>
              </w:rPr>
              <w:t>SQN</w:t>
            </w:r>
            <w:r>
              <w:rPr>
                <w:sz w:val="16"/>
                <w:vertAlign w:val="subscript"/>
              </w:rPr>
              <w:t>MS</w:t>
            </w:r>
            <w:r>
              <w:rPr>
                <w:sz w:val="16"/>
              </w:rPr>
              <w:t xml:space="preserve"> retrieval in AuC during resynchronisation</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SP-16</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4.3.0</w:t>
            </w:r>
          </w:p>
        </w:tc>
        <w:tc>
          <w:tcPr>
            <w:tcW w:w="85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166</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SP-020340</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4.4.0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lang w:val="en-US" w:eastAsia="en-US"/>
              </w:rPr>
              <w:t>Optional use of Access Link Data Confidentiality</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SP-16</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4.3.0</w:t>
            </w:r>
          </w:p>
        </w:tc>
        <w:tc>
          <w:tcPr>
            <w:tcW w:w="85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170r1</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SP-020342</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4.4.0</w:t>
            </w:r>
          </w:p>
        </w:tc>
        <w:tc>
          <w:tcPr>
            <w:tcW w:w="5103" w:type="dxa"/>
            <w:tcBorders>
              <w:top w:val="single" w:sz="6" w:space="0" w:color="000000"/>
              <w:left w:val="single" w:sz="6" w:space="0" w:color="000000"/>
              <w:bottom w:val="single" w:sz="6" w:space="0" w:color="000000"/>
              <w:right w:val="single" w:sz="12" w:space="0" w:color="000000"/>
            </w:tcBorders>
          </w:tcPr>
          <w:p>
            <w:pPr>
              <w:pStyle w:val="TAL"/>
              <w:rPr/>
            </w:pPr>
            <w:r>
              <w:rPr>
                <w:sz w:val="16"/>
                <w:lang w:val="en-US" w:eastAsia="en-US"/>
              </w:rPr>
              <w:t>Encryption/Integrity algorithms ordered by preference in Security Mode command</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SP-16</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4.3.0</w:t>
            </w:r>
          </w:p>
        </w:tc>
        <w:tc>
          <w:tcPr>
            <w:tcW w:w="85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172</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SP-020343</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4.4.0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lang w:val="en-US" w:eastAsia="en-US"/>
              </w:rPr>
            </w:pPr>
            <w:r>
              <w:rPr>
                <w:sz w:val="16"/>
              </w:rPr>
              <w:t>Correction of (U)SIM toolkit security reference</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SP-16</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4.4.0</w:t>
            </w:r>
          </w:p>
        </w:tc>
        <w:tc>
          <w:tcPr>
            <w:tcW w:w="85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174r1</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SP-020385</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5.0.0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Clarification of sequence number management (Rel</w:t>
              <w:noBreakHyphen/>
              <w:t>5 created)</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SP-18</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5.0.0</w:t>
            </w:r>
          </w:p>
        </w:tc>
        <w:tc>
          <w:tcPr>
            <w:tcW w:w="85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pPr>
            <w:r>
              <w:rPr>
                <w:rFonts w:cs="Arial" w:ascii="Arial" w:hAnsi="Arial"/>
                <w:color w:val="000000"/>
                <w:sz w:val="16"/>
                <w:lang w:val="en-US"/>
              </w:rPr>
              <w:t>175</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SP-020700</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5.1.0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USIM support in GERAN only terminals</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SP-18</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5.0.0</w:t>
            </w:r>
          </w:p>
        </w:tc>
        <w:tc>
          <w:tcPr>
            <w:tcW w:w="85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178</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SP-020790</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5.1.0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Correction to the START formula</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SP-20</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5.1.0</w:t>
            </w:r>
          </w:p>
        </w:tc>
        <w:tc>
          <w:tcPr>
            <w:tcW w:w="85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179</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SP-030224</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5.2.0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Handling of START values stored on a ME for use with a SIM</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SP-21</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5.2.0</w:t>
            </w:r>
          </w:p>
        </w:tc>
        <w:tc>
          <w:tcPr>
            <w:tcW w:w="85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181</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SP-030476</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5.3.0</w:t>
            </w:r>
          </w:p>
        </w:tc>
        <w:tc>
          <w:tcPr>
            <w:tcW w:w="5103" w:type="dxa"/>
            <w:tcBorders>
              <w:top w:val="single" w:sz="6" w:space="0" w:color="000000"/>
              <w:left w:val="single" w:sz="6" w:space="0" w:color="000000"/>
              <w:bottom w:val="single" w:sz="6" w:space="0" w:color="000000"/>
              <w:right w:val="single" w:sz="12" w:space="0" w:color="000000"/>
            </w:tcBorders>
          </w:tcPr>
          <w:p>
            <w:pPr>
              <w:pStyle w:val="TAL"/>
              <w:rPr/>
            </w:pPr>
            <w:r>
              <w:rPr>
                <w:sz w:val="16"/>
              </w:rPr>
              <w:t>IMEISV retrieval before completion of security mode setup procedure</w:t>
            </w:r>
          </w:p>
        </w:tc>
      </w:tr>
      <w:tr>
        <w:trPr/>
        <w:tc>
          <w:tcPr>
            <w:tcW w:w="817" w:type="dxa"/>
            <w:tcBorders>
              <w:top w:val="single" w:sz="6" w:space="0" w:color="000000"/>
              <w:left w:val="single" w:sz="12" w:space="0" w:color="000000"/>
              <w:bottom w:val="single" w:sz="12" w:space="0" w:color="000000"/>
              <w:right w:val="single" w:sz="6" w:space="0" w:color="000000"/>
            </w:tcBorders>
          </w:tcPr>
          <w:p>
            <w:pPr>
              <w:pStyle w:val="TAL"/>
              <w:rPr>
                <w:rFonts w:cs="Arial"/>
                <w:sz w:val="16"/>
              </w:rPr>
            </w:pPr>
            <w:r>
              <w:rPr>
                <w:rFonts w:cs="Arial"/>
                <w:sz w:val="16"/>
              </w:rPr>
              <w:t>SP-21</w:t>
            </w:r>
          </w:p>
        </w:tc>
        <w:tc>
          <w:tcPr>
            <w:tcW w:w="851" w:type="dxa"/>
            <w:tcBorders>
              <w:top w:val="single" w:sz="6" w:space="0" w:color="000000"/>
              <w:left w:val="single" w:sz="6" w:space="0" w:color="000000"/>
              <w:bottom w:val="single" w:sz="12" w:space="0" w:color="000000"/>
              <w:right w:val="single" w:sz="6" w:space="0" w:color="000000"/>
            </w:tcBorders>
          </w:tcPr>
          <w:p>
            <w:pPr>
              <w:pStyle w:val="TAL"/>
              <w:rPr>
                <w:rFonts w:cs="Arial"/>
                <w:color w:val="000000"/>
                <w:sz w:val="16"/>
                <w:lang w:val="en-US"/>
              </w:rPr>
            </w:pPr>
            <w:r>
              <w:rPr>
                <w:rFonts w:cs="Arial"/>
                <w:color w:val="000000"/>
                <w:sz w:val="16"/>
                <w:lang w:val="en-US"/>
              </w:rPr>
              <w:t>5.2.0</w:t>
            </w:r>
          </w:p>
        </w:tc>
        <w:tc>
          <w:tcPr>
            <w:tcW w:w="850" w:type="dxa"/>
            <w:tcBorders>
              <w:top w:val="single" w:sz="6" w:space="0" w:color="000000"/>
              <w:left w:val="single" w:sz="6" w:space="0" w:color="000000"/>
              <w:bottom w:val="single" w:sz="12"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182</w:t>
            </w:r>
          </w:p>
        </w:tc>
        <w:tc>
          <w:tcPr>
            <w:tcW w:w="1134" w:type="dxa"/>
            <w:tcBorders>
              <w:top w:val="single" w:sz="6" w:space="0" w:color="000000"/>
              <w:left w:val="single" w:sz="6" w:space="0" w:color="000000"/>
              <w:bottom w:val="single" w:sz="12" w:space="0" w:color="000000"/>
              <w:right w:val="single" w:sz="6" w:space="0" w:color="000000"/>
            </w:tcBorders>
          </w:tcPr>
          <w:p>
            <w:pPr>
              <w:pStyle w:val="TAL"/>
              <w:rPr>
                <w:rFonts w:cs="Arial"/>
                <w:color w:val="000000"/>
                <w:sz w:val="16"/>
                <w:lang w:val="en-AU"/>
              </w:rPr>
            </w:pPr>
            <w:r>
              <w:rPr>
                <w:rFonts w:cs="Arial"/>
                <w:color w:val="000000"/>
                <w:sz w:val="16"/>
                <w:lang w:val="en-AU"/>
              </w:rPr>
              <w:t>SP-030476</w:t>
            </w:r>
          </w:p>
        </w:tc>
        <w:tc>
          <w:tcPr>
            <w:tcW w:w="851" w:type="dxa"/>
            <w:tcBorders>
              <w:top w:val="single" w:sz="6" w:space="0" w:color="000000"/>
              <w:left w:val="single" w:sz="6" w:space="0" w:color="000000"/>
              <w:bottom w:val="single" w:sz="12" w:space="0" w:color="000000"/>
              <w:right w:val="single" w:sz="6" w:space="0" w:color="000000"/>
            </w:tcBorders>
            <w:vAlign w:val="bottom"/>
          </w:tcPr>
          <w:p>
            <w:pPr>
              <w:pStyle w:val="TAL"/>
              <w:rPr>
                <w:rFonts w:cs="Arial"/>
                <w:color w:val="000000"/>
                <w:sz w:val="16"/>
                <w:lang w:val="en-US"/>
              </w:rPr>
            </w:pPr>
            <w:r>
              <w:rPr>
                <w:rFonts w:cs="Arial"/>
                <w:color w:val="000000"/>
                <w:sz w:val="16"/>
                <w:lang w:val="en-US"/>
              </w:rPr>
              <w:t>5.3.0</w:t>
            </w:r>
          </w:p>
        </w:tc>
        <w:tc>
          <w:tcPr>
            <w:tcW w:w="5103" w:type="dxa"/>
            <w:tcBorders>
              <w:top w:val="single" w:sz="6" w:space="0" w:color="000000"/>
              <w:left w:val="single" w:sz="6" w:space="0" w:color="000000"/>
              <w:bottom w:val="single" w:sz="12" w:space="0" w:color="000000"/>
              <w:right w:val="single" w:sz="12" w:space="0" w:color="000000"/>
            </w:tcBorders>
          </w:tcPr>
          <w:p>
            <w:pPr>
              <w:pStyle w:val="TAL"/>
              <w:rPr>
                <w:sz w:val="16"/>
              </w:rPr>
            </w:pPr>
            <w:r>
              <w:rPr>
                <w:sz w:val="16"/>
              </w:rPr>
              <w:t>Mitigation against a man-in-the-middle attack associated with early UE handling</w:t>
            </w:r>
          </w:p>
        </w:tc>
      </w:tr>
      <w:tr>
        <w:trPr/>
        <w:tc>
          <w:tcPr>
            <w:tcW w:w="817" w:type="dxa"/>
            <w:tcBorders>
              <w:top w:val="single" w:sz="12"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SP-21</w:t>
            </w:r>
          </w:p>
        </w:tc>
        <w:tc>
          <w:tcPr>
            <w:tcW w:w="851" w:type="dxa"/>
            <w:tcBorders>
              <w:top w:val="single" w:sz="12"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5.2.0</w:t>
            </w:r>
          </w:p>
        </w:tc>
        <w:tc>
          <w:tcPr>
            <w:tcW w:w="850" w:type="dxa"/>
            <w:tcBorders>
              <w:top w:val="single" w:sz="12"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180</w:t>
            </w:r>
          </w:p>
        </w:tc>
        <w:tc>
          <w:tcPr>
            <w:tcW w:w="1134" w:type="dxa"/>
            <w:tcBorders>
              <w:top w:val="single" w:sz="12"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SP-030475</w:t>
            </w:r>
          </w:p>
        </w:tc>
        <w:tc>
          <w:tcPr>
            <w:tcW w:w="851" w:type="dxa"/>
            <w:tcBorders>
              <w:top w:val="single" w:sz="12"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6.0.0</w:t>
            </w:r>
          </w:p>
        </w:tc>
        <w:tc>
          <w:tcPr>
            <w:tcW w:w="5103" w:type="dxa"/>
            <w:tcBorders>
              <w:top w:val="single" w:sz="12" w:space="0" w:color="000000"/>
              <w:left w:val="single" w:sz="6" w:space="0" w:color="000000"/>
              <w:bottom w:val="single" w:sz="6" w:space="0" w:color="000000"/>
              <w:right w:val="single" w:sz="12" w:space="0" w:color="000000"/>
            </w:tcBorders>
          </w:tcPr>
          <w:p>
            <w:pPr>
              <w:pStyle w:val="TAL"/>
              <w:rPr/>
            </w:pPr>
            <w:r>
              <w:rPr>
                <w:sz w:val="16"/>
              </w:rPr>
              <w:t>Clarification on the usage of the c3 conversion function</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SP-24</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6.0.0</w:t>
            </w:r>
          </w:p>
        </w:tc>
        <w:tc>
          <w:tcPr>
            <w:tcW w:w="85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185</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SP-040370</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6.1.0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Handling of key sets at inter-system change</w:t>
            </w:r>
          </w:p>
        </w:tc>
      </w:tr>
      <w:tr>
        <w:trPr/>
        <w:tc>
          <w:tcPr>
            <w:tcW w:w="817" w:type="dxa"/>
            <w:tcBorders>
              <w:top w:val="single" w:sz="6" w:space="0" w:color="000000"/>
              <w:left w:val="single" w:sz="12" w:space="0" w:color="000000"/>
              <w:bottom w:val="single" w:sz="12" w:space="0" w:color="000000"/>
              <w:right w:val="single" w:sz="6" w:space="0" w:color="000000"/>
            </w:tcBorders>
          </w:tcPr>
          <w:p>
            <w:pPr>
              <w:pStyle w:val="TAL"/>
              <w:rPr>
                <w:rFonts w:cs="Arial"/>
                <w:sz w:val="16"/>
              </w:rPr>
            </w:pPr>
            <w:r>
              <w:rPr>
                <w:rFonts w:cs="Arial"/>
                <w:sz w:val="16"/>
              </w:rPr>
              <w:t>SP-24</w:t>
            </w:r>
          </w:p>
        </w:tc>
        <w:tc>
          <w:tcPr>
            <w:tcW w:w="851" w:type="dxa"/>
            <w:tcBorders>
              <w:top w:val="single" w:sz="6" w:space="0" w:color="000000"/>
              <w:left w:val="single" w:sz="6" w:space="0" w:color="000000"/>
              <w:bottom w:val="single" w:sz="12" w:space="0" w:color="000000"/>
              <w:right w:val="single" w:sz="6" w:space="0" w:color="000000"/>
            </w:tcBorders>
          </w:tcPr>
          <w:p>
            <w:pPr>
              <w:pStyle w:val="TAL"/>
              <w:rPr>
                <w:rFonts w:cs="Arial"/>
                <w:color w:val="000000"/>
                <w:sz w:val="16"/>
                <w:lang w:val="en-US"/>
              </w:rPr>
            </w:pPr>
            <w:r>
              <w:rPr>
                <w:rFonts w:cs="Arial"/>
                <w:color w:val="000000"/>
                <w:sz w:val="16"/>
                <w:lang w:val="en-US"/>
              </w:rPr>
              <w:t>6.0.0</w:t>
            </w:r>
          </w:p>
        </w:tc>
        <w:tc>
          <w:tcPr>
            <w:tcW w:w="850" w:type="dxa"/>
            <w:tcBorders>
              <w:top w:val="single" w:sz="6" w:space="0" w:color="000000"/>
              <w:left w:val="single" w:sz="6" w:space="0" w:color="000000"/>
              <w:bottom w:val="single" w:sz="12"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186</w:t>
            </w:r>
          </w:p>
        </w:tc>
        <w:tc>
          <w:tcPr>
            <w:tcW w:w="1134" w:type="dxa"/>
            <w:tcBorders>
              <w:top w:val="single" w:sz="6" w:space="0" w:color="000000"/>
              <w:left w:val="single" w:sz="6" w:space="0" w:color="000000"/>
              <w:bottom w:val="single" w:sz="12" w:space="0" w:color="000000"/>
              <w:right w:val="single" w:sz="6" w:space="0" w:color="000000"/>
            </w:tcBorders>
          </w:tcPr>
          <w:p>
            <w:pPr>
              <w:pStyle w:val="TAL"/>
              <w:rPr>
                <w:rFonts w:cs="Arial"/>
                <w:color w:val="000000"/>
                <w:sz w:val="16"/>
                <w:lang w:val="en-AU"/>
              </w:rPr>
            </w:pPr>
            <w:r>
              <w:rPr>
                <w:rFonts w:cs="Arial"/>
                <w:color w:val="000000"/>
                <w:sz w:val="16"/>
                <w:lang w:val="en-AU"/>
              </w:rPr>
              <w:t>SP-040369</w:t>
            </w:r>
          </w:p>
        </w:tc>
        <w:tc>
          <w:tcPr>
            <w:tcW w:w="851" w:type="dxa"/>
            <w:tcBorders>
              <w:top w:val="single" w:sz="6" w:space="0" w:color="000000"/>
              <w:left w:val="single" w:sz="6" w:space="0" w:color="000000"/>
              <w:bottom w:val="single" w:sz="12" w:space="0" w:color="000000"/>
              <w:right w:val="single" w:sz="6" w:space="0" w:color="000000"/>
            </w:tcBorders>
            <w:vAlign w:val="bottom"/>
          </w:tcPr>
          <w:p>
            <w:pPr>
              <w:pStyle w:val="TAL"/>
              <w:rPr>
                <w:rFonts w:cs="Arial"/>
                <w:color w:val="000000"/>
                <w:sz w:val="16"/>
                <w:lang w:val="en-US"/>
              </w:rPr>
            </w:pPr>
            <w:r>
              <w:rPr>
                <w:rFonts w:cs="Arial"/>
                <w:color w:val="000000"/>
                <w:sz w:val="16"/>
                <w:lang w:val="en-US"/>
              </w:rPr>
              <w:t>6.1.0</w:t>
            </w:r>
          </w:p>
        </w:tc>
        <w:tc>
          <w:tcPr>
            <w:tcW w:w="5103" w:type="dxa"/>
            <w:tcBorders>
              <w:top w:val="single" w:sz="6" w:space="0" w:color="000000"/>
              <w:left w:val="single" w:sz="6" w:space="0" w:color="000000"/>
              <w:bottom w:val="single" w:sz="12" w:space="0" w:color="000000"/>
              <w:right w:val="single" w:sz="12" w:space="0" w:color="000000"/>
            </w:tcBorders>
          </w:tcPr>
          <w:p>
            <w:pPr>
              <w:pStyle w:val="TAL"/>
              <w:rPr>
                <w:sz w:val="16"/>
              </w:rPr>
            </w:pPr>
            <w:r>
              <w:rPr>
                <w:sz w:val="16"/>
              </w:rPr>
              <w:t>Clarification on Authentication re-attempt parameter</w:t>
            </w:r>
          </w:p>
        </w:tc>
      </w:tr>
      <w:tr>
        <w:trPr/>
        <w:tc>
          <w:tcPr>
            <w:tcW w:w="817" w:type="dxa"/>
            <w:tcBorders>
              <w:top w:val="single" w:sz="12"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SP-25</w:t>
            </w:r>
          </w:p>
        </w:tc>
        <w:tc>
          <w:tcPr>
            <w:tcW w:w="851" w:type="dxa"/>
            <w:tcBorders>
              <w:top w:val="single" w:sz="12"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6.1.0</w:t>
            </w:r>
          </w:p>
        </w:tc>
        <w:tc>
          <w:tcPr>
            <w:tcW w:w="850" w:type="dxa"/>
            <w:tcBorders>
              <w:top w:val="single" w:sz="12"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188</w:t>
            </w:r>
          </w:p>
        </w:tc>
        <w:tc>
          <w:tcPr>
            <w:tcW w:w="1134" w:type="dxa"/>
            <w:tcBorders>
              <w:top w:val="single" w:sz="12"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SP-040627</w:t>
            </w:r>
          </w:p>
        </w:tc>
        <w:tc>
          <w:tcPr>
            <w:tcW w:w="851" w:type="dxa"/>
            <w:tcBorders>
              <w:top w:val="single" w:sz="12"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6.2.0</w:t>
            </w:r>
          </w:p>
        </w:tc>
        <w:tc>
          <w:tcPr>
            <w:tcW w:w="5103" w:type="dxa"/>
            <w:tcBorders>
              <w:top w:val="single" w:sz="12" w:space="0" w:color="000000"/>
              <w:left w:val="single" w:sz="6" w:space="0" w:color="000000"/>
              <w:bottom w:val="single" w:sz="6" w:space="0" w:color="000000"/>
              <w:right w:val="single" w:sz="12" w:space="0" w:color="000000"/>
            </w:tcBorders>
          </w:tcPr>
          <w:p>
            <w:pPr>
              <w:pStyle w:val="TAL"/>
              <w:rPr/>
            </w:pPr>
            <w:r>
              <w:rPr>
                <w:sz w:val="16"/>
              </w:rPr>
              <w:t>Correction to mis-implementation of CR175:  Rel4</w:t>
              <w:noBreakHyphen/>
              <w:t xml:space="preserve">  definition</w:t>
            </w:r>
          </w:p>
        </w:tc>
      </w:tr>
      <w:tr>
        <w:trPr/>
        <w:tc>
          <w:tcPr>
            <w:tcW w:w="817" w:type="dxa"/>
            <w:tcBorders>
              <w:top w:val="single" w:sz="12"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SP-26</w:t>
            </w:r>
          </w:p>
        </w:tc>
        <w:tc>
          <w:tcPr>
            <w:tcW w:w="851" w:type="dxa"/>
            <w:tcBorders>
              <w:top w:val="single" w:sz="12"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6.2.0</w:t>
            </w:r>
          </w:p>
        </w:tc>
        <w:tc>
          <w:tcPr>
            <w:tcW w:w="850" w:type="dxa"/>
            <w:tcBorders>
              <w:top w:val="single" w:sz="12"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189</w:t>
            </w:r>
          </w:p>
        </w:tc>
        <w:tc>
          <w:tcPr>
            <w:tcW w:w="1134" w:type="dxa"/>
            <w:tcBorders>
              <w:top w:val="single" w:sz="12"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SP-040852</w:t>
            </w:r>
          </w:p>
        </w:tc>
        <w:tc>
          <w:tcPr>
            <w:tcW w:w="851" w:type="dxa"/>
            <w:tcBorders>
              <w:top w:val="single" w:sz="12"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6.3.0</w:t>
            </w:r>
          </w:p>
        </w:tc>
        <w:tc>
          <w:tcPr>
            <w:tcW w:w="5103" w:type="dxa"/>
            <w:tcBorders>
              <w:top w:val="single" w:sz="12" w:space="0" w:color="000000"/>
              <w:left w:val="single" w:sz="6" w:space="0" w:color="000000"/>
              <w:bottom w:val="single" w:sz="6" w:space="0" w:color="000000"/>
              <w:right w:val="single" w:sz="12" w:space="0" w:color="000000"/>
            </w:tcBorders>
          </w:tcPr>
          <w:p>
            <w:pPr>
              <w:pStyle w:val="TAL"/>
              <w:rPr>
                <w:sz w:val="16"/>
              </w:rPr>
            </w:pPr>
            <w:r>
              <w:rPr>
                <w:sz w:val="16"/>
              </w:rPr>
              <w:t>Correction of Abbreviation for USIM</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SP-26</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6.2.0</w:t>
            </w:r>
          </w:p>
        </w:tc>
        <w:tc>
          <w:tcPr>
            <w:tcW w:w="85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190R1</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SP-040852</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6.3.0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Correction of TMUI to TMSI in a figure</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rFonts w:cs="Arial"/>
                <w:sz w:val="16"/>
              </w:rPr>
            </w:pPr>
            <w:r>
              <w:rPr>
                <w:rFonts w:cs="Arial"/>
                <w:sz w:val="16"/>
              </w:rPr>
              <w:t>SP-26</w:t>
            </w:r>
          </w:p>
        </w:tc>
        <w:tc>
          <w:tcPr>
            <w:tcW w:w="851"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US"/>
              </w:rPr>
            </w:pPr>
            <w:r>
              <w:rPr>
                <w:rFonts w:cs="Arial"/>
                <w:color w:val="000000"/>
                <w:sz w:val="16"/>
                <w:lang w:val="en-US"/>
              </w:rPr>
              <w:t>6.2.0</w:t>
            </w:r>
          </w:p>
        </w:tc>
        <w:tc>
          <w:tcPr>
            <w:tcW w:w="850" w:type="dxa"/>
            <w:tcBorders>
              <w:top w:val="single" w:sz="6" w:space="0" w:color="000000"/>
              <w:left w:val="single" w:sz="6" w:space="0" w:color="000000"/>
              <w:bottom w:val="single" w:sz="6" w:space="0" w:color="000000"/>
              <w:right w:val="single" w:sz="6" w:space="0" w:color="000000"/>
            </w:tcBorders>
          </w:tcPr>
          <w:p>
            <w:pPr>
              <w:pStyle w:val="Normal"/>
              <w:autoSpaceDE w:val="false"/>
              <w:spacing w:before="0" w:after="0"/>
              <w:rPr>
                <w:rFonts w:ascii="Arial" w:hAnsi="Arial" w:cs="Arial"/>
                <w:color w:val="000000"/>
                <w:sz w:val="16"/>
                <w:lang w:val="en-US"/>
              </w:rPr>
            </w:pPr>
            <w:r>
              <w:rPr>
                <w:rFonts w:cs="Arial" w:ascii="Arial" w:hAnsi="Arial"/>
                <w:color w:val="000000"/>
                <w:sz w:val="16"/>
                <w:lang w:val="en-US"/>
              </w:rPr>
              <w:t>191R3</w:t>
            </w:r>
          </w:p>
        </w:tc>
        <w:tc>
          <w:tcPr>
            <w:tcW w:w="1134" w:type="dxa"/>
            <w:tcBorders>
              <w:top w:val="single" w:sz="6" w:space="0" w:color="000000"/>
              <w:left w:val="single" w:sz="6" w:space="0" w:color="000000"/>
              <w:bottom w:val="single" w:sz="6" w:space="0" w:color="000000"/>
              <w:right w:val="single" w:sz="6" w:space="0" w:color="000000"/>
            </w:tcBorders>
          </w:tcPr>
          <w:p>
            <w:pPr>
              <w:pStyle w:val="TAL"/>
              <w:rPr>
                <w:rFonts w:cs="Arial"/>
                <w:color w:val="000000"/>
                <w:sz w:val="16"/>
                <w:lang w:val="en-AU"/>
              </w:rPr>
            </w:pPr>
            <w:r>
              <w:rPr>
                <w:rFonts w:cs="Arial"/>
                <w:color w:val="000000"/>
                <w:sz w:val="16"/>
                <w:lang w:val="en-AU"/>
              </w:rPr>
              <w:t>SP-040852</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rFonts w:cs="Arial"/>
                <w:color w:val="000000"/>
                <w:sz w:val="16"/>
                <w:lang w:val="en-US"/>
              </w:rPr>
            </w:pPr>
            <w:r>
              <w:rPr>
                <w:rFonts w:cs="Arial"/>
                <w:color w:val="000000"/>
                <w:sz w:val="16"/>
                <w:lang w:val="en-US"/>
              </w:rPr>
              <w:t>6.3.0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Support of algorithms in UEs and RNCs</w:t>
            </w:r>
          </w:p>
        </w:tc>
      </w:tr>
      <w:tr>
        <w:trPr/>
        <w:tc>
          <w:tcPr>
            <w:tcW w:w="817" w:type="dxa"/>
            <w:tcBorders>
              <w:top w:val="single" w:sz="6" w:space="0" w:color="000000"/>
              <w:left w:val="single" w:sz="12" w:space="0" w:color="000000"/>
              <w:bottom w:val="single" w:sz="12" w:space="0" w:color="000000"/>
              <w:right w:val="single" w:sz="6"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851" w:type="dxa"/>
            <w:tcBorders>
              <w:top w:val="single" w:sz="6" w:space="0" w:color="000000"/>
              <w:left w:val="single" w:sz="6" w:space="0" w:color="000000"/>
              <w:bottom w:val="single" w:sz="12" w:space="0" w:color="000000"/>
              <w:right w:val="single" w:sz="6"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6.3.0</w:t>
            </w:r>
          </w:p>
        </w:tc>
        <w:tc>
          <w:tcPr>
            <w:tcW w:w="850" w:type="dxa"/>
            <w:tcBorders>
              <w:top w:val="single" w:sz="6" w:space="0" w:color="000000"/>
              <w:left w:val="single" w:sz="6" w:space="0" w:color="000000"/>
              <w:bottom w:val="single" w:sz="12" w:space="0" w:color="000000"/>
              <w:right w:val="single" w:sz="6"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0194</w:t>
            </w:r>
          </w:p>
        </w:tc>
        <w:tc>
          <w:tcPr>
            <w:tcW w:w="1134" w:type="dxa"/>
            <w:tcBorders>
              <w:top w:val="single" w:sz="6" w:space="0" w:color="000000"/>
              <w:left w:val="single" w:sz="6" w:space="0" w:color="000000"/>
              <w:bottom w:val="single" w:sz="12" w:space="0" w:color="000000"/>
              <w:right w:val="single" w:sz="6"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SP-050542</w:t>
            </w:r>
          </w:p>
        </w:tc>
        <w:tc>
          <w:tcPr>
            <w:tcW w:w="851" w:type="dxa"/>
            <w:tcBorders>
              <w:top w:val="single" w:sz="6" w:space="0" w:color="000000"/>
              <w:left w:val="single" w:sz="6" w:space="0" w:color="000000"/>
              <w:bottom w:val="single" w:sz="12" w:space="0" w:color="000000"/>
              <w:right w:val="single" w:sz="6" w:space="0" w:color="000000"/>
            </w:tcBorders>
            <w:vAlign w:val="bottom"/>
          </w:tcPr>
          <w:p>
            <w:pPr>
              <w:pStyle w:val="Normal"/>
              <w:widowControl/>
              <w:spacing w:before="0" w:after="0"/>
              <w:rPr>
                <w:sz w:val="24"/>
                <w:szCs w:val="24"/>
                <w:lang w:eastAsia="en-GB"/>
              </w:rPr>
            </w:pPr>
            <w:r>
              <w:rPr>
                <w:rFonts w:cs="Arial" w:ascii="Arial" w:hAnsi="Arial"/>
                <w:color w:val="000000"/>
                <w:sz w:val="16"/>
                <w:szCs w:val="16"/>
                <w:lang w:eastAsia="en-GB"/>
              </w:rPr>
              <w:t>6.4.0</w:t>
            </w:r>
          </w:p>
        </w:tc>
        <w:tc>
          <w:tcPr>
            <w:tcW w:w="5103" w:type="dxa"/>
            <w:tcBorders>
              <w:top w:val="single" w:sz="6" w:space="0" w:color="000000"/>
              <w:left w:val="single" w:sz="6" w:space="0" w:color="000000"/>
              <w:bottom w:val="single" w:sz="12" w:space="0" w:color="000000"/>
              <w:right w:val="single" w:sz="12"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Keystatus sent by CN node in Security Mode Command</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6.3.0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0195</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SP-050549</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spacing w:before="0" w:after="0"/>
              <w:rPr>
                <w:sz w:val="24"/>
                <w:szCs w:val="24"/>
                <w:lang w:eastAsia="en-GB"/>
              </w:rPr>
            </w:pPr>
            <w:r>
              <w:rPr>
                <w:rFonts w:cs="Arial" w:ascii="Arial" w:hAnsi="Arial"/>
                <w:color w:val="000000"/>
                <w:sz w:val="16"/>
                <w:szCs w:val="16"/>
                <w:lang w:eastAsia="en-GB"/>
              </w:rPr>
              <w:t>6.4.0</w:t>
            </w:r>
          </w:p>
        </w:tc>
        <w:tc>
          <w:tcPr>
            <w:tcW w:w="5103" w:type="dxa"/>
            <w:tcBorders>
              <w:top w:val="single" w:sz="6" w:space="0" w:color="000000"/>
              <w:left w:val="single" w:sz="6" w:space="0" w:color="000000"/>
              <w:bottom w:val="single" w:sz="6" w:space="0" w:color="000000"/>
              <w:right w:val="single" w:sz="12"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Incorrect usage of COUNT-I in security mode set-up procedure</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SP-30</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6.4.0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0196</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SP-050771</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spacing w:before="0" w:after="0"/>
              <w:rPr>
                <w:sz w:val="24"/>
                <w:szCs w:val="24"/>
                <w:lang w:eastAsia="en-GB"/>
              </w:rPr>
            </w:pPr>
            <w:r>
              <w:rPr>
                <w:rFonts w:cs="Arial" w:ascii="Arial" w:hAnsi="Arial"/>
                <w:color w:val="000000"/>
                <w:sz w:val="16"/>
                <w:szCs w:val="16"/>
                <w:lang w:eastAsia="en-GB"/>
              </w:rPr>
              <w:t>6.5.0</w:t>
            </w:r>
          </w:p>
        </w:tc>
        <w:tc>
          <w:tcPr>
            <w:tcW w:w="5103" w:type="dxa"/>
            <w:tcBorders>
              <w:top w:val="single" w:sz="6" w:space="0" w:color="000000"/>
              <w:left w:val="single" w:sz="6" w:space="0" w:color="000000"/>
              <w:bottom w:val="single" w:sz="6" w:space="0" w:color="000000"/>
              <w:right w:val="single" w:sz="12"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Clarify key set handling for PS handover</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SP-30</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6.4.0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0198</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SP-050761</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spacing w:before="0" w:after="0"/>
              <w:rPr>
                <w:sz w:val="24"/>
                <w:szCs w:val="24"/>
                <w:lang w:eastAsia="en-GB"/>
              </w:rPr>
            </w:pPr>
            <w:r>
              <w:rPr>
                <w:rFonts w:cs="Arial" w:ascii="Arial" w:hAnsi="Arial"/>
                <w:color w:val="000000"/>
                <w:sz w:val="16"/>
                <w:szCs w:val="16"/>
                <w:lang w:eastAsia="en-GB"/>
              </w:rPr>
              <w:t>6.5.0</w:t>
            </w:r>
          </w:p>
        </w:tc>
        <w:tc>
          <w:tcPr>
            <w:tcW w:w="5103" w:type="dxa"/>
            <w:tcBorders>
              <w:top w:val="single" w:sz="6" w:space="0" w:color="000000"/>
              <w:left w:val="single" w:sz="6" w:space="0" w:color="000000"/>
              <w:bottom w:val="single" w:sz="6" w:space="0" w:color="000000"/>
              <w:right w:val="single" w:sz="12" w:space="0" w:color="000000"/>
            </w:tcBorders>
          </w:tcPr>
          <w:p>
            <w:pPr>
              <w:pStyle w:val="Normal"/>
              <w:widowControl/>
              <w:spacing w:before="0" w:after="0"/>
              <w:rPr>
                <w:sz w:val="24"/>
                <w:szCs w:val="24"/>
                <w:lang w:eastAsia="en-GB"/>
              </w:rPr>
            </w:pPr>
            <w:r>
              <w:rPr>
                <w:rFonts w:cs="Arial" w:ascii="Arial" w:hAnsi="Arial"/>
                <w:color w:val="000000"/>
                <w:sz w:val="16"/>
                <w:szCs w:val="16"/>
                <w:lang w:eastAsia="en-GB"/>
              </w:rPr>
              <w:t>Correction on Keystatus sent by CN node in Security Mode Command</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rFonts w:ascii="Arial" w:hAnsi="Arial" w:cs="Arial"/>
                <w:color w:val="000000"/>
                <w:sz w:val="16"/>
                <w:szCs w:val="16"/>
                <w:lang w:eastAsia="en-GB"/>
              </w:rPr>
            </w:pPr>
            <w:r>
              <w:rPr>
                <w:rFonts w:cs="Arial" w:ascii="Arial" w:hAnsi="Arial"/>
                <w:color w:val="000000"/>
                <w:sz w:val="16"/>
                <w:szCs w:val="16"/>
                <w:lang w:eastAsia="en-GB"/>
              </w:rPr>
              <w:t>6.5.0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rPr>
                <w:rFonts w:ascii="Arial" w:hAnsi="Arial" w:cs="Arial"/>
                <w:color w:val="000000"/>
                <w:sz w:val="16"/>
                <w:szCs w:val="16"/>
                <w:lang w:eastAsia="en-GB"/>
              </w:rPr>
            </w:pPr>
            <w:r>
              <w:rPr>
                <w:rFonts w:cs="Arial" w:ascii="Arial" w:hAnsi="Arial"/>
                <w:color w:val="000000"/>
                <w:sz w:val="16"/>
                <w:szCs w:val="16"/>
                <w:lang w:eastAsia="en-GB"/>
              </w:rPr>
              <w:t>SP</w:t>
              <w:noBreakHyphen/>
              <w:t>050654</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103" w:type="dxa"/>
            <w:tcBorders>
              <w:top w:val="single" w:sz="6" w:space="0" w:color="000000"/>
              <w:left w:val="single" w:sz="6" w:space="0" w:color="000000"/>
              <w:bottom w:val="single" w:sz="6" w:space="0" w:color="000000"/>
              <w:right w:val="single" w:sz="12" w:space="0" w:color="000000"/>
            </w:tcBorders>
          </w:tcPr>
          <w:p>
            <w:pPr>
              <w:pStyle w:val="Normal"/>
              <w:widowControl/>
              <w:spacing w:before="0" w:after="0"/>
              <w:rPr>
                <w:rFonts w:ascii="Arial" w:hAnsi="Arial" w:cs="Arial"/>
                <w:color w:val="000000"/>
                <w:sz w:val="16"/>
                <w:szCs w:val="16"/>
                <w:lang w:eastAsia="en-GB"/>
              </w:rPr>
            </w:pPr>
            <w:r>
              <w:rPr>
                <w:rFonts w:cs="Arial" w:ascii="Arial" w:hAnsi="Arial"/>
                <w:color w:val="000000"/>
                <w:sz w:val="16"/>
                <w:szCs w:val="16"/>
                <w:lang w:eastAsia="en-GB"/>
              </w:rPr>
              <w:t>Raised to Rel-7 to allow reference by TISPAN</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0199R1</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SP-060806</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7.1.0</w:t>
            </w:r>
          </w:p>
        </w:tc>
        <w:tc>
          <w:tcPr>
            <w:tcW w:w="5103" w:type="dxa"/>
            <w:tcBorders>
              <w:top w:val="single" w:sz="6" w:space="0" w:color="000000"/>
              <w:left w:val="single" w:sz="6" w:space="0" w:color="000000"/>
              <w:bottom w:val="single" w:sz="6" w:space="0" w:color="000000"/>
              <w:right w:val="single" w:sz="12"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Support of algorithm change features</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0200R1</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SP-060806</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7.1.0</w:t>
            </w:r>
          </w:p>
        </w:tc>
        <w:tc>
          <w:tcPr>
            <w:tcW w:w="5103" w:type="dxa"/>
            <w:tcBorders>
              <w:top w:val="single" w:sz="6" w:space="0" w:color="000000"/>
              <w:left w:val="single" w:sz="6" w:space="0" w:color="000000"/>
              <w:bottom w:val="single" w:sz="6" w:space="0" w:color="000000"/>
              <w:right w:val="single" w:sz="12" w:space="0" w:color="000000"/>
            </w:tcBorders>
          </w:tcPr>
          <w:p>
            <w:pPr>
              <w:pStyle w:val="Normal"/>
              <w:widowControl/>
              <w:autoSpaceDE w:val="false"/>
              <w:spacing w:before="0" w:after="0"/>
              <w:rPr/>
            </w:pPr>
            <w:r>
              <w:rPr>
                <w:rFonts w:eastAsia="MS Mincho;ＭＳ 明朝" w:cs="Arial" w:ascii="Arial" w:hAnsi="Arial"/>
                <w:color w:val="000000"/>
                <w:sz w:val="16"/>
                <w:szCs w:val="16"/>
                <w:lang w:eastAsia="ja-JP"/>
              </w:rPr>
              <w:t>Support of UIA2, UEA2 algorithms</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0203R2</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SP-080267</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103" w:type="dxa"/>
            <w:tcBorders>
              <w:top w:val="single" w:sz="6" w:space="0" w:color="000000"/>
              <w:left w:val="single" w:sz="6" w:space="0" w:color="000000"/>
              <w:bottom w:val="single" w:sz="6" w:space="0" w:color="000000"/>
              <w:right w:val="single" w:sz="12"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Reserve 8 AMF bits for standardization purposes</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0204</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SP-080743</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103" w:type="dxa"/>
            <w:tcBorders>
              <w:top w:val="single" w:sz="6" w:space="0" w:color="000000"/>
              <w:left w:val="single" w:sz="6" w:space="0" w:color="000000"/>
              <w:bottom w:val="single" w:sz="6" w:space="0" w:color="000000"/>
              <w:right w:val="single" w:sz="12"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on the storage of keys on the USIM</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SP-43</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0206</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SP-090138</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103" w:type="dxa"/>
            <w:tcBorders>
              <w:top w:val="single" w:sz="6" w:space="0" w:color="000000"/>
              <w:left w:val="single" w:sz="6" w:space="0" w:color="000000"/>
              <w:bottom w:val="single" w:sz="6" w:space="0" w:color="000000"/>
              <w:right w:val="single" w:sz="12" w:space="0" w:color="000000"/>
            </w:tcBorders>
          </w:tcPr>
          <w:p>
            <w:pPr>
              <w:pStyle w:val="Normal"/>
              <w:widowControl/>
              <w:autoSpaceDE w:val="false"/>
              <w:spacing w:before="0" w:after="0"/>
              <w:rPr/>
            </w:pPr>
            <w:r>
              <w:rPr>
                <w:rFonts w:eastAsia="MS Mincho;ＭＳ 明朝" w:cs="Arial" w:ascii="Arial" w:hAnsi="Arial"/>
                <w:color w:val="000000"/>
                <w:sz w:val="16"/>
                <w:szCs w:val="16"/>
                <w:lang w:eastAsia="ja-JP"/>
              </w:rPr>
              <w:t>Update of definition of UMTS security context</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SP-43</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0205</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SP-090137</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103" w:type="dxa"/>
            <w:tcBorders>
              <w:top w:val="single" w:sz="6" w:space="0" w:color="000000"/>
              <w:left w:val="single" w:sz="6" w:space="0" w:color="000000"/>
              <w:bottom w:val="single" w:sz="6" w:space="0" w:color="000000"/>
              <w:right w:val="single" w:sz="12"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Generation and use of the mapped security context in HSPA SRVCC</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SP-43</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0205</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SP-090136</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103" w:type="dxa"/>
            <w:tcBorders>
              <w:top w:val="single" w:sz="6" w:space="0" w:color="000000"/>
              <w:left w:val="single" w:sz="6" w:space="0" w:color="000000"/>
              <w:bottom w:val="single" w:sz="6" w:space="0" w:color="000000"/>
              <w:right w:val="single" w:sz="12"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 reference to ciphering indicator feature specification</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SP-44</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0229</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SP-090278</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103" w:type="dxa"/>
            <w:tcBorders>
              <w:top w:val="single" w:sz="6" w:space="0" w:color="000000"/>
              <w:left w:val="single" w:sz="6" w:space="0" w:color="000000"/>
              <w:bottom w:val="single" w:sz="6" w:space="0" w:color="000000"/>
              <w:right w:val="single" w:sz="12" w:space="0" w:color="000000"/>
            </w:tcBorders>
          </w:tcPr>
          <w:p>
            <w:pPr>
              <w:pStyle w:val="Normal"/>
              <w:widowControl/>
              <w:autoSpaceDE w:val="false"/>
              <w:spacing w:before="0" w:after="0"/>
              <w:rPr/>
            </w:pPr>
            <w:r>
              <w:rPr>
                <w:rFonts w:eastAsia="MS Mincho;ＭＳ 明朝" w:cs="Arial" w:ascii="Arial" w:hAnsi="Arial"/>
                <w:color w:val="000000"/>
                <w:sz w:val="16"/>
                <w:szCs w:val="16"/>
                <w:lang w:eastAsia="ja-JP"/>
              </w:rPr>
              <w:t>Correction of security procedure of HSPA SRVCC</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0207</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SP-090560</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103" w:type="dxa"/>
            <w:tcBorders>
              <w:top w:val="single" w:sz="6" w:space="0" w:color="000000"/>
              <w:left w:val="single" w:sz="6" w:space="0" w:color="000000"/>
              <w:bottom w:val="single" w:sz="6" w:space="0" w:color="000000"/>
              <w:right w:val="single" w:sz="12"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Reformulation of security procedure of HSPA SRVCC</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0208</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SP-090635</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103" w:type="dxa"/>
            <w:tcBorders>
              <w:top w:val="single" w:sz="6" w:space="0" w:color="000000"/>
              <w:left w:val="single" w:sz="6" w:space="0" w:color="000000"/>
              <w:bottom w:val="single" w:sz="6" w:space="0" w:color="000000"/>
              <w:right w:val="single" w:sz="12"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Derivation of Kc128 with UMTS AKA</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0210</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SP-090861</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103" w:type="dxa"/>
            <w:tcBorders>
              <w:top w:val="single" w:sz="6" w:space="0" w:color="000000"/>
              <w:left w:val="single" w:sz="6" w:space="0" w:color="000000"/>
              <w:bottom w:val="single" w:sz="6" w:space="0" w:color="000000"/>
              <w:right w:val="single" w:sz="12" w:space="0" w:color="000000"/>
            </w:tcBorders>
            <w:vAlign w:val="center"/>
          </w:tcPr>
          <w:p>
            <w:pPr>
              <w:pStyle w:val="Normal"/>
              <w:widowControl/>
              <w:autoSpaceDE w:val="false"/>
              <w:spacing w:before="0" w:after="0"/>
              <w:rPr/>
            </w:pPr>
            <w:r>
              <w:rPr>
                <w:rFonts w:eastAsia="MS Mincho;ＭＳ 明朝" w:cs="Arial" w:ascii="Arial" w:hAnsi="Arial"/>
                <w:color w:val="000000"/>
                <w:sz w:val="16"/>
                <w:szCs w:val="16"/>
                <w:lang w:eastAsia="ja-JP"/>
              </w:rPr>
              <w:t>Mandating integrity protection of reject messages that cause CSG list to be modified</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0211</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SP-090823</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103" w:type="dxa"/>
            <w:tcBorders>
              <w:top w:val="single" w:sz="6" w:space="0" w:color="000000"/>
              <w:left w:val="single" w:sz="6" w:space="0" w:color="000000"/>
              <w:bottom w:val="single" w:sz="6" w:space="0" w:color="000000"/>
              <w:right w:val="single" w:sz="12" w:space="0" w:color="000000"/>
            </w:tcBorders>
            <w:vAlign w:val="cente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Replacing KDF definition with a reference</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0213</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SP-090824</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103" w:type="dxa"/>
            <w:tcBorders>
              <w:top w:val="single" w:sz="6" w:space="0" w:color="000000"/>
              <w:left w:val="single" w:sz="6" w:space="0" w:color="000000"/>
              <w:bottom w:val="single" w:sz="6" w:space="0" w:color="000000"/>
              <w:right w:val="single" w:sz="12" w:space="0" w:color="000000"/>
            </w:tcBorders>
            <w:vAlign w:val="cente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Security considerations for emergency sessions in HSPA SRVCC</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0214</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SP-090824</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103" w:type="dxa"/>
            <w:tcBorders>
              <w:top w:val="single" w:sz="6" w:space="0" w:color="000000"/>
              <w:left w:val="single" w:sz="6" w:space="0" w:color="000000"/>
              <w:bottom w:val="single" w:sz="6" w:space="0" w:color="000000"/>
              <w:right w:val="single" w:sz="12" w:space="0" w:color="000000"/>
            </w:tcBorders>
            <w:vAlign w:val="center"/>
          </w:tcPr>
          <w:p>
            <w:pPr>
              <w:pStyle w:val="Normal"/>
              <w:widowControl/>
              <w:autoSpaceDE w:val="false"/>
              <w:spacing w:before="0" w:after="0"/>
              <w:rPr/>
            </w:pPr>
            <w:r>
              <w:rPr>
                <w:rFonts w:eastAsia="MS Mincho;ＭＳ 明朝" w:cs="Arial" w:ascii="Arial" w:hAnsi="Arial"/>
                <w:color w:val="000000"/>
                <w:sz w:val="16"/>
                <w:szCs w:val="16"/>
                <w:lang w:eastAsia="ja-JP"/>
              </w:rPr>
              <w:t>Delete the CS keys in the MSC enhanced for SRVCC in case there is desynchronization of CS keys between the UE and the network in HSPA SRVCC</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0215</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SP-090824</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103" w:type="dxa"/>
            <w:tcBorders>
              <w:top w:val="single" w:sz="6" w:space="0" w:color="000000"/>
              <w:left w:val="single" w:sz="6" w:space="0" w:color="000000"/>
              <w:bottom w:val="single" w:sz="6" w:space="0" w:color="000000"/>
              <w:right w:val="single" w:sz="12" w:space="0" w:color="000000"/>
            </w:tcBorders>
            <w:vAlign w:val="cente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Security for PS emergency sessions</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0216</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SP-090821</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103" w:type="dxa"/>
            <w:tcBorders>
              <w:top w:val="single" w:sz="6" w:space="0" w:color="000000"/>
              <w:left w:val="single" w:sz="6" w:space="0" w:color="000000"/>
              <w:bottom w:val="single" w:sz="6" w:space="0" w:color="000000"/>
              <w:right w:val="single" w:sz="12" w:space="0" w:color="000000"/>
            </w:tcBorders>
            <w:vAlign w:val="center"/>
          </w:tcPr>
          <w:p>
            <w:pPr>
              <w:pStyle w:val="Normal"/>
              <w:widowControl/>
              <w:autoSpaceDE w:val="false"/>
              <w:spacing w:before="0" w:after="0"/>
              <w:rPr/>
            </w:pPr>
            <w:r>
              <w:rPr>
                <w:rFonts w:eastAsia="MS Mincho;ＭＳ 明朝" w:cs="Arial" w:ascii="Arial" w:hAnsi="Arial"/>
                <w:color w:val="000000"/>
                <w:sz w:val="16"/>
                <w:szCs w:val="16"/>
                <w:lang w:eastAsia="ja-JP"/>
              </w:rPr>
              <w:t>Handling of Kc128 upon power-on or reinsertion of the USIM.</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SP-47</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0231</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5103" w:type="dxa"/>
            <w:tcBorders>
              <w:top w:val="single" w:sz="6" w:space="0" w:color="000000"/>
              <w:left w:val="single" w:sz="6" w:space="0" w:color="000000"/>
              <w:bottom w:val="single" w:sz="6" w:space="0" w:color="000000"/>
              <w:right w:val="single" w:sz="12"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 Kc to Kc’ when derived from CK’CS||IK’CS</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SP-47</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0232</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5103" w:type="dxa"/>
            <w:tcBorders>
              <w:top w:val="single" w:sz="6" w:space="0" w:color="000000"/>
              <w:left w:val="single" w:sz="6" w:space="0" w:color="000000"/>
              <w:bottom w:val="single" w:sz="6" w:space="0" w:color="000000"/>
              <w:right w:val="single" w:sz="12"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Kc derivation for Kc128 capable SGSNs</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SP-47</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0235</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5103" w:type="dxa"/>
            <w:tcBorders>
              <w:top w:val="single" w:sz="6" w:space="0" w:color="000000"/>
              <w:left w:val="single" w:sz="6" w:space="0" w:color="000000"/>
              <w:bottom w:val="single" w:sz="6" w:space="0" w:color="000000"/>
              <w:right w:val="single" w:sz="12" w:space="0" w:color="000000"/>
            </w:tcBorders>
            <w:vAlign w:val="bottom"/>
          </w:tcPr>
          <w:p>
            <w:pPr>
              <w:pStyle w:val="Normal"/>
              <w:widowControl/>
              <w:autoSpaceDE w:val="false"/>
              <w:spacing w:before="0" w:after="0"/>
              <w:rPr/>
            </w:pPr>
            <w:r>
              <w:rPr>
                <w:rFonts w:eastAsia="MS Mincho;ＭＳ 明朝" w:cs="Arial" w:ascii="Arial" w:hAnsi="Arial"/>
                <w:color w:val="000000"/>
                <w:sz w:val="16"/>
                <w:szCs w:val="16"/>
                <w:lang w:eastAsia="ja-JP"/>
              </w:rPr>
              <w:t>Define the bits from the KDF output, assigned to key Kc128</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SP-47</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0234</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5103" w:type="dxa"/>
            <w:tcBorders>
              <w:top w:val="single" w:sz="6" w:space="0" w:color="000000"/>
              <w:left w:val="single" w:sz="6" w:space="0" w:color="000000"/>
              <w:bottom w:val="single" w:sz="6" w:space="0" w:color="000000"/>
              <w:right w:val="single" w:sz="12"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IRAT mobility before UMTS AKA is run</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SP-49</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0236</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SP-100475</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9.3.0</w:t>
            </w:r>
          </w:p>
        </w:tc>
        <w:tc>
          <w:tcPr>
            <w:tcW w:w="5103" w:type="dxa"/>
            <w:tcBorders>
              <w:top w:val="single" w:sz="6" w:space="0" w:color="000000"/>
              <w:left w:val="single" w:sz="6" w:space="0" w:color="000000"/>
              <w:bottom w:val="single" w:sz="6" w:space="0" w:color="000000"/>
              <w:right w:val="single" w:sz="12"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Derivation of the security context for CS domain because of SRVCC</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SP-50</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9.3.0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0238</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SP-100713</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9.4.0</w:t>
            </w:r>
          </w:p>
        </w:tc>
        <w:tc>
          <w:tcPr>
            <w:tcW w:w="5103" w:type="dxa"/>
            <w:tcBorders>
              <w:top w:val="single" w:sz="6" w:space="0" w:color="000000"/>
              <w:left w:val="single" w:sz="6" w:space="0" w:color="000000"/>
              <w:bottom w:val="single" w:sz="6" w:space="0" w:color="000000"/>
              <w:right w:val="single" w:sz="12" w:space="0" w:color="000000"/>
            </w:tcBorders>
            <w:vAlign w:val="bottom"/>
          </w:tcPr>
          <w:p>
            <w:pPr>
              <w:pStyle w:val="Normal"/>
              <w:widowControl/>
              <w:autoSpaceDE w:val="false"/>
              <w:spacing w:before="0" w:after="0"/>
              <w:rPr/>
            </w:pPr>
            <w:r>
              <w:rPr>
                <w:rFonts w:eastAsia="MS Mincho;ＭＳ 明朝" w:cs="Arial" w:ascii="Arial" w:hAnsi="Arial"/>
                <w:color w:val="000000"/>
                <w:sz w:val="16"/>
                <w:szCs w:val="16"/>
                <w:lang w:eastAsia="ja-JP"/>
              </w:rPr>
              <w:t>Authentication Failure Handling</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SP-50</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9.3.0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0237</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SP-100712</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103" w:type="dxa"/>
            <w:tcBorders>
              <w:top w:val="single" w:sz="6" w:space="0" w:color="000000"/>
              <w:left w:val="single" w:sz="6" w:space="0" w:color="000000"/>
              <w:bottom w:val="single" w:sz="6" w:space="0" w:color="000000"/>
              <w:right w:val="single" w:sz="12"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Note regarding GERAN security functions, e.g., the usage of Kc128, can be found in the TS 43.020</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SP-53</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0242</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SP-110563</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5103" w:type="dxa"/>
            <w:tcBorders>
              <w:top w:val="single" w:sz="6" w:space="0" w:color="000000"/>
              <w:left w:val="single" w:sz="6" w:space="0" w:color="000000"/>
              <w:bottom w:val="single" w:sz="6" w:space="0" w:color="000000"/>
              <w:right w:val="single" w:sz="12"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Modification of security context storage rate on the USIM</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SP-53</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pPr>
            <w:r>
              <w:rPr>
                <w:rFonts w:eastAsia="MS Mincho;ＭＳ 明朝" w:cs="Arial" w:ascii="Arial" w:hAnsi="Arial"/>
                <w:color w:val="000000"/>
                <w:sz w:val="16"/>
                <w:szCs w:val="16"/>
                <w:lang w:eastAsia="ja-JP"/>
              </w:rPr>
              <w:t>0243</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SP-110563</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5103" w:type="dxa"/>
            <w:tcBorders>
              <w:top w:val="single" w:sz="6" w:space="0" w:color="000000"/>
              <w:left w:val="single" w:sz="6" w:space="0" w:color="000000"/>
              <w:bottom w:val="single" w:sz="6" w:space="0" w:color="000000"/>
              <w:right w:val="single" w:sz="12"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of UICC application usage</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SP-54</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0245</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SP-110848</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11.1.0</w:t>
            </w:r>
          </w:p>
        </w:tc>
        <w:tc>
          <w:tcPr>
            <w:tcW w:w="5103" w:type="dxa"/>
            <w:tcBorders>
              <w:top w:val="single" w:sz="6" w:space="0" w:color="000000"/>
              <w:left w:val="single" w:sz="6" w:space="0" w:color="000000"/>
              <w:bottom w:val="single" w:sz="6" w:space="0" w:color="000000"/>
              <w:right w:val="single" w:sz="12"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Modification of security context storage rate on the USIM - resolution of Editor's Note</w:t>
            </w:r>
          </w:p>
        </w:tc>
      </w:tr>
      <w:tr>
        <w:trPr/>
        <w:tc>
          <w:tcPr>
            <w:tcW w:w="817" w:type="dxa"/>
            <w:vMerge w:val="restart"/>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SP-55</w:t>
            </w:r>
          </w:p>
        </w:tc>
        <w:tc>
          <w:tcPr>
            <w:tcW w:w="851" w:type="dxa"/>
            <w:vMerge w:val="restart"/>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11.1.0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0246r1</w:t>
            </w:r>
          </w:p>
        </w:tc>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SP-120039</w:t>
            </w:r>
          </w:p>
        </w:tc>
        <w:tc>
          <w:tcPr>
            <w:tcW w:w="851" w:type="dxa"/>
            <w:vMerge w:val="restart"/>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11.2.0</w:t>
            </w:r>
          </w:p>
        </w:tc>
        <w:tc>
          <w:tcPr>
            <w:tcW w:w="5103" w:type="dxa"/>
            <w:tcBorders>
              <w:top w:val="single" w:sz="6" w:space="0" w:color="000000"/>
              <w:left w:val="single" w:sz="6" w:space="0" w:color="000000"/>
              <w:bottom w:val="single" w:sz="6" w:space="0" w:color="000000"/>
              <w:right w:val="single" w:sz="12" w:space="0" w:color="000000"/>
            </w:tcBorders>
            <w:vAlign w:val="bottom"/>
          </w:tcPr>
          <w:p>
            <w:pPr>
              <w:pStyle w:val="TAL"/>
              <w:rPr>
                <w:rFonts w:eastAsia="MS Mincho;ＭＳ 明朝" w:cs="Arial"/>
                <w:color w:val="000000"/>
                <w:sz w:val="16"/>
                <w:szCs w:val="16"/>
                <w:lang w:eastAsia="ja-JP"/>
              </w:rPr>
            </w:pPr>
            <w:r>
              <w:rPr>
                <w:sz w:val="16"/>
                <w:szCs w:val="16"/>
                <w:lang w:val="en-US"/>
              </w:rPr>
              <w:t>SRVCC HO from CS GERAN/UTRAN to PS UTRAN HSPA</w:t>
            </w:r>
          </w:p>
        </w:tc>
      </w:tr>
      <w:tr>
        <w:trPr/>
        <w:tc>
          <w:tcPr>
            <w:tcW w:w="817" w:type="dxa"/>
            <w:vMerge w:val="continue"/>
            <w:tcBorders>
              <w:top w:val="single" w:sz="6" w:space="0" w:color="000000"/>
              <w:left w:val="single" w:sz="12" w:space="0" w:color="000000"/>
              <w:bottom w:val="single" w:sz="6" w:space="0" w:color="000000"/>
              <w:right w:val="single" w:sz="6"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851" w:type="dxa"/>
            <w:vMerge w:val="continue"/>
            <w:tcBorders>
              <w:top w:val="single" w:sz="6" w:space="0" w:color="000000"/>
              <w:left w:val="single" w:sz="6" w:space="0" w:color="000000"/>
              <w:bottom w:val="single" w:sz="6" w:space="0" w:color="000000"/>
              <w:right w:val="single" w:sz="6"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0248r1</w:t>
            </w:r>
          </w:p>
        </w:tc>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851" w:type="dxa"/>
            <w:vMerge w:val="continue"/>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103" w:type="dxa"/>
            <w:tcBorders>
              <w:top w:val="single" w:sz="6" w:space="0" w:color="000000"/>
              <w:left w:val="single" w:sz="6" w:space="0" w:color="000000"/>
              <w:bottom w:val="single" w:sz="6" w:space="0" w:color="000000"/>
              <w:right w:val="single" w:sz="12" w:space="0" w:color="000000"/>
            </w:tcBorders>
            <w:vAlign w:val="bottom"/>
          </w:tcPr>
          <w:p>
            <w:pPr>
              <w:pStyle w:val="TAL"/>
              <w:rPr>
                <w:rFonts w:eastAsia="MS Mincho;ＭＳ 明朝"/>
                <w:sz w:val="16"/>
                <w:szCs w:val="16"/>
                <w:lang w:val="en-US"/>
              </w:rPr>
            </w:pPr>
            <w:r>
              <w:rPr>
                <w:sz w:val="16"/>
                <w:szCs w:val="16"/>
                <w:lang w:val="en-US"/>
              </w:rPr>
              <w:t>Storing START in ME at mobility events (33.102)</w:t>
            </w:r>
          </w:p>
        </w:tc>
      </w:tr>
      <w:tr>
        <w:trPr/>
        <w:tc>
          <w:tcPr>
            <w:tcW w:w="817" w:type="dxa"/>
            <w:vMerge w:val="continue"/>
            <w:tcBorders>
              <w:top w:val="single" w:sz="6" w:space="0" w:color="000000"/>
              <w:left w:val="single" w:sz="12" w:space="0" w:color="000000"/>
              <w:bottom w:val="single" w:sz="6" w:space="0" w:color="000000"/>
              <w:right w:val="single" w:sz="6" w:space="0" w:color="000000"/>
            </w:tcBorders>
          </w:tcPr>
          <w:p>
            <w:pPr>
              <w:pStyle w:val="Normal"/>
              <w:widowControl/>
              <w:autoSpaceDE w:val="false"/>
              <w:snapToGrid w:val="false"/>
              <w:spacing w:before="0" w:after="0"/>
              <w:rPr>
                <w:rFonts w:ascii="Arial" w:hAnsi="Arial" w:eastAsia="MS Mincho;ＭＳ 明朝" w:cs="Arial"/>
                <w:color w:val="000000"/>
                <w:sz w:val="16"/>
                <w:szCs w:val="16"/>
                <w:lang w:val="en-US" w:eastAsia="ja-JP"/>
              </w:rPr>
            </w:pPr>
            <w:r>
              <w:rPr>
                <w:rFonts w:eastAsia="MS Mincho;ＭＳ 明朝" w:cs="Arial" w:ascii="Arial" w:hAnsi="Arial"/>
                <w:color w:val="000000"/>
                <w:sz w:val="16"/>
                <w:szCs w:val="16"/>
                <w:lang w:val="en-US" w:eastAsia="ja-JP"/>
              </w:rPr>
            </w:r>
          </w:p>
        </w:tc>
        <w:tc>
          <w:tcPr>
            <w:tcW w:w="851" w:type="dxa"/>
            <w:vMerge w:val="continue"/>
            <w:tcBorders>
              <w:top w:val="single" w:sz="6" w:space="0" w:color="000000"/>
              <w:left w:val="single" w:sz="6" w:space="0" w:color="000000"/>
              <w:bottom w:val="single" w:sz="6" w:space="0" w:color="000000"/>
              <w:right w:val="single" w:sz="6" w:space="0" w:color="000000"/>
            </w:tcBorders>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0249r1</w:t>
            </w:r>
          </w:p>
        </w:tc>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851" w:type="dxa"/>
            <w:vMerge w:val="continue"/>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szCs w:val="16"/>
                <w:lang w:val="en-US" w:eastAsia="en-US"/>
              </w:rPr>
            </w:pPr>
            <w:r>
              <w:rPr>
                <w:sz w:val="16"/>
                <w:szCs w:val="16"/>
                <w:lang w:val="en-US" w:eastAsia="en-US"/>
              </w:rPr>
              <w:t>Security requirements for RNCs in exposed locations</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SP-56</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11.2.0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0244</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SP-120341</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szCs w:val="16"/>
                <w:lang w:val="en-US" w:eastAsia="en-US"/>
              </w:rPr>
            </w:pPr>
            <w:r>
              <w:rPr>
                <w:sz w:val="16"/>
                <w:szCs w:val="16"/>
                <w:lang w:val="en-US"/>
              </w:rPr>
              <w:t>Revised rules for storing the START values on the ME</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cs="Arial"/>
                <w:sz w:val="16"/>
                <w:szCs w:val="16"/>
                <w:lang w:val="en-US"/>
              </w:rPr>
            </w:pPr>
            <w:r>
              <w:rPr>
                <w:rFonts w:eastAsia="MS Mincho;ＭＳ 明朝" w:cs="Arial" w:ascii="Arial" w:hAnsi="Arial"/>
                <w:color w:val="000000"/>
                <w:sz w:val="16"/>
                <w:szCs w:val="16"/>
                <w:lang w:eastAsia="ja-JP"/>
              </w:rPr>
              <w:t>SP-56</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cs="Arial"/>
                <w:sz w:val="16"/>
                <w:szCs w:val="16"/>
                <w:lang w:val="en-US"/>
              </w:rPr>
            </w:pPr>
            <w:r>
              <w:rPr>
                <w:rFonts w:eastAsia="MS Mincho;ＭＳ 明朝" w:cs="Arial" w:ascii="Arial" w:hAnsi="Arial"/>
                <w:color w:val="000000"/>
                <w:sz w:val="16"/>
                <w:szCs w:val="16"/>
                <w:lang w:eastAsia="ja-JP"/>
              </w:rPr>
              <w:t>11.2.0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cs="Arial"/>
                <w:sz w:val="16"/>
                <w:szCs w:val="16"/>
                <w:lang w:val="en-US"/>
              </w:rPr>
            </w:pPr>
            <w:r>
              <w:rPr>
                <w:rFonts w:eastAsia="MS Mincho;ＭＳ 明朝" w:cs="Arial" w:ascii="Arial" w:hAnsi="Arial"/>
                <w:color w:val="000000"/>
                <w:sz w:val="16"/>
                <w:szCs w:val="16"/>
                <w:lang w:eastAsia="ja-JP"/>
              </w:rPr>
              <w:t>0250</w:t>
            </w:r>
          </w:p>
        </w:tc>
        <w:tc>
          <w:tcPr>
            <w:tcW w:w="1134" w:type="dxa"/>
            <w:tcBorders>
              <w:top w:val="single" w:sz="6" w:space="0" w:color="000000"/>
              <w:left w:val="single" w:sz="6" w:space="0" w:color="000000"/>
              <w:bottom w:val="single" w:sz="6" w:space="0" w:color="000000"/>
              <w:right w:val="single" w:sz="6" w:space="0" w:color="000000"/>
            </w:tcBorders>
            <w:vAlign w:val="center"/>
          </w:tcPr>
          <w:p>
            <w:pPr>
              <w:pStyle w:val="Normal"/>
              <w:widowControl/>
              <w:autoSpaceDE w:val="false"/>
              <w:spacing w:before="0" w:after="0"/>
              <w:rPr>
                <w:rFonts w:ascii="Arial" w:hAnsi="Arial" w:cs="Arial"/>
                <w:sz w:val="16"/>
                <w:szCs w:val="16"/>
                <w:lang w:val="en-US"/>
              </w:rPr>
            </w:pPr>
            <w:r>
              <w:rPr>
                <w:rFonts w:eastAsia="MS Mincho;ＭＳ 明朝" w:cs="Arial" w:ascii="Arial" w:hAnsi="Arial"/>
                <w:color w:val="000000"/>
                <w:sz w:val="16"/>
                <w:szCs w:val="16"/>
                <w:lang w:eastAsia="ja-JP"/>
              </w:rPr>
              <w:t>SP-120341</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Normal"/>
              <w:widowControl/>
              <w:autoSpaceDE w:val="false"/>
              <w:spacing w:before="0" w:after="0"/>
              <w:rPr>
                <w:rFonts w:ascii="Arial" w:hAnsi="Arial" w:cs="Arial"/>
                <w:sz w:val="16"/>
                <w:szCs w:val="16"/>
                <w:lang w:val="en-US"/>
              </w:rPr>
            </w:pPr>
            <w:r>
              <w:rPr>
                <w:rFonts w:eastAsia="MS Mincho;ＭＳ 明朝" w:cs="Arial" w:ascii="Arial" w:hAnsi="Arial"/>
                <w:color w:val="000000"/>
                <w:sz w:val="16"/>
                <w:szCs w:val="16"/>
                <w:lang w:eastAsia="ja-JP"/>
              </w:rPr>
              <w:t>11.3.0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szCs w:val="16"/>
                <w:lang w:val="en-US"/>
              </w:rPr>
            </w:pPr>
            <w:r>
              <w:rPr>
                <w:sz w:val="16"/>
                <w:szCs w:val="16"/>
                <w:lang w:val="en-US"/>
              </w:rPr>
              <w:t>Handling of COUNT-I/-C at rSRVCC to UTRAN/HSPA</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SP-56</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11.2.0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0251</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SP-120341</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szCs w:val="16"/>
                <w:lang w:val="en-US"/>
              </w:rPr>
            </w:pPr>
            <w:r>
              <w:rPr>
                <w:sz w:val="16"/>
                <w:szCs w:val="16"/>
                <w:lang w:val="en-US"/>
              </w:rPr>
              <w:t>rSRVCC nonce transfer, security capability and AV handling for UTRAN/HSPA</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SP-56</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11.2.0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0252</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SP-120341</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5103" w:type="dxa"/>
            <w:tcBorders>
              <w:top w:val="single" w:sz="6" w:space="0" w:color="000000"/>
              <w:left w:val="single" w:sz="6" w:space="0" w:color="000000"/>
              <w:bottom w:val="single" w:sz="6" w:space="0" w:color="000000"/>
              <w:right w:val="single" w:sz="12" w:space="0" w:color="000000"/>
            </w:tcBorders>
          </w:tcPr>
          <w:p>
            <w:pPr>
              <w:pStyle w:val="TAL"/>
              <w:rPr/>
            </w:pPr>
            <w:r>
              <w:rPr>
                <w:sz w:val="16"/>
                <w:szCs w:val="16"/>
                <w:lang w:val="en-US"/>
              </w:rPr>
              <w:t>Handling of security contexts in ME at rSRVCC to UTRAN/HSPA</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SP-56</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11.2.0</w:t>
            </w:r>
          </w:p>
        </w:tc>
        <w:tc>
          <w:tcPr>
            <w:tcW w:w="850"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0253</w:t>
            </w:r>
          </w:p>
        </w:tc>
        <w:tc>
          <w:tcPr>
            <w:tcW w:w="1134"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SP-120341</w:t>
            </w:r>
          </w:p>
        </w:tc>
        <w:tc>
          <w:tcPr>
            <w:tcW w:w="851" w:type="dxa"/>
            <w:tcBorders>
              <w:top w:val="single" w:sz="6" w:space="0" w:color="000000"/>
              <w:left w:val="single" w:sz="6" w:space="0" w:color="000000"/>
              <w:bottom w:val="single" w:sz="6" w:space="0" w:color="000000"/>
              <w:right w:val="single" w:sz="6" w:space="0" w:color="000000"/>
            </w:tcBorders>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szCs w:val="16"/>
                <w:lang w:val="en-US"/>
              </w:rPr>
            </w:pPr>
            <w:r>
              <w:rPr>
                <w:sz w:val="16"/>
                <w:szCs w:val="16"/>
                <w:lang w:val="en-US"/>
              </w:rPr>
              <w:t>Voiding Annex A</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sz w:val="16"/>
                <w:szCs w:val="16"/>
                <w:lang w:val="en-US"/>
              </w:rPr>
            </w:pPr>
            <w:r>
              <w:rPr>
                <w:sz w:val="16"/>
                <w:szCs w:val="16"/>
                <w:lang w:val="en-US"/>
              </w:rPr>
              <w:t>SP-57</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11.3.0</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0254</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SP-120605</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11.4.0</w:t>
            </w:r>
          </w:p>
        </w:tc>
        <w:tc>
          <w:tcPr>
            <w:tcW w:w="5103" w:type="dxa"/>
            <w:tcBorders>
              <w:top w:val="single" w:sz="6" w:space="0" w:color="000000"/>
              <w:left w:val="single" w:sz="6" w:space="0" w:color="000000"/>
              <w:bottom w:val="single" w:sz="6" w:space="0" w:color="000000"/>
              <w:right w:val="single" w:sz="12" w:space="0" w:color="000000"/>
            </w:tcBorders>
          </w:tcPr>
          <w:p>
            <w:pPr>
              <w:pStyle w:val="TAL"/>
              <w:rPr/>
            </w:pPr>
            <w:r>
              <w:rPr>
                <w:sz w:val="16"/>
                <w:szCs w:val="16"/>
                <w:lang w:val="en-US"/>
              </w:rPr>
              <w:t>Corrections to</w:t>
            </w:r>
            <w:r>
              <w:rPr>
                <w:sz w:val="16"/>
                <w:szCs w:val="16"/>
                <w:lang w:val="en-US"/>
              </w:rPr>
              <w:t xml:space="preserve"> rSRVCC cases for UTRAN/HSPA</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sz w:val="16"/>
                <w:szCs w:val="16"/>
                <w:lang w:val="en-US"/>
              </w:rPr>
            </w:pPr>
            <w:r>
              <w:rPr>
                <w:sz w:val="16"/>
                <w:szCs w:val="16"/>
                <w:lang w:val="en-US"/>
              </w:rPr>
              <w:t>SP-57</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11.3.0</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0255</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SP-120605</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11.4.0</w:t>
            </w:r>
          </w:p>
        </w:tc>
        <w:tc>
          <w:tcPr>
            <w:tcW w:w="5103" w:type="dxa"/>
            <w:tcBorders>
              <w:top w:val="single" w:sz="6" w:space="0" w:color="000000"/>
              <w:left w:val="single" w:sz="6" w:space="0" w:color="000000"/>
              <w:bottom w:val="single" w:sz="6" w:space="0" w:color="000000"/>
              <w:right w:val="single" w:sz="12" w:space="0" w:color="000000"/>
            </w:tcBorders>
          </w:tcPr>
          <w:p>
            <w:pPr>
              <w:pStyle w:val="LD"/>
              <w:rPr>
                <w:rFonts w:ascii="Arial" w:hAnsi="Arial" w:cs="Arial"/>
                <w:sz w:val="16"/>
                <w:szCs w:val="16"/>
                <w:lang w:val="en-US"/>
              </w:rPr>
            </w:pPr>
            <w:r>
              <w:rPr>
                <w:rFonts w:cs="Arial" w:ascii="Arial" w:hAnsi="Arial"/>
                <w:sz w:val="16"/>
                <w:szCs w:val="16"/>
                <w:lang w:val="en-US"/>
              </w:rPr>
              <w:t>Aligning START handling after authentication with the stage 3 specifications</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sz w:val="16"/>
                <w:szCs w:val="16"/>
                <w:lang w:val="en-US"/>
              </w:rPr>
            </w:pPr>
            <w:r>
              <w:rPr>
                <w:sz w:val="16"/>
                <w:szCs w:val="16"/>
                <w:lang w:val="en-US"/>
              </w:rPr>
              <w:t>SP-58</w:t>
            </w:r>
          </w:p>
        </w:tc>
        <w:tc>
          <w:tcPr>
            <w:tcW w:w="851"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rPr>
              <w:t>11.4.0</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0256</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SP-120858</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11.5.0</w:t>
            </w:r>
          </w:p>
        </w:tc>
        <w:tc>
          <w:tcPr>
            <w:tcW w:w="5103" w:type="dxa"/>
            <w:tcBorders>
              <w:top w:val="single" w:sz="6" w:space="0" w:color="000000"/>
              <w:left w:val="single" w:sz="6" w:space="0" w:color="000000"/>
              <w:bottom w:val="single" w:sz="6" w:space="0" w:color="000000"/>
              <w:right w:val="single" w:sz="12" w:space="0" w:color="000000"/>
            </w:tcBorders>
          </w:tcPr>
          <w:p>
            <w:pPr>
              <w:pStyle w:val="LD"/>
              <w:rPr>
                <w:rFonts w:ascii="Arial" w:hAnsi="Arial" w:cs="Arial"/>
                <w:sz w:val="16"/>
                <w:szCs w:val="16"/>
                <w:lang w:val="en-US"/>
              </w:rPr>
            </w:pPr>
            <w:r>
              <w:rPr>
                <w:rFonts w:cs="Arial" w:ascii="Arial" w:hAnsi="Arial"/>
                <w:sz w:val="16"/>
                <w:szCs w:val="16"/>
                <w:lang w:val="en-US"/>
              </w:rPr>
              <w:t>Misimplemented CR #0244, S3-120544</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sz w:val="16"/>
                <w:szCs w:val="16"/>
                <w:lang w:val="en-US"/>
              </w:rPr>
            </w:pPr>
            <w:r>
              <w:rPr>
                <w:sz w:val="16"/>
                <w:szCs w:val="16"/>
                <w:lang w:val="en-US"/>
              </w:rPr>
              <w:t>SP-58</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11.4.0</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0257</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SP-120858</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11.5.0</w:t>
            </w:r>
          </w:p>
        </w:tc>
        <w:tc>
          <w:tcPr>
            <w:tcW w:w="5103" w:type="dxa"/>
            <w:tcBorders>
              <w:top w:val="single" w:sz="6" w:space="0" w:color="000000"/>
              <w:left w:val="single" w:sz="6" w:space="0" w:color="000000"/>
              <w:bottom w:val="single" w:sz="6" w:space="0" w:color="000000"/>
              <w:right w:val="single" w:sz="12" w:space="0" w:color="000000"/>
            </w:tcBorders>
          </w:tcPr>
          <w:p>
            <w:pPr>
              <w:pStyle w:val="LD"/>
              <w:snapToGrid w:val="false"/>
              <w:rPr>
                <w:rFonts w:ascii="Arial" w:hAnsi="Arial" w:cs="Arial"/>
                <w:sz w:val="16"/>
                <w:szCs w:val="16"/>
                <w:lang w:val="en-US"/>
              </w:rPr>
            </w:pPr>
            <w:r>
              <w:rPr>
                <w:rFonts w:cs="Arial" w:ascii="Arial" w:hAnsi="Arial"/>
                <w:sz w:val="16"/>
                <w:szCs w:val="16"/>
                <w:lang w:val="en-US"/>
              </w:rPr>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snapToGrid w:val="false"/>
              <w:rPr>
                <w:rFonts w:ascii="Arial" w:hAnsi="Arial" w:eastAsia="MS Mincho;ＭＳ 明朝" w:cs="Arial"/>
                <w:color w:val="000000"/>
                <w:sz w:val="16"/>
                <w:szCs w:val="16"/>
                <w:lang w:val="en-US" w:eastAsia="ja-JP"/>
              </w:rPr>
            </w:pPr>
            <w:r>
              <w:rPr>
                <w:rFonts w:eastAsia="MS Mincho;ＭＳ 明朝" w:cs="Arial"/>
                <w:color w:val="000000"/>
                <w:sz w:val="16"/>
                <w:szCs w:val="16"/>
                <w:lang w:val="en-US" w:eastAsia="ja-JP"/>
              </w:rPr>
            </w:r>
          </w:p>
        </w:tc>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rPr>
            </w:pPr>
            <w:r>
              <w:rPr>
                <w:sz w:val="16"/>
                <w:szCs w:val="16"/>
                <w:lang w:val="en-US"/>
              </w:rPr>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rPr>
            </w:pPr>
            <w:r>
              <w:rPr>
                <w:sz w:val="16"/>
                <w:szCs w:val="16"/>
                <w:lang w:val="en-US"/>
              </w:rPr>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rPr>
            </w:pPr>
            <w:r>
              <w:rPr>
                <w:sz w:val="16"/>
                <w:szCs w:val="16"/>
                <w:lang w:val="en-US"/>
              </w:rPr>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11.5.1</w:t>
            </w:r>
          </w:p>
        </w:tc>
        <w:tc>
          <w:tcPr>
            <w:tcW w:w="5103" w:type="dxa"/>
            <w:tcBorders>
              <w:top w:val="single" w:sz="6" w:space="0" w:color="000000"/>
              <w:left w:val="single" w:sz="6" w:space="0" w:color="000000"/>
              <w:bottom w:val="single" w:sz="6" w:space="0" w:color="000000"/>
              <w:right w:val="single" w:sz="12" w:space="0" w:color="000000"/>
            </w:tcBorders>
          </w:tcPr>
          <w:p>
            <w:pPr>
              <w:pStyle w:val="LD"/>
              <w:rPr>
                <w:rFonts w:ascii="Arial" w:hAnsi="Arial" w:cs="Arial"/>
                <w:sz w:val="16"/>
                <w:szCs w:val="16"/>
                <w:lang w:val="en-US"/>
              </w:rPr>
            </w:pPr>
            <w:r>
              <w:rPr>
                <w:rFonts w:cs="Arial" w:ascii="Arial" w:hAnsi="Arial"/>
                <w:sz w:val="16"/>
                <w:szCs w:val="16"/>
                <w:lang w:val="en-US"/>
              </w:rPr>
              <w:t>Removal of LTE Advanced logo (MCC)</w:t>
            </w:r>
          </w:p>
        </w:tc>
      </w:tr>
      <w:tr>
        <w:trPr/>
        <w:tc>
          <w:tcPr>
            <w:tcW w:w="817" w:type="dxa"/>
            <w:vMerge w:val="restart"/>
            <w:tcBorders>
              <w:top w:val="single" w:sz="6" w:space="0" w:color="000000"/>
              <w:left w:val="single" w:sz="12" w:space="0" w:color="000000"/>
              <w:bottom w:val="single" w:sz="6" w:space="0" w:color="000000"/>
              <w:right w:val="single" w:sz="6" w:space="0" w:color="000000"/>
            </w:tcBorders>
          </w:tcPr>
          <w:p>
            <w:pPr>
              <w:pStyle w:val="TAL"/>
              <w:rPr>
                <w:sz w:val="16"/>
                <w:szCs w:val="16"/>
                <w:lang w:val="en-US"/>
              </w:rPr>
            </w:pPr>
            <w:r>
              <w:rPr>
                <w:sz w:val="16"/>
                <w:szCs w:val="16"/>
                <w:lang w:val="en-US"/>
              </w:rPr>
              <w:t>SP-63</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11.5.1</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0260</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SP-140130</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11.6.0</w:t>
            </w:r>
          </w:p>
        </w:tc>
        <w:tc>
          <w:tcPr>
            <w:tcW w:w="5103" w:type="dxa"/>
            <w:tcBorders>
              <w:top w:val="single" w:sz="6" w:space="0" w:color="000000"/>
              <w:left w:val="single" w:sz="6" w:space="0" w:color="000000"/>
              <w:bottom w:val="single" w:sz="6" w:space="0" w:color="000000"/>
              <w:right w:val="single" w:sz="12" w:space="0" w:color="000000"/>
            </w:tcBorders>
          </w:tcPr>
          <w:p>
            <w:pPr>
              <w:pStyle w:val="LD"/>
              <w:rPr>
                <w:rFonts w:ascii="Arial" w:hAnsi="Arial" w:cs="Arial"/>
                <w:sz w:val="16"/>
                <w:szCs w:val="16"/>
                <w:lang w:val="en-US"/>
              </w:rPr>
            </w:pPr>
            <w:r>
              <w:rPr>
                <w:rFonts w:cs="Arial" w:ascii="Arial" w:hAnsi="Arial"/>
                <w:sz w:val="16"/>
                <w:szCs w:val="16"/>
                <w:lang w:val="en-US"/>
              </w:rPr>
              <w:t>Kc128 derivation at UTRAN to GERAN mobility (Rel-11)</w:t>
            </w:r>
          </w:p>
        </w:tc>
      </w:tr>
      <w:tr>
        <w:trPr/>
        <w:tc>
          <w:tcPr>
            <w:tcW w:w="817"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Arial" w:hAnsi="Arial" w:eastAsia="MS Mincho;ＭＳ 明朝" w:cs="Arial"/>
                <w:color w:val="000000"/>
                <w:sz w:val="16"/>
                <w:szCs w:val="16"/>
                <w:lang w:val="en-US" w:eastAsia="ja-JP"/>
              </w:rPr>
            </w:pPr>
            <w:r>
              <w:rPr>
                <w:rFonts w:eastAsia="MS Mincho;ＭＳ 明朝" w:cs="Arial"/>
                <w:color w:val="000000"/>
                <w:sz w:val="16"/>
                <w:szCs w:val="16"/>
                <w:lang w:val="en-US" w:eastAsia="ja-JP"/>
              </w:rPr>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11.6.0</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0261</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val="en-US"/>
              </w:rPr>
              <w:t>SP-140130</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12.0.0</w:t>
            </w:r>
          </w:p>
        </w:tc>
        <w:tc>
          <w:tcPr>
            <w:tcW w:w="5103" w:type="dxa"/>
            <w:tcBorders>
              <w:top w:val="single" w:sz="6" w:space="0" w:color="000000"/>
              <w:left w:val="single" w:sz="6" w:space="0" w:color="000000"/>
              <w:bottom w:val="single" w:sz="6" w:space="0" w:color="000000"/>
              <w:right w:val="single" w:sz="12" w:space="0" w:color="000000"/>
            </w:tcBorders>
          </w:tcPr>
          <w:p>
            <w:pPr>
              <w:pStyle w:val="LD"/>
              <w:rPr>
                <w:rFonts w:ascii="Arial" w:hAnsi="Arial" w:cs="Arial"/>
                <w:sz w:val="16"/>
                <w:szCs w:val="16"/>
                <w:lang w:val="en-US"/>
              </w:rPr>
            </w:pPr>
            <w:r>
              <w:rPr>
                <w:rFonts w:cs="Arial" w:ascii="Arial" w:hAnsi="Arial"/>
                <w:sz w:val="16"/>
                <w:szCs w:val="16"/>
                <w:lang w:val="en-US"/>
              </w:rPr>
              <w:t>Kc128 derivation at UTRAN to GERAN mobility (Rel-12) (not implemented, Rel-11 of the spec upgraded)</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sz w:val="16"/>
                <w:szCs w:val="16"/>
                <w:lang w:val="en-US"/>
              </w:rPr>
            </w:pPr>
            <w:r>
              <w:rPr>
                <w:sz w:val="16"/>
                <w:szCs w:val="16"/>
                <w:lang w:val="en-US"/>
              </w:rPr>
              <w:t>SP-64</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12.0.0</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0264</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SP-140381</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12.1.0</w:t>
            </w:r>
          </w:p>
        </w:tc>
        <w:tc>
          <w:tcPr>
            <w:tcW w:w="5103" w:type="dxa"/>
            <w:tcBorders>
              <w:top w:val="single" w:sz="6" w:space="0" w:color="000000"/>
              <w:left w:val="single" w:sz="6" w:space="0" w:color="000000"/>
              <w:bottom w:val="single" w:sz="6" w:space="0" w:color="000000"/>
              <w:right w:val="single" w:sz="12" w:space="0" w:color="000000"/>
            </w:tcBorders>
          </w:tcPr>
          <w:p>
            <w:pPr>
              <w:pStyle w:val="LD"/>
              <w:rPr>
                <w:rFonts w:ascii="Arial" w:hAnsi="Arial" w:cs="Arial"/>
                <w:sz w:val="16"/>
                <w:szCs w:val="16"/>
                <w:lang w:val="en-US"/>
              </w:rPr>
            </w:pPr>
            <w:r>
              <w:rPr>
                <w:rFonts w:cs="Arial" w:ascii="Arial" w:hAnsi="Arial"/>
                <w:sz w:val="16"/>
                <w:szCs w:val="16"/>
                <w:lang w:val="en-US"/>
              </w:rPr>
              <w:t>Some corrections to TS 33.102</w:t>
            </w:r>
          </w:p>
        </w:tc>
      </w:tr>
      <w:tr>
        <w:trPr/>
        <w:tc>
          <w:tcPr>
            <w:tcW w:w="817" w:type="dxa"/>
            <w:vMerge w:val="restart"/>
            <w:tcBorders>
              <w:top w:val="single" w:sz="6" w:space="0" w:color="000000"/>
              <w:left w:val="single" w:sz="12" w:space="0" w:color="000000"/>
              <w:bottom w:val="single" w:sz="6" w:space="0" w:color="000000"/>
              <w:right w:val="single" w:sz="6" w:space="0" w:color="000000"/>
            </w:tcBorders>
          </w:tcPr>
          <w:p>
            <w:pPr>
              <w:pStyle w:val="TAL"/>
              <w:rPr>
                <w:sz w:val="16"/>
                <w:szCs w:val="16"/>
                <w:lang w:val="en-US"/>
              </w:rPr>
            </w:pPr>
            <w:r>
              <w:rPr>
                <w:sz w:val="16"/>
                <w:szCs w:val="16"/>
                <w:lang w:val="en-US"/>
              </w:rPr>
              <w:t>SP-66</w:t>
            </w:r>
          </w:p>
        </w:tc>
        <w:tc>
          <w:tcPr>
            <w:tcW w:w="851"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12.1.0</w:t>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0268</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SP-140830</w:t>
            </w:r>
          </w:p>
        </w:tc>
        <w:tc>
          <w:tcPr>
            <w:tcW w:w="851" w:type="dxa"/>
            <w:vMerge w:val="restart"/>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12.2.0</w:t>
            </w:r>
          </w:p>
        </w:tc>
        <w:tc>
          <w:tcPr>
            <w:tcW w:w="5103" w:type="dxa"/>
            <w:tcBorders>
              <w:top w:val="single" w:sz="6" w:space="0" w:color="000000"/>
              <w:left w:val="single" w:sz="6" w:space="0" w:color="000000"/>
              <w:bottom w:val="single" w:sz="6" w:space="0" w:color="000000"/>
              <w:right w:val="single" w:sz="12" w:space="0" w:color="000000"/>
            </w:tcBorders>
          </w:tcPr>
          <w:p>
            <w:pPr>
              <w:pStyle w:val="LD"/>
              <w:rPr>
                <w:rFonts w:ascii="Arial" w:hAnsi="Arial" w:cs="Arial"/>
                <w:sz w:val="16"/>
                <w:szCs w:val="16"/>
                <w:lang w:val="en-US"/>
              </w:rPr>
            </w:pPr>
            <w:r>
              <w:rPr>
                <w:rFonts w:cs="Arial" w:ascii="Arial" w:hAnsi="Arial"/>
                <w:sz w:val="16"/>
                <w:szCs w:val="16"/>
                <w:lang w:val="en-US"/>
              </w:rPr>
              <w:t>Introduction of NOTE on sequence number wrap around</w:t>
            </w:r>
          </w:p>
        </w:tc>
      </w:tr>
      <w:tr>
        <w:trPr/>
        <w:tc>
          <w:tcPr>
            <w:tcW w:w="817" w:type="dxa"/>
            <w:vMerge w:val="continue"/>
            <w:tcBorders>
              <w:top w:val="single" w:sz="6" w:space="0" w:color="000000"/>
              <w:left w:val="single" w:sz="12" w:space="0" w:color="000000"/>
              <w:bottom w:val="single" w:sz="6" w:space="0" w:color="000000"/>
              <w:right w:val="single" w:sz="6" w:space="0" w:color="000000"/>
            </w:tcBorders>
          </w:tcPr>
          <w:p>
            <w:pPr>
              <w:pStyle w:val="TAL"/>
              <w:snapToGrid w:val="false"/>
              <w:rPr>
                <w:rFonts w:ascii="Arial" w:hAnsi="Arial" w:eastAsia="MS Mincho;ＭＳ 明朝" w:cs="Arial"/>
                <w:color w:val="000000"/>
                <w:sz w:val="16"/>
                <w:szCs w:val="16"/>
                <w:lang w:val="en-US" w:eastAsia="ja-JP"/>
              </w:rPr>
            </w:pPr>
            <w:r>
              <w:rPr>
                <w:rFonts w:eastAsia="MS Mincho;ＭＳ 明朝" w:cs="Arial"/>
                <w:color w:val="000000"/>
                <w:sz w:val="16"/>
                <w:szCs w:val="16"/>
                <w:lang w:val="en-US" w:eastAsia="ja-JP"/>
              </w:rPr>
            </w:r>
          </w:p>
        </w:tc>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rPr>
            </w:pPr>
            <w:r>
              <w:rPr>
                <w:sz w:val="16"/>
                <w:szCs w:val="16"/>
                <w:lang w:val="en-US"/>
              </w:rPr>
            </w:r>
          </w:p>
        </w:tc>
        <w:tc>
          <w:tcPr>
            <w:tcW w:w="850"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0272</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SP-140823</w:t>
            </w:r>
          </w:p>
        </w:tc>
        <w:tc>
          <w:tcPr>
            <w:tcW w:w="851"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rPr>
            </w:pPr>
            <w:r>
              <w:rPr>
                <w:sz w:val="16"/>
                <w:szCs w:val="16"/>
                <w:lang w:val="en-US"/>
              </w:rPr>
            </w:r>
          </w:p>
        </w:tc>
        <w:tc>
          <w:tcPr>
            <w:tcW w:w="5103" w:type="dxa"/>
            <w:tcBorders>
              <w:top w:val="single" w:sz="6" w:space="0" w:color="000000"/>
              <w:left w:val="single" w:sz="6" w:space="0" w:color="000000"/>
              <w:bottom w:val="single" w:sz="6" w:space="0" w:color="000000"/>
              <w:right w:val="single" w:sz="12" w:space="0" w:color="000000"/>
            </w:tcBorders>
          </w:tcPr>
          <w:p>
            <w:pPr>
              <w:pStyle w:val="LD"/>
              <w:snapToGrid w:val="false"/>
              <w:rPr>
                <w:rFonts w:ascii="Arial" w:hAnsi="Arial" w:cs="Arial"/>
                <w:sz w:val="16"/>
                <w:szCs w:val="16"/>
                <w:lang w:val="en-US"/>
              </w:rPr>
            </w:pPr>
            <w:r>
              <w:rPr>
                <w:rFonts w:cs="Arial" w:ascii="Arial" w:hAnsi="Arial"/>
                <w:sz w:val="16"/>
                <w:szCs w:val="16"/>
                <w:lang w:val="en-US"/>
              </w:rPr>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sz w:val="16"/>
                <w:szCs w:val="16"/>
                <w:lang w:val="en-US"/>
              </w:rPr>
            </w:pPr>
            <w:r>
              <w:rPr>
                <w:sz w:val="16"/>
                <w:szCs w:val="16"/>
                <w:lang w:val="en-US"/>
              </w:rPr>
              <w:t>SP-70</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12.2.0</w:t>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rPr>
            </w:pPr>
            <w:r>
              <w:rPr>
                <w:sz w:val="16"/>
                <w:szCs w:val="16"/>
                <w:lang w:val="en-US"/>
              </w:rPr>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US"/>
              </w:rPr>
            </w:pPr>
            <w:r>
              <w:rPr>
                <w:sz w:val="16"/>
                <w:szCs w:val="16"/>
                <w:lang w:val="en-US"/>
              </w:rPr>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rPr>
            </w:pPr>
            <w:r>
              <w:rPr>
                <w:sz w:val="16"/>
                <w:szCs w:val="16"/>
                <w:lang w:val="en-US"/>
              </w:rPr>
              <w:t>13.0.0</w:t>
            </w:r>
          </w:p>
        </w:tc>
        <w:tc>
          <w:tcPr>
            <w:tcW w:w="5103" w:type="dxa"/>
            <w:tcBorders>
              <w:top w:val="single" w:sz="6" w:space="0" w:color="000000"/>
              <w:left w:val="single" w:sz="6" w:space="0" w:color="000000"/>
              <w:bottom w:val="single" w:sz="6" w:space="0" w:color="000000"/>
              <w:right w:val="single" w:sz="12" w:space="0" w:color="000000"/>
            </w:tcBorders>
          </w:tcPr>
          <w:p>
            <w:pPr>
              <w:pStyle w:val="LD"/>
              <w:rPr>
                <w:rFonts w:ascii="Arial" w:hAnsi="Arial" w:cs="Arial"/>
                <w:sz w:val="16"/>
                <w:szCs w:val="16"/>
                <w:lang w:val="en-US"/>
              </w:rPr>
            </w:pPr>
            <w:r>
              <w:rPr>
                <w:rFonts w:cs="Arial" w:ascii="Arial" w:hAnsi="Arial"/>
                <w:sz w:val="16"/>
                <w:szCs w:val="16"/>
                <w:lang w:val="en-US"/>
              </w:rPr>
              <w:t>Upgrade to Rel-13 (MCC)</w:t>
            </w:r>
          </w:p>
        </w:tc>
      </w:tr>
    </w:tbl>
    <w:p>
      <w:pPr>
        <w:pStyle w:val="Normal"/>
        <w:widowContro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SA#73</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SP-160580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0274</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US"/>
              </w:rPr>
            </w:pPr>
            <w:r>
              <w:rPr>
                <w:sz w:val="16"/>
                <w:szCs w:val="16"/>
                <w:lang w:val="en-US"/>
              </w:rPr>
              <w:t>Enforce mutual authentication</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SP-170099</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0275</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rPr>
            </w:pPr>
            <w:r>
              <w:rPr>
                <w:sz w:val="16"/>
                <w:szCs w:val="16"/>
                <w:lang w:val="en-US"/>
              </w:rPr>
              <w:t>AKA with 256-bit input key K</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rPr>
            </w:pPr>
            <w:r>
              <w:rPr>
                <w:sz w:val="16"/>
                <w:szCs w:val="16"/>
                <w:lang w:val="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SP-181022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0276</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US"/>
              </w:rPr>
            </w:pPr>
            <w:r>
              <w:rPr>
                <w:sz w:val="16"/>
                <w:szCs w:val="16"/>
                <w:lang w:val="en-US"/>
              </w:rPr>
              <w:t>Adding reference to 33.501 in 33.102</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Cs/>
                <w:sz w:val="16"/>
                <w:szCs w:val="16"/>
              </w:rPr>
            </w:pPr>
            <w:r>
              <w:rPr>
                <w:bCs/>
                <w:sz w:val="16"/>
                <w:szCs w:val="16"/>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US"/>
              </w:rPr>
            </w:pPr>
            <w:r>
              <w:rPr>
                <w:sz w:val="16"/>
                <w:szCs w:val="16"/>
                <w:lang w:val="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Cs/>
                <w:sz w:val="16"/>
                <w:szCs w:val="16"/>
              </w:rPr>
            </w:pPr>
            <w:r>
              <w:rPr>
                <w:bCs/>
                <w:sz w:val="16"/>
                <w:szCs w:val="16"/>
              </w:rPr>
              <w:t>16.0.0</w:t>
            </w:r>
          </w:p>
        </w:tc>
      </w:tr>
    </w:tbl>
    <w:p>
      <w:pPr>
        <w:pStyle w:val="Normal"/>
        <w:widowControl/>
        <w:spacing w:before="0" w:after="180"/>
        <w:rPr/>
      </w:pPr>
      <w:r>
        <w:rPr/>
      </w:r>
    </w:p>
    <w:sectPr>
      <w:headerReference w:type="default" r:id="rId43"/>
      <w:footerReference w:type="default" r:id="rId44"/>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0">
              <wp:simplePos x="0" y="0"/>
              <wp:positionH relativeFrom="margin">
                <wp:align>right</wp:align>
              </wp:positionH>
              <wp:positionV relativeFrom="paragraph">
                <wp:posOffset>635</wp:posOffset>
              </wp:positionV>
              <wp:extent cx="1786890" cy="131445"/>
              <wp:effectExtent l="0" t="0" r="0" b="0"/>
              <wp:wrapSquare wrapText="largest"/>
              <wp:docPr id="21"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33.102 V16.0.0(2020-07)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2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33.102 V16.0.0(2020-07)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6">
              <wp:simplePos x="0" y="0"/>
              <wp:positionH relativeFrom="margin">
                <wp:align>center</wp:align>
              </wp:positionH>
              <wp:positionV relativeFrom="paragraph">
                <wp:posOffset>635</wp:posOffset>
              </wp:positionV>
              <wp:extent cx="127635" cy="131445"/>
              <wp:effectExtent l="0" t="0" r="0" b="0"/>
              <wp:wrapSquare wrapText="largest"/>
              <wp:docPr id="22"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2">
              <wp:simplePos x="0" y="0"/>
              <wp:positionH relativeFrom="margin">
                <wp:align>left</wp:align>
              </wp:positionH>
              <wp:positionV relativeFrom="paragraph">
                <wp:posOffset>635</wp:posOffset>
              </wp:positionV>
              <wp:extent cx="591820" cy="131445"/>
              <wp:effectExtent l="0" t="0" r="0" b="0"/>
              <wp:wrapSquare wrapText="largest"/>
              <wp:docPr id="23"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4"/>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SimSun;宋体"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Arial" w:hAnsi="Arial" w:eastAsia="Times New Roman" w:cs="Arial"/>
    </w:rPr>
  </w:style>
  <w:style w:type="character" w:styleId="WW8Num5z1">
    <w:name w:val="WW8Num5z1"/>
    <w:qFormat/>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5z4">
    <w:name w:val="WW8Num5z4"/>
    <w:qFormat/>
    <w:rPr>
      <w:rFonts w:ascii="Courier New" w:hAnsi="Courier New" w:cs="Courier New"/>
    </w:rPr>
  </w:style>
  <w:style w:type="character" w:styleId="WW8Num6z0">
    <w:name w:val="WW8Num6z0"/>
    <w:qFormat/>
    <w:rPr>
      <w:rFonts w:ascii="Arial" w:hAnsi="Arial" w:eastAsia="Times New Roman" w:cs="Aria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Arial" w:hAnsi="Arial" w:eastAsia="Times New Roman" w:cs="Arial"/>
      <w:color w:val="00000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PageNumber">
    <w:name w:val="Page Number"/>
    <w:rPr>
      <w:sz w:val="20"/>
    </w:rPr>
  </w:style>
  <w:style w:type="character" w:styleId="InternetLink">
    <w:name w:val="Hyperlink"/>
    <w:rPr>
      <w:color w:val="0000FF"/>
      <w:u w:val="single"/>
    </w:rPr>
  </w:style>
  <w:style w:type="character" w:styleId="B1Char">
    <w:name w:val="B1 Char"/>
    <w:qFormat/>
    <w:rPr>
      <w:lang w:val="en-GB" w:bidi="ar-SA"/>
    </w:rPr>
  </w:style>
  <w:style w:type="character" w:styleId="Msoins">
    <w:name w:val="msoins"/>
    <w:basedOn w:val="DefaultParagraphFont"/>
    <w:qFormat/>
    <w:rPr/>
  </w:style>
  <w:style w:type="character" w:styleId="NOChar">
    <w:name w:val="NO Char"/>
    <w:qFormat/>
    <w:rPr>
      <w:lang w:val="en-GB" w:bidi="ar-SA"/>
    </w:rPr>
  </w:style>
  <w:style w:type="character" w:styleId="THChar">
    <w:name w:val="TH Char"/>
    <w:qFormat/>
    <w:rPr>
      <w:rFonts w:ascii="Arial" w:hAnsi="Arial" w:cs="Arial"/>
      <w:b/>
      <w:lang w:val="en-GB" w:bidi="ar-SA"/>
    </w:rPr>
  </w:style>
  <w:style w:type="character" w:styleId="TF">
    <w:name w:val="TF (文字)"/>
    <w:qFormat/>
    <w:rPr>
      <w:rFonts w:ascii="Arial" w:hAnsi="Arial" w:cs="Arial"/>
      <w:b/>
      <w:lang w:val="en-GB" w:bidi="ar-SA"/>
    </w:rPr>
  </w:style>
  <w:style w:type="character" w:styleId="CommentReference">
    <w:name w:val="Comment Reference"/>
    <w:qFormat/>
    <w:rPr>
      <w:sz w:val="16"/>
      <w:szCs w:val="16"/>
    </w:rPr>
  </w:style>
  <w:style w:type="character" w:styleId="B1Char1">
    <w:name w:val="B1 Char1"/>
    <w:qFormat/>
    <w:rPr>
      <w:rFonts w:ascii="Times New Roman" w:hAnsi="Times New Roman" w:cs="Times New Roman"/>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rFonts w:eastAsia="MS Mincho;ＭＳ 明朝"/>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1">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TextBodyIndent">
    <w:name w:val="Body Text Indent"/>
    <w:basedOn w:val="Normal"/>
    <w:pPr>
      <w:ind w:left="568" w:hanging="0"/>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oleObject" Target="embeddings/oleObject2.bin"/><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oleObject" Target="embeddings/oleObject3.bin"/><Relationship Id="rId14" Type="http://schemas.openxmlformats.org/officeDocument/2006/relationships/image" Target="media/image8.wmf"/><Relationship Id="rId15" Type="http://schemas.openxmlformats.org/officeDocument/2006/relationships/oleObject" Target="embeddings/oleObject4.bin"/><Relationship Id="rId16" Type="http://schemas.openxmlformats.org/officeDocument/2006/relationships/image" Target="media/image9.wmf"/><Relationship Id="rId17" Type="http://schemas.openxmlformats.org/officeDocument/2006/relationships/oleObject" Target="embeddings/oleObject5.bin"/><Relationship Id="rId18" Type="http://schemas.openxmlformats.org/officeDocument/2006/relationships/image" Target="media/image10.wmf"/><Relationship Id="rId19" Type="http://schemas.openxmlformats.org/officeDocument/2006/relationships/oleObject" Target="embeddings/oleObject6.bin"/><Relationship Id="rId20" Type="http://schemas.openxmlformats.org/officeDocument/2006/relationships/image" Target="media/image11.wmf"/><Relationship Id="rId21" Type="http://schemas.openxmlformats.org/officeDocument/2006/relationships/oleObject" Target="embeddings/oleObject7.bin"/><Relationship Id="rId22" Type="http://schemas.openxmlformats.org/officeDocument/2006/relationships/image" Target="media/image12.wmf"/><Relationship Id="rId23" Type="http://schemas.openxmlformats.org/officeDocument/2006/relationships/image" Target="media/image13.wmf"/><Relationship Id="rId24" Type="http://schemas.openxmlformats.org/officeDocument/2006/relationships/image" Target="media/image14.wmf"/><Relationship Id="rId25" Type="http://schemas.openxmlformats.org/officeDocument/2006/relationships/image" Target="media/image15.wmf"/><Relationship Id="rId26" Type="http://schemas.openxmlformats.org/officeDocument/2006/relationships/oleObject" Target="embeddings/oleObject8.bin"/><Relationship Id="rId27" Type="http://schemas.openxmlformats.org/officeDocument/2006/relationships/image" Target="media/image16.wmf"/><Relationship Id="rId28" Type="http://schemas.openxmlformats.org/officeDocument/2006/relationships/oleObject" Target="embeddings/oleObject9.bin"/><Relationship Id="rId29" Type="http://schemas.openxmlformats.org/officeDocument/2006/relationships/image" Target="media/image17.wmf"/><Relationship Id="rId30" Type="http://schemas.openxmlformats.org/officeDocument/2006/relationships/oleObject" Target="embeddings/oleObject10.bin"/><Relationship Id="rId31" Type="http://schemas.openxmlformats.org/officeDocument/2006/relationships/image" Target="media/image18.wmf"/><Relationship Id="rId32" Type="http://schemas.openxmlformats.org/officeDocument/2006/relationships/oleObject" Target="embeddings/oleObject11.bin"/><Relationship Id="rId33" Type="http://schemas.openxmlformats.org/officeDocument/2006/relationships/image" Target="media/image19.wmf"/><Relationship Id="rId34" Type="http://schemas.openxmlformats.org/officeDocument/2006/relationships/oleObject" Target="embeddings/oleObject12.bin"/><Relationship Id="rId35" Type="http://schemas.openxmlformats.org/officeDocument/2006/relationships/image" Target="media/image20.wmf"/><Relationship Id="rId36" Type="http://schemas.openxmlformats.org/officeDocument/2006/relationships/image" Target="media/image21.wmf"/><Relationship Id="rId37" Type="http://schemas.openxmlformats.org/officeDocument/2006/relationships/oleObject" Target="embeddings/oleObject13.bin"/><Relationship Id="rId38" Type="http://schemas.openxmlformats.org/officeDocument/2006/relationships/image" Target="media/image22.wmf"/><Relationship Id="rId39" Type="http://schemas.openxmlformats.org/officeDocument/2006/relationships/oleObject" Target="embeddings/oleObject14.bin"/><Relationship Id="rId40" Type="http://schemas.openxmlformats.org/officeDocument/2006/relationships/image" Target="media/image23.wmf"/><Relationship Id="rId41" Type="http://schemas.openxmlformats.org/officeDocument/2006/relationships/oleObject" Target="embeddings/oleObject15.bin"/><Relationship Id="rId42" Type="http://schemas.openxmlformats.org/officeDocument/2006/relationships/image" Target="media/image24.wmf"/><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2020-07-09T09:25:00Z</dcterms:created>
  <dc:creator>MCC Support</dc:creator>
  <dc:description/>
  <cp:keywords>LTE UMTS Security Architecture</cp:keywords>
  <dc:language>en-US</dc:language>
  <cp:lastModifiedBy>28307-g00.</cp:lastModifiedBy>
  <cp:lastPrinted>1999-12-20T13:10:00Z</cp:lastPrinted>
  <dcterms:modified xsi:type="dcterms:W3CDTF">2020-07-09T11:38:00Z</dcterms:modified>
  <cp:revision>4</cp:revision>
  <dc:subject>3G Security; Security architecture (Release 16)</dc:subject>
  <dc:title>3GPP TS 33.102</dc:title>
</cp:coreProperties>
</file>