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33.234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33.234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Wireless Local Area Network (WLAN) interworking security</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Wireless Local Area Network (WLAN) interworking security</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radio, LAN, Interworking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radio, LAN, Interworking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880799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68807993">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880799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880799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68807996">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8807997">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6880799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Security Requirements for 3GPP-WLAN Interworking</w:t>
            <w:tab/>
          </w:r>
          <w:hyperlink w:anchor="__RefHeading___Toc468807999">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468808000">
            <w:r>
              <w:rPr>
                <w:rStyle w:val="IndexLink"/>
                <w:b w:val="false"/>
              </w:rPr>
              <w:t>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6880799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68807993"/>
      <w:bookmarkEnd w:id="8"/>
      <w:r>
        <w:rPr/>
        <w:t>Introduction</w:t>
      </w:r>
    </w:p>
    <w:p>
      <w:pPr>
        <w:pStyle w:val="Normal"/>
        <w:rPr/>
      </w:pPr>
      <w:r>
        <w:rPr/>
        <w:t>Void.</w:t>
      </w:r>
      <w:r>
        <w:br w:type="page"/>
      </w:r>
    </w:p>
    <w:p>
      <w:pPr>
        <w:pStyle w:val="Heading1"/>
        <w:ind w:left="1134" w:hanging="1134"/>
        <w:rPr/>
      </w:pPr>
      <w:bookmarkStart w:id="9" w:name="__RefHeading___Toc468807994"/>
      <w:bookmarkEnd w:id="9"/>
      <w:r>
        <w:rPr/>
        <w:t>1</w:t>
        <w:tab/>
        <w:t>Scope</w:t>
      </w:r>
    </w:p>
    <w:p>
      <w:pPr>
        <w:pStyle w:val="NO"/>
        <w:rPr/>
      </w:pPr>
      <w:r>
        <w:rPr/>
        <w:t xml:space="preserve">The present document </w:t>
      </w:r>
      <w:r>
        <w:rPr>
          <w:bCs/>
          <w:color w:val="000000"/>
        </w:rPr>
        <w:t xml:space="preserve">provides an index to the set of specifications </w:t>
      </w:r>
      <w:r>
        <w:rPr>
          <w:bCs/>
          <w:color w:val="000000"/>
          <w:lang w:eastAsia="ko-KR"/>
        </w:rPr>
        <w:t>for interworking between 3GPP systems and Wireless Local Area Networks (WLAN</w:t>
      </w:r>
      <w:r>
        <w:rPr/>
        <w:t xml:space="preserve"> </w:t>
      </w:r>
      <w:r>
        <w:rPr>
          <w:bCs/>
          <w:color w:val="000000"/>
          <w:lang w:eastAsia="ko-KR"/>
        </w:rPr>
        <w:t xml:space="preserve">). </w:t>
      </w:r>
    </w:p>
    <w:p>
      <w:pPr>
        <w:pStyle w:val="Normal"/>
        <w:rPr/>
      </w:pPr>
      <w:r>
        <w:rPr/>
        <w:t>No further changes to this specification are intended. If any future evolution of the procedures in this specification is necessary, it should be documented in other specifications.</w:t>
      </w:r>
    </w:p>
    <w:p>
      <w:pPr>
        <w:pStyle w:val="Heading1"/>
        <w:ind w:left="1134" w:hanging="1134"/>
        <w:rPr/>
      </w:pPr>
      <w:bookmarkStart w:id="10" w:name="__RefHeading___Toc46880799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lang w:eastAsia="zh-CN"/>
        </w:rPr>
        <w:t>Void</w:t>
      </w:r>
    </w:p>
    <w:p>
      <w:pPr>
        <w:pStyle w:val="EX"/>
        <w:rPr/>
      </w:pPr>
      <w:r>
        <w:rPr/>
        <w:t>[2]</w:t>
        <w:tab/>
      </w:r>
      <w:r>
        <w:rPr>
          <w:lang w:eastAsia="zh-CN"/>
        </w:rPr>
        <w:t>Void</w:t>
      </w:r>
    </w:p>
    <w:p>
      <w:pPr>
        <w:pStyle w:val="EX"/>
        <w:rPr/>
      </w:pPr>
      <w:r>
        <w:rPr/>
        <w:t>[3]</w:t>
        <w:tab/>
        <w:t>Void.</w:t>
      </w:r>
    </w:p>
    <w:p>
      <w:pPr>
        <w:pStyle w:val="EX"/>
        <w:rPr/>
      </w:pPr>
      <w:r>
        <w:rPr/>
        <w:t>[4]</w:t>
        <w:tab/>
        <w:t xml:space="preserve">Void. </w:t>
      </w:r>
    </w:p>
    <w:p>
      <w:pPr>
        <w:pStyle w:val="EX"/>
        <w:rPr/>
      </w:pPr>
      <w:r>
        <w:rPr/>
        <w:t>[5]</w:t>
        <w:tab/>
        <w:t xml:space="preserve">Void. </w:t>
      </w:r>
    </w:p>
    <w:p>
      <w:pPr>
        <w:pStyle w:val="EX"/>
        <w:rPr/>
      </w:pPr>
      <w:r>
        <w:rPr/>
        <w:t>[6]</w:t>
        <w:tab/>
        <w:t>Void.</w:t>
      </w:r>
    </w:p>
    <w:p>
      <w:pPr>
        <w:pStyle w:val="EX"/>
        <w:rPr/>
      </w:pPr>
      <w:r>
        <w:rPr/>
        <w:t>[7]</w:t>
        <w:tab/>
        <w:t>Void.</w:t>
      </w:r>
    </w:p>
    <w:p>
      <w:pPr>
        <w:pStyle w:val="EX"/>
        <w:rPr/>
      </w:pPr>
      <w:r>
        <w:rPr/>
        <w:t>[8]</w:t>
        <w:tab/>
      </w:r>
      <w:r>
        <w:rPr>
          <w:lang w:eastAsia="zh-CN"/>
        </w:rPr>
        <w:t>Void</w:t>
      </w:r>
    </w:p>
    <w:p>
      <w:pPr>
        <w:pStyle w:val="EX"/>
        <w:rPr/>
      </w:pPr>
      <w:r>
        <w:rPr/>
        <w:t>[9]</w:t>
        <w:tab/>
        <w:t>Void.</w:t>
      </w:r>
    </w:p>
    <w:p>
      <w:pPr>
        <w:pStyle w:val="EX"/>
        <w:rPr/>
      </w:pPr>
      <w:r>
        <w:rPr/>
        <w:t>[10]</w:t>
        <w:tab/>
        <w:t>Void.</w:t>
      </w:r>
    </w:p>
    <w:p>
      <w:pPr>
        <w:pStyle w:val="EX"/>
        <w:rPr/>
      </w:pPr>
      <w:r>
        <w:rPr/>
        <w:t>[11]</w:t>
        <w:tab/>
        <w:t>Void.</w:t>
      </w:r>
    </w:p>
    <w:p>
      <w:pPr>
        <w:pStyle w:val="EX"/>
        <w:rPr/>
      </w:pPr>
      <w:r>
        <w:rPr/>
        <w:t>[12]</w:t>
        <w:tab/>
        <w:t>Void.</w:t>
      </w:r>
    </w:p>
    <w:p>
      <w:pPr>
        <w:pStyle w:val="EX"/>
        <w:rPr/>
      </w:pPr>
      <w:r>
        <w:rPr/>
        <w:t>[13]</w:t>
        <w:tab/>
        <w:t>3GPP TS 23.234: "3rd Generation Partnership Project; Technical Specification Group Services and System Aspects; 3GPP system to Wireless Local Area Network (WLAN) Interworking; System Description" (Release 12).</w:t>
      </w:r>
    </w:p>
    <w:p>
      <w:pPr>
        <w:pStyle w:val="EX"/>
        <w:rPr>
          <w:lang w:val="en-US"/>
        </w:rPr>
      </w:pPr>
      <w:r>
        <w:rPr/>
        <w:t>[14]</w:t>
        <w:tab/>
        <w:t>Void.</w:t>
      </w:r>
    </w:p>
    <w:p>
      <w:pPr>
        <w:pStyle w:val="EX"/>
        <w:rPr/>
      </w:pPr>
      <w:r>
        <w:rPr/>
        <w:t>[15]</w:t>
        <w:tab/>
        <w:t>Void.</w:t>
      </w:r>
    </w:p>
    <w:p>
      <w:pPr>
        <w:pStyle w:val="EX"/>
        <w:rPr/>
      </w:pPr>
      <w:r>
        <w:rPr/>
        <w:t>[16]</w:t>
        <w:tab/>
        <w:t>Void.</w:t>
      </w:r>
    </w:p>
    <w:p>
      <w:pPr>
        <w:pStyle w:val="EX"/>
        <w:rPr/>
      </w:pPr>
      <w:r>
        <w:rPr/>
        <w:t>[17]</w:t>
        <w:tab/>
        <w:t>Void..</w:t>
      </w:r>
    </w:p>
    <w:p>
      <w:pPr>
        <w:pStyle w:val="EX"/>
        <w:rPr/>
      </w:pPr>
      <w:r>
        <w:rPr/>
        <w:t>[18]</w:t>
        <w:tab/>
        <w:t>Void.</w:t>
      </w:r>
    </w:p>
    <w:p>
      <w:pPr>
        <w:pStyle w:val="EX"/>
        <w:rPr/>
      </w:pPr>
      <w:r>
        <w:rPr/>
        <w:t>[19]</w:t>
        <w:tab/>
        <w:t>Void.</w:t>
      </w:r>
    </w:p>
    <w:p>
      <w:pPr>
        <w:pStyle w:val="EX"/>
        <w:rPr/>
      </w:pPr>
      <w:r>
        <w:rPr/>
        <w:t>[20]</w:t>
        <w:tab/>
        <w:t>Void.</w:t>
      </w:r>
    </w:p>
    <w:p>
      <w:pPr>
        <w:pStyle w:val="EX"/>
        <w:rPr/>
      </w:pPr>
      <w:r>
        <w:rPr/>
        <w:t>[21]</w:t>
        <w:tab/>
        <w:t>Void.</w:t>
      </w:r>
    </w:p>
    <w:p>
      <w:pPr>
        <w:pStyle w:val="EX"/>
        <w:rPr/>
      </w:pPr>
      <w:r>
        <w:rPr/>
        <w:t>[22]</w:t>
        <w:tab/>
        <w:t>Void.</w:t>
      </w:r>
    </w:p>
    <w:p>
      <w:pPr>
        <w:pStyle w:val="EX"/>
        <w:rPr>
          <w:lang w:val="en-US"/>
        </w:rPr>
      </w:pPr>
      <w:r>
        <w:rPr/>
        <w:t>[23]</w:t>
        <w:tab/>
        <w:t>Void.</w:t>
      </w:r>
    </w:p>
    <w:p>
      <w:pPr>
        <w:pStyle w:val="EX"/>
        <w:rPr/>
      </w:pPr>
      <w:r>
        <w:rPr/>
        <w:t>[24]</w:t>
        <w:tab/>
        <w:t>Void.</w:t>
      </w:r>
    </w:p>
    <w:p>
      <w:pPr>
        <w:pStyle w:val="EX"/>
        <w:rPr/>
      </w:pPr>
      <w:r>
        <w:rPr/>
        <w:t>[25]</w:t>
        <w:tab/>
        <w:t>Void.</w:t>
      </w:r>
    </w:p>
    <w:p>
      <w:pPr>
        <w:pStyle w:val="EX"/>
        <w:rPr/>
      </w:pPr>
      <w:r>
        <w:rPr/>
        <w:t>[26]</w:t>
        <w:tab/>
        <w:t>Void.</w:t>
      </w:r>
    </w:p>
    <w:p>
      <w:pPr>
        <w:pStyle w:val="EX"/>
        <w:rPr/>
      </w:pPr>
      <w:r>
        <w:rPr/>
        <w:t>[27]</w:t>
        <w:tab/>
        <w:t>Void.</w:t>
      </w:r>
    </w:p>
    <w:p>
      <w:pPr>
        <w:pStyle w:val="EX"/>
        <w:rPr/>
      </w:pPr>
      <w:r>
        <w:rPr/>
        <w:t>[28]</w:t>
        <w:tab/>
        <w:t>Void.</w:t>
      </w:r>
    </w:p>
    <w:p>
      <w:pPr>
        <w:pStyle w:val="EX"/>
        <w:rPr/>
      </w:pPr>
      <w:r>
        <w:rPr/>
        <w:t>[29]</w:t>
        <w:tab/>
        <w:t>Void.</w:t>
      </w:r>
    </w:p>
    <w:p>
      <w:pPr>
        <w:pStyle w:val="EX"/>
        <w:rPr/>
      </w:pPr>
      <w:r>
        <w:rPr/>
        <w:t>[30]</w:t>
        <w:tab/>
        <w:t>Void.</w:t>
      </w:r>
    </w:p>
    <w:p>
      <w:pPr>
        <w:pStyle w:val="EX"/>
        <w:rPr/>
      </w:pPr>
      <w:r>
        <w:rPr/>
        <w:t>[31]</w:t>
        <w:tab/>
        <w:t>Void.</w:t>
      </w:r>
    </w:p>
    <w:p>
      <w:pPr>
        <w:pStyle w:val="EX"/>
        <w:rPr/>
      </w:pPr>
      <w:r>
        <w:rPr/>
        <w:t>[32]</w:t>
        <w:tab/>
        <w:t xml:space="preserve">Void. </w:t>
      </w:r>
    </w:p>
    <w:p>
      <w:pPr>
        <w:pStyle w:val="EX"/>
        <w:rPr/>
      </w:pPr>
      <w:r>
        <w:rPr/>
        <w:t>[33] - [35]</w:t>
        <w:tab/>
        <w:t>Void.</w:t>
      </w:r>
    </w:p>
    <w:p>
      <w:pPr>
        <w:pStyle w:val="EX"/>
        <w:rPr/>
      </w:pPr>
      <w:r>
        <w:rPr/>
        <w:t>[36]</w:t>
        <w:tab/>
        <w:t>Void.</w:t>
      </w:r>
    </w:p>
    <w:p>
      <w:pPr>
        <w:pStyle w:val="EX"/>
        <w:rPr/>
      </w:pPr>
      <w:r>
        <w:rPr/>
        <w:t>[37]</w:t>
        <w:tab/>
        <w:t>Void.</w:t>
      </w:r>
    </w:p>
    <w:p>
      <w:pPr>
        <w:pStyle w:val="EX"/>
        <w:rPr/>
      </w:pPr>
      <w:r>
        <w:rPr/>
        <w:t>[38]</w:t>
        <w:tab/>
        <w:t>Void.</w:t>
      </w:r>
    </w:p>
    <w:p>
      <w:pPr>
        <w:pStyle w:val="EX"/>
        <w:rPr/>
      </w:pPr>
      <w:r>
        <w:rPr/>
        <w:t>[39]</w:t>
        <w:tab/>
        <w:t>Void.</w:t>
      </w:r>
    </w:p>
    <w:p>
      <w:pPr>
        <w:pStyle w:val="EX"/>
        <w:rPr/>
      </w:pPr>
      <w:r>
        <w:rPr/>
        <w:t>[40]</w:t>
        <w:tab/>
        <w:t>Void.</w:t>
      </w:r>
    </w:p>
    <w:p>
      <w:pPr>
        <w:pStyle w:val="EX"/>
        <w:rPr/>
      </w:pPr>
      <w:r>
        <w:rPr/>
        <w:t>[41]</w:t>
        <w:tab/>
        <w:t>Void.</w:t>
      </w:r>
    </w:p>
    <w:p>
      <w:pPr>
        <w:pStyle w:val="EX"/>
        <w:rPr/>
      </w:pPr>
      <w:r>
        <w:rPr/>
        <w:t>[42]</w:t>
        <w:tab/>
        <w:t>Void.</w:t>
      </w:r>
    </w:p>
    <w:p>
      <w:pPr>
        <w:pStyle w:val="EX"/>
        <w:rPr/>
      </w:pPr>
      <w:r>
        <w:rPr>
          <w:lang w:val="it-IT"/>
        </w:rPr>
        <w:t>[43]</w:t>
        <w:tab/>
      </w:r>
      <w:r>
        <w:rPr/>
        <w:t>Void.</w:t>
      </w:r>
    </w:p>
    <w:p>
      <w:pPr>
        <w:pStyle w:val="EX"/>
        <w:rPr/>
      </w:pPr>
      <w:r>
        <w:rPr/>
        <w:t>[44]</w:t>
        <w:tab/>
        <w:t>Void.</w:t>
      </w:r>
    </w:p>
    <w:p>
      <w:pPr>
        <w:pStyle w:val="EX"/>
        <w:rPr/>
      </w:pPr>
      <w:r>
        <w:rPr/>
        <w:t>[45]</w:t>
        <w:tab/>
        <w:t>Void.</w:t>
      </w:r>
    </w:p>
    <w:p>
      <w:pPr>
        <w:pStyle w:val="EX"/>
        <w:rPr/>
      </w:pPr>
      <w:r>
        <w:rPr/>
        <w:t>[46]</w:t>
        <w:tab/>
        <w:t>Void.</w:t>
      </w:r>
    </w:p>
    <w:p>
      <w:pPr>
        <w:pStyle w:val="EX"/>
        <w:rPr>
          <w:lang w:val="en-US"/>
        </w:rPr>
      </w:pPr>
      <w:r>
        <w:rPr/>
        <w:t>[47]</w:t>
        <w:tab/>
        <w:t>Void.</w:t>
      </w:r>
    </w:p>
    <w:p>
      <w:pPr>
        <w:pStyle w:val="EX"/>
        <w:rPr/>
      </w:pPr>
      <w:r>
        <w:rPr/>
        <w:t>[48]</w:t>
        <w:tab/>
        <w:t>Void.</w:t>
      </w:r>
    </w:p>
    <w:p>
      <w:pPr>
        <w:pStyle w:val="EX"/>
        <w:rPr>
          <w:lang w:eastAsia="ja-JP"/>
        </w:rPr>
      </w:pPr>
      <w:r>
        <w:rPr>
          <w:lang w:eastAsia="ja-JP"/>
        </w:rPr>
        <w:t>[49]</w:t>
        <w:tab/>
      </w:r>
      <w:r>
        <w:rPr/>
        <w:t>Void.</w:t>
      </w:r>
    </w:p>
    <w:p>
      <w:pPr>
        <w:pStyle w:val="EX"/>
        <w:rPr>
          <w:lang w:eastAsia="ja-JP"/>
        </w:rPr>
      </w:pPr>
      <w:r>
        <w:rPr>
          <w:lang w:eastAsia="ja-JP"/>
        </w:rPr>
        <w:t>[50]</w:t>
        <w:tab/>
      </w:r>
      <w:r>
        <w:rPr/>
        <w:t>Void.</w:t>
      </w:r>
    </w:p>
    <w:p>
      <w:pPr>
        <w:pStyle w:val="EX"/>
        <w:rPr/>
      </w:pPr>
      <w:r>
        <w:rPr/>
        <w:t>[51]</w:t>
        <w:tab/>
        <w:t>Void.</w:t>
      </w:r>
    </w:p>
    <w:p>
      <w:pPr>
        <w:pStyle w:val="EX"/>
        <w:rPr/>
      </w:pPr>
      <w:r>
        <w:rPr/>
        <w:t>[52]</w:t>
        <w:tab/>
        <w:t>3GPP TS 22.234: "Requirements on 3GPP system to Wireless Local Area Network (WLAN) interworking (Release 13)".</w:t>
      </w:r>
    </w:p>
    <w:p>
      <w:pPr>
        <w:pStyle w:val="EX"/>
        <w:rPr>
          <w:lang w:eastAsia="ko-KR"/>
        </w:rPr>
      </w:pPr>
      <w:r>
        <w:rPr/>
        <w:t>[53]</w:t>
        <w:tab/>
        <w:t>3GPP TS 32.252: "Telecommunication management; Charging management; Wireless Local Area Network (WLAN) charging (Release 11)".</w:t>
      </w:r>
    </w:p>
    <w:p>
      <w:pPr>
        <w:pStyle w:val="EX"/>
        <w:rPr/>
      </w:pPr>
      <w:r>
        <w:rPr/>
        <w:t>[54]</w:t>
        <w:tab/>
        <w:t>3GPP TS 24.235: "3GPP System to Wireless Local Area Network (WLAN) interworking Management Object (MO) (Release 12)".</w:t>
      </w:r>
    </w:p>
    <w:p>
      <w:pPr>
        <w:pStyle w:val="EX"/>
        <w:rPr/>
      </w:pPr>
      <w:r>
        <w:rPr/>
        <w:t>[55]</w:t>
        <w:tab/>
        <w:t>3GPP TS 24.327: "Mobility between 3GPP Wireless Local Area Network (WLAN) interworking (I-WLAN) and 3GPP systems; General Packet Radio System (GPRS) and 3GPP I-WLAN aspects; Stage 3 (Release 12)".</w:t>
      </w:r>
    </w:p>
    <w:p>
      <w:pPr>
        <w:pStyle w:val="EX"/>
        <w:rPr/>
      </w:pPr>
      <w:r>
        <w:rPr/>
        <w:t>[56]</w:t>
        <w:tab/>
        <w:t>3GPP TS 29.161: "Interworking between the Public Land Mobile Network (PLMN) supporting packet based services with Wireless Local Area Network (WLAN) access and Packet data (Release 11)".</w:t>
      </w:r>
    </w:p>
    <w:p>
      <w:pPr>
        <w:pStyle w:val="EX"/>
        <w:rPr/>
      </w:pPr>
      <w:r>
        <w:rPr/>
        <w:t>[57]</w:t>
        <w:tab/>
        <w:t>3GPP TS 29.234: "3GPP system to Wireless Local Area Network (WLAN) interworking; Stage 3 (Release 11)".</w:t>
      </w:r>
    </w:p>
    <w:p>
      <w:pPr>
        <w:pStyle w:val="EX"/>
        <w:rPr/>
      </w:pPr>
      <w:r>
        <w:rPr/>
      </w:r>
    </w:p>
    <w:p>
      <w:pPr>
        <w:pStyle w:val="Heading1"/>
        <w:ind w:left="1134" w:hanging="1134"/>
        <w:rPr/>
      </w:pPr>
      <w:bookmarkStart w:id="11" w:name="__RefHeading___Toc468807996"/>
      <w:bookmarkEnd w:id="11"/>
      <w:r>
        <w:rPr/>
        <w:t>3</w:t>
        <w:tab/>
        <w:t>Definitions and abbreviations</w:t>
      </w:r>
    </w:p>
    <w:p>
      <w:pPr>
        <w:pStyle w:val="Heading2"/>
        <w:rPr/>
      </w:pPr>
      <w:bookmarkStart w:id="12" w:name="__RefHeading___Toc468807997"/>
      <w:bookmarkEnd w:id="12"/>
      <w:r>
        <w:rPr/>
        <w:t>3.1</w:t>
        <w:tab/>
        <w:t>Definitions</w:t>
      </w:r>
    </w:p>
    <w:p>
      <w:pPr>
        <w:pStyle w:val="Normal"/>
        <w:rPr/>
      </w:pPr>
      <w:r>
        <w:rPr/>
        <w:t xml:space="preserve"> </w:t>
      </w:r>
      <w:r>
        <w:rPr/>
        <w:t>Void.</w:t>
      </w:r>
    </w:p>
    <w:p>
      <w:pPr>
        <w:pStyle w:val="Heading2"/>
        <w:rPr/>
      </w:pPr>
      <w:bookmarkStart w:id="13" w:name="__RefHeading___Toc468807998"/>
      <w:bookmarkEnd w:id="13"/>
      <w:r>
        <w:rPr/>
        <w:t>3.2</w:t>
        <w:tab/>
        <w:t>Abbreviations</w:t>
      </w:r>
    </w:p>
    <w:p>
      <w:pPr>
        <w:pStyle w:val="Normal"/>
        <w:rPr/>
      </w:pPr>
      <w:r>
        <w:rPr/>
        <w:t>Void.</w:t>
      </w:r>
    </w:p>
    <w:p>
      <w:pPr>
        <w:pStyle w:val="Heading1"/>
        <w:ind w:left="1134" w:hanging="1134"/>
        <w:rPr/>
      </w:pPr>
      <w:bookmarkStart w:id="14" w:name="__RefHeading___Toc468807999"/>
      <w:bookmarkEnd w:id="14"/>
      <w:r>
        <w:rPr/>
        <w:t>4</w:t>
        <w:tab/>
        <w:t>Security Requirements for 3GPP-WLAN Interworking</w:t>
      </w:r>
    </w:p>
    <w:p>
      <w:pPr>
        <w:pStyle w:val="Normal"/>
        <w:rPr/>
      </w:pPr>
      <w:r>
        <w:rPr/>
        <w:t xml:space="preserve">This feature has been discontinued since Release 13 and the present specification is used to provide references to the latest versions of the stage-1, 2 and 3 specifications. </w:t>
      </w:r>
    </w:p>
    <w:p>
      <w:pPr>
        <w:pStyle w:val="B1"/>
        <w:rPr/>
      </w:pPr>
      <w:r>
        <w:rPr/>
        <w:t>-</w:t>
        <w:tab/>
        <w:t>TS 22.234 [52].</w:t>
      </w:r>
    </w:p>
    <w:p>
      <w:pPr>
        <w:pStyle w:val="B1"/>
        <w:rPr/>
      </w:pPr>
      <w:r>
        <w:rPr/>
        <w:t>-</w:t>
        <w:tab/>
        <w:t>TS 24.234 [47].</w:t>
      </w:r>
    </w:p>
    <w:p>
      <w:pPr>
        <w:pStyle w:val="B1"/>
        <w:rPr/>
      </w:pPr>
      <w:r>
        <w:rPr/>
        <w:t>-</w:t>
        <w:tab/>
        <w:t>TS 24.235 [54].</w:t>
      </w:r>
    </w:p>
    <w:p>
      <w:pPr>
        <w:pStyle w:val="B1"/>
        <w:rPr/>
      </w:pPr>
      <w:r>
        <w:rPr/>
        <w:t>-</w:t>
        <w:tab/>
        <w:t>TS 24.327 [55].</w:t>
      </w:r>
    </w:p>
    <w:p>
      <w:pPr>
        <w:pStyle w:val="B1"/>
        <w:rPr/>
      </w:pPr>
      <w:r>
        <w:rPr/>
        <w:t>-</w:t>
        <w:tab/>
        <w:t>TS 29.161 [56].</w:t>
      </w:r>
    </w:p>
    <w:p>
      <w:pPr>
        <w:pStyle w:val="B1"/>
        <w:rPr/>
      </w:pPr>
      <w:r>
        <w:rPr/>
        <w:t>-</w:t>
        <w:tab/>
        <w:t>TS 29.234 [57].</w:t>
      </w:r>
    </w:p>
    <w:p>
      <w:pPr>
        <w:pStyle w:val="B1"/>
        <w:rPr/>
      </w:pPr>
      <w:r>
        <w:rPr/>
        <w:t xml:space="preserve"> </w:t>
      </w:r>
      <w:r>
        <w:rPr/>
        <w:t>-</w:t>
        <w:tab/>
        <w:t>TS 23.234 [13].</w:t>
      </w:r>
    </w:p>
    <w:p>
      <w:pPr>
        <w:pStyle w:val="Normal"/>
        <w:ind w:firstLine="284"/>
        <w:rPr/>
      </w:pPr>
      <w:r>
        <w:rPr/>
        <w:t>-</w:t>
        <w:tab/>
        <w:t xml:space="preserve">TS 32.252 [53]. </w:t>
      </w:r>
    </w:p>
    <w:p>
      <w:pPr>
        <w:pStyle w:val="Normal"/>
        <w:rPr/>
      </w:pPr>
      <w:r>
        <w:rPr/>
      </w:r>
      <w:r>
        <w:br w:type="page"/>
      </w:r>
    </w:p>
    <w:p>
      <w:pPr>
        <w:pStyle w:val="Heading8"/>
        <w:ind w:left="0" w:hanging="0"/>
        <w:rPr/>
      </w:pPr>
      <w:bookmarkStart w:id="15" w:name="__RefHeading___Toc468808000"/>
      <w:bookmarkStart w:id="16" w:name="historyclause"/>
      <w:bookmarkEnd w:id="15"/>
      <w:bookmarkEnd w:id="16"/>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901"/>
        <w:gridCol w:w="993"/>
        <w:gridCol w:w="567"/>
        <w:gridCol w:w="463"/>
        <w:gridCol w:w="387"/>
        <w:gridCol w:w="3402"/>
        <w:gridCol w:w="567"/>
        <w:gridCol w:w="581"/>
        <w:gridCol w:w="695"/>
      </w:tblGrid>
      <w:tr>
        <w:trPr>
          <w:cantSplit w:val="true"/>
        </w:trPr>
        <w:tc>
          <w:tcPr>
            <w:tcW w:w="9356" w:type="dxa"/>
            <w:gridSpan w:val="10"/>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6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38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Cat</w:t>
            </w:r>
          </w:p>
        </w:tc>
        <w:tc>
          <w:tcPr>
            <w:tcW w:w="340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8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c>
          <w:tcPr>
            <w:tcW w:w="69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WI</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2004-03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Presented for approval at TSG SA #23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2004-03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and placed under Change Control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Profiling of IKEv2 and ESP for NAT traversal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Sending of temporary identities from WLAN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Extension of IKEv2 and IPsec profiles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SP-040462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of EAP SIM and AKA in AAA server and WLAN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UE split alternative 2 in TS 33.234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Re-authentication failure notification to HSS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Identity request procedure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WLAN mechanism to allow restrictions on simultaneous sessions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Requirement on keeping WLAN access keys independent from 2G/3G access keys stored in USIM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reference to RFC3748 "Extensible Authentication Protocol (EAP)"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References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Sending of temporary identities from WLAN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fast re-authentication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of authentication procedure for WLAN UE split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Wa interface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protected result indications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Tunnel authentication procedure in Wm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lang w:val="en-AU"/>
              </w:rPr>
            </w:pPr>
            <w:r>
              <w:rPr>
                <w:rFonts w:cs="Arial" w:ascii="Arial" w:hAnsi="Arial"/>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lang w:val="en-AU"/>
              </w:rPr>
            </w:pPr>
            <w:r>
              <w:rPr>
                <w:rFonts w:cs="Arial" w:ascii="Arial" w:hAnsi="Arial"/>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Resolution of CR 015 (see below) which modified the same parts as CR 017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6.2.1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24"/>
                <w:szCs w:val="24"/>
                <w:lang w:val="en-AU" w:eastAsia="en-GB"/>
              </w:rPr>
            </w:pPr>
            <w:r>
              <w:rPr>
                <w:rFonts w:cs="Arial" w:ascii="Arial" w:hAnsi="Arial"/>
                <w:sz w:val="24"/>
                <w:szCs w:val="24"/>
                <w:lang w:val="en-AU" w:eastAsia="en-GB"/>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Modification of mechanism to restrict simultaneous WLAN sessions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Profile for PDG certificates in Scenario 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Impact of Feasibility Study on (U)SIM Security Reuse by Peripheral Devices on Local Interfaces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Sending of W-APN identification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Clean up of not completed chapters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6</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WLAN UE function split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Passing keying material to the WLAN-AN during the  Fast re-authentication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Deletion of Temporary IDs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on Protecting Re-authentication ID in FAST/FULL Re-Authentication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Assigning Remote IP Address to WLAN UE  using IKEv2 configuration Payload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Tunnel Establishment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Deletion of inconclusive text on A5/2 countermeasures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Alignment of IPsec profile with RFC2406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AU" w:eastAsia="en-GB"/>
              </w:rPr>
            </w:pPr>
            <w:r>
              <w:rPr>
                <w:rFonts w:cs="Arial" w:ascii="Arial" w:hAnsi="Arial"/>
                <w:color w:val="000000"/>
                <w:sz w:val="16"/>
                <w:szCs w:val="16"/>
                <w:lang w:val="en-AU" w:eastAsia="en-GB"/>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Control of simultaneous sessions in WLAN 3GPP IP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Completion of definition and abbreviations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Fallback from re-authentication to full authentication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043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the use of IMSI in WLAN 3GPP IP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the use of MAC addresses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Clarifications and corrections on the use of pseudonyms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Wn Reference Point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word "scenario"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WRAP to CCMP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resolved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Wu Reference Point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Replacing PDGW with PDG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EAP-AKA(SIM) description in 3GPP IP access authentication and authorization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Threat of users accessing each other in link layer and corresponding security requirements of user traffic segregation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Clarifying the status that can’t be changed in the security requirement of WLAN-UE split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WLAN AN providing protection against IP address spoofing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the handling of simultaneous sessions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Detecting the start of a WLAN Direct IP Access session based on Wa/Wd Accounting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Adding verification method of PDG certification by OSCP protocol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064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Specify the number of the IPsec SAs under the same IKE SA in WLAN 3GPP IP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065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Terminate WLAN session by AAA server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066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to the definition of the Wn 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Corrects version number on cover page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6.5.0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6.5.1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Correction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6.5.1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6.6.0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Clarification on obtaining Remote IP address during Tunnel Establishment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6.5.1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6.6.0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Profiling of IKEv2 to support Re-keying of IPsec SAs and IKE SAs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6.5.1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6.6.0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0070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Separation of authentication and authorization in WLAN 3GPP IP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6.5.1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6.6.0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0071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Support for simultaneous WLAN direct IP access sessions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6.5.1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6.6.0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IMSI availability at PDG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6.6.0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Correction of  the incorrect statement in Tunnel fast re-authentication and authorization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6.8.0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updating the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6.8.0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Correction to authentication information retrieval between 3GPP AAA Server and HSS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6.8.0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Addition of in-band OCSP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SP-060414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0078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Correction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0079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Tunnel setup procedures for the private network access from WLAN 3GPP IP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val="it-IT" w:eastAsia="ja-JP"/>
              </w:rPr>
            </w:pPr>
            <w:r>
              <w:rPr>
                <w:rFonts w:eastAsia="MS Mincho;MS Mincho" w:cs="Arial" w:ascii="Arial" w:hAnsi="Arial"/>
                <w:color w:val="000000"/>
                <w:sz w:val="16"/>
                <w:szCs w:val="16"/>
                <w:lang w:val="it-IT" w:eastAsia="ja-JP"/>
              </w:rPr>
              <w:t>I-WLAN Private NW access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0080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Clarification on PDG requirements for in-band OCSP support and update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SP-060498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0081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Correction to protocol used in Wx 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SP-060652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0082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Corrections and updates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SP-060804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0085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Correction of the Note re. fast re-authentication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SP-070149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0087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CR 33.234-0087 - Update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SP-070218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0091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Mandate the format of PDG 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SP-070144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0093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Correction and clarification of 3GPP AAA Server behaviour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TEI6</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0095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Correction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TEI7</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0096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Extension of scope of TS 33.234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0098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Clarification on certificate chain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TEI7</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SP-070467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0088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Support of IMS emergency call over I-WLAN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SP-070339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0089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Support of IMS emergency call over I-WLAN for UICC-less case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0099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Support of IMS emergency call over I-WLAN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7.5.0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SP-080144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Note on using an unauthenticated Diffie_Hellman exchange for emergency calls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2009-09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SP-090526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Addition of cipher suite for interworking WLAN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Use of EAP Request/AKA Identity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Use of EAP Request/AKA Identity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SP-100361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Deprecation of SHA-1 and other changes to certificate, CRL and OCSP profiles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SP-100474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IPsec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SP-100482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Unification of certificate and CRL profiles in TS 33.234 with TS 33.310, clause 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SP-110020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IPsec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2011-09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SP-110563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0109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IKEv2 profiling shall also point to TS 33.310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11.1.0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Sec11</w:t>
            </w:r>
          </w:p>
        </w:tc>
      </w:tr>
      <w:tr>
        <w:trPr>
          <w:trHeight w:val="291" w:hRule="atLeast"/>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2011-09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SP-53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SP-110564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0111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sz w:val="16"/>
                <w:szCs w:val="16"/>
                <w:lang w:eastAsia="ja-JP"/>
              </w:rPr>
            </w:pPr>
            <w:r>
              <w:rPr>
                <w:rFonts w:eastAsia="MS Mincho;MS Mincho"/>
                <w:sz w:val="16"/>
                <w:szCs w:val="16"/>
                <w:lang w:eastAsia="ja-JP"/>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sz w:val="16"/>
                <w:szCs w:val="16"/>
                <w:lang w:eastAsia="ja-JP"/>
              </w:rPr>
              <w:t>Removal of last step in tunnel authentications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TEI10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2011-12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SP-54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SP-110848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0110</w:t>
            </w:r>
          </w:p>
        </w:tc>
        <w:tc>
          <w:tcPr>
            <w:tcW w:w="46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C</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CR to 33.234: Removal of maximum number of IKEv2 SA limit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2011-12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SP-54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SP-110848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0113</w:t>
            </w:r>
          </w:p>
        </w:tc>
        <w:tc>
          <w:tcPr>
            <w:tcW w:w="46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C</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Authentication for Private Network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Sec11</w:t>
            </w:r>
          </w:p>
        </w:tc>
      </w:tr>
      <w:tr>
        <w:trPr>
          <w:cantSplit w:val="true"/>
        </w:trPr>
        <w:tc>
          <w:tcPr>
            <w:tcW w:w="800" w:type="dxa"/>
            <w:vMerge w:val="restart"/>
            <w:tcBorders>
              <w:top w:val="single" w:sz="6" w:space="0" w:color="000000"/>
              <w:left w:val="single" w:sz="6" w:space="0" w:color="000000"/>
              <w:right w:val="single" w:sz="6" w:space="0" w:color="000000"/>
            </w:tcBorders>
            <w:shd w:fill="FFFFFF" w:val="clear"/>
            <w:vAlign w:val="center"/>
          </w:tcPr>
          <w:p>
            <w:pPr>
              <w:pStyle w:val="TAL"/>
              <w:rPr>
                <w:rFonts w:eastAsia="MS Mincho;MS Mincho"/>
                <w:sz w:val="16"/>
                <w:szCs w:val="16"/>
                <w:lang w:eastAsia="ja-JP"/>
              </w:rPr>
            </w:pPr>
            <w:r>
              <w:rPr>
                <w:rFonts w:eastAsia="MS Mincho;MS Mincho"/>
                <w:sz w:val="16"/>
                <w:szCs w:val="16"/>
                <w:lang w:eastAsia="ja-JP"/>
              </w:rPr>
              <w:t>2012-03</w:t>
            </w:r>
          </w:p>
        </w:tc>
        <w:tc>
          <w:tcPr>
            <w:tcW w:w="901" w:type="dxa"/>
            <w:vMerge w:val="restart"/>
            <w:tcBorders>
              <w:top w:val="single" w:sz="6" w:space="0" w:color="000000"/>
              <w:left w:val="single" w:sz="6" w:space="0" w:color="000000"/>
              <w:right w:val="single" w:sz="6" w:space="0" w:color="000000"/>
            </w:tcBorders>
            <w:shd w:fill="FFFFFF" w:val="clear"/>
            <w:vAlign w:val="center"/>
          </w:tcPr>
          <w:p>
            <w:pPr>
              <w:pStyle w:val="TAL"/>
              <w:rPr>
                <w:rFonts w:eastAsia="MS Mincho;MS Mincho"/>
                <w:sz w:val="16"/>
                <w:szCs w:val="16"/>
                <w:lang w:eastAsia="ja-JP"/>
              </w:rPr>
            </w:pPr>
            <w:r>
              <w:rPr>
                <w:rFonts w:eastAsia="MS Mincho;MS Mincho"/>
                <w:sz w:val="16"/>
                <w:szCs w:val="16"/>
                <w:lang w:eastAsia="ja-JP"/>
              </w:rPr>
              <w:t>SP-55</w:t>
            </w:r>
          </w:p>
        </w:tc>
        <w:tc>
          <w:tcPr>
            <w:tcW w:w="993" w:type="dxa"/>
            <w:vMerge w:val="restart"/>
            <w:tcBorders>
              <w:top w:val="single" w:sz="6" w:space="0" w:color="000000"/>
              <w:left w:val="single" w:sz="6" w:space="0" w:color="000000"/>
              <w:right w:val="single" w:sz="6" w:space="0" w:color="000000"/>
            </w:tcBorders>
            <w:shd w:fill="FFFFFF" w:val="clear"/>
            <w:vAlign w:val="center"/>
          </w:tcPr>
          <w:p>
            <w:pPr>
              <w:pStyle w:val="TAL"/>
              <w:rPr>
                <w:rFonts w:eastAsia="MS Mincho;MS Mincho"/>
                <w:sz w:val="16"/>
                <w:szCs w:val="16"/>
                <w:lang w:eastAsia="ja-JP"/>
              </w:rPr>
            </w:pPr>
            <w:r>
              <w:rPr>
                <w:rFonts w:eastAsia="MS Mincho;MS Mincho"/>
                <w:sz w:val="16"/>
                <w:szCs w:val="16"/>
                <w:lang w:eastAsia="ja-JP"/>
              </w:rPr>
              <w:t>SP-120038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0117</w:t>
            </w:r>
          </w:p>
        </w:tc>
        <w:tc>
          <w:tcPr>
            <w:tcW w:w="46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Corrections to IKEv2 procedure</w:t>
            </w:r>
          </w:p>
        </w:tc>
        <w:tc>
          <w:tcPr>
            <w:tcW w:w="567" w:type="dxa"/>
            <w:vMerge w:val="restart"/>
            <w:tcBorders>
              <w:top w:val="single" w:sz="6" w:space="0" w:color="000000"/>
              <w:left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11.2.0</w:t>
            </w:r>
          </w:p>
        </w:tc>
        <w:tc>
          <w:tcPr>
            <w:tcW w:w="581" w:type="dxa"/>
            <w:vMerge w:val="restart"/>
            <w:tcBorders>
              <w:top w:val="single" w:sz="6" w:space="0" w:color="000000"/>
              <w:left w:val="single" w:sz="6" w:space="0" w:color="000000"/>
              <w:right w:val="single" w:sz="6" w:space="0" w:color="000000"/>
            </w:tcBorders>
            <w:shd w:fill="FFFFFF" w:val="clear"/>
            <w:vAlign w:val="bottom"/>
          </w:tcPr>
          <w:p>
            <w:pPr>
              <w:pStyle w:val="TAL"/>
              <w:rPr>
                <w:rFonts w:eastAsia="MS Mincho;MS Mincho"/>
                <w:sz w:val="16"/>
                <w:szCs w:val="16"/>
                <w:lang w:eastAsia="ja-JP"/>
              </w:rPr>
            </w:pPr>
            <w:r>
              <w:rPr>
                <w:rFonts w:eastAsia="MS Mincho;MS Mincho"/>
                <w:sz w:val="16"/>
                <w:szCs w:val="16"/>
                <w:lang w:eastAsia="ja-JP"/>
              </w:rPr>
              <w:t>11.3.0</w:t>
            </w:r>
          </w:p>
        </w:tc>
        <w:tc>
          <w:tcPr>
            <w:tcW w:w="695" w:type="dxa"/>
            <w:vMerge w:val="restart"/>
            <w:tcBorders>
              <w:top w:val="single" w:sz="6" w:space="0" w:color="000000"/>
              <w:left w:val="single" w:sz="6" w:space="0" w:color="000000"/>
              <w:right w:val="single" w:sz="6" w:space="0" w:color="000000"/>
            </w:tcBorders>
            <w:shd w:fill="FFFFFF" w:val="clear"/>
            <w:vAlign w:val="center"/>
          </w:tcPr>
          <w:p>
            <w:pPr>
              <w:pStyle w:val="TAL"/>
              <w:rPr>
                <w:rFonts w:eastAsia="MS Mincho;MS Mincho"/>
                <w:sz w:val="16"/>
                <w:szCs w:val="16"/>
                <w:lang w:eastAsia="ja-JP"/>
              </w:rPr>
            </w:pPr>
            <w:r>
              <w:rPr>
                <w:rFonts w:eastAsia="MS Mincho;MS Mincho"/>
                <w:sz w:val="16"/>
                <w:szCs w:val="16"/>
                <w:lang w:eastAsia="ja-JP"/>
              </w:rPr>
              <w:t>TEI10</w:t>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sz w:val="16"/>
                <w:szCs w:val="16"/>
                <w:lang w:eastAsia="ja-JP"/>
              </w:rPr>
            </w:pPr>
            <w:r>
              <w:rPr>
                <w:rFonts w:eastAsia="MS Mincho;MS Mincho"/>
                <w:sz w:val="16"/>
                <w:szCs w:val="16"/>
                <w:lang w:eastAsia="ja-JP"/>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sz w:val="16"/>
                <w:szCs w:val="16"/>
                <w:lang w:eastAsia="ja-JP"/>
              </w:rPr>
            </w:pPr>
            <w:r>
              <w:rPr>
                <w:rFonts w:eastAsia="MS Mincho;MS Mincho"/>
                <w:sz w:val="16"/>
                <w:szCs w:val="16"/>
                <w:lang w:eastAsia="ja-JP"/>
              </w:rPr>
            </w:r>
          </w:p>
        </w:tc>
        <w:tc>
          <w:tcPr>
            <w:tcW w:w="993"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sz w:val="16"/>
                <w:szCs w:val="16"/>
                <w:lang w:eastAsia="ja-JP"/>
              </w:rPr>
            </w:pPr>
            <w:r>
              <w:rPr>
                <w:rFonts w:eastAsia="MS Mincho;MS Mincho"/>
                <w:sz w:val="16"/>
                <w:szCs w:val="16"/>
                <w:lang w:eastAsia="ja-JP"/>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The identity of the UICC-less UE in emergency call</w:t>
            </w:r>
          </w:p>
        </w:tc>
        <w:tc>
          <w:tcPr>
            <w:tcW w:w="567" w:type="dxa"/>
            <w:vMerge w:val="continue"/>
            <w:tcBorders>
              <w:top w:val="single" w:sz="6" w:space="0" w:color="000000"/>
              <w:left w:val="single" w:sz="6" w:space="0" w:color="000000"/>
              <w:right w:val="single" w:sz="6" w:space="0" w:color="000000"/>
            </w:tcBorders>
            <w:shd w:fill="FFFFFF" w:val="clear"/>
          </w:tcPr>
          <w:p>
            <w:pPr>
              <w:pStyle w:val="TAL"/>
              <w:snapToGrid w:val="false"/>
              <w:rPr>
                <w:rFonts w:eastAsia="MS Mincho;MS Mincho"/>
                <w:sz w:val="16"/>
                <w:szCs w:val="16"/>
                <w:lang w:val="en-US" w:eastAsia="ja-JP"/>
              </w:rPr>
            </w:pPr>
            <w:r>
              <w:rPr>
                <w:rFonts w:eastAsia="MS Mincho;MS Mincho"/>
                <w:sz w:val="16"/>
                <w:szCs w:val="16"/>
                <w:lang w:val="en-US" w:eastAsia="ja-JP"/>
              </w:rPr>
            </w:r>
          </w:p>
        </w:tc>
        <w:tc>
          <w:tcPr>
            <w:tcW w:w="581" w:type="dxa"/>
            <w:vMerge w:val="continue"/>
            <w:tcBorders>
              <w:top w:val="single" w:sz="6" w:space="0" w:color="000000"/>
              <w:left w:val="single" w:sz="6" w:space="0" w:color="000000"/>
              <w:right w:val="single" w:sz="6" w:space="0" w:color="000000"/>
            </w:tcBorders>
            <w:shd w:fill="FFFFFF" w:val="clear"/>
            <w:vAlign w:val="bottom"/>
          </w:tcPr>
          <w:p>
            <w:pPr>
              <w:pStyle w:val="TAL"/>
              <w:snapToGrid w:val="false"/>
              <w:rPr>
                <w:rFonts w:eastAsia="MS Mincho;MS Mincho"/>
                <w:sz w:val="16"/>
                <w:szCs w:val="16"/>
                <w:lang w:eastAsia="ja-JP"/>
              </w:rPr>
            </w:pPr>
            <w:r>
              <w:rPr>
                <w:rFonts w:eastAsia="MS Mincho;MS Mincho"/>
                <w:sz w:val="16"/>
                <w:szCs w:val="16"/>
                <w:lang w:eastAsia="ja-JP"/>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sz w:val="16"/>
                <w:szCs w:val="16"/>
                <w:lang w:eastAsia="ja-JP"/>
              </w:rPr>
            </w:pPr>
            <w:r>
              <w:rPr>
                <w:rFonts w:eastAsia="MS Mincho;MS Mincho"/>
                <w:sz w:val="16"/>
                <w:szCs w:val="16"/>
                <w:lang w:eastAsia="ja-JP"/>
              </w:rPr>
            </w:r>
          </w:p>
        </w:tc>
      </w:tr>
      <w:tr>
        <w:trPr>
          <w:cantSplit w:val="true"/>
        </w:trPr>
        <w:tc>
          <w:tcPr>
            <w:tcW w:w="800" w:type="dxa"/>
            <w:tcBorders>
              <w:left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2012-06</w:t>
            </w:r>
          </w:p>
        </w:tc>
        <w:tc>
          <w:tcPr>
            <w:tcW w:w="901" w:type="dxa"/>
            <w:tcBorders>
              <w:left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SP-56</w:t>
            </w:r>
          </w:p>
        </w:tc>
        <w:tc>
          <w:tcPr>
            <w:tcW w:w="993" w:type="dxa"/>
            <w:tcBorders>
              <w:left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SP-120341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void references in IMS emergency call over I-WLAN</w:t>
            </w:r>
          </w:p>
        </w:tc>
        <w:tc>
          <w:tcPr>
            <w:tcW w:w="567" w:type="dxa"/>
            <w:tcBorders>
              <w:left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11.3.0</w:t>
            </w:r>
          </w:p>
        </w:tc>
        <w:tc>
          <w:tcPr>
            <w:tcW w:w="581" w:type="dxa"/>
            <w:tcBorders>
              <w:left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11.4.0</w:t>
            </w:r>
          </w:p>
        </w:tc>
        <w:tc>
          <w:tcPr>
            <w:tcW w:w="695" w:type="dxa"/>
            <w:tcBorders>
              <w:left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SEC11</w:t>
            </w:r>
          </w:p>
        </w:tc>
      </w:tr>
      <w:tr>
        <w:trPr>
          <w:cantSplit w:val="true"/>
        </w:trPr>
        <w:tc>
          <w:tcPr>
            <w:tcW w:w="800" w:type="dxa"/>
            <w:tcBorders>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2013-12</w:t>
            </w:r>
          </w:p>
        </w:tc>
        <w:tc>
          <w:tcPr>
            <w:tcW w:w="901" w:type="dxa"/>
            <w:tcBorders>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SP-62</w:t>
            </w:r>
          </w:p>
        </w:tc>
        <w:tc>
          <w:tcPr>
            <w:tcW w:w="993" w:type="dxa"/>
            <w:tcBorders>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SP-130667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User profile fetching before authentication in WLAN interworking</w:t>
            </w:r>
          </w:p>
        </w:tc>
        <w:tc>
          <w:tcPr>
            <w:tcW w:w="567" w:type="dxa"/>
            <w:tcBorders>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11.4.0</w:t>
            </w:r>
          </w:p>
        </w:tc>
        <w:tc>
          <w:tcPr>
            <w:tcW w:w="581" w:type="dxa"/>
            <w:tcBorders>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12.0.0</w:t>
            </w:r>
          </w:p>
        </w:tc>
        <w:tc>
          <w:tcPr>
            <w:tcW w:w="695" w:type="dxa"/>
            <w:tcBorders>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TEI12,WLAN</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SP-140593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Adding a Note on new purpose of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12.0.0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12.1.0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TEI12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2016-01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SP-70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sz w:val="16"/>
                <w:szCs w:val="16"/>
                <w:lang w:eastAsia="ja-JP"/>
              </w:rPr>
            </w:pPr>
            <w:r>
              <w:rPr>
                <w:rFonts w:eastAsia="MS Mincho;MS Mincho"/>
                <w:sz w:val="16"/>
                <w:szCs w:val="16"/>
                <w:lang w:eastAsia="ja-JP"/>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sz w:val="16"/>
                <w:szCs w:val="16"/>
                <w:lang w:eastAsia="ja-JP"/>
              </w:rPr>
            </w:pPr>
            <w:r>
              <w:rPr>
                <w:rFonts w:eastAsia="MS Mincho;MS Mincho"/>
                <w:sz w:val="16"/>
                <w:szCs w:val="16"/>
                <w:lang w:eastAsia="ja-JP"/>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sz w:val="16"/>
                <w:szCs w:val="16"/>
                <w:lang w:eastAsia="ja-JP"/>
              </w:rPr>
            </w:pPr>
            <w:r>
              <w:rPr>
                <w:rFonts w:eastAsia="MS Mincho;MS Mincho"/>
                <w:sz w:val="16"/>
                <w:szCs w:val="16"/>
                <w:lang w:eastAsia="ja-JP"/>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Upgrade to Rel-13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12.1.0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eastAsia="ja-JP"/>
              </w:rPr>
            </w:pPr>
            <w:r>
              <w:rPr>
                <w:rFonts w:eastAsia="MS Mincho;MS Mincho"/>
                <w:sz w:val="16"/>
                <w:szCs w:val="16"/>
                <w:lang w:eastAsia="ja-JP"/>
              </w:rPr>
              <w:t>13.0.0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sz w:val="16"/>
                <w:szCs w:val="16"/>
                <w:lang w:eastAsia="ja-JP"/>
              </w:rPr>
            </w:pPr>
            <w:r>
              <w:rPr>
                <w:rFonts w:eastAsia="MS Mincho;MS Mincho"/>
                <w:sz w:val="16"/>
                <w:szCs w:val="16"/>
                <w:lang w:eastAsia="ja-JP"/>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SP-160787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0126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Alignment according to withdrawal of I-WLAN feature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imes">
    <w:altName w:val="Times New Roman"/>
    <w:charset w:val="00"/>
    <w:family w:val="roman"/>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33.234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33.234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St1z0">
    <w:name w:val="WW8NumSt1z0"/>
    <w:qFormat/>
    <w:rPr>
      <w:rFonts w:ascii="Symbol" w:hAnsi="Symbol" w:cs="Symbol"/>
    </w:rPr>
  </w:style>
  <w:style w:type="character" w:styleId="WW8NumSt6z0">
    <w:name w:val="WW8NumSt6z0"/>
    <w:qFormat/>
    <w:rPr>
      <w:rFonts w:ascii="Times" w:hAnsi="Times" w:cs="Time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bidi="ar-SA"/>
    </w:rPr>
  </w:style>
  <w:style w:type="character" w:styleId="B1Char">
    <w:name w:val="B1 Char"/>
    <w:qFormat/>
    <w:rPr>
      <w:lang w:val="en-GB" w:bidi="ar-SA"/>
    </w:rPr>
  </w:style>
  <w:style w:type="character" w:styleId="B2Char">
    <w:name w:val="B2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2">
    <w:name w:val="IB2"/>
    <w:basedOn w:val="Normal"/>
    <w:qFormat/>
    <w:pPr>
      <w:numPr>
        <w:ilvl w:val="0"/>
        <w:numId w:val="2"/>
      </w:numPr>
      <w:tabs>
        <w:tab w:val="clear" w:pos="284"/>
        <w:tab w:val="left" w:pos="567" w:leader="none"/>
      </w:tabs>
    </w:pPr>
    <w:rPr/>
  </w:style>
  <w:style w:type="paragraph" w:styleId="BodyText3">
    <w:name w:val="Body Text 3"/>
    <w:basedOn w:val="Normal"/>
    <w:qFormat/>
    <w:pPr/>
    <w:rPr>
      <w:i/>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UMTS Security radio LAN Interworking</cp:keywords>
  <dc:language>en-US</dc:language>
  <cp:lastModifiedBy>28307-g00.</cp:lastModifiedBy>
  <dcterms:modified xsi:type="dcterms:W3CDTF">2020-07-09T11:43:00Z</dcterms:modified>
  <cp:revision>3</cp:revision>
  <dc:subject>3G Security; Wireless Local Area Network (WLAN) interworking security (Release  16)</dc:subject>
  <dc:title>3GPP TS 33.234</dc:title>
</cp:coreProperties>
</file>