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33.926 </w:t>
                            </w:r>
                            <w:r>
                              <w:rPr>
                                <w:lang w:val="en-GB" w:eastAsia="en-US"/>
                              </w:rPr>
                              <w:t xml:space="preserve">V16.8.0 </w:t>
                            </w:r>
                            <w:r>
                              <w:rPr>
                                <w:sz w:val="32"/>
                                <w:lang w:val="en-GB" w:eastAsia="en-US"/>
                              </w:rPr>
                              <w:t>(2023-06)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33.926 </w:t>
                      </w:r>
                      <w:r>
                        <w:rPr>
                          <w:lang w:val="en-GB" w:eastAsia="en-US"/>
                        </w:rPr>
                        <w:t xml:space="preserve">V16.8.0 </w:t>
                      </w:r>
                      <w:r>
                        <w:rPr>
                          <w:sz w:val="32"/>
                          <w:lang w:val="en-GB" w:eastAsia="en-US"/>
                        </w:rPr>
                        <w:t>(2023-06)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ind w:left="1134" w:hanging="0"/>
                              <w:rPr/>
                            </w:pPr>
                            <w:r>
                              <w:rPr/>
                              <w:t>3</w:t>
                            </w:r>
                            <w:r>
                              <w:rPr>
                                <w:vertAlign w:val="superscript"/>
                              </w:rPr>
                              <w:t>rd</w:t>
                            </w:r>
                            <w:r>
                              <w:rPr/>
                              <w:t xml:space="preserve"> Generation Partnership Project;</w:t>
                            </w:r>
                          </w:p>
                          <w:p>
                            <w:pPr>
                              <w:pStyle w:val="ZT"/>
                              <w:ind w:left="1134" w:hanging="0"/>
                              <w:rPr/>
                            </w:pPr>
                            <w:r>
                              <w:rPr/>
                              <w:t>Technical Specification Group Services and System Aspects;</w:t>
                            </w:r>
                          </w:p>
                          <w:p>
                            <w:pPr>
                              <w:pStyle w:val="ZT"/>
                              <w:ind w:left="1134" w:hanging="0"/>
                              <w:rPr>
                                <w:b w:val="false"/>
                                <w:b w:val="false"/>
                              </w:rPr>
                            </w:pPr>
                            <w:bookmarkStart w:id="2" w:name="OLE_LINK4"/>
                            <w:bookmarkStart w:id="3" w:name="OLE_LINK3"/>
                            <w:r>
                              <w:rPr/>
                              <w:t>Security Assurance Specification (SCAS)</w:t>
                            </w:r>
                            <w:r>
                              <w:rPr>
                                <w:lang w:eastAsia="zh-CN"/>
                              </w:rPr>
                              <w:t xml:space="preserve"> </w:t>
                            </w:r>
                          </w:p>
                          <w:p>
                            <w:pPr>
                              <w:pStyle w:val="ZT"/>
                              <w:ind w:left="1134" w:hanging="0"/>
                              <w:rPr>
                                <w:b w:val="false"/>
                                <w:b w:val="false"/>
                              </w:rPr>
                            </w:pPr>
                            <w:r>
                              <w:rPr>
                                <w:lang w:eastAsia="zh-CN"/>
                              </w:rPr>
                              <w:t xml:space="preserve">threats and critical assets </w:t>
                            </w:r>
                          </w:p>
                          <w:p>
                            <w:pPr>
                              <w:pStyle w:val="ZT"/>
                              <w:ind w:left="1134" w:hanging="0"/>
                              <w:rPr>
                                <w:b w:val="false"/>
                                <w:b w:val="false"/>
                              </w:rPr>
                            </w:pPr>
                            <w:bookmarkStart w:id="4" w:name="OLE_LINK4"/>
                            <w:bookmarkStart w:id="5" w:name="OLE_LINK3"/>
                            <w:r>
                              <w:rPr>
                                <w:lang w:eastAsia="zh-CN"/>
                              </w:rPr>
                              <w:t>in 3GPP network product classes</w:t>
                            </w:r>
                            <w:bookmarkEnd w:id="4"/>
                            <w:bookmarkEnd w:id="5"/>
                          </w:p>
                          <w:p>
                            <w:pPr>
                              <w:pStyle w:val="ZT"/>
                              <w:ind w:left="1134" w:hanging="0"/>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ind w:left="1134" w:hanging="0"/>
                        <w:rPr/>
                      </w:pPr>
                      <w:r>
                        <w:rPr/>
                        <w:t>3</w:t>
                      </w:r>
                      <w:r>
                        <w:rPr>
                          <w:vertAlign w:val="superscript"/>
                        </w:rPr>
                        <w:t>rd</w:t>
                      </w:r>
                      <w:r>
                        <w:rPr/>
                        <w:t xml:space="preserve"> Generation Partnership Project;</w:t>
                      </w:r>
                    </w:p>
                    <w:p>
                      <w:pPr>
                        <w:pStyle w:val="ZT"/>
                        <w:ind w:left="1134" w:hanging="0"/>
                        <w:rPr/>
                      </w:pPr>
                      <w:r>
                        <w:rPr/>
                        <w:t>Technical Specification Group Services and System Aspects;</w:t>
                      </w:r>
                    </w:p>
                    <w:p>
                      <w:pPr>
                        <w:pStyle w:val="ZT"/>
                        <w:ind w:left="1134" w:hanging="0"/>
                        <w:rPr>
                          <w:b w:val="false"/>
                          <w:b w:val="false"/>
                        </w:rPr>
                      </w:pPr>
                      <w:bookmarkStart w:id="6" w:name="OLE_LINK4"/>
                      <w:bookmarkStart w:id="7" w:name="OLE_LINK3"/>
                      <w:r>
                        <w:rPr/>
                        <w:t>Security Assurance Specification (SCAS)</w:t>
                      </w:r>
                      <w:r>
                        <w:rPr>
                          <w:lang w:eastAsia="zh-CN"/>
                        </w:rPr>
                        <w:t xml:space="preserve"> </w:t>
                      </w:r>
                    </w:p>
                    <w:p>
                      <w:pPr>
                        <w:pStyle w:val="ZT"/>
                        <w:ind w:left="1134" w:hanging="0"/>
                        <w:rPr>
                          <w:b w:val="false"/>
                          <w:b w:val="false"/>
                        </w:rPr>
                      </w:pPr>
                      <w:r>
                        <w:rPr>
                          <w:lang w:eastAsia="zh-CN"/>
                        </w:rPr>
                        <w:t xml:space="preserve">threats and critical assets </w:t>
                      </w:r>
                    </w:p>
                    <w:p>
                      <w:pPr>
                        <w:pStyle w:val="ZT"/>
                        <w:ind w:left="1134" w:hanging="0"/>
                        <w:rPr>
                          <w:b w:val="false"/>
                          <w:b w:val="false"/>
                        </w:rPr>
                      </w:pPr>
                      <w:bookmarkStart w:id="8" w:name="OLE_LINK4"/>
                      <w:bookmarkStart w:id="9" w:name="OLE_LINK3"/>
                      <w:r>
                        <w:rPr>
                          <w:lang w:eastAsia="zh-CN"/>
                        </w:rPr>
                        <w:t>in 3GPP network product classes</w:t>
                      </w:r>
                      <w:bookmarkEnd w:id="8"/>
                      <w:bookmarkEnd w:id="9"/>
                    </w:p>
                    <w:p>
                      <w:pPr>
                        <w:pStyle w:val="ZT"/>
                        <w:ind w:left="1134" w:hanging="0"/>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bookmarkStart w:id="10" w:name="logo13"/>
                            <w:bookmarkEnd w:id="10"/>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bookmarkStart w:id="11" w:name="logo13"/>
                      <w:bookmarkEnd w:id="11"/>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bookmarkStart w:id="12" w:name="page2"/>
                            <w:bookmarkEnd w:id="12"/>
                            <w:r>
                              <w:rPr/>
                              <w:t>Keywords</w:t>
                            </w:r>
                          </w:p>
                          <w:p>
                            <w:pPr>
                              <w:pStyle w:val="FP"/>
                              <w:ind w:left="2835" w:right="2835" w:hanging="0"/>
                              <w:jc w:val="center"/>
                              <w:rPr>
                                <w:rFonts w:ascii="Arial" w:hAnsi="Arial" w:cs="Arial"/>
                                <w:sz w:val="18"/>
                              </w:rPr>
                            </w:pPr>
                            <w:r>
                              <w:rPr>
                                <w:rFonts w:cs="Arial" w:ascii="Arial" w:hAnsi="Arial"/>
                                <w:sz w:val="18"/>
                              </w:rPr>
                              <w:t>LTE, UMTS, GSM, security, assurance, security evaluation</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13" w:name="page2"/>
                      <w:bookmarkEnd w:id="13"/>
                      <w:r>
                        <w:rPr/>
                        <w:t>Keywords</w:t>
                      </w:r>
                    </w:p>
                    <w:p>
                      <w:pPr>
                        <w:pStyle w:val="FP"/>
                        <w:ind w:left="2835" w:right="2835" w:hanging="0"/>
                        <w:jc w:val="center"/>
                        <w:rPr>
                          <w:rFonts w:ascii="Arial" w:hAnsi="Arial" w:cs="Arial"/>
                          <w:sz w:val="18"/>
                        </w:rPr>
                      </w:pPr>
                      <w:r>
                        <w:rPr>
                          <w:rFonts w:cs="Arial" w:ascii="Arial" w:hAnsi="Arial"/>
                          <w:sz w:val="18"/>
                        </w:rPr>
                        <w:t>LTE, UMTS, GSM, security, assurance, security evaluation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14" w:name="copyrightaddon"/>
                            <w:bookmarkEnd w:id="1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15" w:name="copyrightaddon"/>
                      <w:bookmarkEnd w:id="1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MS Mincho;MS Mincho" w:cs="Times New Roman"/>
              <w:color w:val="auto"/>
              <w:lang w:val="en-US" w:eastAsia="en-US" w:bidi="ar-SA"/>
            </w:rPr>
            <w:instrText xml:space="preserve"> TOC \o "1-9" </w:instrText>
          </w:r>
          <w:r>
            <w:rPr>
              <w:sz w:val="22"/>
              <w:szCs w:val="20"/>
              <w:rFonts w:eastAsia="MS Mincho;MS Mincho" w:cs="Times New Roman"/>
              <w:color w:val="auto"/>
              <w:lang w:val="en-US" w:eastAsia="en-US" w:bidi="ar-SA"/>
            </w:rPr>
            <w:fldChar w:fldCharType="separate"/>
          </w:r>
          <w:r>
            <w:rPr>
              <w:rFonts w:eastAsia="MS Mincho;MS Mincho" w:cs="Times New Roman"/>
              <w:color w:val="auto"/>
              <w:sz w:val="22"/>
              <w:szCs w:val="20"/>
              <w:lang w:val="en-US" w:eastAsia="en-US" w:bidi="ar-SA"/>
            </w:rPr>
            <w:t>Foreword</w:t>
            <w:tab/>
          </w:r>
          <w:hyperlink w:anchor="__RefHeading___Toc114479709">
            <w:r>
              <w:rPr>
                <w:rStyle w:val="IndexLink"/>
                <w:rFonts w:eastAsia="MS Mincho;MS Mincho" w:cs="Times New Roman"/>
                <w:color w:val="auto"/>
                <w:sz w:val="22"/>
                <w:szCs w:val="20"/>
                <w:lang w:val="en-US" w:eastAsia="en-US" w:bidi="ar-SA"/>
              </w:rPr>
              <w:t>8</w:t>
            </w:r>
          </w:hyperlink>
        </w:p>
        <w:p>
          <w:pPr>
            <w:pStyle w:val="Contents1"/>
            <w:rPr>
              <w:rFonts w:ascii="Calibri" w:hAnsi="Calibri" w:eastAsia="Times New Roman" w:cs="Calibri"/>
              <w:szCs w:val="22"/>
              <w:lang w:val="en-US" w:eastAsia="en-US"/>
            </w:rPr>
          </w:pPr>
          <w:r>
            <w:rPr>
              <w:lang w:val="en-US" w:eastAsia="en-US"/>
            </w:rPr>
            <w:t>1</w:t>
          </w:r>
          <w:r>
            <w:rPr>
              <w:rFonts w:eastAsia="Times New Roman" w:cs="Calibri" w:ascii="Calibri" w:hAnsi="Calibri"/>
              <w:szCs w:val="22"/>
              <w:lang w:val="en-US" w:eastAsia="en-US"/>
            </w:rPr>
            <w:tab/>
          </w:r>
          <w:r>
            <w:rPr>
              <w:lang w:val="en-US" w:eastAsia="en-US"/>
            </w:rPr>
            <w:t>Scope</w:t>
            <w:tab/>
          </w:r>
          <w:hyperlink w:anchor="__RefHeading___Toc114479710">
            <w:r>
              <w:rPr>
                <w:rStyle w:val="IndexLink"/>
                <w:lang w:val="en-US" w:eastAsia="en-US"/>
              </w:rPr>
              <w:t>9</w:t>
            </w:r>
          </w:hyperlink>
        </w:p>
        <w:p>
          <w:pPr>
            <w:pStyle w:val="Contents1"/>
            <w:rPr>
              <w:rFonts w:ascii="Calibri" w:hAnsi="Calibri" w:eastAsia="Times New Roman" w:cs="Calibri"/>
              <w:szCs w:val="22"/>
              <w:lang w:val="en-US" w:eastAsia="en-US"/>
            </w:rPr>
          </w:pPr>
          <w:r>
            <w:rPr>
              <w:lang w:val="en-US" w:eastAsia="en-US"/>
            </w:rPr>
            <w:t>2</w:t>
          </w:r>
          <w:r>
            <w:rPr>
              <w:rFonts w:eastAsia="Times New Roman" w:cs="Calibri" w:ascii="Calibri" w:hAnsi="Calibri"/>
              <w:szCs w:val="22"/>
              <w:lang w:val="en-US" w:eastAsia="en-US"/>
            </w:rPr>
            <w:tab/>
          </w:r>
          <w:r>
            <w:rPr>
              <w:lang w:val="en-US" w:eastAsia="en-US"/>
            </w:rPr>
            <w:t>References</w:t>
            <w:tab/>
          </w:r>
          <w:hyperlink w:anchor="__RefHeading___Toc114479711">
            <w:r>
              <w:rPr>
                <w:rStyle w:val="IndexLink"/>
                <w:lang w:val="en-US" w:eastAsia="en-US"/>
              </w:rPr>
              <w:t>9</w:t>
            </w:r>
          </w:hyperlink>
        </w:p>
        <w:p>
          <w:pPr>
            <w:pStyle w:val="Contents1"/>
            <w:rPr>
              <w:rFonts w:ascii="Calibri" w:hAnsi="Calibri" w:eastAsia="Times New Roman" w:cs="Calibri"/>
              <w:szCs w:val="22"/>
              <w:lang w:val="en-US" w:eastAsia="en-US"/>
            </w:rPr>
          </w:pPr>
          <w:r>
            <w:rPr>
              <w:lang w:val="en-US" w:eastAsia="en-US"/>
            </w:rPr>
            <w:t>3</w:t>
          </w:r>
          <w:r>
            <w:rPr>
              <w:rFonts w:eastAsia="Times New Roman" w:cs="Calibri" w:ascii="Calibri" w:hAnsi="Calibri"/>
              <w:szCs w:val="22"/>
              <w:lang w:val="en-US" w:eastAsia="en-US"/>
            </w:rPr>
            <w:tab/>
          </w:r>
          <w:r>
            <w:rPr>
              <w:lang w:val="en-US" w:eastAsia="en-US"/>
            </w:rPr>
            <w:t>Definitions and abbreviations</w:t>
            <w:tab/>
          </w:r>
          <w:hyperlink w:anchor="__RefHeading___Toc114479712">
            <w:r>
              <w:rPr>
                <w:rStyle w:val="IndexLink"/>
                <w:lang w:val="en-US" w:eastAsia="en-US"/>
              </w:rPr>
              <w:t>10</w:t>
            </w:r>
          </w:hyperlink>
        </w:p>
        <w:p>
          <w:pPr>
            <w:pStyle w:val="Contents2"/>
            <w:rPr>
              <w:rFonts w:ascii="Calibri" w:hAnsi="Calibri" w:eastAsia="Times New Roman" w:cs="Calibri"/>
              <w:sz w:val="22"/>
              <w:szCs w:val="22"/>
              <w:lang w:val="en-US" w:eastAsia="en-US"/>
            </w:rPr>
          </w:pPr>
          <w:r>
            <w:rPr>
              <w:lang w:val="en-US" w:eastAsia="en-US"/>
            </w:rPr>
            <w:t>3.1</w:t>
          </w:r>
          <w:r>
            <w:rPr>
              <w:rFonts w:eastAsia="Times New Roman" w:cs="Calibri" w:ascii="Calibri" w:hAnsi="Calibri"/>
              <w:sz w:val="22"/>
              <w:szCs w:val="22"/>
              <w:lang w:val="en-US" w:eastAsia="en-US"/>
            </w:rPr>
            <w:tab/>
          </w:r>
          <w:r>
            <w:rPr>
              <w:lang w:val="en-US" w:eastAsia="en-US"/>
            </w:rPr>
            <w:t>Definitions</w:t>
            <w:tab/>
          </w:r>
          <w:hyperlink w:anchor="__RefHeading___Toc114479713">
            <w:r>
              <w:rPr>
                <w:rStyle w:val="IndexLink"/>
                <w:lang w:val="en-US" w:eastAsia="en-US"/>
              </w:rPr>
              <w:t>10</w:t>
            </w:r>
          </w:hyperlink>
        </w:p>
        <w:p>
          <w:pPr>
            <w:pStyle w:val="Contents2"/>
            <w:rPr>
              <w:rFonts w:ascii="Calibri" w:hAnsi="Calibri" w:eastAsia="Times New Roman" w:cs="Calibri"/>
              <w:sz w:val="22"/>
              <w:szCs w:val="22"/>
              <w:lang w:val="en-US" w:eastAsia="en-US"/>
            </w:rPr>
          </w:pPr>
          <w:r>
            <w:rPr>
              <w:lang w:val="en-US" w:eastAsia="en-US"/>
            </w:rPr>
            <w:t>3.2</w:t>
          </w:r>
          <w:r>
            <w:rPr>
              <w:rFonts w:eastAsia="Times New Roman" w:cs="Calibri" w:ascii="Calibri" w:hAnsi="Calibri"/>
              <w:sz w:val="22"/>
              <w:szCs w:val="22"/>
              <w:lang w:val="en-US" w:eastAsia="en-US"/>
            </w:rPr>
            <w:tab/>
          </w:r>
          <w:r>
            <w:rPr>
              <w:lang w:val="en-US" w:eastAsia="en-US"/>
            </w:rPr>
            <w:t>Abbreviations</w:t>
            <w:tab/>
          </w:r>
          <w:hyperlink w:anchor="__RefHeading___Toc114479714">
            <w:r>
              <w:rPr>
                <w:rStyle w:val="IndexLink"/>
                <w:lang w:val="en-US" w:eastAsia="en-US"/>
              </w:rPr>
              <w:t>10</w:t>
            </w:r>
          </w:hyperlink>
        </w:p>
        <w:p>
          <w:pPr>
            <w:pStyle w:val="Contents1"/>
            <w:rPr>
              <w:rFonts w:ascii="Calibri" w:hAnsi="Calibri" w:eastAsia="Times New Roman" w:cs="Calibri"/>
              <w:szCs w:val="22"/>
              <w:lang w:val="en-US" w:eastAsia="en-US"/>
            </w:rPr>
          </w:pPr>
          <w:r>
            <w:rPr>
              <w:lang w:val="en-US" w:eastAsia="en-US"/>
            </w:rPr>
            <w:t>4</w:t>
          </w:r>
          <w:r>
            <w:rPr>
              <w:rFonts w:eastAsia="Times New Roman" w:cs="Calibri" w:ascii="Calibri" w:hAnsi="Calibri"/>
              <w:szCs w:val="22"/>
              <w:lang w:val="en-US" w:eastAsia="en-US"/>
            </w:rPr>
            <w:tab/>
          </w:r>
          <w:r>
            <w:rPr>
              <w:lang w:val="en-US" w:eastAsia="en-US"/>
            </w:rPr>
            <w:t>Generic Network Product (GNP) class description</w:t>
            <w:tab/>
          </w:r>
          <w:hyperlink w:anchor="__RefHeading___Toc114479715">
            <w:r>
              <w:rPr>
                <w:rStyle w:val="IndexLink"/>
                <w:lang w:val="en-US" w:eastAsia="en-US"/>
              </w:rPr>
              <w:t>11</w:t>
            </w:r>
          </w:hyperlink>
        </w:p>
        <w:p>
          <w:pPr>
            <w:pStyle w:val="Contents2"/>
            <w:rPr>
              <w:rFonts w:ascii="Calibri" w:hAnsi="Calibri" w:eastAsia="Times New Roman" w:cs="Calibri"/>
              <w:sz w:val="22"/>
              <w:szCs w:val="22"/>
              <w:lang w:val="en-US" w:eastAsia="en-US"/>
            </w:rPr>
          </w:pPr>
          <w:r>
            <w:rPr>
              <w:lang w:val="en-US" w:eastAsia="en-US"/>
            </w:rPr>
            <w:t>4.1</w:t>
          </w:r>
          <w:r>
            <w:rPr>
              <w:rFonts w:eastAsia="Times New Roman" w:cs="Calibri" w:ascii="Calibri" w:hAnsi="Calibri"/>
              <w:sz w:val="22"/>
              <w:szCs w:val="22"/>
              <w:lang w:val="en-US" w:eastAsia="en-US"/>
            </w:rPr>
            <w:tab/>
          </w:r>
          <w:r>
            <w:rPr>
              <w:lang w:val="en-US" w:eastAsia="en-US"/>
            </w:rPr>
            <w:t>Overview</w:t>
            <w:tab/>
          </w:r>
          <w:hyperlink w:anchor="__RefHeading___Toc114479716">
            <w:r>
              <w:rPr>
                <w:rStyle w:val="IndexLink"/>
                <w:lang w:val="en-US" w:eastAsia="en-US"/>
              </w:rPr>
              <w:t>11</w:t>
            </w:r>
          </w:hyperlink>
        </w:p>
        <w:p>
          <w:pPr>
            <w:pStyle w:val="Contents2"/>
            <w:rPr>
              <w:rFonts w:ascii="Calibri" w:hAnsi="Calibri" w:eastAsia="Times New Roman" w:cs="Calibri"/>
              <w:sz w:val="22"/>
              <w:szCs w:val="22"/>
              <w:lang w:val="en-US" w:eastAsia="en-US"/>
            </w:rPr>
          </w:pPr>
          <w:r>
            <w:rPr>
              <w:lang w:val="en-US" w:eastAsia="en-US"/>
            </w:rPr>
            <w:t>4.2</w:t>
          </w:r>
          <w:r>
            <w:rPr>
              <w:rFonts w:eastAsia="Times New Roman" w:cs="Calibri" w:ascii="Calibri" w:hAnsi="Calibri"/>
              <w:sz w:val="22"/>
              <w:szCs w:val="22"/>
              <w:lang w:val="en-US" w:eastAsia="en-US"/>
            </w:rPr>
            <w:tab/>
          </w:r>
          <w:r>
            <w:rPr>
              <w:lang w:val="en-US" w:eastAsia="en-US"/>
            </w:rPr>
            <w:t>Minimum set of functions defining the GNP class</w:t>
            <w:tab/>
          </w:r>
          <w:hyperlink w:anchor="__RefHeading___Toc114479717">
            <w:r>
              <w:rPr>
                <w:rStyle w:val="IndexLink"/>
                <w:lang w:val="en-US" w:eastAsia="en-US"/>
              </w:rPr>
              <w:t>12</w:t>
            </w:r>
          </w:hyperlink>
        </w:p>
        <w:p>
          <w:pPr>
            <w:pStyle w:val="Contents2"/>
            <w:rPr>
              <w:rFonts w:ascii="Calibri" w:hAnsi="Calibri" w:eastAsia="Times New Roman" w:cs="Calibri"/>
              <w:sz w:val="22"/>
              <w:szCs w:val="22"/>
              <w:lang w:val="en-US" w:eastAsia="en-US"/>
            </w:rPr>
          </w:pPr>
          <w:r>
            <w:rPr>
              <w:lang w:val="en-US" w:eastAsia="en-US"/>
            </w:rPr>
            <w:t>4.3</w:t>
          </w:r>
          <w:r>
            <w:rPr>
              <w:rFonts w:eastAsia="Times New Roman" w:cs="Calibri" w:ascii="Calibri" w:hAnsi="Calibri"/>
              <w:sz w:val="22"/>
              <w:szCs w:val="22"/>
              <w:lang w:val="en-US" w:eastAsia="en-US"/>
            </w:rPr>
            <w:tab/>
          </w:r>
          <w:r>
            <w:rPr>
              <w:lang w:val="en-US" w:eastAsia="en-US"/>
            </w:rPr>
            <w:t>Generic network product model</w:t>
            <w:tab/>
          </w:r>
          <w:hyperlink w:anchor="__RefHeading___Toc114479718">
            <w:r>
              <w:rPr>
                <w:rStyle w:val="IndexLink"/>
                <w:lang w:val="en-US" w:eastAsia="en-US"/>
              </w:rPr>
              <w:t>12</w:t>
            </w:r>
          </w:hyperlink>
        </w:p>
        <w:p>
          <w:pPr>
            <w:pStyle w:val="Contents3"/>
            <w:rPr>
              <w:rFonts w:ascii="Calibri" w:hAnsi="Calibri" w:eastAsia="Times New Roman" w:cs="Calibri"/>
              <w:sz w:val="22"/>
              <w:szCs w:val="22"/>
              <w:lang w:val="en-US" w:eastAsia="en-US"/>
            </w:rPr>
          </w:pPr>
          <w:r>
            <w:rPr>
              <w:lang w:val="en-US" w:eastAsia="en-US"/>
            </w:rPr>
            <w:t>4.3.1</w:t>
          </w:r>
          <w:r>
            <w:rPr>
              <w:rFonts w:eastAsia="Times New Roman" w:cs="Calibri" w:ascii="Calibri" w:hAnsi="Calibri"/>
              <w:sz w:val="22"/>
              <w:szCs w:val="22"/>
              <w:lang w:val="en-US" w:eastAsia="en-US"/>
            </w:rPr>
            <w:tab/>
          </w:r>
          <w:r>
            <w:rPr>
              <w:lang w:val="en-US" w:eastAsia="en-US"/>
            </w:rPr>
            <w:t>Generic network product model overview</w:t>
            <w:tab/>
          </w:r>
          <w:hyperlink w:anchor="__RefHeading___Toc114479719">
            <w:r>
              <w:rPr>
                <w:rStyle w:val="IndexLink"/>
                <w:lang w:val="en-US" w:eastAsia="en-US"/>
              </w:rPr>
              <w:t>12</w:t>
            </w:r>
          </w:hyperlink>
        </w:p>
        <w:p>
          <w:pPr>
            <w:pStyle w:val="Contents3"/>
            <w:rPr>
              <w:rFonts w:ascii="Calibri" w:hAnsi="Calibri" w:eastAsia="Times New Roman" w:cs="Calibri"/>
              <w:sz w:val="22"/>
              <w:szCs w:val="22"/>
              <w:lang w:val="en-US" w:eastAsia="en-US"/>
            </w:rPr>
          </w:pPr>
          <w:r>
            <w:rPr>
              <w:lang w:val="en-US" w:eastAsia="en-US"/>
            </w:rPr>
            <w:t>4.3.2</w:t>
          </w:r>
          <w:r>
            <w:rPr>
              <w:rFonts w:eastAsia="Times New Roman" w:cs="Calibri" w:ascii="Calibri" w:hAnsi="Calibri"/>
              <w:sz w:val="22"/>
              <w:szCs w:val="22"/>
              <w:lang w:val="en-US" w:eastAsia="en-US"/>
            </w:rPr>
            <w:tab/>
          </w:r>
          <w:r>
            <w:rPr>
              <w:lang w:val="en-US" w:eastAsia="en-US"/>
            </w:rPr>
            <w:t>Functions defined by 3GPP</w:t>
            <w:tab/>
          </w:r>
          <w:hyperlink w:anchor="__RefHeading___Toc114479720">
            <w:r>
              <w:rPr>
                <w:rStyle w:val="IndexLink"/>
                <w:lang w:val="en-US" w:eastAsia="en-US"/>
              </w:rPr>
              <w:t>12</w:t>
            </w:r>
          </w:hyperlink>
        </w:p>
        <w:p>
          <w:pPr>
            <w:pStyle w:val="Contents3"/>
            <w:rPr>
              <w:rFonts w:ascii="Calibri" w:hAnsi="Calibri" w:eastAsia="Times New Roman" w:cs="Calibri"/>
              <w:sz w:val="22"/>
              <w:szCs w:val="22"/>
              <w:lang w:val="en-US" w:eastAsia="en-US"/>
            </w:rPr>
          </w:pPr>
          <w:r>
            <w:rPr>
              <w:lang w:val="en-US" w:eastAsia="en-US"/>
            </w:rPr>
            <w:t>4.3.3</w:t>
          </w:r>
          <w:r>
            <w:rPr>
              <w:rFonts w:eastAsia="Times New Roman" w:cs="Calibri" w:ascii="Calibri" w:hAnsi="Calibri"/>
              <w:sz w:val="22"/>
              <w:szCs w:val="22"/>
              <w:lang w:val="en-US" w:eastAsia="en-US"/>
            </w:rPr>
            <w:tab/>
          </w:r>
          <w:r>
            <w:rPr>
              <w:lang w:val="en-US" w:eastAsia="en-US"/>
            </w:rPr>
            <w:t>Other functions</w:t>
            <w:tab/>
          </w:r>
          <w:hyperlink w:anchor="__RefHeading___Toc114479721">
            <w:r>
              <w:rPr>
                <w:rStyle w:val="IndexLink"/>
                <w:lang w:val="en-US" w:eastAsia="en-US"/>
              </w:rPr>
              <w:t>12</w:t>
            </w:r>
          </w:hyperlink>
        </w:p>
        <w:p>
          <w:pPr>
            <w:pStyle w:val="Contents3"/>
            <w:rPr>
              <w:rFonts w:ascii="Calibri" w:hAnsi="Calibri" w:eastAsia="Times New Roman" w:cs="Calibri"/>
              <w:sz w:val="22"/>
              <w:szCs w:val="22"/>
              <w:lang w:val="en-US" w:eastAsia="en-US"/>
            </w:rPr>
          </w:pPr>
          <w:r>
            <w:rPr>
              <w:lang w:val="en-US" w:eastAsia="en-US"/>
            </w:rPr>
            <w:t>4.3.4</w:t>
          </w:r>
          <w:r>
            <w:rPr>
              <w:rFonts w:eastAsia="Times New Roman" w:cs="Calibri" w:ascii="Calibri" w:hAnsi="Calibri"/>
              <w:sz w:val="22"/>
              <w:szCs w:val="22"/>
              <w:lang w:val="en-US" w:eastAsia="en-US"/>
            </w:rPr>
            <w:tab/>
          </w:r>
          <w:r>
            <w:rPr>
              <w:lang w:val="en-US" w:eastAsia="en-US"/>
            </w:rPr>
            <w:t>Operating System (OS)</w:t>
            <w:tab/>
          </w:r>
          <w:hyperlink w:anchor="__RefHeading___Toc114479722">
            <w:r>
              <w:rPr>
                <w:rStyle w:val="IndexLink"/>
                <w:lang w:val="en-US" w:eastAsia="en-US"/>
              </w:rPr>
              <w:t>12</w:t>
            </w:r>
          </w:hyperlink>
        </w:p>
        <w:p>
          <w:pPr>
            <w:pStyle w:val="Contents3"/>
            <w:rPr>
              <w:rFonts w:ascii="Calibri" w:hAnsi="Calibri" w:eastAsia="Times New Roman" w:cs="Calibri"/>
              <w:sz w:val="22"/>
              <w:szCs w:val="22"/>
              <w:lang w:val="en-US" w:eastAsia="en-US"/>
            </w:rPr>
          </w:pPr>
          <w:r>
            <w:rPr>
              <w:lang w:val="en-US" w:eastAsia="en-US"/>
            </w:rPr>
            <w:t>4.3.5</w:t>
          </w:r>
          <w:r>
            <w:rPr>
              <w:rFonts w:eastAsia="Times New Roman" w:cs="Calibri" w:ascii="Calibri" w:hAnsi="Calibri"/>
              <w:sz w:val="22"/>
              <w:szCs w:val="22"/>
              <w:lang w:val="en-US" w:eastAsia="en-US"/>
            </w:rPr>
            <w:tab/>
          </w:r>
          <w:r>
            <w:rPr>
              <w:lang w:val="en-US" w:eastAsia="en-US"/>
            </w:rPr>
            <w:t>Hardware</w:t>
            <w:tab/>
          </w:r>
          <w:hyperlink w:anchor="__RefHeading___Toc114479723">
            <w:r>
              <w:rPr>
                <w:rStyle w:val="IndexLink"/>
                <w:lang w:val="en-US" w:eastAsia="en-US"/>
              </w:rPr>
              <w:t>12</w:t>
            </w:r>
          </w:hyperlink>
        </w:p>
        <w:p>
          <w:pPr>
            <w:pStyle w:val="Contents3"/>
            <w:rPr>
              <w:rFonts w:ascii="Calibri" w:hAnsi="Calibri" w:eastAsia="Times New Roman" w:cs="Calibri"/>
              <w:sz w:val="22"/>
              <w:szCs w:val="22"/>
              <w:lang w:val="en-US" w:eastAsia="en-US"/>
            </w:rPr>
          </w:pPr>
          <w:r>
            <w:rPr>
              <w:lang w:val="en-US" w:eastAsia="en-US"/>
            </w:rPr>
            <w:t>4.3.6</w:t>
          </w:r>
          <w:r>
            <w:rPr>
              <w:rFonts w:eastAsia="Times New Roman" w:cs="Calibri" w:ascii="Calibri" w:hAnsi="Calibri"/>
              <w:sz w:val="22"/>
              <w:szCs w:val="22"/>
              <w:lang w:val="en-US" w:eastAsia="en-US"/>
            </w:rPr>
            <w:tab/>
          </w:r>
          <w:r>
            <w:rPr>
              <w:lang w:val="en-US" w:eastAsia="en-US"/>
            </w:rPr>
            <w:t>Interfaces</w:t>
            <w:tab/>
          </w:r>
          <w:hyperlink w:anchor="__RefHeading___Toc114479724">
            <w:r>
              <w:rPr>
                <w:rStyle w:val="IndexLink"/>
                <w:lang w:val="en-US" w:eastAsia="en-US"/>
              </w:rPr>
              <w:t>13</w:t>
            </w:r>
          </w:hyperlink>
        </w:p>
        <w:p>
          <w:pPr>
            <w:pStyle w:val="Contents2"/>
            <w:rPr>
              <w:rFonts w:ascii="Calibri" w:hAnsi="Calibri" w:eastAsia="Times New Roman" w:cs="Calibri"/>
              <w:sz w:val="22"/>
              <w:szCs w:val="22"/>
              <w:lang w:val="en-US" w:eastAsia="en-US"/>
            </w:rPr>
          </w:pPr>
          <w:r>
            <w:rPr>
              <w:lang w:val="en-US" w:eastAsia="en-US"/>
            </w:rPr>
            <w:t>4.4</w:t>
          </w:r>
          <w:r>
            <w:rPr>
              <w:rFonts w:eastAsia="Times New Roman" w:cs="Calibri" w:ascii="Calibri" w:hAnsi="Calibri"/>
              <w:sz w:val="22"/>
              <w:szCs w:val="22"/>
              <w:lang w:val="en-US" w:eastAsia="en-US"/>
            </w:rPr>
            <w:tab/>
          </w:r>
          <w:r>
            <w:rPr>
              <w:lang w:val="en-US" w:eastAsia="en-US"/>
            </w:rPr>
            <w:t>Scope of the present document</w:t>
            <w:tab/>
          </w:r>
          <w:hyperlink w:anchor="__RefHeading___Toc114479725">
            <w:r>
              <w:rPr>
                <w:rStyle w:val="IndexLink"/>
                <w:lang w:val="en-US" w:eastAsia="en-US"/>
              </w:rPr>
              <w:t>13</w:t>
            </w:r>
          </w:hyperlink>
        </w:p>
        <w:p>
          <w:pPr>
            <w:pStyle w:val="Contents3"/>
            <w:rPr>
              <w:rFonts w:ascii="Calibri" w:hAnsi="Calibri" w:eastAsia="Times New Roman" w:cs="Calibri"/>
              <w:sz w:val="22"/>
              <w:szCs w:val="22"/>
              <w:lang w:val="en-US" w:eastAsia="en-US"/>
            </w:rPr>
          </w:pPr>
          <w:r>
            <w:rPr>
              <w:lang w:val="en-US" w:eastAsia="en-US"/>
            </w:rPr>
            <w:t>4.4.1</w:t>
          </w:r>
          <w:r>
            <w:rPr>
              <w:rFonts w:eastAsia="Times New Roman" w:cs="Calibri" w:ascii="Calibri" w:hAnsi="Calibri"/>
              <w:sz w:val="22"/>
              <w:szCs w:val="22"/>
              <w:lang w:val="en-US" w:eastAsia="en-US"/>
            </w:rPr>
            <w:tab/>
          </w:r>
          <w:r>
            <w:rPr>
              <w:lang w:val="en-US" w:eastAsia="en-US"/>
            </w:rPr>
            <w:t>Introduction</w:t>
            <w:tab/>
          </w:r>
          <w:hyperlink w:anchor="__RefHeading___Toc114479726">
            <w:r>
              <w:rPr>
                <w:rStyle w:val="IndexLink"/>
                <w:lang w:val="en-US" w:eastAsia="en-US"/>
              </w:rPr>
              <w:t>13</w:t>
            </w:r>
          </w:hyperlink>
        </w:p>
        <w:p>
          <w:pPr>
            <w:pStyle w:val="Contents3"/>
            <w:rPr>
              <w:rFonts w:ascii="Calibri" w:hAnsi="Calibri" w:eastAsia="Times New Roman" w:cs="Calibri"/>
              <w:sz w:val="22"/>
              <w:szCs w:val="22"/>
              <w:lang w:val="en-US" w:eastAsia="en-US"/>
            </w:rPr>
          </w:pPr>
          <w:r>
            <w:rPr>
              <w:lang w:val="en-US" w:eastAsia="en-US"/>
            </w:rPr>
            <w:t>4.4.2</w:t>
          </w:r>
          <w:r>
            <w:rPr>
              <w:rFonts w:eastAsia="Times New Roman" w:cs="Calibri" w:ascii="Calibri" w:hAnsi="Calibri"/>
              <w:sz w:val="22"/>
              <w:szCs w:val="22"/>
              <w:lang w:val="en-US" w:eastAsia="en-US"/>
            </w:rPr>
            <w:tab/>
          </w:r>
          <w:r>
            <w:rPr>
              <w:lang w:val="en-US" w:eastAsia="en-US"/>
            </w:rPr>
            <w:t>Scope regarding GNP functions defined by 3GPP</w:t>
            <w:tab/>
          </w:r>
          <w:hyperlink w:anchor="__RefHeading___Toc114479727">
            <w:r>
              <w:rPr>
                <w:rStyle w:val="IndexLink"/>
                <w:lang w:val="en-US" w:eastAsia="en-US"/>
              </w:rPr>
              <w:t>14</w:t>
            </w:r>
          </w:hyperlink>
        </w:p>
        <w:p>
          <w:pPr>
            <w:pStyle w:val="Contents3"/>
            <w:rPr>
              <w:rFonts w:ascii="Calibri" w:hAnsi="Calibri" w:eastAsia="Times New Roman" w:cs="Calibri"/>
              <w:sz w:val="22"/>
              <w:szCs w:val="22"/>
              <w:lang w:val="en-US" w:eastAsia="en-US"/>
            </w:rPr>
          </w:pPr>
          <w:r>
            <w:rPr>
              <w:lang w:val="en-US" w:eastAsia="en-US"/>
            </w:rPr>
            <w:t>4.4.3</w:t>
          </w:r>
          <w:r>
            <w:rPr>
              <w:rFonts w:eastAsia="Times New Roman" w:cs="Calibri" w:ascii="Calibri" w:hAnsi="Calibri"/>
              <w:sz w:val="22"/>
              <w:szCs w:val="22"/>
              <w:lang w:val="en-US" w:eastAsia="en-US"/>
            </w:rPr>
            <w:tab/>
          </w:r>
          <w:r>
            <w:rPr>
              <w:lang w:val="en-US" w:eastAsia="en-US"/>
            </w:rPr>
            <w:t>Scope regarding other functions</w:t>
            <w:tab/>
          </w:r>
          <w:hyperlink w:anchor="__RefHeading___Toc114479728">
            <w:r>
              <w:rPr>
                <w:rStyle w:val="IndexLink"/>
                <w:lang w:val="en-US" w:eastAsia="en-US"/>
              </w:rPr>
              <w:t>14</w:t>
            </w:r>
          </w:hyperlink>
        </w:p>
        <w:p>
          <w:pPr>
            <w:pStyle w:val="Contents3"/>
            <w:rPr>
              <w:rFonts w:ascii="Calibri" w:hAnsi="Calibri" w:eastAsia="Times New Roman" w:cs="Calibri"/>
              <w:sz w:val="22"/>
              <w:szCs w:val="22"/>
              <w:lang w:val="en-US" w:eastAsia="en-US"/>
            </w:rPr>
          </w:pPr>
          <w:r>
            <w:rPr>
              <w:lang w:val="en-US" w:eastAsia="en-US"/>
            </w:rPr>
            <w:t>4.4.4</w:t>
          </w:r>
          <w:r>
            <w:rPr>
              <w:rFonts w:eastAsia="Times New Roman" w:cs="Calibri" w:ascii="Calibri" w:hAnsi="Calibri"/>
              <w:sz w:val="22"/>
              <w:szCs w:val="22"/>
              <w:lang w:val="en-US" w:eastAsia="en-US"/>
            </w:rPr>
            <w:tab/>
          </w:r>
          <w:r>
            <w:rPr>
              <w:lang w:val="en-US" w:eastAsia="en-US"/>
            </w:rPr>
            <w:t>Scope regarding Operating System (OS)</w:t>
            <w:tab/>
          </w:r>
          <w:hyperlink w:anchor="__RefHeading___Toc114479729">
            <w:r>
              <w:rPr>
                <w:rStyle w:val="IndexLink"/>
                <w:lang w:val="en-US" w:eastAsia="en-US"/>
              </w:rPr>
              <w:t>14</w:t>
            </w:r>
          </w:hyperlink>
        </w:p>
        <w:p>
          <w:pPr>
            <w:pStyle w:val="Contents3"/>
            <w:rPr>
              <w:rFonts w:ascii="Calibri" w:hAnsi="Calibri" w:eastAsia="Times New Roman" w:cs="Calibri"/>
              <w:sz w:val="22"/>
              <w:szCs w:val="22"/>
              <w:lang w:val="en-US" w:eastAsia="en-US"/>
            </w:rPr>
          </w:pPr>
          <w:r>
            <w:rPr>
              <w:lang w:val="en-US" w:eastAsia="en-US"/>
            </w:rPr>
            <w:t>4.4.5</w:t>
          </w:r>
          <w:r>
            <w:rPr>
              <w:rFonts w:eastAsia="Times New Roman" w:cs="Calibri" w:ascii="Calibri" w:hAnsi="Calibri"/>
              <w:sz w:val="22"/>
              <w:szCs w:val="22"/>
              <w:lang w:val="en-US" w:eastAsia="en-US"/>
            </w:rPr>
            <w:tab/>
          </w:r>
          <w:r>
            <w:rPr>
              <w:lang w:val="en-US" w:eastAsia="en-US"/>
            </w:rPr>
            <w:t>Scope regarding hardware</w:t>
            <w:tab/>
          </w:r>
          <w:hyperlink w:anchor="__RefHeading___Toc114479730">
            <w:r>
              <w:rPr>
                <w:rStyle w:val="IndexLink"/>
                <w:lang w:val="en-US" w:eastAsia="en-US"/>
              </w:rPr>
              <w:t>14</w:t>
            </w:r>
          </w:hyperlink>
        </w:p>
        <w:p>
          <w:pPr>
            <w:pStyle w:val="Contents3"/>
            <w:rPr>
              <w:rFonts w:ascii="Calibri" w:hAnsi="Calibri" w:eastAsia="Times New Roman" w:cs="Calibri"/>
              <w:sz w:val="22"/>
              <w:szCs w:val="22"/>
              <w:lang w:val="en-US" w:eastAsia="en-US"/>
            </w:rPr>
          </w:pPr>
          <w:r>
            <w:rPr>
              <w:lang w:val="en-US" w:eastAsia="en-US"/>
            </w:rPr>
            <w:t>4.4.6</w:t>
          </w:r>
          <w:r>
            <w:rPr>
              <w:rFonts w:eastAsia="Times New Roman" w:cs="Calibri" w:ascii="Calibri" w:hAnsi="Calibri"/>
              <w:sz w:val="22"/>
              <w:szCs w:val="22"/>
              <w:lang w:val="en-US" w:eastAsia="en-US"/>
            </w:rPr>
            <w:tab/>
          </w:r>
          <w:r>
            <w:rPr>
              <w:lang w:val="en-US" w:eastAsia="en-US"/>
            </w:rPr>
            <w:t>Scope regarding interfaces</w:t>
            <w:tab/>
          </w:r>
          <w:hyperlink w:anchor="__RefHeading___Toc114479731">
            <w:r>
              <w:rPr>
                <w:rStyle w:val="IndexLink"/>
                <w:lang w:val="en-US" w:eastAsia="en-US"/>
              </w:rPr>
              <w:t>14</w:t>
            </w:r>
          </w:hyperlink>
        </w:p>
        <w:p>
          <w:pPr>
            <w:pStyle w:val="Contents1"/>
            <w:rPr>
              <w:rFonts w:ascii="Calibri" w:hAnsi="Calibri" w:eastAsia="Times New Roman" w:cs="Calibri"/>
              <w:szCs w:val="22"/>
              <w:lang w:val="en-US" w:eastAsia="en-US"/>
            </w:rPr>
          </w:pPr>
          <w:r>
            <w:rPr>
              <w:lang w:val="en-US" w:eastAsia="en-US"/>
            </w:rPr>
            <w:t>5</w:t>
          </w:r>
          <w:r>
            <w:rPr>
              <w:rFonts w:eastAsia="Times New Roman" w:cs="Calibri" w:ascii="Calibri" w:hAnsi="Calibri"/>
              <w:szCs w:val="22"/>
              <w:lang w:val="en-US" w:eastAsia="en-US"/>
            </w:rPr>
            <w:tab/>
          </w:r>
          <w:r>
            <w:rPr>
              <w:lang w:val="en-US" w:eastAsia="en-US"/>
            </w:rPr>
            <w:t>Generic assets and threats</w:t>
            <w:tab/>
          </w:r>
          <w:hyperlink w:anchor="__RefHeading___Toc114479732">
            <w:r>
              <w:rPr>
                <w:rStyle w:val="IndexLink"/>
                <w:lang w:val="en-US" w:eastAsia="en-US"/>
              </w:rPr>
              <w:t>14</w:t>
            </w:r>
          </w:hyperlink>
        </w:p>
        <w:p>
          <w:pPr>
            <w:pStyle w:val="Contents2"/>
            <w:rPr>
              <w:rFonts w:ascii="Calibri" w:hAnsi="Calibri" w:eastAsia="Times New Roman" w:cs="Calibri"/>
              <w:sz w:val="22"/>
              <w:szCs w:val="22"/>
              <w:lang w:val="en-US" w:eastAsia="en-US"/>
            </w:rPr>
          </w:pPr>
          <w:r>
            <w:rPr>
              <w:lang w:val="en-US" w:eastAsia="en-US"/>
            </w:rPr>
            <w:t>5.1</w:t>
          </w:r>
          <w:r>
            <w:rPr>
              <w:rFonts w:eastAsia="Times New Roman" w:cs="Calibri" w:ascii="Calibri" w:hAnsi="Calibri"/>
              <w:sz w:val="22"/>
              <w:szCs w:val="22"/>
              <w:lang w:val="en-US" w:eastAsia="en-US"/>
            </w:rPr>
            <w:tab/>
          </w:r>
          <w:r>
            <w:rPr>
              <w:lang w:val="en-US" w:eastAsia="en-US"/>
            </w:rPr>
            <w:t>Introduction</w:t>
            <w:tab/>
          </w:r>
          <w:hyperlink w:anchor="__RefHeading___Toc114479733">
            <w:r>
              <w:rPr>
                <w:rStyle w:val="IndexLink"/>
                <w:lang w:val="en-US" w:eastAsia="en-US"/>
              </w:rPr>
              <w:t>14</w:t>
            </w:r>
          </w:hyperlink>
        </w:p>
        <w:p>
          <w:pPr>
            <w:pStyle w:val="Contents2"/>
            <w:rPr>
              <w:rFonts w:ascii="Calibri" w:hAnsi="Calibri" w:eastAsia="Times New Roman" w:cs="Calibri"/>
              <w:sz w:val="22"/>
              <w:szCs w:val="22"/>
              <w:lang w:val="en-US" w:eastAsia="en-US"/>
            </w:rPr>
          </w:pPr>
          <w:r>
            <w:rPr>
              <w:lang w:val="en-US" w:eastAsia="en-US"/>
            </w:rPr>
            <w:t>5.2</w:t>
          </w:r>
          <w:r>
            <w:rPr>
              <w:rFonts w:eastAsia="Times New Roman" w:cs="Calibri" w:ascii="Calibri" w:hAnsi="Calibri"/>
              <w:sz w:val="22"/>
              <w:szCs w:val="22"/>
              <w:lang w:val="en-US" w:eastAsia="en-US"/>
            </w:rPr>
            <w:tab/>
          </w:r>
          <w:r>
            <w:rPr>
              <w:lang w:val="en-US" w:eastAsia="en-US"/>
            </w:rPr>
            <w:t>Generic critical assets</w:t>
            <w:tab/>
          </w:r>
          <w:hyperlink w:anchor="__RefHeading___Toc114479734">
            <w:r>
              <w:rPr>
                <w:rStyle w:val="IndexLink"/>
                <w:lang w:val="en-US" w:eastAsia="en-US"/>
              </w:rPr>
              <w:t>14</w:t>
            </w:r>
          </w:hyperlink>
        </w:p>
        <w:p>
          <w:pPr>
            <w:pStyle w:val="Contents2"/>
            <w:rPr>
              <w:rFonts w:ascii="Calibri" w:hAnsi="Calibri" w:eastAsia="Times New Roman" w:cs="Calibri"/>
              <w:sz w:val="22"/>
              <w:szCs w:val="22"/>
              <w:lang w:val="en-US" w:eastAsia="en-US"/>
            </w:rPr>
          </w:pPr>
          <w:r>
            <w:rPr>
              <w:lang w:val="en-US" w:eastAsia="en-US"/>
            </w:rPr>
            <w:t>5.3</w:t>
          </w:r>
          <w:r>
            <w:rPr>
              <w:rFonts w:eastAsia="Times New Roman" w:cs="Calibri" w:ascii="Calibri" w:hAnsi="Calibri"/>
              <w:sz w:val="22"/>
              <w:szCs w:val="22"/>
              <w:lang w:val="en-US" w:eastAsia="en-US"/>
            </w:rPr>
            <w:tab/>
          </w:r>
          <w:r>
            <w:rPr>
              <w:lang w:val="en-US" w:eastAsia="en-US"/>
            </w:rPr>
            <w:t>Generic threats</w:t>
            <w:tab/>
          </w:r>
          <w:hyperlink w:anchor="__RefHeading___Toc114479735">
            <w:r>
              <w:rPr>
                <w:rStyle w:val="IndexLink"/>
                <w:lang w:val="en-US" w:eastAsia="en-US"/>
              </w:rPr>
              <w:t>15</w:t>
            </w:r>
          </w:hyperlink>
        </w:p>
        <w:p>
          <w:pPr>
            <w:pStyle w:val="Contents3"/>
            <w:rPr>
              <w:rFonts w:ascii="Calibri" w:hAnsi="Calibri" w:eastAsia="Times New Roman" w:cs="Calibri"/>
              <w:sz w:val="22"/>
              <w:szCs w:val="22"/>
              <w:lang w:val="en-US" w:eastAsia="en-US"/>
            </w:rPr>
          </w:pPr>
          <w:r>
            <w:rPr>
              <w:lang w:val="en-US" w:eastAsia="en-US"/>
            </w:rPr>
            <w:t>5.3.0</w:t>
          </w:r>
          <w:r>
            <w:rPr>
              <w:rFonts w:eastAsia="Times New Roman" w:cs="Calibri" w:ascii="Calibri" w:hAnsi="Calibri"/>
              <w:sz w:val="22"/>
              <w:szCs w:val="22"/>
              <w:lang w:val="en-US" w:eastAsia="en-US"/>
            </w:rPr>
            <w:tab/>
          </w:r>
          <w:r>
            <w:rPr>
              <w:lang w:val="en-US" w:eastAsia="en-US"/>
            </w:rPr>
            <w:t>Generic threats format</w:t>
            <w:tab/>
          </w:r>
          <w:hyperlink w:anchor="__RefHeading___Toc114479736">
            <w:r>
              <w:rPr>
                <w:rStyle w:val="IndexLink"/>
                <w:lang w:val="en-US" w:eastAsia="en-US"/>
              </w:rPr>
              <w:t>15</w:t>
            </w:r>
          </w:hyperlink>
        </w:p>
        <w:p>
          <w:pPr>
            <w:pStyle w:val="Contents3"/>
            <w:rPr>
              <w:rFonts w:ascii="Calibri" w:hAnsi="Calibri" w:eastAsia="Times New Roman" w:cs="Calibri"/>
              <w:sz w:val="22"/>
              <w:szCs w:val="22"/>
              <w:lang w:val="en-US" w:eastAsia="en-US"/>
            </w:rPr>
          </w:pPr>
          <w:r>
            <w:rPr>
              <w:lang w:val="en-US" w:eastAsia="en-US"/>
            </w:rPr>
            <w:t>5.3.1</w:t>
          </w:r>
          <w:r>
            <w:rPr>
              <w:rFonts w:eastAsia="Times New Roman" w:cs="Calibri" w:ascii="Calibri" w:hAnsi="Calibri"/>
              <w:sz w:val="22"/>
              <w:szCs w:val="22"/>
              <w:lang w:val="en-US" w:eastAsia="en-US"/>
            </w:rPr>
            <w:tab/>
          </w:r>
          <w:r>
            <w:rPr>
              <w:lang w:val="en-US" w:eastAsia="en-US"/>
            </w:rPr>
            <w:t>Introduction</w:t>
            <w:tab/>
          </w:r>
          <w:hyperlink w:anchor="__RefHeading___Toc114479737">
            <w:r>
              <w:rPr>
                <w:rStyle w:val="IndexLink"/>
                <w:lang w:val="en-US" w:eastAsia="en-US"/>
              </w:rPr>
              <w:t>15</w:t>
            </w:r>
          </w:hyperlink>
        </w:p>
        <w:p>
          <w:pPr>
            <w:pStyle w:val="Contents3"/>
            <w:rPr>
              <w:rFonts w:ascii="Calibri" w:hAnsi="Calibri" w:eastAsia="Times New Roman" w:cs="Calibri"/>
              <w:sz w:val="22"/>
              <w:szCs w:val="22"/>
              <w:lang w:val="en-US" w:eastAsia="en-US"/>
            </w:rPr>
          </w:pPr>
          <w:r>
            <w:rPr>
              <w:lang w:val="en-US" w:eastAsia="en-US"/>
            </w:rPr>
            <w:t>5.3.2</w:t>
          </w:r>
          <w:r>
            <w:rPr>
              <w:rFonts w:eastAsia="Times New Roman" w:cs="Calibri" w:ascii="Calibri" w:hAnsi="Calibri"/>
              <w:sz w:val="22"/>
              <w:szCs w:val="22"/>
              <w:lang w:val="en-US" w:eastAsia="en-US"/>
            </w:rPr>
            <w:tab/>
          </w:r>
          <w:r>
            <w:rPr>
              <w:lang w:val="en-US" w:eastAsia="en-US"/>
            </w:rPr>
            <w:t>Threats relating to 3GPP-defined interfaces</w:t>
            <w:tab/>
          </w:r>
          <w:hyperlink w:anchor="__RefHeading___Toc114479738">
            <w:r>
              <w:rPr>
                <w:rStyle w:val="IndexLink"/>
                <w:lang w:val="en-US" w:eastAsia="en-US"/>
              </w:rPr>
              <w:t>16</w:t>
            </w:r>
          </w:hyperlink>
        </w:p>
        <w:p>
          <w:pPr>
            <w:pStyle w:val="Contents3"/>
            <w:rPr>
              <w:rFonts w:ascii="Calibri" w:hAnsi="Calibri" w:eastAsia="Times New Roman" w:cs="Calibri"/>
              <w:sz w:val="22"/>
              <w:szCs w:val="22"/>
              <w:lang w:val="en-US" w:eastAsia="en-US"/>
            </w:rPr>
          </w:pPr>
          <w:r>
            <w:rPr>
              <w:lang w:val="en-US" w:eastAsia="en-US"/>
            </w:rPr>
            <w:t>5.3.3</w:t>
          </w:r>
          <w:r>
            <w:rPr>
              <w:rFonts w:eastAsia="Times New Roman" w:cs="Calibri" w:ascii="Calibri" w:hAnsi="Calibri"/>
              <w:sz w:val="22"/>
              <w:szCs w:val="22"/>
              <w:lang w:val="en-US" w:eastAsia="en-US"/>
            </w:rPr>
            <w:tab/>
          </w:r>
          <w:r>
            <w:rPr>
              <w:lang w:val="en-US" w:eastAsia="en-US"/>
            </w:rPr>
            <w:t>Spoofing identity</w:t>
            <w:tab/>
          </w:r>
          <w:hyperlink w:anchor="__RefHeading___Toc114479739">
            <w:r>
              <w:rPr>
                <w:rStyle w:val="IndexLink"/>
                <w:lang w:val="en-US" w:eastAsia="en-US"/>
              </w:rPr>
              <w:t>16</w:t>
            </w:r>
          </w:hyperlink>
        </w:p>
        <w:p>
          <w:pPr>
            <w:pStyle w:val="Contents4"/>
            <w:rPr>
              <w:rFonts w:ascii="Calibri" w:hAnsi="Calibri" w:eastAsia="Times New Roman" w:cs="Calibri"/>
              <w:sz w:val="22"/>
              <w:szCs w:val="22"/>
              <w:lang w:val="en-US" w:eastAsia="en-US"/>
            </w:rPr>
          </w:pPr>
          <w:r>
            <w:rPr>
              <w:lang w:val="en-US" w:eastAsia="en-US"/>
            </w:rPr>
            <w:t>5.3.3.1</w:t>
          </w:r>
          <w:r>
            <w:rPr>
              <w:rFonts w:eastAsia="Times New Roman" w:cs="Calibri" w:ascii="Calibri" w:hAnsi="Calibri"/>
              <w:sz w:val="22"/>
              <w:szCs w:val="22"/>
              <w:lang w:val="en-US" w:eastAsia="en-US"/>
            </w:rPr>
            <w:tab/>
          </w:r>
          <w:r>
            <w:rPr>
              <w:lang w:val="en-US" w:eastAsia="en-US"/>
            </w:rPr>
            <w:t>Default Accounts</w:t>
            <w:tab/>
          </w:r>
          <w:hyperlink w:anchor="__RefHeading___Toc114479740">
            <w:r>
              <w:rPr>
                <w:rStyle w:val="IndexLink"/>
                <w:lang w:val="en-US" w:eastAsia="en-US"/>
              </w:rPr>
              <w:t>16</w:t>
            </w:r>
          </w:hyperlink>
        </w:p>
        <w:p>
          <w:pPr>
            <w:pStyle w:val="Contents4"/>
            <w:rPr>
              <w:rFonts w:ascii="Calibri" w:hAnsi="Calibri" w:eastAsia="Times New Roman" w:cs="Calibri"/>
              <w:sz w:val="22"/>
              <w:szCs w:val="22"/>
              <w:lang w:val="en-US" w:eastAsia="en-US"/>
            </w:rPr>
          </w:pPr>
          <w:r>
            <w:rPr>
              <w:lang w:val="en-US" w:eastAsia="en-US"/>
            </w:rPr>
            <w:t>5.3.3.2</w:t>
          </w:r>
          <w:r>
            <w:rPr>
              <w:rFonts w:eastAsia="Times New Roman" w:cs="Calibri" w:ascii="Calibri" w:hAnsi="Calibri"/>
              <w:sz w:val="22"/>
              <w:szCs w:val="22"/>
              <w:lang w:val="en-US" w:eastAsia="en-US"/>
            </w:rPr>
            <w:tab/>
          </w:r>
          <w:r>
            <w:rPr>
              <w:lang w:val="en-US" w:eastAsia="en-US"/>
            </w:rPr>
            <w:t>Weak Password Policies</w:t>
            <w:tab/>
          </w:r>
          <w:hyperlink w:anchor="__RefHeading___Toc114479741">
            <w:r>
              <w:rPr>
                <w:rStyle w:val="IndexLink"/>
                <w:lang w:val="en-US" w:eastAsia="en-US"/>
              </w:rPr>
              <w:t>16</w:t>
            </w:r>
          </w:hyperlink>
        </w:p>
        <w:p>
          <w:pPr>
            <w:pStyle w:val="Contents4"/>
            <w:rPr>
              <w:rFonts w:ascii="Calibri" w:hAnsi="Calibri" w:eastAsia="Times New Roman" w:cs="Calibri"/>
              <w:sz w:val="22"/>
              <w:szCs w:val="22"/>
              <w:lang w:val="en-US" w:eastAsia="en-US"/>
            </w:rPr>
          </w:pPr>
          <w:r>
            <w:rPr>
              <w:lang w:val="en-US" w:eastAsia="en-US"/>
            </w:rPr>
            <w:t>5.3.3.3</w:t>
          </w:r>
          <w:r>
            <w:rPr>
              <w:rFonts w:eastAsia="Times New Roman" w:cs="Calibri" w:ascii="Calibri" w:hAnsi="Calibri"/>
              <w:sz w:val="22"/>
              <w:szCs w:val="22"/>
              <w:lang w:val="en-US" w:eastAsia="en-US"/>
            </w:rPr>
            <w:tab/>
          </w:r>
          <w:r>
            <w:rPr>
              <w:lang w:val="en-US" w:eastAsia="en-US"/>
            </w:rPr>
            <w:t>Password peek</w:t>
            <w:tab/>
          </w:r>
          <w:hyperlink w:anchor="__RefHeading___Toc114479742">
            <w:r>
              <w:rPr>
                <w:rStyle w:val="IndexLink"/>
                <w:lang w:val="en-US" w:eastAsia="en-US"/>
              </w:rPr>
              <w:t>17</w:t>
            </w:r>
          </w:hyperlink>
        </w:p>
        <w:p>
          <w:pPr>
            <w:pStyle w:val="Contents4"/>
            <w:rPr>
              <w:rFonts w:ascii="Calibri" w:hAnsi="Calibri" w:eastAsia="Times New Roman" w:cs="Calibri"/>
              <w:sz w:val="22"/>
              <w:szCs w:val="22"/>
              <w:lang w:val="en-US" w:eastAsia="en-US"/>
            </w:rPr>
          </w:pPr>
          <w:r>
            <w:rPr>
              <w:lang w:val="en-US" w:eastAsia="en-US"/>
            </w:rPr>
            <w:t>5.3.3.4</w:t>
          </w:r>
          <w:r>
            <w:rPr>
              <w:rFonts w:eastAsia="Times New Roman" w:cs="Calibri" w:ascii="Calibri" w:hAnsi="Calibri"/>
              <w:sz w:val="22"/>
              <w:szCs w:val="22"/>
              <w:lang w:val="en-US" w:eastAsia="en-US"/>
            </w:rPr>
            <w:tab/>
          </w:r>
          <w:r>
            <w:rPr>
              <w:lang w:val="en-US" w:eastAsia="en-US"/>
            </w:rPr>
            <w:t>Direct Root Access</w:t>
            <w:tab/>
          </w:r>
          <w:hyperlink w:anchor="__RefHeading___Toc114479743">
            <w:r>
              <w:rPr>
                <w:rStyle w:val="IndexLink"/>
                <w:lang w:val="en-US" w:eastAsia="en-US"/>
              </w:rPr>
              <w:t>17</w:t>
            </w:r>
          </w:hyperlink>
        </w:p>
        <w:p>
          <w:pPr>
            <w:pStyle w:val="Contents4"/>
            <w:rPr>
              <w:rFonts w:ascii="Calibri" w:hAnsi="Calibri" w:eastAsia="Times New Roman" w:cs="Calibri"/>
              <w:sz w:val="22"/>
              <w:szCs w:val="22"/>
              <w:lang w:val="en-US" w:eastAsia="en-US"/>
            </w:rPr>
          </w:pPr>
          <w:r>
            <w:rPr>
              <w:lang w:val="en-US" w:eastAsia="en-US"/>
            </w:rPr>
            <w:t>5.3.3.5</w:t>
          </w:r>
          <w:r>
            <w:rPr>
              <w:rFonts w:eastAsia="Times New Roman" w:cs="Calibri" w:ascii="Calibri" w:hAnsi="Calibri"/>
              <w:sz w:val="22"/>
              <w:szCs w:val="22"/>
              <w:lang w:val="en-US" w:eastAsia="en-US"/>
            </w:rPr>
            <w:tab/>
          </w:r>
          <w:r>
            <w:rPr>
              <w:lang w:val="en-US" w:eastAsia="en-US"/>
            </w:rPr>
            <w:t>IP Spoofing</w:t>
            <w:tab/>
          </w:r>
          <w:hyperlink w:anchor="__RefHeading___Toc114479744">
            <w:r>
              <w:rPr>
                <w:rStyle w:val="IndexLink"/>
                <w:lang w:val="en-US" w:eastAsia="en-US"/>
              </w:rPr>
              <w:t>17</w:t>
            </w:r>
          </w:hyperlink>
        </w:p>
        <w:p>
          <w:pPr>
            <w:pStyle w:val="Contents4"/>
            <w:rPr>
              <w:rFonts w:ascii="Calibri" w:hAnsi="Calibri" w:eastAsia="Times New Roman" w:cs="Calibri"/>
              <w:sz w:val="22"/>
              <w:szCs w:val="22"/>
              <w:lang w:val="en-US" w:eastAsia="en-US"/>
            </w:rPr>
          </w:pPr>
          <w:r>
            <w:rPr>
              <w:lang w:val="en-US" w:eastAsia="en-US"/>
            </w:rPr>
            <w:t>5.3.3.6</w:t>
          </w:r>
          <w:r>
            <w:rPr>
              <w:rFonts w:eastAsia="Times New Roman" w:cs="Calibri" w:ascii="Calibri" w:hAnsi="Calibri"/>
              <w:sz w:val="22"/>
              <w:szCs w:val="22"/>
              <w:lang w:val="en-US" w:eastAsia="en-US"/>
            </w:rPr>
            <w:tab/>
          </w:r>
          <w:r>
            <w:rPr>
              <w:lang w:val="en-US" w:eastAsia="en-US"/>
            </w:rPr>
            <w:t>Malware</w:t>
            <w:tab/>
          </w:r>
          <w:hyperlink w:anchor="__RefHeading___Toc114479745">
            <w:r>
              <w:rPr>
                <w:rStyle w:val="IndexLink"/>
                <w:lang w:val="en-US" w:eastAsia="en-US"/>
              </w:rPr>
              <w:t>17</w:t>
            </w:r>
          </w:hyperlink>
        </w:p>
        <w:p>
          <w:pPr>
            <w:pStyle w:val="Contents4"/>
            <w:rPr>
              <w:rFonts w:ascii="Calibri" w:hAnsi="Calibri" w:eastAsia="Times New Roman" w:cs="Calibri"/>
              <w:sz w:val="22"/>
              <w:szCs w:val="22"/>
              <w:lang w:val="en-US" w:eastAsia="en-US"/>
            </w:rPr>
          </w:pPr>
          <w:r>
            <w:rPr>
              <w:lang w:val="en-US" w:eastAsia="en-US"/>
            </w:rPr>
            <w:t>5.3.3.7</w:t>
          </w:r>
          <w:r>
            <w:rPr>
              <w:rFonts w:eastAsia="Times New Roman" w:cs="Calibri" w:ascii="Calibri" w:hAnsi="Calibri"/>
              <w:sz w:val="22"/>
              <w:szCs w:val="22"/>
              <w:lang w:val="en-US" w:eastAsia="en-US"/>
            </w:rPr>
            <w:tab/>
          </w:r>
          <w:r>
            <w:rPr>
              <w:lang w:val="en-US" w:eastAsia="en-US"/>
            </w:rPr>
            <w:t>Eavesdropping</w:t>
            <w:tab/>
          </w:r>
          <w:hyperlink w:anchor="__RefHeading___Toc114479746">
            <w:r>
              <w:rPr>
                <w:rStyle w:val="IndexLink"/>
                <w:lang w:val="en-US" w:eastAsia="en-US"/>
              </w:rPr>
              <w:t>17</w:t>
            </w:r>
          </w:hyperlink>
        </w:p>
        <w:p>
          <w:pPr>
            <w:pStyle w:val="Contents3"/>
            <w:rPr>
              <w:rFonts w:ascii="Calibri" w:hAnsi="Calibri" w:eastAsia="Times New Roman" w:cs="Calibri"/>
              <w:sz w:val="22"/>
              <w:szCs w:val="22"/>
              <w:lang w:val="en-US" w:eastAsia="en-US"/>
            </w:rPr>
          </w:pPr>
          <w:r>
            <w:rPr>
              <w:lang w:val="en-US" w:eastAsia="en-US"/>
            </w:rPr>
            <w:t>5.3.4</w:t>
          </w:r>
          <w:r>
            <w:rPr>
              <w:rFonts w:eastAsia="Times New Roman" w:cs="Calibri" w:ascii="Calibri" w:hAnsi="Calibri"/>
              <w:sz w:val="22"/>
              <w:szCs w:val="22"/>
              <w:lang w:val="en-US" w:eastAsia="en-US"/>
            </w:rPr>
            <w:tab/>
          </w:r>
          <w:r>
            <w:rPr>
              <w:lang w:val="en-US" w:eastAsia="en-US"/>
            </w:rPr>
            <w:t>Tampering</w:t>
            <w:tab/>
          </w:r>
          <w:hyperlink w:anchor="__RefHeading___Toc114479747">
            <w:r>
              <w:rPr>
                <w:rStyle w:val="IndexLink"/>
                <w:lang w:val="en-US" w:eastAsia="en-US"/>
              </w:rPr>
              <w:t>18</w:t>
            </w:r>
          </w:hyperlink>
        </w:p>
        <w:p>
          <w:pPr>
            <w:pStyle w:val="Contents4"/>
            <w:rPr>
              <w:rFonts w:ascii="Calibri" w:hAnsi="Calibri" w:eastAsia="Times New Roman" w:cs="Calibri"/>
              <w:sz w:val="22"/>
              <w:szCs w:val="22"/>
              <w:lang w:val="en-US" w:eastAsia="en-US"/>
            </w:rPr>
          </w:pPr>
          <w:r>
            <w:rPr>
              <w:lang w:val="en-US" w:eastAsia="en-US"/>
            </w:rPr>
            <w:t>5.3.4.1</w:t>
          </w:r>
          <w:r>
            <w:rPr>
              <w:rFonts w:eastAsia="Times New Roman" w:cs="Calibri" w:ascii="Calibri" w:hAnsi="Calibri"/>
              <w:sz w:val="22"/>
              <w:szCs w:val="22"/>
              <w:lang w:val="en-US" w:eastAsia="en-US"/>
            </w:rPr>
            <w:tab/>
          </w:r>
          <w:r>
            <w:rPr>
              <w:lang w:val="en-US" w:eastAsia="en-US"/>
            </w:rPr>
            <w:t>Software Tampering</w:t>
            <w:tab/>
          </w:r>
          <w:hyperlink w:anchor="__RefHeading___Toc114479748">
            <w:r>
              <w:rPr>
                <w:rStyle w:val="IndexLink"/>
                <w:lang w:val="en-US" w:eastAsia="en-US"/>
              </w:rPr>
              <w:t>18</w:t>
            </w:r>
          </w:hyperlink>
        </w:p>
        <w:p>
          <w:pPr>
            <w:pStyle w:val="Contents4"/>
            <w:rPr>
              <w:rFonts w:ascii="Calibri" w:hAnsi="Calibri" w:eastAsia="Times New Roman" w:cs="Calibri"/>
              <w:sz w:val="22"/>
              <w:szCs w:val="22"/>
              <w:lang w:val="en-US" w:eastAsia="en-US"/>
            </w:rPr>
          </w:pPr>
          <w:r>
            <w:rPr>
              <w:lang w:val="en-US" w:eastAsia="en-US"/>
            </w:rPr>
            <w:t>5.3.4.2</w:t>
          </w:r>
          <w:r>
            <w:rPr>
              <w:rFonts w:eastAsia="Times New Roman" w:cs="Calibri" w:ascii="Calibri" w:hAnsi="Calibri"/>
              <w:sz w:val="22"/>
              <w:szCs w:val="22"/>
              <w:lang w:val="en-US" w:eastAsia="en-US"/>
            </w:rPr>
            <w:tab/>
          </w:r>
          <w:r>
            <w:rPr>
              <w:lang w:val="en-US" w:eastAsia="en-US"/>
            </w:rPr>
            <w:t>Ownership File Misuse</w:t>
            <w:tab/>
          </w:r>
          <w:hyperlink w:anchor="__RefHeading___Toc114479749">
            <w:r>
              <w:rPr>
                <w:rStyle w:val="IndexLink"/>
                <w:lang w:val="en-US" w:eastAsia="en-US"/>
              </w:rPr>
              <w:t>18</w:t>
            </w:r>
          </w:hyperlink>
        </w:p>
        <w:p>
          <w:pPr>
            <w:pStyle w:val="Contents4"/>
            <w:rPr>
              <w:rFonts w:ascii="Calibri" w:hAnsi="Calibri" w:eastAsia="Times New Roman" w:cs="Calibri"/>
              <w:sz w:val="22"/>
              <w:szCs w:val="22"/>
              <w:lang w:val="en-US" w:eastAsia="en-US"/>
            </w:rPr>
          </w:pPr>
          <w:r>
            <w:rPr>
              <w:lang w:val="en-US" w:eastAsia="en-US"/>
            </w:rPr>
            <w:t>5.3.4.3</w:t>
          </w:r>
          <w:r>
            <w:rPr>
              <w:rFonts w:eastAsia="Times New Roman" w:cs="Calibri" w:ascii="Calibri" w:hAnsi="Calibri"/>
              <w:sz w:val="22"/>
              <w:szCs w:val="22"/>
              <w:lang w:val="en-US" w:eastAsia="en-US"/>
            </w:rPr>
            <w:tab/>
          </w:r>
          <w:r>
            <w:rPr>
              <w:lang w:val="en-US" w:eastAsia="en-US"/>
            </w:rPr>
            <w:t>External Device Boot</w:t>
            <w:tab/>
          </w:r>
          <w:hyperlink w:anchor="__RefHeading___Toc114479750">
            <w:r>
              <w:rPr>
                <w:rStyle w:val="IndexLink"/>
                <w:lang w:val="en-US" w:eastAsia="en-US"/>
              </w:rPr>
              <w:t>18</w:t>
            </w:r>
          </w:hyperlink>
        </w:p>
        <w:p>
          <w:pPr>
            <w:pStyle w:val="Contents4"/>
            <w:rPr>
              <w:rFonts w:ascii="Calibri" w:hAnsi="Calibri" w:eastAsia="Times New Roman" w:cs="Calibri"/>
              <w:sz w:val="22"/>
              <w:szCs w:val="22"/>
              <w:lang w:val="en-US" w:eastAsia="en-US"/>
            </w:rPr>
          </w:pPr>
          <w:r>
            <w:rPr>
              <w:lang w:val="en-US" w:eastAsia="en-US"/>
            </w:rPr>
            <w:t>5.3.4.4</w:t>
          </w:r>
          <w:r>
            <w:rPr>
              <w:rFonts w:eastAsia="Times New Roman" w:cs="Calibri" w:ascii="Calibri" w:hAnsi="Calibri"/>
              <w:sz w:val="22"/>
              <w:szCs w:val="22"/>
              <w:lang w:val="en-US" w:eastAsia="en-US"/>
            </w:rPr>
            <w:tab/>
          </w:r>
          <w:r>
            <w:rPr>
              <w:lang w:val="en-US" w:eastAsia="en-US"/>
            </w:rPr>
            <w:t>Log Tampering</w:t>
            <w:tab/>
          </w:r>
          <w:hyperlink w:anchor="__RefHeading___Toc114479751">
            <w:r>
              <w:rPr>
                <w:rStyle w:val="IndexLink"/>
                <w:lang w:val="en-US" w:eastAsia="en-US"/>
              </w:rPr>
              <w:t>18</w:t>
            </w:r>
          </w:hyperlink>
        </w:p>
        <w:p>
          <w:pPr>
            <w:pStyle w:val="Contents4"/>
            <w:rPr>
              <w:rFonts w:ascii="Calibri" w:hAnsi="Calibri" w:eastAsia="Times New Roman" w:cs="Calibri"/>
              <w:sz w:val="22"/>
              <w:szCs w:val="22"/>
              <w:lang w:val="en-US" w:eastAsia="en-US"/>
            </w:rPr>
          </w:pPr>
          <w:r>
            <w:rPr>
              <w:lang w:val="en-US" w:eastAsia="en-US"/>
            </w:rPr>
            <w:t>5.3.4.5</w:t>
          </w:r>
          <w:r>
            <w:rPr>
              <w:rFonts w:eastAsia="Times New Roman" w:cs="Calibri" w:ascii="Calibri" w:hAnsi="Calibri"/>
              <w:sz w:val="22"/>
              <w:szCs w:val="22"/>
              <w:lang w:val="en-US" w:eastAsia="en-US"/>
            </w:rPr>
            <w:tab/>
          </w:r>
          <w:r>
            <w:rPr>
              <w:lang w:val="en-US" w:eastAsia="en-US"/>
            </w:rPr>
            <w:t>OAM Traffic Tampering</w:t>
            <w:tab/>
          </w:r>
          <w:hyperlink w:anchor="__RefHeading___Toc114479752">
            <w:r>
              <w:rPr>
                <w:rStyle w:val="IndexLink"/>
                <w:lang w:val="en-US" w:eastAsia="en-US"/>
              </w:rPr>
              <w:t>18</w:t>
            </w:r>
          </w:hyperlink>
        </w:p>
        <w:p>
          <w:pPr>
            <w:pStyle w:val="Contents4"/>
            <w:rPr>
              <w:rFonts w:ascii="Calibri" w:hAnsi="Calibri" w:eastAsia="Times New Roman" w:cs="Calibri"/>
              <w:sz w:val="22"/>
              <w:szCs w:val="22"/>
              <w:lang w:val="en-US" w:eastAsia="en-US"/>
            </w:rPr>
          </w:pPr>
          <w:r>
            <w:rPr>
              <w:lang w:val="en-US" w:eastAsia="en-US"/>
            </w:rPr>
            <w:t>5.3.4.6</w:t>
          </w:r>
          <w:r>
            <w:rPr>
              <w:rFonts w:eastAsia="Times New Roman" w:cs="Calibri" w:ascii="Calibri" w:hAnsi="Calibri"/>
              <w:sz w:val="22"/>
              <w:szCs w:val="22"/>
              <w:lang w:val="en-US" w:eastAsia="en-US"/>
            </w:rPr>
            <w:tab/>
          </w:r>
          <w:r>
            <w:rPr>
              <w:lang w:val="en-US" w:eastAsia="en-US"/>
            </w:rPr>
            <w:t>File Write Permissions Abuse</w:t>
            <w:tab/>
          </w:r>
          <w:hyperlink w:anchor="__RefHeading___Toc114479753">
            <w:r>
              <w:rPr>
                <w:rStyle w:val="IndexLink"/>
                <w:lang w:val="en-US" w:eastAsia="en-US"/>
              </w:rPr>
              <w:t>19</w:t>
            </w:r>
          </w:hyperlink>
        </w:p>
        <w:p>
          <w:pPr>
            <w:pStyle w:val="Contents4"/>
            <w:rPr>
              <w:rFonts w:ascii="Calibri" w:hAnsi="Calibri" w:eastAsia="Times New Roman" w:cs="Calibri"/>
              <w:sz w:val="22"/>
              <w:szCs w:val="22"/>
              <w:lang w:val="en-US" w:eastAsia="en-US"/>
            </w:rPr>
          </w:pPr>
          <w:r>
            <w:rPr>
              <w:lang w:val="en-US" w:eastAsia="en-US"/>
            </w:rPr>
            <w:t>5.3.4.7</w:t>
          </w:r>
          <w:r>
            <w:rPr>
              <w:rFonts w:eastAsia="Times New Roman" w:cs="Calibri" w:ascii="Calibri" w:hAnsi="Calibri"/>
              <w:sz w:val="22"/>
              <w:szCs w:val="22"/>
              <w:lang w:val="en-US" w:eastAsia="en-US"/>
            </w:rPr>
            <w:tab/>
          </w:r>
          <w:r>
            <w:rPr>
              <w:lang w:val="en-US" w:eastAsia="en-US"/>
            </w:rPr>
            <w:t>User Session Tampering</w:t>
            <w:tab/>
          </w:r>
          <w:hyperlink w:anchor="__RefHeading___Toc114479754">
            <w:r>
              <w:rPr>
                <w:rStyle w:val="IndexLink"/>
                <w:lang w:val="en-US" w:eastAsia="en-US"/>
              </w:rPr>
              <w:t>19</w:t>
            </w:r>
          </w:hyperlink>
        </w:p>
        <w:p>
          <w:pPr>
            <w:pStyle w:val="Contents3"/>
            <w:rPr>
              <w:rFonts w:ascii="Calibri" w:hAnsi="Calibri" w:eastAsia="Times New Roman" w:cs="Calibri"/>
              <w:sz w:val="22"/>
              <w:szCs w:val="22"/>
              <w:lang w:val="en-US" w:eastAsia="en-US"/>
            </w:rPr>
          </w:pPr>
          <w:r>
            <w:rPr>
              <w:lang w:val="en-US" w:eastAsia="en-US"/>
            </w:rPr>
            <w:t>5.3.5</w:t>
          </w:r>
          <w:r>
            <w:rPr>
              <w:rFonts w:eastAsia="Times New Roman" w:cs="Calibri" w:ascii="Calibri" w:hAnsi="Calibri"/>
              <w:sz w:val="22"/>
              <w:szCs w:val="22"/>
              <w:lang w:val="en-US" w:eastAsia="en-US"/>
            </w:rPr>
            <w:tab/>
          </w:r>
          <w:r>
            <w:rPr>
              <w:lang w:val="en-US" w:eastAsia="en-US"/>
            </w:rPr>
            <w:t>Repudiation</w:t>
            <w:tab/>
          </w:r>
          <w:hyperlink w:anchor="__RefHeading___Toc114479755">
            <w:r>
              <w:rPr>
                <w:rStyle w:val="IndexLink"/>
                <w:lang w:val="en-US" w:eastAsia="en-US"/>
              </w:rPr>
              <w:t>19</w:t>
            </w:r>
          </w:hyperlink>
        </w:p>
        <w:p>
          <w:pPr>
            <w:pStyle w:val="Contents4"/>
            <w:rPr>
              <w:rFonts w:ascii="Calibri" w:hAnsi="Calibri" w:eastAsia="Times New Roman" w:cs="Calibri"/>
              <w:sz w:val="22"/>
              <w:szCs w:val="22"/>
              <w:lang w:val="en-US" w:eastAsia="en-US"/>
            </w:rPr>
          </w:pPr>
          <w:r>
            <w:rPr>
              <w:lang w:val="en-US" w:eastAsia="en-US"/>
            </w:rPr>
            <w:t>5.3.5.1</w:t>
          </w:r>
          <w:r>
            <w:rPr>
              <w:rFonts w:eastAsia="Times New Roman" w:cs="Calibri" w:ascii="Calibri" w:hAnsi="Calibri"/>
              <w:sz w:val="22"/>
              <w:szCs w:val="22"/>
              <w:lang w:val="en-US" w:eastAsia="en-US"/>
            </w:rPr>
            <w:tab/>
          </w:r>
          <w:r>
            <w:rPr>
              <w:lang w:val="en-US" w:eastAsia="en-US"/>
            </w:rPr>
            <w:t>Lack of User Activity Trace</w:t>
            <w:tab/>
          </w:r>
          <w:hyperlink w:anchor="__RefHeading___Toc114479756">
            <w:r>
              <w:rPr>
                <w:rStyle w:val="IndexLink"/>
                <w:lang w:val="en-US" w:eastAsia="en-US"/>
              </w:rPr>
              <w:t>19</w:t>
            </w:r>
          </w:hyperlink>
        </w:p>
        <w:p>
          <w:pPr>
            <w:pStyle w:val="Contents3"/>
            <w:rPr>
              <w:rFonts w:ascii="Calibri" w:hAnsi="Calibri" w:eastAsia="Times New Roman" w:cs="Calibri"/>
              <w:sz w:val="22"/>
              <w:szCs w:val="22"/>
              <w:lang w:val="en-US" w:eastAsia="en-US"/>
            </w:rPr>
          </w:pPr>
          <w:r>
            <w:rPr>
              <w:lang w:val="en-US" w:eastAsia="en-US"/>
            </w:rPr>
            <w:t>5.3.6</w:t>
          </w:r>
          <w:r>
            <w:rPr>
              <w:rFonts w:eastAsia="Times New Roman" w:cs="Calibri" w:ascii="Calibri" w:hAnsi="Calibri"/>
              <w:sz w:val="22"/>
              <w:szCs w:val="22"/>
              <w:lang w:val="en-US" w:eastAsia="en-US"/>
            </w:rPr>
            <w:tab/>
          </w:r>
          <w:r>
            <w:rPr>
              <w:lang w:val="en-US" w:eastAsia="en-US"/>
            </w:rPr>
            <w:t>Information disclosure</w:t>
            <w:tab/>
          </w:r>
          <w:hyperlink w:anchor="__RefHeading___Toc114479757">
            <w:r>
              <w:rPr>
                <w:rStyle w:val="IndexLink"/>
                <w:lang w:val="en-US" w:eastAsia="en-US"/>
              </w:rPr>
              <w:t>19</w:t>
            </w:r>
          </w:hyperlink>
        </w:p>
        <w:p>
          <w:pPr>
            <w:pStyle w:val="Contents4"/>
            <w:rPr>
              <w:rFonts w:ascii="Calibri" w:hAnsi="Calibri" w:eastAsia="Times New Roman" w:cs="Calibri"/>
              <w:sz w:val="22"/>
              <w:szCs w:val="22"/>
              <w:lang w:val="en-US" w:eastAsia="en-US"/>
            </w:rPr>
          </w:pPr>
          <w:r>
            <w:rPr>
              <w:lang w:val="en-US" w:eastAsia="en-US"/>
            </w:rPr>
            <w:t>5.3.6.1</w:t>
          </w:r>
          <w:r>
            <w:rPr>
              <w:rFonts w:eastAsia="Times New Roman" w:cs="Calibri" w:ascii="Calibri" w:hAnsi="Calibri"/>
              <w:sz w:val="22"/>
              <w:szCs w:val="22"/>
              <w:lang w:val="en-US" w:eastAsia="en-US"/>
            </w:rPr>
            <w:tab/>
          </w:r>
          <w:r>
            <w:rPr>
              <w:lang w:val="en-US" w:eastAsia="en-US"/>
            </w:rPr>
            <w:t>Poor key generation</w:t>
            <w:tab/>
          </w:r>
          <w:hyperlink w:anchor="__RefHeading___Toc114479758">
            <w:r>
              <w:rPr>
                <w:rStyle w:val="IndexLink"/>
                <w:lang w:val="en-US" w:eastAsia="en-US"/>
              </w:rPr>
              <w:t>19</w:t>
            </w:r>
          </w:hyperlink>
        </w:p>
        <w:p>
          <w:pPr>
            <w:pStyle w:val="Contents4"/>
            <w:rPr>
              <w:rFonts w:ascii="Calibri" w:hAnsi="Calibri" w:eastAsia="Times New Roman" w:cs="Calibri"/>
              <w:sz w:val="22"/>
              <w:szCs w:val="22"/>
              <w:lang w:val="en-US" w:eastAsia="en-US"/>
            </w:rPr>
          </w:pPr>
          <w:r>
            <w:rPr>
              <w:lang w:val="en-US" w:eastAsia="en-US"/>
            </w:rPr>
            <w:t>5.3.6.2</w:t>
          </w:r>
          <w:r>
            <w:rPr>
              <w:rFonts w:eastAsia="Times New Roman" w:cs="Calibri" w:ascii="Calibri" w:hAnsi="Calibri"/>
              <w:sz w:val="22"/>
              <w:szCs w:val="22"/>
              <w:lang w:val="en-US" w:eastAsia="en-US"/>
            </w:rPr>
            <w:tab/>
          </w:r>
          <w:r>
            <w:rPr>
              <w:lang w:val="en-US" w:eastAsia="en-US"/>
            </w:rPr>
            <w:t>Poor key management</w:t>
            <w:tab/>
          </w:r>
          <w:hyperlink w:anchor="__RefHeading___Toc114479759">
            <w:r>
              <w:rPr>
                <w:rStyle w:val="IndexLink"/>
                <w:lang w:val="en-US" w:eastAsia="en-US"/>
              </w:rPr>
              <w:t>20</w:t>
            </w:r>
          </w:hyperlink>
        </w:p>
        <w:p>
          <w:pPr>
            <w:pStyle w:val="Contents4"/>
            <w:rPr>
              <w:rFonts w:ascii="Calibri" w:hAnsi="Calibri" w:eastAsia="Times New Roman" w:cs="Calibri"/>
              <w:sz w:val="22"/>
              <w:szCs w:val="22"/>
              <w:lang w:val="en-US" w:eastAsia="en-US"/>
            </w:rPr>
          </w:pPr>
          <w:r>
            <w:rPr>
              <w:lang w:val="en-US" w:eastAsia="en-US"/>
            </w:rPr>
            <w:t>5.3.6.3</w:t>
          </w:r>
          <w:r>
            <w:rPr>
              <w:rFonts w:eastAsia="Times New Roman" w:cs="Calibri" w:ascii="Calibri" w:hAnsi="Calibri"/>
              <w:sz w:val="22"/>
              <w:szCs w:val="22"/>
              <w:lang w:val="en-US" w:eastAsia="en-US"/>
            </w:rPr>
            <w:tab/>
          </w:r>
          <w:r>
            <w:rPr>
              <w:lang w:val="en-US" w:eastAsia="en-US"/>
            </w:rPr>
            <w:t>Weak cryptographic algorithms</w:t>
            <w:tab/>
          </w:r>
          <w:hyperlink w:anchor="__RefHeading___Toc114479760">
            <w:r>
              <w:rPr>
                <w:rStyle w:val="IndexLink"/>
                <w:lang w:val="en-US" w:eastAsia="en-US"/>
              </w:rPr>
              <w:t>20</w:t>
            </w:r>
          </w:hyperlink>
        </w:p>
        <w:p>
          <w:pPr>
            <w:pStyle w:val="Contents4"/>
            <w:rPr>
              <w:rFonts w:ascii="Calibri" w:hAnsi="Calibri" w:eastAsia="Times New Roman" w:cs="Calibri"/>
              <w:sz w:val="22"/>
              <w:szCs w:val="22"/>
              <w:lang w:val="en-US" w:eastAsia="en-US"/>
            </w:rPr>
          </w:pPr>
          <w:r>
            <w:rPr>
              <w:lang w:val="en-US" w:eastAsia="en-US"/>
            </w:rPr>
            <w:t>5.3.6.4</w:t>
          </w:r>
          <w:r>
            <w:rPr>
              <w:rFonts w:eastAsia="Times New Roman" w:cs="Calibri" w:ascii="Calibri" w:hAnsi="Calibri"/>
              <w:sz w:val="22"/>
              <w:szCs w:val="22"/>
              <w:lang w:val="en-US" w:eastAsia="en-US"/>
            </w:rPr>
            <w:tab/>
          </w:r>
          <w:r>
            <w:rPr>
              <w:lang w:val="en-US" w:eastAsia="en-US"/>
            </w:rPr>
            <w:t>Insecure Data Storage</w:t>
            <w:tab/>
          </w:r>
          <w:hyperlink w:anchor="__RefHeading___Toc114479761">
            <w:r>
              <w:rPr>
                <w:rStyle w:val="IndexLink"/>
                <w:lang w:val="en-US" w:eastAsia="en-US"/>
              </w:rPr>
              <w:t>20</w:t>
            </w:r>
          </w:hyperlink>
        </w:p>
        <w:p>
          <w:pPr>
            <w:pStyle w:val="Contents4"/>
            <w:rPr>
              <w:rFonts w:ascii="Calibri" w:hAnsi="Calibri" w:eastAsia="Times New Roman" w:cs="Calibri"/>
              <w:sz w:val="22"/>
              <w:szCs w:val="22"/>
              <w:lang w:val="en-US" w:eastAsia="en-US"/>
            </w:rPr>
          </w:pPr>
          <w:r>
            <w:rPr>
              <w:lang w:val="en-US" w:eastAsia="en-US"/>
            </w:rPr>
            <w:t>5.3.6.5</w:t>
          </w:r>
          <w:r>
            <w:rPr>
              <w:rFonts w:eastAsia="Times New Roman" w:cs="Calibri" w:ascii="Calibri" w:hAnsi="Calibri"/>
              <w:sz w:val="22"/>
              <w:szCs w:val="22"/>
              <w:lang w:val="en-US" w:eastAsia="en-US"/>
            </w:rPr>
            <w:tab/>
          </w:r>
          <w:r>
            <w:rPr>
              <w:lang w:val="en-US" w:eastAsia="en-US"/>
            </w:rPr>
            <w:t>System Fingerprinting</w:t>
            <w:tab/>
          </w:r>
          <w:hyperlink w:anchor="__RefHeading___Toc114479762">
            <w:r>
              <w:rPr>
                <w:rStyle w:val="IndexLink"/>
                <w:lang w:val="en-US" w:eastAsia="en-US"/>
              </w:rPr>
              <w:t>20</w:t>
            </w:r>
          </w:hyperlink>
        </w:p>
        <w:p>
          <w:pPr>
            <w:pStyle w:val="Contents4"/>
            <w:rPr>
              <w:rFonts w:ascii="Calibri" w:hAnsi="Calibri" w:eastAsia="Times New Roman" w:cs="Calibri"/>
              <w:sz w:val="22"/>
              <w:szCs w:val="22"/>
              <w:lang w:val="en-US" w:eastAsia="en-US"/>
            </w:rPr>
          </w:pPr>
          <w:r>
            <w:rPr>
              <w:lang w:val="en-US" w:eastAsia="en-US"/>
            </w:rPr>
            <w:t>5.3.6.6</w:t>
          </w:r>
          <w:r>
            <w:rPr>
              <w:rFonts w:eastAsia="Times New Roman" w:cs="Calibri" w:ascii="Calibri" w:hAnsi="Calibri"/>
              <w:sz w:val="22"/>
              <w:szCs w:val="22"/>
              <w:lang w:val="en-US" w:eastAsia="en-US"/>
            </w:rPr>
            <w:tab/>
          </w:r>
          <w:r>
            <w:rPr>
              <w:lang w:val="en-US" w:eastAsia="en-US"/>
            </w:rPr>
            <w:t>Malware</w:t>
            <w:tab/>
          </w:r>
          <w:hyperlink w:anchor="__RefHeading___Toc114479763">
            <w:r>
              <w:rPr>
                <w:rStyle w:val="IndexLink"/>
                <w:lang w:val="en-US" w:eastAsia="en-US"/>
              </w:rPr>
              <w:t>20</w:t>
            </w:r>
          </w:hyperlink>
        </w:p>
        <w:p>
          <w:pPr>
            <w:pStyle w:val="Contents4"/>
            <w:rPr>
              <w:rFonts w:ascii="Calibri" w:hAnsi="Calibri" w:eastAsia="Times New Roman" w:cs="Calibri"/>
              <w:sz w:val="22"/>
              <w:szCs w:val="22"/>
              <w:lang w:val="en-US" w:eastAsia="en-US"/>
            </w:rPr>
          </w:pPr>
          <w:r>
            <w:rPr>
              <w:lang w:val="en-US" w:eastAsia="en-US"/>
            </w:rPr>
            <w:t>5.3.6.7</w:t>
          </w:r>
          <w:r>
            <w:rPr>
              <w:rFonts w:eastAsia="Times New Roman" w:cs="Calibri" w:ascii="Calibri" w:hAnsi="Calibri"/>
              <w:sz w:val="22"/>
              <w:szCs w:val="22"/>
              <w:lang w:val="en-US" w:eastAsia="en-US"/>
            </w:rPr>
            <w:tab/>
          </w:r>
          <w:r>
            <w:rPr>
              <w:lang w:val="en-US" w:eastAsia="en-US"/>
            </w:rPr>
            <w:t>Personal Identification Information Violation</w:t>
            <w:tab/>
          </w:r>
          <w:hyperlink w:anchor="__RefHeading___Toc114479764">
            <w:r>
              <w:rPr>
                <w:rStyle w:val="IndexLink"/>
                <w:lang w:val="en-US" w:eastAsia="en-US"/>
              </w:rPr>
              <w:t>21</w:t>
            </w:r>
          </w:hyperlink>
        </w:p>
        <w:p>
          <w:pPr>
            <w:pStyle w:val="Contents4"/>
            <w:rPr>
              <w:rFonts w:ascii="Calibri" w:hAnsi="Calibri" w:eastAsia="Times New Roman" w:cs="Calibri"/>
              <w:sz w:val="22"/>
              <w:szCs w:val="22"/>
              <w:lang w:val="en-US" w:eastAsia="en-US"/>
            </w:rPr>
          </w:pPr>
          <w:r>
            <w:rPr>
              <w:lang w:val="en-US" w:eastAsia="en-US"/>
            </w:rPr>
            <w:t>5.3.6.8</w:t>
          </w:r>
          <w:r>
            <w:rPr>
              <w:rFonts w:eastAsia="Times New Roman" w:cs="Calibri" w:ascii="Calibri" w:hAnsi="Calibri"/>
              <w:sz w:val="22"/>
              <w:szCs w:val="22"/>
              <w:lang w:val="en-US" w:eastAsia="en-US"/>
            </w:rPr>
            <w:tab/>
          </w:r>
          <w:r>
            <w:rPr>
              <w:lang w:val="en-US" w:eastAsia="en-US"/>
            </w:rPr>
            <w:t>Insecure Default Configuration</w:t>
            <w:tab/>
          </w:r>
          <w:hyperlink w:anchor="__RefHeading___Toc114479765">
            <w:r>
              <w:rPr>
                <w:rStyle w:val="IndexLink"/>
                <w:lang w:val="en-US" w:eastAsia="en-US"/>
              </w:rPr>
              <w:t>21</w:t>
            </w:r>
          </w:hyperlink>
        </w:p>
        <w:p>
          <w:pPr>
            <w:pStyle w:val="Contents4"/>
            <w:rPr>
              <w:rFonts w:ascii="Calibri" w:hAnsi="Calibri" w:eastAsia="Times New Roman" w:cs="Calibri"/>
              <w:sz w:val="22"/>
              <w:szCs w:val="22"/>
              <w:lang w:val="en-US" w:eastAsia="en-US"/>
            </w:rPr>
          </w:pPr>
          <w:r>
            <w:rPr>
              <w:lang w:val="en-US" w:eastAsia="en-US"/>
            </w:rPr>
            <w:t>5.3.6.9</w:t>
          </w:r>
          <w:r>
            <w:rPr>
              <w:rFonts w:eastAsia="Times New Roman" w:cs="Calibri" w:ascii="Calibri" w:hAnsi="Calibri"/>
              <w:sz w:val="22"/>
              <w:szCs w:val="22"/>
              <w:lang w:val="en-US" w:eastAsia="en-US"/>
            </w:rPr>
            <w:tab/>
          </w:r>
          <w:r>
            <w:rPr>
              <w:lang w:val="en-US" w:eastAsia="en-US"/>
            </w:rPr>
            <w:t>File/Directory Read Permissions Misuse</w:t>
            <w:tab/>
          </w:r>
          <w:hyperlink w:anchor="__RefHeading___Toc114479766">
            <w:r>
              <w:rPr>
                <w:rStyle w:val="IndexLink"/>
                <w:lang w:val="en-US" w:eastAsia="en-US"/>
              </w:rPr>
              <w:t>21</w:t>
            </w:r>
          </w:hyperlink>
        </w:p>
        <w:p>
          <w:pPr>
            <w:pStyle w:val="Contents4"/>
            <w:rPr>
              <w:rFonts w:ascii="Calibri" w:hAnsi="Calibri" w:eastAsia="Times New Roman" w:cs="Calibri"/>
              <w:sz w:val="22"/>
              <w:szCs w:val="22"/>
              <w:lang w:val="en-US" w:eastAsia="en-US"/>
            </w:rPr>
          </w:pPr>
          <w:r>
            <w:rPr>
              <w:lang w:val="en-US" w:eastAsia="en-US"/>
            </w:rPr>
            <w:t>5.3.6.10</w:t>
          </w:r>
          <w:r>
            <w:rPr>
              <w:rFonts w:eastAsia="Times New Roman" w:cs="Calibri" w:ascii="Calibri" w:hAnsi="Calibri"/>
              <w:sz w:val="22"/>
              <w:szCs w:val="22"/>
              <w:lang w:val="en-US" w:eastAsia="en-US"/>
            </w:rPr>
            <w:tab/>
          </w:r>
          <w:r>
            <w:rPr>
              <w:lang w:val="en-US" w:eastAsia="en-US"/>
            </w:rPr>
            <w:t>Insecure Network Services</w:t>
            <w:tab/>
          </w:r>
          <w:hyperlink w:anchor="__RefHeading___Toc114479767">
            <w:r>
              <w:rPr>
                <w:rStyle w:val="IndexLink"/>
                <w:lang w:val="en-US" w:eastAsia="en-US"/>
              </w:rPr>
              <w:t>21</w:t>
            </w:r>
          </w:hyperlink>
        </w:p>
        <w:p>
          <w:pPr>
            <w:pStyle w:val="Contents4"/>
            <w:rPr>
              <w:rFonts w:ascii="Calibri" w:hAnsi="Calibri" w:eastAsia="Times New Roman" w:cs="Calibri"/>
              <w:sz w:val="22"/>
              <w:szCs w:val="22"/>
              <w:lang w:val="en-US" w:eastAsia="en-US"/>
            </w:rPr>
          </w:pPr>
          <w:r>
            <w:rPr>
              <w:lang w:val="en-US" w:eastAsia="en-US"/>
            </w:rPr>
            <w:t>5.3.6.11</w:t>
          </w:r>
          <w:r>
            <w:rPr>
              <w:rFonts w:eastAsia="Times New Roman" w:cs="Calibri" w:ascii="Calibri" w:hAnsi="Calibri"/>
              <w:sz w:val="22"/>
              <w:szCs w:val="22"/>
              <w:lang w:val="en-US" w:eastAsia="en-US"/>
            </w:rPr>
            <w:tab/>
          </w:r>
          <w:r>
            <w:rPr>
              <w:lang w:val="en-US" w:eastAsia="en-US"/>
            </w:rPr>
            <w:t>Unnecessary Services</w:t>
            <w:tab/>
          </w:r>
          <w:hyperlink w:anchor="__RefHeading___Toc114479768">
            <w:r>
              <w:rPr>
                <w:rStyle w:val="IndexLink"/>
                <w:lang w:val="en-US" w:eastAsia="en-US"/>
              </w:rPr>
              <w:t>21</w:t>
            </w:r>
          </w:hyperlink>
        </w:p>
        <w:p>
          <w:pPr>
            <w:pStyle w:val="Contents4"/>
            <w:rPr>
              <w:rFonts w:ascii="Calibri" w:hAnsi="Calibri" w:eastAsia="Times New Roman" w:cs="Calibri"/>
              <w:sz w:val="22"/>
              <w:szCs w:val="22"/>
              <w:lang w:val="en-US" w:eastAsia="en-US"/>
            </w:rPr>
          </w:pPr>
          <w:r>
            <w:rPr>
              <w:lang w:val="en-US" w:eastAsia="en-US"/>
            </w:rPr>
            <w:t>5.3.6.12</w:t>
          </w:r>
          <w:r>
            <w:rPr>
              <w:rFonts w:eastAsia="Times New Roman" w:cs="Calibri" w:ascii="Calibri" w:hAnsi="Calibri"/>
              <w:sz w:val="22"/>
              <w:szCs w:val="22"/>
              <w:lang w:val="en-US" w:eastAsia="en-US"/>
            </w:rPr>
            <w:tab/>
          </w:r>
          <w:r>
            <w:rPr>
              <w:lang w:val="en-US" w:eastAsia="en-US"/>
            </w:rPr>
            <w:t>Log Disclosure</w:t>
            <w:tab/>
          </w:r>
          <w:hyperlink w:anchor="__RefHeading___Toc114479769">
            <w:r>
              <w:rPr>
                <w:rStyle w:val="IndexLink"/>
                <w:lang w:val="en-US" w:eastAsia="en-US"/>
              </w:rPr>
              <w:t>22</w:t>
            </w:r>
          </w:hyperlink>
        </w:p>
        <w:p>
          <w:pPr>
            <w:pStyle w:val="Contents4"/>
            <w:rPr>
              <w:rFonts w:ascii="Calibri" w:hAnsi="Calibri" w:eastAsia="Times New Roman" w:cs="Calibri"/>
              <w:sz w:val="22"/>
              <w:szCs w:val="22"/>
              <w:lang w:val="en-US" w:eastAsia="en-US"/>
            </w:rPr>
          </w:pPr>
          <w:r>
            <w:rPr>
              <w:lang w:val="en-US" w:eastAsia="en-US"/>
            </w:rPr>
            <w:t>5.3.6.13</w:t>
          </w:r>
          <w:r>
            <w:rPr>
              <w:rFonts w:eastAsia="Times New Roman" w:cs="Calibri" w:ascii="Calibri" w:hAnsi="Calibri"/>
              <w:sz w:val="22"/>
              <w:szCs w:val="22"/>
              <w:lang w:val="en-US" w:eastAsia="en-US"/>
            </w:rPr>
            <w:tab/>
          </w:r>
          <w:r>
            <w:rPr>
              <w:lang w:val="en-US" w:eastAsia="en-US"/>
            </w:rPr>
            <w:t>Unnecessary Applications</w:t>
            <w:tab/>
          </w:r>
          <w:hyperlink w:anchor="__RefHeading___Toc114479770">
            <w:r>
              <w:rPr>
                <w:rStyle w:val="IndexLink"/>
                <w:lang w:val="en-US" w:eastAsia="en-US"/>
              </w:rPr>
              <w:t>22</w:t>
            </w:r>
          </w:hyperlink>
        </w:p>
        <w:p>
          <w:pPr>
            <w:pStyle w:val="Contents4"/>
            <w:rPr>
              <w:rFonts w:ascii="Calibri" w:hAnsi="Calibri" w:eastAsia="Times New Roman" w:cs="Calibri"/>
              <w:sz w:val="22"/>
              <w:szCs w:val="22"/>
              <w:lang w:val="en-US" w:eastAsia="en-US"/>
            </w:rPr>
          </w:pPr>
          <w:r>
            <w:rPr>
              <w:lang w:val="en-US" w:eastAsia="en-US"/>
            </w:rPr>
            <w:t>5.3.6.14</w:t>
          </w:r>
          <w:r>
            <w:rPr>
              <w:rFonts w:eastAsia="Times New Roman" w:cs="Calibri" w:ascii="Calibri" w:hAnsi="Calibri"/>
              <w:sz w:val="22"/>
              <w:szCs w:val="22"/>
              <w:lang w:val="en-US" w:eastAsia="en-US"/>
            </w:rPr>
            <w:tab/>
          </w:r>
          <w:r>
            <w:rPr>
              <w:lang w:val="en-US" w:eastAsia="en-US"/>
            </w:rPr>
            <w:t>Eavesdropping</w:t>
            <w:tab/>
          </w:r>
          <w:hyperlink w:anchor="__RefHeading___Toc114479771">
            <w:r>
              <w:rPr>
                <w:rStyle w:val="IndexLink"/>
                <w:lang w:val="en-US" w:eastAsia="en-US"/>
              </w:rPr>
              <w:t>22</w:t>
            </w:r>
          </w:hyperlink>
        </w:p>
        <w:p>
          <w:pPr>
            <w:pStyle w:val="Contents4"/>
            <w:rPr>
              <w:rFonts w:ascii="Calibri" w:hAnsi="Calibri" w:eastAsia="Times New Roman" w:cs="Calibri"/>
              <w:sz w:val="22"/>
              <w:szCs w:val="22"/>
              <w:lang w:val="en-US" w:eastAsia="en-US"/>
            </w:rPr>
          </w:pPr>
          <w:r>
            <w:rPr>
              <w:lang w:val="en-US" w:eastAsia="en-US"/>
            </w:rPr>
            <w:t>5.3.6.15</w:t>
          </w:r>
          <w:r>
            <w:rPr>
              <w:rFonts w:eastAsia="Times New Roman" w:cs="Calibri" w:ascii="Calibri" w:hAnsi="Calibri"/>
              <w:sz w:val="22"/>
              <w:szCs w:val="22"/>
              <w:lang w:val="en-US" w:eastAsia="en-US"/>
            </w:rPr>
            <w:tab/>
          </w:r>
          <w:r>
            <w:rPr>
              <w:lang w:val="en-US" w:eastAsia="en-US"/>
            </w:rPr>
            <w:t>Security threat caused by lack of GNP traffic isolation</w:t>
            <w:tab/>
          </w:r>
          <w:hyperlink w:anchor="__RefHeading___Toc114479772">
            <w:r>
              <w:rPr>
                <w:rStyle w:val="IndexLink"/>
                <w:lang w:val="en-US" w:eastAsia="en-US"/>
              </w:rPr>
              <w:t>22</w:t>
            </w:r>
          </w:hyperlink>
        </w:p>
        <w:p>
          <w:pPr>
            <w:pStyle w:val="Contents3"/>
            <w:rPr>
              <w:rFonts w:ascii="Calibri" w:hAnsi="Calibri" w:eastAsia="Times New Roman" w:cs="Calibri"/>
              <w:sz w:val="22"/>
              <w:szCs w:val="22"/>
              <w:lang w:val="en-US" w:eastAsia="en-US"/>
            </w:rPr>
          </w:pPr>
          <w:r>
            <w:rPr>
              <w:lang w:val="en-US" w:eastAsia="en-US"/>
            </w:rPr>
            <w:t>5.3.7</w:t>
          </w:r>
          <w:r>
            <w:rPr>
              <w:rFonts w:eastAsia="Times New Roman" w:cs="Calibri" w:ascii="Calibri" w:hAnsi="Calibri"/>
              <w:sz w:val="22"/>
              <w:szCs w:val="22"/>
              <w:lang w:val="en-US" w:eastAsia="en-US"/>
            </w:rPr>
            <w:tab/>
          </w:r>
          <w:r>
            <w:rPr>
              <w:lang w:val="en-US" w:eastAsia="en-US"/>
            </w:rPr>
            <w:t>Denial of service</w:t>
            <w:tab/>
          </w:r>
          <w:hyperlink w:anchor="__RefHeading___Toc114479773">
            <w:r>
              <w:rPr>
                <w:rStyle w:val="IndexLink"/>
                <w:lang w:val="en-US" w:eastAsia="en-US"/>
              </w:rPr>
              <w:t>23</w:t>
            </w:r>
          </w:hyperlink>
        </w:p>
        <w:p>
          <w:pPr>
            <w:pStyle w:val="Contents4"/>
            <w:rPr>
              <w:rFonts w:ascii="Calibri" w:hAnsi="Calibri" w:eastAsia="Times New Roman" w:cs="Calibri"/>
              <w:sz w:val="22"/>
              <w:szCs w:val="22"/>
              <w:lang w:val="en-US" w:eastAsia="en-US"/>
            </w:rPr>
          </w:pPr>
          <w:r>
            <w:rPr>
              <w:lang w:val="en-US" w:eastAsia="en-US"/>
            </w:rPr>
            <w:t>5.3.7.1</w:t>
          </w:r>
          <w:r>
            <w:rPr>
              <w:rFonts w:eastAsia="Times New Roman" w:cs="Calibri" w:ascii="Calibri" w:hAnsi="Calibri"/>
              <w:sz w:val="22"/>
              <w:szCs w:val="22"/>
              <w:lang w:val="en-US" w:eastAsia="en-US"/>
            </w:rPr>
            <w:tab/>
          </w:r>
          <w:r>
            <w:rPr>
              <w:lang w:val="en-US" w:eastAsia="en-US"/>
            </w:rPr>
            <w:t>Compromised/Misbehaving User Equipments</w:t>
            <w:tab/>
          </w:r>
          <w:hyperlink w:anchor="__RefHeading___Toc114479774">
            <w:r>
              <w:rPr>
                <w:rStyle w:val="IndexLink"/>
                <w:lang w:val="en-US" w:eastAsia="en-US"/>
              </w:rPr>
              <w:t>23</w:t>
            </w:r>
          </w:hyperlink>
        </w:p>
        <w:p>
          <w:pPr>
            <w:pStyle w:val="Contents4"/>
            <w:rPr>
              <w:rFonts w:ascii="Calibri" w:hAnsi="Calibri" w:eastAsia="Times New Roman" w:cs="Calibri"/>
              <w:sz w:val="22"/>
              <w:szCs w:val="22"/>
              <w:lang w:val="en-US" w:eastAsia="en-US"/>
            </w:rPr>
          </w:pPr>
          <w:r>
            <w:rPr>
              <w:lang w:val="en-US" w:eastAsia="en-US"/>
            </w:rPr>
            <w:t>5.3.7.2</w:t>
          </w:r>
          <w:r>
            <w:rPr>
              <w:rFonts w:eastAsia="Times New Roman" w:cs="Calibri" w:ascii="Calibri" w:hAnsi="Calibri"/>
              <w:sz w:val="22"/>
              <w:szCs w:val="22"/>
              <w:lang w:val="en-US" w:eastAsia="en-US"/>
            </w:rPr>
            <w:tab/>
          </w:r>
          <w:r>
            <w:rPr>
              <w:lang w:val="en-US" w:eastAsia="en-US"/>
            </w:rPr>
            <w:t>Implementation Flaw</w:t>
            <w:tab/>
          </w:r>
          <w:hyperlink w:anchor="__RefHeading___Toc114479775">
            <w:r>
              <w:rPr>
                <w:rStyle w:val="IndexLink"/>
                <w:lang w:val="en-US" w:eastAsia="en-US"/>
              </w:rPr>
              <w:t>23</w:t>
            </w:r>
          </w:hyperlink>
        </w:p>
        <w:p>
          <w:pPr>
            <w:pStyle w:val="Contents4"/>
            <w:rPr>
              <w:rFonts w:ascii="Calibri" w:hAnsi="Calibri" w:eastAsia="Times New Roman" w:cs="Calibri"/>
              <w:sz w:val="22"/>
              <w:szCs w:val="22"/>
              <w:lang w:val="en-US" w:eastAsia="en-US"/>
            </w:rPr>
          </w:pPr>
          <w:r>
            <w:rPr>
              <w:lang w:val="en-US" w:eastAsia="en-US"/>
            </w:rPr>
            <w:t>5.3.7.3</w:t>
          </w:r>
          <w:r>
            <w:rPr>
              <w:rFonts w:eastAsia="Times New Roman" w:cs="Calibri" w:ascii="Calibri" w:hAnsi="Calibri"/>
              <w:sz w:val="22"/>
              <w:szCs w:val="22"/>
              <w:lang w:val="en-US" w:eastAsia="en-US"/>
            </w:rPr>
            <w:tab/>
          </w:r>
          <w:r>
            <w:rPr>
              <w:lang w:val="en-US" w:eastAsia="en-US"/>
            </w:rPr>
            <w:t>Insecure Network Services</w:t>
            <w:tab/>
          </w:r>
          <w:hyperlink w:anchor="__RefHeading___Toc114479776">
            <w:r>
              <w:rPr>
                <w:rStyle w:val="IndexLink"/>
                <w:lang w:val="en-US" w:eastAsia="en-US"/>
              </w:rPr>
              <w:t>23</w:t>
            </w:r>
          </w:hyperlink>
        </w:p>
        <w:p>
          <w:pPr>
            <w:pStyle w:val="Contents4"/>
            <w:rPr>
              <w:rFonts w:ascii="Calibri" w:hAnsi="Calibri" w:eastAsia="Times New Roman" w:cs="Calibri"/>
              <w:sz w:val="22"/>
              <w:szCs w:val="22"/>
              <w:lang w:val="en-US" w:eastAsia="en-US"/>
            </w:rPr>
          </w:pPr>
          <w:r>
            <w:rPr>
              <w:lang w:val="en-US" w:eastAsia="en-US"/>
            </w:rPr>
            <w:t>5.3.7.4</w:t>
          </w:r>
          <w:r>
            <w:rPr>
              <w:rFonts w:eastAsia="Times New Roman" w:cs="Calibri" w:ascii="Calibri" w:hAnsi="Calibri"/>
              <w:sz w:val="22"/>
              <w:szCs w:val="22"/>
              <w:lang w:val="en-US" w:eastAsia="en-US"/>
            </w:rPr>
            <w:tab/>
          </w:r>
          <w:r>
            <w:rPr>
              <w:lang w:val="en-US" w:eastAsia="en-US"/>
            </w:rPr>
            <w:t>Human Error</w:t>
            <w:tab/>
          </w:r>
          <w:hyperlink w:anchor="__RefHeading___Toc114479777">
            <w:r>
              <w:rPr>
                <w:rStyle w:val="IndexLink"/>
                <w:lang w:val="en-US" w:eastAsia="en-US"/>
              </w:rPr>
              <w:t>23</w:t>
            </w:r>
          </w:hyperlink>
        </w:p>
        <w:p>
          <w:pPr>
            <w:pStyle w:val="Contents3"/>
            <w:rPr>
              <w:rFonts w:ascii="Calibri" w:hAnsi="Calibri" w:eastAsia="Times New Roman" w:cs="Calibri"/>
              <w:sz w:val="22"/>
              <w:szCs w:val="22"/>
              <w:lang w:val="en-US" w:eastAsia="en-US"/>
            </w:rPr>
          </w:pPr>
          <w:r>
            <w:rPr>
              <w:lang w:val="en-US" w:eastAsia="en-US"/>
            </w:rPr>
            <w:t>5.3.8</w:t>
          </w:r>
          <w:r>
            <w:rPr>
              <w:rFonts w:eastAsia="Times New Roman" w:cs="Calibri" w:ascii="Calibri" w:hAnsi="Calibri"/>
              <w:sz w:val="22"/>
              <w:szCs w:val="22"/>
              <w:lang w:val="en-US" w:eastAsia="en-US"/>
            </w:rPr>
            <w:tab/>
          </w:r>
          <w:r>
            <w:rPr>
              <w:lang w:val="en-US" w:eastAsia="en-US"/>
            </w:rPr>
            <w:t>Elevation of privilege</w:t>
            <w:tab/>
          </w:r>
          <w:hyperlink w:anchor="__RefHeading___Toc114479778">
            <w:r>
              <w:rPr>
                <w:rStyle w:val="IndexLink"/>
                <w:lang w:val="en-US" w:eastAsia="en-US"/>
              </w:rPr>
              <w:t>24</w:t>
            </w:r>
          </w:hyperlink>
        </w:p>
        <w:p>
          <w:pPr>
            <w:pStyle w:val="Contents4"/>
            <w:rPr>
              <w:rFonts w:ascii="Calibri" w:hAnsi="Calibri" w:eastAsia="Times New Roman" w:cs="Calibri"/>
              <w:sz w:val="22"/>
              <w:szCs w:val="22"/>
              <w:lang w:val="en-US" w:eastAsia="en-US"/>
            </w:rPr>
          </w:pPr>
          <w:r>
            <w:rPr>
              <w:lang w:val="en-US" w:eastAsia="en-US"/>
            </w:rPr>
            <w:t>5.3.8.1</w:t>
          </w:r>
          <w:r>
            <w:rPr>
              <w:rFonts w:eastAsia="Times New Roman" w:cs="Calibri" w:ascii="Calibri" w:hAnsi="Calibri"/>
              <w:sz w:val="22"/>
              <w:szCs w:val="22"/>
              <w:lang w:val="en-US" w:eastAsia="en-US"/>
            </w:rPr>
            <w:tab/>
          </w:r>
          <w:r>
            <w:rPr>
              <w:lang w:val="en-US" w:eastAsia="en-US"/>
            </w:rPr>
            <w:t>Misuse by authorized users</w:t>
            <w:tab/>
          </w:r>
          <w:hyperlink w:anchor="__RefHeading___Toc114479779">
            <w:r>
              <w:rPr>
                <w:rStyle w:val="IndexLink"/>
                <w:lang w:val="en-US" w:eastAsia="en-US"/>
              </w:rPr>
              <w:t>24</w:t>
            </w:r>
          </w:hyperlink>
        </w:p>
        <w:p>
          <w:pPr>
            <w:pStyle w:val="Contents4"/>
            <w:rPr>
              <w:rFonts w:ascii="Calibri" w:hAnsi="Calibri" w:eastAsia="Times New Roman" w:cs="Calibri"/>
              <w:sz w:val="22"/>
              <w:szCs w:val="22"/>
              <w:lang w:val="en-US" w:eastAsia="en-US"/>
            </w:rPr>
          </w:pPr>
          <w:r>
            <w:rPr>
              <w:lang w:val="en-US" w:eastAsia="en-US"/>
            </w:rPr>
            <w:t>5.3.8.2</w:t>
          </w:r>
          <w:r>
            <w:rPr>
              <w:rFonts w:eastAsia="Times New Roman" w:cs="Calibri" w:ascii="Calibri" w:hAnsi="Calibri"/>
              <w:sz w:val="22"/>
              <w:szCs w:val="22"/>
              <w:lang w:val="en-US" w:eastAsia="en-US"/>
            </w:rPr>
            <w:tab/>
          </w:r>
          <w:r>
            <w:rPr>
              <w:lang w:val="en-US" w:eastAsia="en-US"/>
            </w:rPr>
            <w:t>Over-Privileged Processes/Services</w:t>
            <w:tab/>
          </w:r>
          <w:hyperlink w:anchor="__RefHeading___Toc114479780">
            <w:r>
              <w:rPr>
                <w:rStyle w:val="IndexLink"/>
                <w:lang w:val="en-US" w:eastAsia="en-US"/>
              </w:rPr>
              <w:t>24</w:t>
            </w:r>
          </w:hyperlink>
        </w:p>
        <w:p>
          <w:pPr>
            <w:pStyle w:val="Contents4"/>
            <w:rPr>
              <w:rFonts w:ascii="Calibri" w:hAnsi="Calibri" w:eastAsia="Times New Roman" w:cs="Calibri"/>
              <w:sz w:val="22"/>
              <w:szCs w:val="22"/>
              <w:lang w:val="en-US" w:eastAsia="en-US"/>
            </w:rPr>
          </w:pPr>
          <w:r>
            <w:rPr>
              <w:lang w:val="en-US" w:eastAsia="en-US"/>
            </w:rPr>
            <w:t>5.3.8.3</w:t>
          </w:r>
          <w:r>
            <w:rPr>
              <w:rFonts w:eastAsia="Times New Roman" w:cs="Calibri" w:ascii="Calibri" w:hAnsi="Calibri"/>
              <w:sz w:val="22"/>
              <w:szCs w:val="22"/>
              <w:lang w:val="en-US" w:eastAsia="en-US"/>
            </w:rPr>
            <w:tab/>
          </w:r>
          <w:r>
            <w:rPr>
              <w:lang w:val="en-US" w:eastAsia="en-US"/>
            </w:rPr>
            <w:t>Folder Write Permission Abuse</w:t>
            <w:tab/>
          </w:r>
          <w:hyperlink w:anchor="__RefHeading___Toc114479781">
            <w:r>
              <w:rPr>
                <w:rStyle w:val="IndexLink"/>
                <w:lang w:val="en-US" w:eastAsia="en-US"/>
              </w:rPr>
              <w:t>24</w:t>
            </w:r>
          </w:hyperlink>
        </w:p>
        <w:p>
          <w:pPr>
            <w:pStyle w:val="Contents4"/>
            <w:rPr>
              <w:rFonts w:ascii="Calibri" w:hAnsi="Calibri" w:eastAsia="Times New Roman" w:cs="Calibri"/>
              <w:sz w:val="22"/>
              <w:szCs w:val="22"/>
              <w:lang w:val="en-US" w:eastAsia="en-US"/>
            </w:rPr>
          </w:pPr>
          <w:r>
            <w:rPr>
              <w:lang w:val="en-US" w:eastAsia="en-US"/>
            </w:rPr>
            <w:t>5.3.8.4</w:t>
          </w:r>
          <w:r>
            <w:rPr>
              <w:rFonts w:eastAsia="Times New Roman" w:cs="Calibri" w:ascii="Calibri" w:hAnsi="Calibri"/>
              <w:sz w:val="22"/>
              <w:szCs w:val="22"/>
              <w:lang w:val="en-US" w:eastAsia="en-US"/>
            </w:rPr>
            <w:tab/>
          </w:r>
          <w:r>
            <w:rPr>
              <w:lang w:val="en-US" w:eastAsia="en-US"/>
            </w:rPr>
            <w:t>Root-Owned File Write Permission Abuse</w:t>
            <w:tab/>
          </w:r>
          <w:hyperlink w:anchor="__RefHeading___Toc114479782">
            <w:r>
              <w:rPr>
                <w:rStyle w:val="IndexLink"/>
                <w:lang w:val="en-US" w:eastAsia="en-US"/>
              </w:rPr>
              <w:t>24</w:t>
            </w:r>
          </w:hyperlink>
        </w:p>
        <w:p>
          <w:pPr>
            <w:pStyle w:val="Contents4"/>
            <w:rPr>
              <w:rFonts w:ascii="Calibri" w:hAnsi="Calibri" w:eastAsia="Times New Roman" w:cs="Calibri"/>
              <w:sz w:val="22"/>
              <w:szCs w:val="22"/>
              <w:lang w:val="en-US" w:eastAsia="en-US"/>
            </w:rPr>
          </w:pPr>
          <w:r>
            <w:rPr>
              <w:lang w:val="en-US" w:eastAsia="en-US"/>
            </w:rPr>
            <w:t>5.3.8.5</w:t>
          </w:r>
          <w:r>
            <w:rPr>
              <w:rFonts w:eastAsia="Times New Roman" w:cs="Calibri" w:ascii="Calibri" w:hAnsi="Calibri"/>
              <w:sz w:val="22"/>
              <w:szCs w:val="22"/>
              <w:lang w:val="en-US" w:eastAsia="en-US"/>
            </w:rPr>
            <w:tab/>
          </w:r>
          <w:r>
            <w:rPr>
              <w:lang w:val="en-US" w:eastAsia="en-US"/>
            </w:rPr>
            <w:t>High-Privileged Files</w:t>
            <w:tab/>
          </w:r>
          <w:hyperlink w:anchor="__RefHeading___Toc114479783">
            <w:r>
              <w:rPr>
                <w:rStyle w:val="IndexLink"/>
                <w:lang w:val="en-US" w:eastAsia="en-US"/>
              </w:rPr>
              <w:t>24</w:t>
            </w:r>
          </w:hyperlink>
        </w:p>
        <w:p>
          <w:pPr>
            <w:pStyle w:val="Contents4"/>
            <w:rPr>
              <w:rFonts w:ascii="Calibri" w:hAnsi="Calibri" w:eastAsia="Times New Roman" w:cs="Calibri"/>
              <w:sz w:val="22"/>
              <w:szCs w:val="22"/>
              <w:lang w:val="en-US" w:eastAsia="en-US"/>
            </w:rPr>
          </w:pPr>
          <w:r>
            <w:rPr>
              <w:lang w:val="en-US" w:eastAsia="en-US"/>
            </w:rPr>
            <w:t>5.3.8.6</w:t>
          </w:r>
          <w:r>
            <w:rPr>
              <w:rFonts w:eastAsia="Times New Roman" w:cs="Calibri" w:ascii="Calibri" w:hAnsi="Calibri"/>
              <w:sz w:val="22"/>
              <w:szCs w:val="22"/>
              <w:lang w:val="en-US" w:eastAsia="en-US"/>
            </w:rPr>
            <w:tab/>
          </w:r>
          <w:r>
            <w:rPr>
              <w:lang w:val="en-US" w:eastAsia="en-US"/>
            </w:rPr>
            <w:t>Insecure Network Services</w:t>
            <w:tab/>
          </w:r>
          <w:hyperlink w:anchor="__RefHeading___Toc114479784">
            <w:r>
              <w:rPr>
                <w:rStyle w:val="IndexLink"/>
                <w:lang w:val="en-US" w:eastAsia="en-US"/>
              </w:rPr>
              <w:t>25</w:t>
            </w:r>
          </w:hyperlink>
        </w:p>
        <w:p>
          <w:pPr>
            <w:pStyle w:val="Contents4"/>
            <w:rPr>
              <w:rFonts w:ascii="Calibri" w:hAnsi="Calibri" w:eastAsia="Times New Roman" w:cs="Calibri"/>
              <w:sz w:val="22"/>
              <w:szCs w:val="22"/>
              <w:lang w:val="en-US" w:eastAsia="en-US"/>
            </w:rPr>
          </w:pPr>
          <w:r>
            <w:rPr>
              <w:lang w:val="en-US" w:eastAsia="en-US"/>
            </w:rPr>
            <w:t>5.3.8.7</w:t>
          </w:r>
          <w:r>
            <w:rPr>
              <w:rFonts w:eastAsia="Times New Roman" w:cs="Calibri" w:ascii="Calibri" w:hAnsi="Calibri"/>
              <w:sz w:val="22"/>
              <w:szCs w:val="22"/>
              <w:lang w:val="en-US" w:eastAsia="en-US"/>
            </w:rPr>
            <w:tab/>
          </w:r>
          <w:r>
            <w:rPr>
              <w:lang w:val="en-US" w:eastAsia="en-US"/>
            </w:rPr>
            <w:t>Elevation of Privilege via Unnecessary Network Services</w:t>
            <w:tab/>
          </w:r>
          <w:hyperlink w:anchor="__RefHeading___Toc114479785">
            <w:r>
              <w:rPr>
                <w:rStyle w:val="IndexLink"/>
                <w:lang w:val="en-US" w:eastAsia="en-US"/>
              </w:rPr>
              <w:t>25</w:t>
            </w:r>
          </w:hyperlink>
        </w:p>
        <w:p>
          <w:pPr>
            <w:pStyle w:val="Contents1"/>
            <w:rPr>
              <w:rFonts w:ascii="Calibri" w:hAnsi="Calibri" w:eastAsia="Times New Roman" w:cs="Calibri"/>
              <w:szCs w:val="22"/>
              <w:lang w:val="en-US" w:eastAsia="en-US"/>
            </w:rPr>
          </w:pPr>
          <w:r>
            <w:rPr>
              <w:lang w:val="en-US" w:eastAsia="en-US"/>
            </w:rPr>
            <w:t>6</w:t>
          </w:r>
          <w:r>
            <w:rPr>
              <w:rFonts w:eastAsia="Times New Roman" w:cs="Calibri" w:ascii="Calibri" w:hAnsi="Calibri"/>
              <w:szCs w:val="22"/>
              <w:lang w:val="en-US" w:eastAsia="en-US"/>
            </w:rPr>
            <w:tab/>
          </w:r>
          <w:r>
            <w:rPr>
              <w:lang w:val="en-US" w:eastAsia="en-US"/>
            </w:rPr>
            <w:t>Generic assets and threats for network functions supporting SBA interfaces</w:t>
            <w:tab/>
          </w:r>
          <w:hyperlink w:anchor="__RefHeading___Toc114479786">
            <w:r>
              <w:rPr>
                <w:rStyle w:val="IndexLink"/>
                <w:lang w:val="en-US" w:eastAsia="en-US"/>
              </w:rPr>
              <w:t>25</w:t>
            </w:r>
          </w:hyperlink>
        </w:p>
        <w:p>
          <w:pPr>
            <w:pStyle w:val="Contents2"/>
            <w:rPr>
              <w:rFonts w:ascii="Calibri" w:hAnsi="Calibri" w:eastAsia="Times New Roman" w:cs="Calibri"/>
              <w:sz w:val="22"/>
              <w:szCs w:val="22"/>
              <w:lang w:val="en-US" w:eastAsia="en-US"/>
            </w:rPr>
          </w:pPr>
          <w:r>
            <w:rPr>
              <w:lang w:val="en-US" w:eastAsia="en-US"/>
            </w:rPr>
            <w:t>6.1</w:t>
          </w:r>
          <w:r>
            <w:rPr>
              <w:rFonts w:eastAsia="Times New Roman" w:cs="Calibri" w:ascii="Calibri" w:hAnsi="Calibri"/>
              <w:sz w:val="22"/>
              <w:szCs w:val="22"/>
              <w:lang w:val="en-US" w:eastAsia="en-US"/>
            </w:rPr>
            <w:tab/>
          </w:r>
          <w:r>
            <w:rPr>
              <w:lang w:val="en-US" w:eastAsia="en-US"/>
            </w:rPr>
            <w:t>Introduction</w:t>
            <w:tab/>
          </w:r>
          <w:hyperlink w:anchor="__RefHeading___Toc114479787">
            <w:r>
              <w:rPr>
                <w:rStyle w:val="IndexLink"/>
                <w:lang w:val="en-US" w:eastAsia="en-US"/>
              </w:rPr>
              <w:t>25</w:t>
            </w:r>
          </w:hyperlink>
        </w:p>
        <w:p>
          <w:pPr>
            <w:pStyle w:val="Contents2"/>
            <w:rPr>
              <w:rFonts w:ascii="Calibri" w:hAnsi="Calibri" w:eastAsia="Times New Roman" w:cs="Calibri"/>
              <w:sz w:val="22"/>
              <w:szCs w:val="22"/>
              <w:lang w:val="en-US" w:eastAsia="en-US"/>
            </w:rPr>
          </w:pPr>
          <w:r>
            <w:rPr>
              <w:lang w:val="en-US" w:eastAsia="en-US"/>
            </w:rPr>
            <w:t>6.2</w:t>
          </w:r>
          <w:r>
            <w:rPr>
              <w:rFonts w:eastAsia="Times New Roman" w:cs="Calibri" w:ascii="Calibri" w:hAnsi="Calibri"/>
              <w:sz w:val="22"/>
              <w:szCs w:val="22"/>
              <w:lang w:val="en-US" w:eastAsia="en-US"/>
            </w:rPr>
            <w:tab/>
          </w:r>
          <w:r>
            <w:rPr>
              <w:lang w:val="en-US" w:eastAsia="en-US"/>
            </w:rPr>
            <w:t>Generic critical assets</w:t>
            <w:tab/>
          </w:r>
          <w:hyperlink w:anchor="__RefHeading___Toc114479788">
            <w:r>
              <w:rPr>
                <w:rStyle w:val="IndexLink"/>
                <w:lang w:val="en-US" w:eastAsia="en-US"/>
              </w:rPr>
              <w:t>25</w:t>
            </w:r>
          </w:hyperlink>
        </w:p>
        <w:p>
          <w:pPr>
            <w:pStyle w:val="Contents2"/>
            <w:rPr>
              <w:rFonts w:ascii="Calibri" w:hAnsi="Calibri" w:eastAsia="Times New Roman" w:cs="Calibri"/>
              <w:sz w:val="22"/>
              <w:szCs w:val="22"/>
              <w:lang w:val="en-US" w:eastAsia="en-US"/>
            </w:rPr>
          </w:pPr>
          <w:r>
            <w:rPr>
              <w:lang w:val="en-US" w:eastAsia="en-US"/>
            </w:rPr>
            <w:t>6.3</w:t>
          </w:r>
          <w:r>
            <w:rPr>
              <w:rFonts w:eastAsia="Times New Roman" w:cs="Calibri" w:ascii="Calibri" w:hAnsi="Calibri"/>
              <w:sz w:val="22"/>
              <w:szCs w:val="22"/>
              <w:lang w:val="en-US" w:eastAsia="en-US"/>
            </w:rPr>
            <w:tab/>
          </w:r>
          <w:r>
            <w:rPr>
              <w:lang w:val="en-US" w:eastAsia="en-US"/>
            </w:rPr>
            <w:t>Generic threats</w:t>
            <w:tab/>
          </w:r>
          <w:hyperlink w:anchor="__RefHeading___Toc114479789">
            <w:r>
              <w:rPr>
                <w:rStyle w:val="IndexLink"/>
                <w:lang w:val="en-US" w:eastAsia="en-US"/>
              </w:rPr>
              <w:t>26</w:t>
            </w:r>
          </w:hyperlink>
        </w:p>
        <w:p>
          <w:pPr>
            <w:pStyle w:val="Contents3"/>
            <w:rPr>
              <w:rFonts w:ascii="Calibri" w:hAnsi="Calibri" w:eastAsia="Times New Roman" w:cs="Calibri"/>
              <w:sz w:val="22"/>
              <w:szCs w:val="22"/>
              <w:lang w:val="en-US" w:eastAsia="en-US"/>
            </w:rPr>
          </w:pPr>
          <w:r>
            <w:rPr>
              <w:lang w:val="en-US" w:eastAsia="en-US"/>
            </w:rPr>
            <w:t>6.3.1</w:t>
          </w:r>
          <w:r>
            <w:rPr>
              <w:rFonts w:eastAsia="Times New Roman" w:cs="Calibri" w:ascii="Calibri" w:hAnsi="Calibri"/>
              <w:sz w:val="22"/>
              <w:szCs w:val="22"/>
              <w:lang w:val="en-US" w:eastAsia="en-US"/>
            </w:rPr>
            <w:tab/>
          </w:r>
          <w:r>
            <w:rPr>
              <w:lang w:val="en-US" w:eastAsia="en-US"/>
            </w:rPr>
            <w:t>Introduction</w:t>
            <w:tab/>
          </w:r>
          <w:hyperlink w:anchor="__RefHeading___Toc114479790">
            <w:r>
              <w:rPr>
                <w:rStyle w:val="IndexLink"/>
                <w:lang w:val="en-US" w:eastAsia="en-US"/>
              </w:rPr>
              <w:t>26</w:t>
            </w:r>
          </w:hyperlink>
        </w:p>
        <w:p>
          <w:pPr>
            <w:pStyle w:val="Contents3"/>
            <w:rPr>
              <w:rFonts w:ascii="Calibri" w:hAnsi="Calibri" w:eastAsia="Times New Roman" w:cs="Calibri"/>
              <w:sz w:val="22"/>
              <w:szCs w:val="22"/>
              <w:lang w:val="en-US" w:eastAsia="en-US"/>
            </w:rPr>
          </w:pPr>
          <w:r>
            <w:rPr>
              <w:lang w:val="en-US" w:eastAsia="en-US"/>
            </w:rPr>
            <w:t>6.3.2</w:t>
          </w:r>
          <w:r>
            <w:rPr>
              <w:rFonts w:eastAsia="Times New Roman" w:cs="Calibri" w:ascii="Calibri" w:hAnsi="Calibri"/>
              <w:sz w:val="22"/>
              <w:szCs w:val="22"/>
              <w:lang w:val="en-US" w:eastAsia="en-US"/>
            </w:rPr>
            <w:tab/>
          </w:r>
          <w:r>
            <w:rPr>
              <w:lang w:val="en-US" w:eastAsia="en-US"/>
            </w:rPr>
            <w:t>Threats related to Service Based Interfaces</w:t>
            <w:tab/>
          </w:r>
          <w:hyperlink w:anchor="__RefHeading___Toc114479791">
            <w:r>
              <w:rPr>
                <w:rStyle w:val="IndexLink"/>
                <w:lang w:val="en-US" w:eastAsia="en-US"/>
              </w:rPr>
              <w:t>26</w:t>
            </w:r>
          </w:hyperlink>
        </w:p>
        <w:p>
          <w:pPr>
            <w:pStyle w:val="Contents4"/>
            <w:rPr>
              <w:rFonts w:ascii="Calibri" w:hAnsi="Calibri" w:eastAsia="Times New Roman" w:cs="Calibri"/>
              <w:sz w:val="22"/>
              <w:szCs w:val="22"/>
              <w:lang w:val="fr-FR" w:eastAsia="en-US"/>
            </w:rPr>
          </w:pPr>
          <w:r>
            <w:rPr>
              <w:lang w:val="fr-FR" w:eastAsia="en-US"/>
            </w:rPr>
            <w:t>6.3.2.1</w:t>
          </w:r>
          <w:r>
            <w:rPr>
              <w:rFonts w:eastAsia="Times New Roman" w:cs="Calibri" w:ascii="Calibri" w:hAnsi="Calibri"/>
              <w:sz w:val="22"/>
              <w:szCs w:val="22"/>
              <w:lang w:val="fr-FR" w:eastAsia="en-US"/>
            </w:rPr>
            <w:tab/>
          </w:r>
          <w:r>
            <w:rPr>
              <w:lang w:val="fr-FR" w:eastAsia="en-US"/>
            </w:rPr>
            <w:t>JSON Parser Exploits</w:t>
            <w:tab/>
          </w:r>
          <w:hyperlink w:anchor="__RefHeading___Toc114479792">
            <w:r>
              <w:rPr>
                <w:rStyle w:val="IndexLink"/>
                <w:lang w:val="fr-FR" w:eastAsia="en-US"/>
              </w:rPr>
              <w:t>26</w:t>
            </w:r>
          </w:hyperlink>
        </w:p>
        <w:p>
          <w:pPr>
            <w:pStyle w:val="Contents4"/>
            <w:rPr>
              <w:rFonts w:ascii="Calibri" w:hAnsi="Calibri" w:eastAsia="Times New Roman" w:cs="Calibri"/>
              <w:sz w:val="22"/>
              <w:szCs w:val="22"/>
              <w:lang w:val="fr-FR" w:eastAsia="en-US"/>
            </w:rPr>
          </w:pPr>
          <w:r>
            <w:rPr>
              <w:lang w:val="fr-FR" w:eastAsia="en-US"/>
            </w:rPr>
            <w:t>6.3.2.2</w:t>
          </w:r>
          <w:r>
            <w:rPr>
              <w:rFonts w:eastAsia="Times New Roman" w:cs="Calibri" w:ascii="Calibri" w:hAnsi="Calibri"/>
              <w:sz w:val="22"/>
              <w:szCs w:val="22"/>
              <w:lang w:val="fr-FR" w:eastAsia="en-US"/>
            </w:rPr>
            <w:tab/>
          </w:r>
          <w:r>
            <w:rPr>
              <w:lang w:val="fr-FR" w:eastAsia="en-US"/>
            </w:rPr>
            <w:t>JSON Parser not Robust</w:t>
            <w:tab/>
          </w:r>
          <w:hyperlink w:anchor="__RefHeading___Toc114479793">
            <w:r>
              <w:rPr>
                <w:rStyle w:val="IndexLink"/>
                <w:lang w:val="fr-FR" w:eastAsia="en-US"/>
              </w:rPr>
              <w:t>26</w:t>
            </w:r>
          </w:hyperlink>
        </w:p>
        <w:p>
          <w:pPr>
            <w:pStyle w:val="Contents3"/>
            <w:rPr>
              <w:rFonts w:ascii="Calibri" w:hAnsi="Calibri" w:eastAsia="Times New Roman" w:cs="Calibri"/>
              <w:sz w:val="22"/>
              <w:szCs w:val="22"/>
              <w:lang w:val="en-US" w:eastAsia="en-US"/>
            </w:rPr>
          </w:pPr>
          <w:r>
            <w:rPr>
              <w:lang w:val="en-US" w:eastAsia="en-US"/>
            </w:rPr>
            <w:t>6.3.3</w:t>
          </w:r>
          <w:r>
            <w:rPr>
              <w:rFonts w:eastAsia="Times New Roman" w:cs="Calibri" w:ascii="Calibri" w:hAnsi="Calibri"/>
              <w:sz w:val="22"/>
              <w:szCs w:val="22"/>
              <w:lang w:val="en-US" w:eastAsia="en-US"/>
            </w:rPr>
            <w:tab/>
          </w:r>
          <w:r>
            <w:rPr>
              <w:lang w:val="en-US" w:eastAsia="en-US"/>
            </w:rPr>
            <w:t>Threats related to service access</w:t>
            <w:tab/>
          </w:r>
          <w:hyperlink w:anchor="__RefHeading___Toc114479794">
            <w:r>
              <w:rPr>
                <w:rStyle w:val="IndexLink"/>
                <w:lang w:val="en-US" w:eastAsia="en-US"/>
              </w:rPr>
              <w:t>26</w:t>
            </w:r>
          </w:hyperlink>
        </w:p>
        <w:p>
          <w:pPr>
            <w:pStyle w:val="Contents4"/>
            <w:rPr>
              <w:rFonts w:ascii="Calibri" w:hAnsi="Calibri" w:eastAsia="Times New Roman" w:cs="Calibri"/>
              <w:sz w:val="22"/>
              <w:szCs w:val="22"/>
              <w:lang w:val="en-US" w:eastAsia="en-US"/>
            </w:rPr>
          </w:pPr>
          <w:r>
            <w:rPr>
              <w:lang w:val="en-US" w:eastAsia="en-US"/>
            </w:rPr>
            <w:t>6.3.3.1</w:t>
          </w:r>
          <w:r>
            <w:rPr>
              <w:rFonts w:eastAsia="Times New Roman" w:cs="Calibri" w:ascii="Calibri" w:hAnsi="Calibri"/>
              <w:sz w:val="22"/>
              <w:szCs w:val="22"/>
              <w:lang w:val="en-US" w:eastAsia="en-US"/>
            </w:rPr>
            <w:tab/>
          </w:r>
          <w:r>
            <w:rPr>
              <w:lang w:val="en-US" w:eastAsia="en-US"/>
            </w:rPr>
            <w:t>Elevation of privilege via incorrect verification of access tokens</w:t>
            <w:tab/>
          </w:r>
          <w:hyperlink w:anchor="__RefHeading___Toc114479795">
            <w:r>
              <w:rPr>
                <w:rStyle w:val="IndexLink"/>
                <w:lang w:val="en-US" w:eastAsia="en-US"/>
              </w:rPr>
              <w:t>26</w:t>
            </w:r>
          </w:hyperlink>
        </w:p>
        <w:p>
          <w:pPr>
            <w:pStyle w:val="Contents8"/>
            <w:rPr>
              <w:rFonts w:ascii="Calibri" w:hAnsi="Calibri" w:eastAsia="Times New Roman" w:cs="Calibri"/>
              <w:b w:val="false"/>
              <w:b w:val="false"/>
              <w:szCs w:val="22"/>
              <w:lang w:val="en-US" w:eastAsia="en-US"/>
            </w:rPr>
          </w:pPr>
          <w:r>
            <w:rPr>
              <w:lang w:val="en-US" w:eastAsia="en-US"/>
            </w:rPr>
            <w:t>Annex A (normative):  Aspects specific to the network product class MME</w:t>
            <w:tab/>
          </w:r>
          <w:hyperlink w:anchor="__RefHeading___Toc114479796">
            <w:r>
              <w:rPr>
                <w:rStyle w:val="IndexLink"/>
                <w:lang w:val="en-US" w:eastAsia="en-US"/>
              </w:rPr>
              <w:t>28</w:t>
            </w:r>
          </w:hyperlink>
        </w:p>
        <w:p>
          <w:pPr>
            <w:pStyle w:val="Contents1"/>
            <w:rPr>
              <w:rFonts w:ascii="Calibri" w:hAnsi="Calibri" w:eastAsia="Times New Roman" w:cs="Calibri"/>
              <w:szCs w:val="22"/>
              <w:lang w:val="en-US" w:eastAsia="en-US"/>
            </w:rPr>
          </w:pPr>
          <w:r>
            <w:rPr>
              <w:lang w:val="en-US" w:eastAsia="en-US"/>
            </w:rPr>
            <w:t>A.1</w:t>
          </w:r>
          <w:r>
            <w:rPr>
              <w:rFonts w:eastAsia="Times New Roman" w:cs="Calibri" w:ascii="Calibri" w:hAnsi="Calibri"/>
              <w:szCs w:val="22"/>
              <w:lang w:val="en-US" w:eastAsia="en-US"/>
            </w:rPr>
            <w:tab/>
          </w:r>
          <w:r>
            <w:rPr>
              <w:lang w:val="en-US" w:eastAsia="en-US"/>
            </w:rPr>
            <w:t>Network product class description for the MME</w:t>
            <w:tab/>
          </w:r>
          <w:hyperlink w:anchor="__RefHeading___Toc114479797">
            <w:r>
              <w:rPr>
                <w:rStyle w:val="IndexLink"/>
                <w:lang w:val="en-US" w:eastAsia="en-US"/>
              </w:rPr>
              <w:t>28</w:t>
            </w:r>
          </w:hyperlink>
        </w:p>
        <w:p>
          <w:pPr>
            <w:pStyle w:val="Contents2"/>
            <w:rPr>
              <w:rFonts w:ascii="Calibri" w:hAnsi="Calibri" w:eastAsia="Times New Roman" w:cs="Calibri"/>
              <w:sz w:val="22"/>
              <w:szCs w:val="22"/>
              <w:lang w:val="en-US" w:eastAsia="en-US"/>
            </w:rPr>
          </w:pPr>
          <w:r>
            <w:rPr>
              <w:lang w:val="en-US" w:eastAsia="en-US"/>
            </w:rPr>
            <w:t>A.1.1</w:t>
          </w:r>
          <w:r>
            <w:rPr>
              <w:rFonts w:eastAsia="Times New Roman" w:cs="Calibri" w:ascii="Calibri" w:hAnsi="Calibri"/>
              <w:sz w:val="22"/>
              <w:szCs w:val="22"/>
              <w:lang w:val="en-US" w:eastAsia="en-US"/>
            </w:rPr>
            <w:tab/>
          </w:r>
          <w:r>
            <w:rPr>
              <w:lang w:val="en-US" w:eastAsia="en-US"/>
            </w:rPr>
            <w:t>Introduction</w:t>
            <w:tab/>
          </w:r>
          <w:hyperlink w:anchor="__RefHeading___Toc114479798">
            <w:r>
              <w:rPr>
                <w:rStyle w:val="IndexLink"/>
                <w:lang w:val="en-US" w:eastAsia="en-US"/>
              </w:rPr>
              <w:t>28</w:t>
            </w:r>
          </w:hyperlink>
        </w:p>
        <w:p>
          <w:pPr>
            <w:pStyle w:val="Contents2"/>
            <w:rPr>
              <w:rFonts w:ascii="Calibri" w:hAnsi="Calibri" w:eastAsia="Times New Roman" w:cs="Calibri"/>
              <w:sz w:val="22"/>
              <w:szCs w:val="22"/>
              <w:lang w:val="en-US" w:eastAsia="en-US"/>
            </w:rPr>
          </w:pPr>
          <w:r>
            <w:rPr>
              <w:lang w:val="en-US" w:eastAsia="en-US"/>
            </w:rPr>
            <w:t>A.1.2</w:t>
          </w:r>
          <w:r>
            <w:rPr>
              <w:rFonts w:eastAsia="Times New Roman" w:cs="Calibri" w:ascii="Calibri" w:hAnsi="Calibri"/>
              <w:sz w:val="22"/>
              <w:szCs w:val="22"/>
              <w:lang w:val="en-US" w:eastAsia="en-US"/>
            </w:rPr>
            <w:tab/>
          </w:r>
          <w:r>
            <w:rPr>
              <w:lang w:val="en-US" w:eastAsia="en-US"/>
            </w:rPr>
            <w:t>Minimum set of functions defining the MME network product class</w:t>
            <w:tab/>
          </w:r>
          <w:hyperlink w:anchor="__RefHeading___Toc114479799">
            <w:r>
              <w:rPr>
                <w:rStyle w:val="IndexLink"/>
                <w:lang w:val="en-US" w:eastAsia="en-US"/>
              </w:rPr>
              <w:t>28</w:t>
            </w:r>
          </w:hyperlink>
        </w:p>
        <w:p>
          <w:pPr>
            <w:pStyle w:val="Contents1"/>
            <w:rPr>
              <w:rFonts w:ascii="Calibri" w:hAnsi="Calibri" w:eastAsia="Times New Roman" w:cs="Calibri"/>
              <w:szCs w:val="22"/>
              <w:lang w:val="en-US" w:eastAsia="en-US"/>
            </w:rPr>
          </w:pPr>
          <w:r>
            <w:rPr>
              <w:lang w:val="en-US" w:eastAsia="en-US"/>
            </w:rPr>
            <w:t>A.2</w:t>
          </w:r>
          <w:r>
            <w:rPr>
              <w:rFonts w:eastAsia="Times New Roman" w:cs="Calibri" w:ascii="Calibri" w:hAnsi="Calibri"/>
              <w:szCs w:val="22"/>
              <w:lang w:val="en-US" w:eastAsia="en-US"/>
            </w:rPr>
            <w:tab/>
          </w:r>
          <w:r>
            <w:rPr>
              <w:lang w:val="en-US" w:eastAsia="en-US"/>
            </w:rPr>
            <w:t>Assets and threats specific to the MME</w:t>
            <w:tab/>
          </w:r>
          <w:hyperlink w:anchor="__RefHeading___Toc114479800">
            <w:r>
              <w:rPr>
                <w:rStyle w:val="IndexLink"/>
                <w:lang w:val="en-US" w:eastAsia="en-US"/>
              </w:rPr>
              <w:t>28</w:t>
            </w:r>
          </w:hyperlink>
        </w:p>
        <w:p>
          <w:pPr>
            <w:pStyle w:val="Contents2"/>
            <w:rPr>
              <w:rFonts w:ascii="Calibri" w:hAnsi="Calibri" w:eastAsia="Times New Roman" w:cs="Calibri"/>
              <w:sz w:val="22"/>
              <w:szCs w:val="22"/>
              <w:lang w:val="en-US" w:eastAsia="en-US"/>
            </w:rPr>
          </w:pPr>
          <w:r>
            <w:rPr>
              <w:lang w:val="en-US" w:eastAsia="en-US"/>
            </w:rPr>
            <w:t>A.2.1</w:t>
          </w:r>
          <w:r>
            <w:rPr>
              <w:rFonts w:eastAsia="Times New Roman" w:cs="Calibri" w:ascii="Calibri" w:hAnsi="Calibri"/>
              <w:sz w:val="22"/>
              <w:szCs w:val="22"/>
              <w:lang w:val="en-US" w:eastAsia="en-US"/>
            </w:rPr>
            <w:tab/>
          </w:r>
          <w:r>
            <w:rPr>
              <w:lang w:val="en-US" w:eastAsia="en-US"/>
            </w:rPr>
            <w:t>Critical assets</w:t>
            <w:tab/>
          </w:r>
          <w:hyperlink w:anchor="__RefHeading___Toc114479801">
            <w:r>
              <w:rPr>
                <w:rStyle w:val="IndexLink"/>
                <w:lang w:val="en-US" w:eastAsia="en-US"/>
              </w:rPr>
              <w:t>28</w:t>
            </w:r>
          </w:hyperlink>
        </w:p>
        <w:p>
          <w:pPr>
            <w:pStyle w:val="Contents2"/>
            <w:rPr>
              <w:rFonts w:ascii="Calibri" w:hAnsi="Calibri" w:eastAsia="Times New Roman" w:cs="Calibri"/>
              <w:sz w:val="22"/>
              <w:szCs w:val="22"/>
              <w:lang w:val="en-US" w:eastAsia="en-US"/>
            </w:rPr>
          </w:pPr>
          <w:r>
            <w:rPr>
              <w:lang w:val="en-US" w:eastAsia="en-US"/>
            </w:rPr>
            <w:t>A.2.2</w:t>
          </w:r>
          <w:r>
            <w:rPr>
              <w:rFonts w:eastAsia="Times New Roman" w:cs="Calibri" w:ascii="Calibri" w:hAnsi="Calibri"/>
              <w:sz w:val="22"/>
              <w:szCs w:val="22"/>
              <w:lang w:val="en-US" w:eastAsia="en-US"/>
            </w:rPr>
            <w:tab/>
          </w:r>
          <w:r>
            <w:rPr>
              <w:lang w:val="en-US" w:eastAsia="en-US"/>
            </w:rPr>
            <w:t>Threats related to AKA procedures</w:t>
            <w:tab/>
          </w:r>
          <w:hyperlink w:anchor="__RefHeading___Toc114479802">
            <w:r>
              <w:rPr>
                <w:rStyle w:val="IndexLink"/>
                <w:lang w:val="en-US" w:eastAsia="en-US"/>
              </w:rPr>
              <w:t>29</w:t>
            </w:r>
          </w:hyperlink>
        </w:p>
        <w:p>
          <w:pPr>
            <w:pStyle w:val="Contents3"/>
            <w:rPr>
              <w:rFonts w:ascii="Calibri" w:hAnsi="Calibri" w:eastAsia="Times New Roman" w:cs="Calibri"/>
              <w:sz w:val="22"/>
              <w:szCs w:val="22"/>
              <w:lang w:val="en-US" w:eastAsia="en-US"/>
            </w:rPr>
          </w:pPr>
          <w:r>
            <w:rPr>
              <w:lang w:val="en-US" w:eastAsia="en-US"/>
            </w:rPr>
            <w:t>A.2.2.1</w:t>
          </w:r>
          <w:r>
            <w:rPr>
              <w:rFonts w:eastAsia="Times New Roman" w:cs="Calibri" w:ascii="Calibri" w:hAnsi="Calibri"/>
              <w:sz w:val="22"/>
              <w:szCs w:val="22"/>
              <w:lang w:val="en-US" w:eastAsia="en-US"/>
            </w:rPr>
            <w:tab/>
          </w:r>
          <w:r>
            <w:rPr>
              <w:lang w:val="en-US" w:eastAsia="en-US"/>
            </w:rPr>
            <w:t>Access to 2G</w:t>
            <w:tab/>
          </w:r>
          <w:hyperlink w:anchor="__RefHeading___Toc114479803">
            <w:r>
              <w:rPr>
                <w:rStyle w:val="IndexLink"/>
                <w:lang w:val="en-US" w:eastAsia="en-US"/>
              </w:rPr>
              <w:t>29</w:t>
            </w:r>
          </w:hyperlink>
        </w:p>
        <w:p>
          <w:pPr>
            <w:pStyle w:val="Contents3"/>
            <w:rPr>
              <w:rFonts w:ascii="Calibri" w:hAnsi="Calibri" w:eastAsia="Times New Roman" w:cs="Calibri"/>
              <w:sz w:val="22"/>
              <w:szCs w:val="22"/>
              <w:lang w:val="en-US" w:eastAsia="en-US"/>
            </w:rPr>
          </w:pPr>
          <w:r>
            <w:rPr>
              <w:lang w:val="en-US" w:eastAsia="en-US"/>
            </w:rPr>
            <w:t>A.2.2.2</w:t>
          </w:r>
          <w:r>
            <w:rPr>
              <w:rFonts w:eastAsia="Times New Roman" w:cs="Calibri" w:ascii="Calibri" w:hAnsi="Calibri"/>
              <w:sz w:val="22"/>
              <w:szCs w:val="22"/>
              <w:lang w:val="en-US" w:eastAsia="en-US"/>
            </w:rPr>
            <w:tab/>
          </w:r>
          <w:r>
            <w:rPr>
              <w:lang w:val="en-US" w:eastAsia="en-US"/>
            </w:rPr>
            <w:t>Resynchronization</w:t>
            <w:tab/>
          </w:r>
          <w:hyperlink w:anchor="__RefHeading___Toc114479804">
            <w:r>
              <w:rPr>
                <w:rStyle w:val="IndexLink"/>
                <w:lang w:val="en-US" w:eastAsia="en-US"/>
              </w:rPr>
              <w:t>29</w:t>
            </w:r>
          </w:hyperlink>
        </w:p>
        <w:p>
          <w:pPr>
            <w:pStyle w:val="Contents3"/>
            <w:rPr>
              <w:rFonts w:ascii="Calibri" w:hAnsi="Calibri" w:eastAsia="Times New Roman" w:cs="Calibri"/>
              <w:sz w:val="22"/>
              <w:szCs w:val="22"/>
              <w:lang w:val="en-US" w:eastAsia="en-US"/>
            </w:rPr>
          </w:pPr>
          <w:r>
            <w:rPr>
              <w:lang w:val="en-US" w:eastAsia="en-US"/>
            </w:rPr>
            <w:t>A.2.2.3</w:t>
          </w:r>
          <w:r>
            <w:rPr>
              <w:rFonts w:eastAsia="Times New Roman" w:cs="Calibri" w:ascii="Calibri" w:hAnsi="Calibri"/>
              <w:sz w:val="22"/>
              <w:szCs w:val="22"/>
              <w:lang w:val="en-US" w:eastAsia="en-US"/>
            </w:rPr>
            <w:tab/>
          </w:r>
          <w:r>
            <w:rPr>
              <w:lang w:val="en-US" w:eastAsia="en-US"/>
            </w:rPr>
            <w:t>Failed Integrity check of Attach message</w:t>
            <w:tab/>
          </w:r>
          <w:hyperlink w:anchor="__RefHeading___Toc114479805">
            <w:r>
              <w:rPr>
                <w:rStyle w:val="IndexLink"/>
                <w:lang w:val="en-US" w:eastAsia="en-US"/>
              </w:rPr>
              <w:t>29</w:t>
            </w:r>
          </w:hyperlink>
        </w:p>
        <w:p>
          <w:pPr>
            <w:pStyle w:val="Contents3"/>
            <w:rPr>
              <w:rFonts w:ascii="Calibri" w:hAnsi="Calibri" w:eastAsia="Times New Roman" w:cs="Calibri"/>
              <w:sz w:val="22"/>
              <w:szCs w:val="22"/>
              <w:lang w:val="en-US" w:eastAsia="en-US"/>
            </w:rPr>
          </w:pPr>
          <w:r>
            <w:rPr>
              <w:lang w:val="en-US" w:eastAsia="en-US"/>
            </w:rPr>
            <w:t>A.2.2.4</w:t>
          </w:r>
          <w:r>
            <w:rPr>
              <w:rFonts w:eastAsia="Times New Roman" w:cs="Calibri" w:ascii="Calibri" w:hAnsi="Calibri"/>
              <w:sz w:val="22"/>
              <w:szCs w:val="22"/>
              <w:lang w:val="en-US" w:eastAsia="en-US"/>
            </w:rPr>
            <w:tab/>
          </w:r>
          <w:r>
            <w:rPr>
              <w:lang w:val="en-US" w:eastAsia="en-US"/>
            </w:rPr>
            <w:t>Forwarding EPS authentication data to SGSN</w:t>
            <w:tab/>
          </w:r>
          <w:hyperlink w:anchor="__RefHeading___Toc114479806">
            <w:r>
              <w:rPr>
                <w:rStyle w:val="IndexLink"/>
                <w:lang w:val="en-US" w:eastAsia="en-US"/>
              </w:rPr>
              <w:t>29</w:t>
            </w:r>
          </w:hyperlink>
        </w:p>
        <w:p>
          <w:pPr>
            <w:pStyle w:val="Contents3"/>
            <w:rPr>
              <w:rFonts w:ascii="Calibri" w:hAnsi="Calibri" w:eastAsia="Times New Roman" w:cs="Calibri"/>
              <w:sz w:val="22"/>
              <w:szCs w:val="22"/>
              <w:lang w:val="en-US" w:eastAsia="en-US"/>
            </w:rPr>
          </w:pPr>
          <w:r>
            <w:rPr>
              <w:lang w:val="en-US" w:eastAsia="en-US"/>
            </w:rPr>
            <w:t>A.2.2.5</w:t>
          </w:r>
          <w:r>
            <w:rPr>
              <w:rFonts w:eastAsia="Times New Roman" w:cs="Calibri" w:ascii="Calibri" w:hAnsi="Calibri"/>
              <w:sz w:val="22"/>
              <w:szCs w:val="22"/>
              <w:lang w:val="en-US" w:eastAsia="en-US"/>
            </w:rPr>
            <w:tab/>
          </w:r>
          <w:r>
            <w:rPr>
              <w:lang w:val="en-US" w:eastAsia="en-US"/>
            </w:rPr>
            <w:t>Forwarding unused EPS authentication data between different security domains</w:t>
            <w:tab/>
          </w:r>
          <w:hyperlink w:anchor="__RefHeading___Toc114479807">
            <w:r>
              <w:rPr>
                <w:rStyle w:val="IndexLink"/>
                <w:lang w:val="en-US" w:eastAsia="en-US"/>
              </w:rPr>
              <w:t>29</w:t>
            </w:r>
          </w:hyperlink>
        </w:p>
        <w:p>
          <w:pPr>
            <w:pStyle w:val="Contents2"/>
            <w:rPr>
              <w:rFonts w:ascii="Calibri" w:hAnsi="Calibri" w:eastAsia="Times New Roman" w:cs="Calibri"/>
              <w:sz w:val="22"/>
              <w:szCs w:val="22"/>
              <w:lang w:val="en-US" w:eastAsia="en-US"/>
            </w:rPr>
          </w:pPr>
          <w:r>
            <w:rPr>
              <w:lang w:val="en-US" w:eastAsia="en-US"/>
            </w:rPr>
            <w:t>A.2.3</w:t>
          </w:r>
          <w:r>
            <w:rPr>
              <w:rFonts w:eastAsia="Times New Roman" w:cs="Calibri" w:ascii="Calibri" w:hAnsi="Calibri"/>
              <w:sz w:val="22"/>
              <w:szCs w:val="22"/>
              <w:lang w:val="en-US" w:eastAsia="en-US"/>
            </w:rPr>
            <w:tab/>
          </w:r>
          <w:r>
            <w:rPr>
              <w:lang w:val="en-US" w:eastAsia="en-US"/>
            </w:rPr>
            <w:t>Threats related to security mode command procedure</w:t>
            <w:tab/>
          </w:r>
          <w:hyperlink w:anchor="__RefHeading___Toc114479808">
            <w:r>
              <w:rPr>
                <w:rStyle w:val="IndexLink"/>
                <w:lang w:val="en-US" w:eastAsia="en-US"/>
              </w:rPr>
              <w:t>30</w:t>
            </w:r>
          </w:hyperlink>
        </w:p>
        <w:p>
          <w:pPr>
            <w:pStyle w:val="Contents3"/>
            <w:rPr>
              <w:rFonts w:ascii="Calibri" w:hAnsi="Calibri" w:eastAsia="Times New Roman" w:cs="Calibri"/>
              <w:sz w:val="22"/>
              <w:szCs w:val="22"/>
              <w:lang w:val="en-US" w:eastAsia="en-US"/>
            </w:rPr>
          </w:pPr>
          <w:r>
            <w:rPr>
              <w:lang w:val="en-US" w:eastAsia="en-US"/>
            </w:rPr>
            <w:t>A.2.3.1</w:t>
          </w:r>
          <w:r>
            <w:rPr>
              <w:rFonts w:eastAsia="Times New Roman" w:cs="Calibri" w:ascii="Calibri" w:hAnsi="Calibri"/>
              <w:sz w:val="22"/>
              <w:szCs w:val="22"/>
              <w:lang w:val="en-US" w:eastAsia="en-US"/>
            </w:rPr>
            <w:tab/>
          </w:r>
          <w:r>
            <w:rPr>
              <w:lang w:val="en-US" w:eastAsia="en-US"/>
            </w:rPr>
            <w:t>Bidding Down</w:t>
            <w:tab/>
          </w:r>
          <w:hyperlink w:anchor="__RefHeading___Toc114479809">
            <w:r>
              <w:rPr>
                <w:rStyle w:val="IndexLink"/>
                <w:lang w:val="en-US" w:eastAsia="en-US"/>
              </w:rPr>
              <w:t>30</w:t>
            </w:r>
          </w:hyperlink>
        </w:p>
        <w:p>
          <w:pPr>
            <w:pStyle w:val="Contents3"/>
            <w:rPr>
              <w:rFonts w:ascii="Calibri" w:hAnsi="Calibri" w:eastAsia="Times New Roman" w:cs="Calibri"/>
              <w:sz w:val="22"/>
              <w:szCs w:val="22"/>
              <w:lang w:val="en-US" w:eastAsia="en-US"/>
            </w:rPr>
          </w:pPr>
          <w:r>
            <w:rPr>
              <w:lang w:val="en-US" w:eastAsia="en-US"/>
            </w:rPr>
            <w:t>A.2.3.2</w:t>
          </w:r>
          <w:r>
            <w:rPr>
              <w:rFonts w:eastAsia="Times New Roman" w:cs="Calibri" w:ascii="Calibri" w:hAnsi="Calibri"/>
              <w:sz w:val="22"/>
              <w:szCs w:val="22"/>
              <w:lang w:val="en-US" w:eastAsia="en-US"/>
            </w:rPr>
            <w:tab/>
          </w:r>
          <w:r>
            <w:rPr>
              <w:lang w:val="en-US" w:eastAsia="en-US"/>
            </w:rPr>
            <w:t>NAS integrity selection and use</w:t>
            <w:tab/>
          </w:r>
          <w:hyperlink w:anchor="__RefHeading___Toc114479810">
            <w:r>
              <w:rPr>
                <w:rStyle w:val="IndexLink"/>
                <w:lang w:val="en-US" w:eastAsia="en-US"/>
              </w:rPr>
              <w:t>30</w:t>
            </w:r>
          </w:hyperlink>
        </w:p>
        <w:p>
          <w:pPr>
            <w:pStyle w:val="Contents3"/>
            <w:rPr>
              <w:rFonts w:ascii="Calibri" w:hAnsi="Calibri" w:eastAsia="Times New Roman" w:cs="Calibri"/>
              <w:sz w:val="22"/>
              <w:szCs w:val="22"/>
              <w:lang w:val="en-US" w:eastAsia="en-US"/>
            </w:rPr>
          </w:pPr>
          <w:r>
            <w:rPr>
              <w:lang w:val="en-US" w:eastAsia="en-US"/>
            </w:rPr>
            <w:t>A.2.3.3</w:t>
          </w:r>
          <w:r>
            <w:rPr>
              <w:rFonts w:eastAsia="Times New Roman" w:cs="Calibri" w:ascii="Calibri" w:hAnsi="Calibri"/>
              <w:sz w:val="22"/>
              <w:szCs w:val="22"/>
              <w:lang w:val="en-US" w:eastAsia="en-US"/>
            </w:rPr>
            <w:tab/>
          </w:r>
          <w:r>
            <w:rPr>
              <w:lang w:val="en-US" w:eastAsia="en-US"/>
            </w:rPr>
            <w:t>NAS NULL integrity protection</w:t>
            <w:tab/>
          </w:r>
          <w:hyperlink w:anchor="__RefHeading___Toc114479811">
            <w:r>
              <w:rPr>
                <w:rStyle w:val="IndexLink"/>
                <w:lang w:val="en-US" w:eastAsia="en-US"/>
              </w:rPr>
              <w:t>30</w:t>
            </w:r>
          </w:hyperlink>
        </w:p>
        <w:p>
          <w:pPr>
            <w:pStyle w:val="Contents3"/>
            <w:rPr>
              <w:rFonts w:ascii="Calibri" w:hAnsi="Calibri" w:eastAsia="Times New Roman" w:cs="Calibri"/>
              <w:sz w:val="22"/>
              <w:szCs w:val="22"/>
              <w:lang w:val="en-US" w:eastAsia="en-US"/>
            </w:rPr>
          </w:pPr>
          <w:r>
            <w:rPr>
              <w:lang w:val="en-US" w:eastAsia="en-US"/>
            </w:rPr>
            <w:t>A.2.3.4</w:t>
          </w:r>
          <w:r>
            <w:rPr>
              <w:rFonts w:eastAsia="Times New Roman" w:cs="Calibri" w:ascii="Calibri" w:hAnsi="Calibri"/>
              <w:sz w:val="22"/>
              <w:szCs w:val="22"/>
              <w:lang w:val="en-US" w:eastAsia="en-US"/>
            </w:rPr>
            <w:tab/>
          </w:r>
          <w:r>
            <w:rPr>
              <w:lang w:val="en-US" w:eastAsia="en-US"/>
            </w:rPr>
            <w:t>NAS confidentiality protection</w:t>
            <w:tab/>
          </w:r>
          <w:hyperlink w:anchor="__RefHeading___Toc114479812">
            <w:r>
              <w:rPr>
                <w:rStyle w:val="IndexLink"/>
                <w:lang w:val="en-US" w:eastAsia="en-US"/>
              </w:rPr>
              <w:t>30</w:t>
            </w:r>
          </w:hyperlink>
        </w:p>
        <w:p>
          <w:pPr>
            <w:pStyle w:val="Contents2"/>
            <w:rPr>
              <w:rFonts w:ascii="Calibri" w:hAnsi="Calibri" w:eastAsia="Times New Roman" w:cs="Calibri"/>
              <w:sz w:val="22"/>
              <w:szCs w:val="22"/>
              <w:lang w:val="en-US" w:eastAsia="en-US"/>
            </w:rPr>
          </w:pPr>
          <w:r>
            <w:rPr>
              <w:lang w:val="en-US" w:eastAsia="en-US"/>
            </w:rPr>
            <w:t>A.2.4</w:t>
          </w:r>
          <w:r>
            <w:rPr>
              <w:rFonts w:eastAsia="Times New Roman" w:cs="Calibri" w:ascii="Calibri" w:hAnsi="Calibri"/>
              <w:sz w:val="22"/>
              <w:szCs w:val="22"/>
              <w:lang w:val="en-US" w:eastAsia="en-US"/>
            </w:rPr>
            <w:tab/>
          </w:r>
          <w:r>
            <w:rPr>
              <w:lang w:val="en-US" w:eastAsia="en-US"/>
            </w:rPr>
            <w:t>Threats related to security in Intra-RAT mobility</w:t>
            <w:tab/>
          </w:r>
          <w:hyperlink w:anchor="__RefHeading___Toc114479813">
            <w:r>
              <w:rPr>
                <w:rStyle w:val="IndexLink"/>
                <w:lang w:val="en-US" w:eastAsia="en-US"/>
              </w:rPr>
              <w:t>30</w:t>
            </w:r>
          </w:hyperlink>
        </w:p>
        <w:p>
          <w:pPr>
            <w:pStyle w:val="Contents3"/>
            <w:rPr>
              <w:rFonts w:ascii="Calibri" w:hAnsi="Calibri" w:eastAsia="Times New Roman" w:cs="Calibri"/>
              <w:sz w:val="22"/>
              <w:szCs w:val="22"/>
              <w:lang w:val="en-US" w:eastAsia="en-US"/>
            </w:rPr>
          </w:pPr>
          <w:r>
            <w:rPr>
              <w:lang w:val="en-US" w:eastAsia="en-US"/>
            </w:rPr>
            <w:t>A.2.4.1</w:t>
          </w:r>
          <w:r>
            <w:rPr>
              <w:rFonts w:eastAsia="Times New Roman" w:cs="Calibri" w:ascii="Calibri" w:hAnsi="Calibri"/>
              <w:sz w:val="22"/>
              <w:szCs w:val="22"/>
              <w:lang w:val="en-US" w:eastAsia="en-US"/>
            </w:rPr>
            <w:tab/>
          </w:r>
          <w:r>
            <w:rPr>
              <w:lang w:val="en-US" w:eastAsia="en-US"/>
            </w:rPr>
            <w:t>Bidding down on X2-Handover</w:t>
            <w:tab/>
          </w:r>
          <w:hyperlink w:anchor="__RefHeading___Toc114479814">
            <w:r>
              <w:rPr>
                <w:rStyle w:val="IndexLink"/>
                <w:lang w:val="en-US" w:eastAsia="en-US"/>
              </w:rPr>
              <w:t>30</w:t>
            </w:r>
          </w:hyperlink>
        </w:p>
        <w:p>
          <w:pPr>
            <w:pStyle w:val="Contents3"/>
            <w:rPr>
              <w:rFonts w:ascii="Calibri" w:hAnsi="Calibri" w:eastAsia="Times New Roman" w:cs="Calibri"/>
              <w:sz w:val="22"/>
              <w:szCs w:val="22"/>
              <w:lang w:val="en-US" w:eastAsia="en-US"/>
            </w:rPr>
          </w:pPr>
          <w:r>
            <w:rPr>
              <w:lang w:val="en-US" w:eastAsia="en-US"/>
            </w:rPr>
            <w:t>A.2.4.2</w:t>
          </w:r>
          <w:r>
            <w:rPr>
              <w:rFonts w:eastAsia="Times New Roman" w:cs="Calibri" w:ascii="Calibri" w:hAnsi="Calibri"/>
              <w:sz w:val="22"/>
              <w:szCs w:val="22"/>
              <w:lang w:val="en-US" w:eastAsia="en-US"/>
            </w:rPr>
            <w:tab/>
          </w:r>
          <w:r>
            <w:rPr>
              <w:lang w:val="en-US" w:eastAsia="en-US"/>
            </w:rPr>
            <w:t>NAS integrity protection algorithm selection in MME change</w:t>
            <w:tab/>
          </w:r>
          <w:hyperlink w:anchor="__RefHeading___Toc114479815">
            <w:r>
              <w:rPr>
                <w:rStyle w:val="IndexLink"/>
                <w:lang w:val="en-US" w:eastAsia="en-US"/>
              </w:rPr>
              <w:t>31</w:t>
            </w:r>
          </w:hyperlink>
        </w:p>
        <w:p>
          <w:pPr>
            <w:pStyle w:val="Contents2"/>
            <w:rPr>
              <w:rFonts w:ascii="Calibri" w:hAnsi="Calibri" w:eastAsia="Times New Roman" w:cs="Calibri"/>
              <w:sz w:val="22"/>
              <w:szCs w:val="22"/>
              <w:lang w:val="en-US" w:eastAsia="en-US"/>
            </w:rPr>
          </w:pPr>
          <w:r>
            <w:rPr>
              <w:lang w:val="en-US" w:eastAsia="en-US"/>
            </w:rPr>
            <w:t>A.2.5</w:t>
          </w:r>
          <w:r>
            <w:rPr>
              <w:rFonts w:eastAsia="Times New Roman" w:cs="Calibri" w:ascii="Calibri" w:hAnsi="Calibri"/>
              <w:sz w:val="22"/>
              <w:szCs w:val="22"/>
              <w:lang w:val="en-US" w:eastAsia="en-US"/>
            </w:rPr>
            <w:tab/>
          </w:r>
          <w:r>
            <w:rPr>
              <w:lang w:val="en-US" w:eastAsia="en-US"/>
            </w:rPr>
            <w:t>Threats related to security in Inter-RAT mobility</w:t>
            <w:tab/>
          </w:r>
          <w:hyperlink w:anchor="__RefHeading___Toc114479816">
            <w:r>
              <w:rPr>
                <w:rStyle w:val="IndexLink"/>
                <w:lang w:val="en-US" w:eastAsia="en-US"/>
              </w:rPr>
              <w:t>31</w:t>
            </w:r>
          </w:hyperlink>
        </w:p>
        <w:p>
          <w:pPr>
            <w:pStyle w:val="Contents3"/>
            <w:rPr>
              <w:rFonts w:ascii="Calibri" w:hAnsi="Calibri" w:eastAsia="Times New Roman" w:cs="Calibri"/>
              <w:sz w:val="22"/>
              <w:szCs w:val="22"/>
              <w:lang w:val="en-US" w:eastAsia="en-US"/>
            </w:rPr>
          </w:pPr>
          <w:r>
            <w:rPr>
              <w:lang w:val="en-US" w:eastAsia="en-US"/>
            </w:rPr>
            <w:t>A.2.5.1</w:t>
          </w:r>
          <w:r>
            <w:rPr>
              <w:rFonts w:eastAsia="Times New Roman" w:cs="Calibri" w:ascii="Calibri" w:hAnsi="Calibri"/>
              <w:sz w:val="22"/>
              <w:szCs w:val="22"/>
              <w:lang w:val="en-US" w:eastAsia="en-US"/>
            </w:rPr>
            <w:tab/>
          </w:r>
          <w:r>
            <w:rPr>
              <w:lang w:val="en-US" w:eastAsia="en-US"/>
            </w:rPr>
            <w:t>2G SIM access via idle mode mobility</w:t>
            <w:tab/>
          </w:r>
          <w:hyperlink w:anchor="__RefHeading___Toc114479817">
            <w:r>
              <w:rPr>
                <w:rStyle w:val="IndexLink"/>
                <w:lang w:val="en-US" w:eastAsia="en-US"/>
              </w:rPr>
              <w:t>31</w:t>
            </w:r>
          </w:hyperlink>
        </w:p>
        <w:p>
          <w:pPr>
            <w:pStyle w:val="Contents3"/>
            <w:rPr>
              <w:rFonts w:ascii="Calibri" w:hAnsi="Calibri" w:eastAsia="Times New Roman" w:cs="Calibri"/>
              <w:sz w:val="22"/>
              <w:szCs w:val="22"/>
              <w:lang w:val="en-US" w:eastAsia="en-US"/>
            </w:rPr>
          </w:pPr>
          <w:r>
            <w:rPr>
              <w:lang w:val="en-US" w:eastAsia="en-US"/>
            </w:rPr>
            <w:t>A.2.5.2</w:t>
          </w:r>
          <w:r>
            <w:rPr>
              <w:rFonts w:eastAsia="Times New Roman" w:cs="Calibri" w:ascii="Calibri" w:hAnsi="Calibri"/>
              <w:sz w:val="22"/>
              <w:szCs w:val="22"/>
              <w:lang w:val="en-US" w:eastAsia="en-US"/>
            </w:rPr>
            <w:tab/>
          </w:r>
          <w:r>
            <w:rPr>
              <w:lang w:val="en-US" w:eastAsia="en-US"/>
            </w:rPr>
            <w:t>2G SIM access via handover</w:t>
            <w:tab/>
          </w:r>
          <w:hyperlink w:anchor="__RefHeading___Toc114479818">
            <w:r>
              <w:rPr>
                <w:rStyle w:val="IndexLink"/>
                <w:lang w:val="en-US" w:eastAsia="en-US"/>
              </w:rPr>
              <w:t>31</w:t>
            </w:r>
          </w:hyperlink>
        </w:p>
        <w:p>
          <w:pPr>
            <w:pStyle w:val="Contents3"/>
            <w:rPr>
              <w:rFonts w:ascii="Calibri" w:hAnsi="Calibri" w:eastAsia="Times New Roman" w:cs="Calibri"/>
              <w:sz w:val="22"/>
              <w:szCs w:val="22"/>
              <w:lang w:val="en-US" w:eastAsia="en-US"/>
            </w:rPr>
          </w:pPr>
          <w:r>
            <w:rPr>
              <w:lang w:val="en-US" w:eastAsia="en-US"/>
            </w:rPr>
            <w:t>A.2.5.3</w:t>
          </w:r>
          <w:r>
            <w:rPr>
              <w:rFonts w:eastAsia="Times New Roman" w:cs="Calibri" w:ascii="Calibri" w:hAnsi="Calibri"/>
              <w:sz w:val="22"/>
              <w:szCs w:val="22"/>
              <w:lang w:val="en-US" w:eastAsia="en-US"/>
            </w:rPr>
            <w:tab/>
          </w:r>
          <w:r>
            <w:rPr>
              <w:lang w:val="en-US" w:eastAsia="en-US"/>
            </w:rPr>
            <w:t>2G SIM access via SRVCC</w:t>
            <w:tab/>
          </w:r>
          <w:hyperlink w:anchor="__RefHeading___Toc114479819">
            <w:r>
              <w:rPr>
                <w:rStyle w:val="IndexLink"/>
                <w:lang w:val="en-US" w:eastAsia="en-US"/>
              </w:rPr>
              <w:t>31</w:t>
            </w:r>
          </w:hyperlink>
        </w:p>
        <w:p>
          <w:pPr>
            <w:pStyle w:val="Contents2"/>
            <w:rPr>
              <w:rFonts w:ascii="Calibri" w:hAnsi="Calibri" w:eastAsia="Times New Roman" w:cs="Calibri"/>
              <w:sz w:val="22"/>
              <w:szCs w:val="22"/>
              <w:lang w:val="en-US" w:eastAsia="en-US"/>
            </w:rPr>
          </w:pPr>
          <w:r>
            <w:rPr>
              <w:lang w:val="en-US" w:eastAsia="en-US"/>
            </w:rPr>
            <w:t>A.2.6</w:t>
          </w:r>
          <w:r>
            <w:rPr>
              <w:rFonts w:eastAsia="Times New Roman" w:cs="Calibri" w:ascii="Calibri" w:hAnsi="Calibri"/>
              <w:sz w:val="22"/>
              <w:szCs w:val="22"/>
              <w:lang w:val="en-US" w:eastAsia="en-US"/>
            </w:rPr>
            <w:tab/>
          </w:r>
          <w:r>
            <w:rPr>
              <w:lang w:val="en-US" w:eastAsia="en-US"/>
            </w:rPr>
            <w:t>Threats related to release of non-emergency bearer</w:t>
            <w:tab/>
          </w:r>
          <w:hyperlink w:anchor="__RefHeading___Toc114479820">
            <w:r>
              <w:rPr>
                <w:rStyle w:val="IndexLink"/>
                <w:lang w:val="en-US" w:eastAsia="en-US"/>
              </w:rPr>
              <w:t>32</w:t>
            </w:r>
          </w:hyperlink>
        </w:p>
        <w:p>
          <w:pPr>
            <w:pStyle w:val="Contents8"/>
            <w:rPr>
              <w:rFonts w:ascii="Calibri" w:hAnsi="Calibri" w:eastAsia="Times New Roman" w:cs="Calibri"/>
              <w:b w:val="false"/>
              <w:b w:val="false"/>
              <w:szCs w:val="22"/>
              <w:lang w:val="en-US" w:eastAsia="en-US"/>
            </w:rPr>
          </w:pPr>
          <w:r>
            <w:rPr>
              <w:lang w:val="en-US" w:eastAsia="en-US"/>
            </w:rPr>
            <w:t>Annex B (normative):  Aspects specific to the network product class PGW</w:t>
            <w:tab/>
          </w:r>
          <w:hyperlink w:anchor="__RefHeading___Toc114479821">
            <w:r>
              <w:rPr>
                <w:rStyle w:val="IndexLink"/>
                <w:lang w:val="en-US" w:eastAsia="en-US"/>
              </w:rPr>
              <w:t>32</w:t>
            </w:r>
          </w:hyperlink>
        </w:p>
        <w:p>
          <w:pPr>
            <w:pStyle w:val="Contents1"/>
            <w:rPr>
              <w:rFonts w:ascii="Calibri" w:hAnsi="Calibri" w:eastAsia="Times New Roman" w:cs="Calibri"/>
              <w:szCs w:val="22"/>
              <w:lang w:val="en-US" w:eastAsia="en-US"/>
            </w:rPr>
          </w:pPr>
          <w:r>
            <w:rPr>
              <w:lang w:val="en-US" w:eastAsia="en-US"/>
            </w:rPr>
            <w:t>B.1</w:t>
          </w:r>
          <w:r>
            <w:rPr>
              <w:rFonts w:eastAsia="Times New Roman" w:cs="Calibri" w:ascii="Calibri" w:hAnsi="Calibri"/>
              <w:szCs w:val="22"/>
              <w:lang w:val="en-US" w:eastAsia="en-US"/>
            </w:rPr>
            <w:tab/>
          </w:r>
          <w:r>
            <w:rPr>
              <w:lang w:val="en-US" w:eastAsia="en-US"/>
            </w:rPr>
            <w:t>Network product class description for the PGW</w:t>
            <w:tab/>
          </w:r>
          <w:hyperlink w:anchor="__RefHeading___Toc114479822">
            <w:r>
              <w:rPr>
                <w:rStyle w:val="IndexLink"/>
                <w:lang w:val="en-US" w:eastAsia="en-US"/>
              </w:rPr>
              <w:t>32</w:t>
            </w:r>
          </w:hyperlink>
        </w:p>
        <w:p>
          <w:pPr>
            <w:pStyle w:val="Contents2"/>
            <w:rPr>
              <w:rFonts w:ascii="Calibri" w:hAnsi="Calibri" w:eastAsia="Times New Roman" w:cs="Calibri"/>
              <w:sz w:val="22"/>
              <w:szCs w:val="22"/>
              <w:lang w:val="en-US" w:eastAsia="en-US"/>
            </w:rPr>
          </w:pPr>
          <w:r>
            <w:rPr>
              <w:lang w:val="en-US" w:eastAsia="en-US"/>
            </w:rPr>
            <w:t>B.1.1</w:t>
          </w:r>
          <w:r>
            <w:rPr>
              <w:rFonts w:eastAsia="Times New Roman" w:cs="Calibri" w:ascii="Calibri" w:hAnsi="Calibri"/>
              <w:sz w:val="22"/>
              <w:szCs w:val="22"/>
              <w:lang w:val="en-US" w:eastAsia="en-US"/>
            </w:rPr>
            <w:tab/>
          </w:r>
          <w:r>
            <w:rPr>
              <w:lang w:val="en-US" w:eastAsia="en-US"/>
            </w:rPr>
            <w:t>Introduction</w:t>
            <w:tab/>
          </w:r>
          <w:hyperlink w:anchor="__RefHeading___Toc114479823">
            <w:r>
              <w:rPr>
                <w:rStyle w:val="IndexLink"/>
                <w:lang w:val="en-US" w:eastAsia="en-US"/>
              </w:rPr>
              <w:t>32</w:t>
            </w:r>
          </w:hyperlink>
        </w:p>
        <w:p>
          <w:pPr>
            <w:pStyle w:val="Contents3"/>
            <w:rPr>
              <w:rFonts w:ascii="Calibri" w:hAnsi="Calibri" w:eastAsia="Times New Roman" w:cs="Calibri"/>
              <w:sz w:val="22"/>
              <w:szCs w:val="22"/>
              <w:lang w:val="en-US" w:eastAsia="en-US"/>
            </w:rPr>
          </w:pPr>
          <w:r>
            <w:rPr>
              <w:lang w:val="en-US" w:eastAsia="en-US"/>
            </w:rPr>
            <w:t>B.1.2</w:t>
          </w:r>
          <w:r>
            <w:rPr>
              <w:rFonts w:eastAsia="Times New Roman" w:cs="Calibri" w:ascii="Calibri" w:hAnsi="Calibri"/>
              <w:sz w:val="22"/>
              <w:szCs w:val="22"/>
              <w:lang w:val="en-US" w:eastAsia="en-US"/>
            </w:rPr>
            <w:tab/>
          </w:r>
          <w:r>
            <w:rPr>
              <w:lang w:val="en-US" w:eastAsia="en-US"/>
            </w:rPr>
            <w:t>Minimum set of functions defining the PGW network product class</w:t>
            <w:tab/>
          </w:r>
          <w:hyperlink w:anchor="__RefHeading___Toc114479824">
            <w:r>
              <w:rPr>
                <w:rStyle w:val="IndexLink"/>
                <w:lang w:val="en-US" w:eastAsia="en-US"/>
              </w:rPr>
              <w:t>32</w:t>
            </w:r>
          </w:hyperlink>
        </w:p>
        <w:p>
          <w:pPr>
            <w:pStyle w:val="Contents1"/>
            <w:rPr>
              <w:rFonts w:ascii="Calibri" w:hAnsi="Calibri" w:eastAsia="Times New Roman" w:cs="Calibri"/>
              <w:szCs w:val="22"/>
              <w:lang w:val="en-US" w:eastAsia="en-US"/>
            </w:rPr>
          </w:pPr>
          <w:r>
            <w:rPr>
              <w:lang w:val="en-US" w:eastAsia="en-US"/>
            </w:rPr>
            <w:t>B.2</w:t>
          </w:r>
          <w:r>
            <w:rPr>
              <w:rFonts w:eastAsia="Times New Roman" w:cs="Calibri" w:ascii="Calibri" w:hAnsi="Calibri"/>
              <w:szCs w:val="22"/>
              <w:lang w:val="en-US" w:eastAsia="en-US"/>
            </w:rPr>
            <w:tab/>
          </w:r>
          <w:r>
            <w:rPr>
              <w:lang w:val="en-US" w:eastAsia="en-US"/>
            </w:rPr>
            <w:t>Assets and threats specific to the PGW</w:t>
            <w:tab/>
          </w:r>
          <w:hyperlink w:anchor="__RefHeading___Toc114479825">
            <w:r>
              <w:rPr>
                <w:rStyle w:val="IndexLink"/>
                <w:lang w:val="en-US" w:eastAsia="en-US"/>
              </w:rPr>
              <w:t>32</w:t>
            </w:r>
          </w:hyperlink>
        </w:p>
        <w:p>
          <w:pPr>
            <w:pStyle w:val="Contents2"/>
            <w:rPr>
              <w:rFonts w:ascii="Calibri" w:hAnsi="Calibri" w:eastAsia="Times New Roman" w:cs="Calibri"/>
              <w:sz w:val="22"/>
              <w:szCs w:val="22"/>
              <w:lang w:val="en-US" w:eastAsia="en-US"/>
            </w:rPr>
          </w:pPr>
          <w:r>
            <w:rPr>
              <w:lang w:val="en-US" w:eastAsia="en-US"/>
            </w:rPr>
            <w:t>B.2.1</w:t>
          </w:r>
          <w:r>
            <w:rPr>
              <w:rFonts w:eastAsia="Times New Roman" w:cs="Calibri" w:ascii="Calibri" w:hAnsi="Calibri"/>
              <w:sz w:val="22"/>
              <w:szCs w:val="22"/>
              <w:lang w:val="en-US" w:eastAsia="en-US"/>
            </w:rPr>
            <w:tab/>
          </w:r>
          <w:r>
            <w:rPr>
              <w:lang w:val="en-US" w:eastAsia="en-US"/>
            </w:rPr>
            <w:t>Critical assets</w:t>
            <w:tab/>
          </w:r>
          <w:hyperlink w:anchor="__RefHeading___Toc114479826">
            <w:r>
              <w:rPr>
                <w:rStyle w:val="IndexLink"/>
                <w:lang w:val="en-US" w:eastAsia="en-US"/>
              </w:rPr>
              <w:t>32</w:t>
            </w:r>
          </w:hyperlink>
        </w:p>
        <w:p>
          <w:pPr>
            <w:pStyle w:val="Contents2"/>
            <w:rPr>
              <w:rFonts w:ascii="Calibri" w:hAnsi="Calibri" w:eastAsia="Times New Roman" w:cs="Calibri"/>
              <w:sz w:val="22"/>
              <w:szCs w:val="22"/>
              <w:lang w:val="en-US" w:eastAsia="en-US"/>
            </w:rPr>
          </w:pPr>
          <w:r>
            <w:rPr>
              <w:lang w:val="en-US" w:eastAsia="en-US"/>
            </w:rPr>
            <w:t>B.2.</w:t>
          </w:r>
          <w:r>
            <w:rPr>
              <w:lang w:val="en-US" w:eastAsia="en-US"/>
            </w:rPr>
            <w:t>2</w:t>
          </w:r>
          <w:r>
            <w:rPr>
              <w:rFonts w:eastAsia="Times New Roman" w:cs="Calibri" w:ascii="Calibri" w:hAnsi="Calibri"/>
              <w:sz w:val="22"/>
              <w:szCs w:val="22"/>
              <w:lang w:val="en-US" w:eastAsia="en-US"/>
            </w:rPr>
            <w:tab/>
          </w:r>
          <w:r>
            <w:rPr>
              <w:lang w:val="en-US" w:eastAsia="en-US"/>
            </w:rPr>
            <w:t>Threats related to IP Address Allocation</w:t>
          </w:r>
          <w:r>
            <w:rPr>
              <w:lang w:val="en-US" w:eastAsia="en-US"/>
            </w:rPr>
            <w:tab/>
          </w:r>
          <w:hyperlink w:anchor="__RefHeading___Toc114479827">
            <w:r>
              <w:rPr>
                <w:rStyle w:val="IndexLink"/>
                <w:lang w:val="en-US" w:eastAsia="en-US"/>
              </w:rPr>
              <w:t>33</w:t>
            </w:r>
          </w:hyperlink>
        </w:p>
        <w:p>
          <w:pPr>
            <w:pStyle w:val="Contents3"/>
            <w:rPr>
              <w:rFonts w:ascii="Calibri" w:hAnsi="Calibri" w:eastAsia="Times New Roman" w:cs="Calibri"/>
              <w:sz w:val="22"/>
              <w:szCs w:val="22"/>
              <w:lang w:val="en-US" w:eastAsia="en-US"/>
            </w:rPr>
          </w:pPr>
          <w:r>
            <w:rPr>
              <w:lang w:val="en-US" w:eastAsia="en-US"/>
            </w:rPr>
            <w:t>B.2.2.</w:t>
          </w:r>
          <w:r>
            <w:rPr>
              <w:lang w:val="en-US" w:eastAsia="en-US"/>
            </w:rPr>
            <w:t>1</w:t>
          </w:r>
          <w:r>
            <w:rPr>
              <w:rFonts w:eastAsia="Times New Roman" w:cs="Calibri" w:ascii="Calibri" w:hAnsi="Calibri"/>
              <w:sz w:val="22"/>
              <w:szCs w:val="22"/>
              <w:lang w:val="en-US" w:eastAsia="en-US"/>
            </w:rPr>
            <w:tab/>
          </w:r>
          <w:r>
            <w:rPr>
              <w:lang w:val="en-US" w:eastAsia="en-US"/>
            </w:rPr>
            <w:t>IP Address Reallocation Continuously</w:t>
            <w:tab/>
          </w:r>
          <w:hyperlink w:anchor="__RefHeading___Toc114479828">
            <w:r>
              <w:rPr>
                <w:rStyle w:val="IndexLink"/>
                <w:lang w:val="en-US" w:eastAsia="en-US"/>
              </w:rPr>
              <w:t>33</w:t>
            </w:r>
          </w:hyperlink>
        </w:p>
        <w:p>
          <w:pPr>
            <w:pStyle w:val="Contents2"/>
            <w:rPr>
              <w:rFonts w:ascii="Calibri" w:hAnsi="Calibri" w:eastAsia="Times New Roman" w:cs="Calibri"/>
              <w:sz w:val="22"/>
              <w:szCs w:val="22"/>
              <w:lang w:val="en-US" w:eastAsia="en-US"/>
            </w:rPr>
          </w:pPr>
          <w:r>
            <w:rPr>
              <w:lang w:val="en-US" w:eastAsia="en-US"/>
            </w:rPr>
            <w:t>B.2.</w:t>
          </w:r>
          <w:r>
            <w:rPr>
              <w:lang w:val="en-US" w:eastAsia="en-US"/>
            </w:rPr>
            <w:t>3</w:t>
          </w:r>
          <w:r>
            <w:rPr>
              <w:rFonts w:eastAsia="Times New Roman" w:cs="Calibri" w:ascii="Calibri" w:hAnsi="Calibri"/>
              <w:sz w:val="22"/>
              <w:szCs w:val="22"/>
              <w:lang w:val="en-US" w:eastAsia="en-US"/>
            </w:rPr>
            <w:tab/>
          </w:r>
          <w:r>
            <w:rPr>
              <w:lang w:val="en-US" w:eastAsia="en-US"/>
            </w:rPr>
            <w:t>Packet Forwarding</w:t>
          </w:r>
          <w:r>
            <w:rPr>
              <w:lang w:val="en-US" w:eastAsia="en-US"/>
            </w:rPr>
            <w:tab/>
          </w:r>
          <w:hyperlink w:anchor="__RefHeading___Toc114479829">
            <w:r>
              <w:rPr>
                <w:rStyle w:val="IndexLink"/>
                <w:lang w:val="en-US" w:eastAsia="en-US"/>
              </w:rPr>
              <w:t>33</w:t>
            </w:r>
          </w:hyperlink>
        </w:p>
        <w:p>
          <w:pPr>
            <w:pStyle w:val="Contents3"/>
            <w:rPr>
              <w:rFonts w:ascii="Calibri" w:hAnsi="Calibri" w:eastAsia="Times New Roman" w:cs="Calibri"/>
              <w:sz w:val="22"/>
              <w:szCs w:val="22"/>
              <w:lang w:val="en-US" w:eastAsia="en-US"/>
            </w:rPr>
          </w:pPr>
          <w:r>
            <w:rPr>
              <w:lang w:val="en-US" w:eastAsia="en-US"/>
            </w:rPr>
            <w:t>B.2.3.1</w:t>
          </w:r>
          <w:r>
            <w:rPr>
              <w:rFonts w:eastAsia="Times New Roman" w:cs="Calibri" w:ascii="Calibri" w:hAnsi="Calibri"/>
              <w:sz w:val="22"/>
              <w:szCs w:val="22"/>
              <w:lang w:val="en-US" w:eastAsia="en-US"/>
            </w:rPr>
            <w:tab/>
          </w:r>
          <w:r>
            <w:rPr>
              <w:lang w:val="en-US" w:eastAsia="en-US"/>
            </w:rPr>
            <w:t>Sending unauthorized packets to other UEs</w:t>
            <w:tab/>
          </w:r>
          <w:hyperlink w:anchor="__RefHeading___Toc114479830">
            <w:r>
              <w:rPr>
                <w:rStyle w:val="IndexLink"/>
                <w:lang w:val="en-US" w:eastAsia="en-US"/>
              </w:rPr>
              <w:t>33</w:t>
            </w:r>
          </w:hyperlink>
        </w:p>
        <w:p>
          <w:pPr>
            <w:pStyle w:val="Contents2"/>
            <w:rPr>
              <w:rFonts w:ascii="Calibri" w:hAnsi="Calibri" w:eastAsia="Times New Roman" w:cs="Calibri"/>
              <w:sz w:val="22"/>
              <w:szCs w:val="22"/>
              <w:lang w:val="en-US" w:eastAsia="en-US"/>
            </w:rPr>
          </w:pPr>
          <w:r>
            <w:rPr>
              <w:lang w:val="en-US" w:eastAsia="en-US"/>
            </w:rPr>
            <w:t>B.2.4</w:t>
          </w:r>
          <w:r>
            <w:rPr>
              <w:rFonts w:eastAsia="Times New Roman" w:cs="Calibri" w:ascii="Calibri" w:hAnsi="Calibri"/>
              <w:sz w:val="22"/>
              <w:szCs w:val="22"/>
              <w:lang w:val="en-US" w:eastAsia="en-US"/>
            </w:rPr>
            <w:tab/>
          </w:r>
          <w:r>
            <w:rPr>
              <w:lang w:val="en-US" w:eastAsia="en-US"/>
            </w:rPr>
            <w:t>Emergency PDN Connection</w:t>
            <w:tab/>
          </w:r>
          <w:hyperlink w:anchor="__RefHeading___Toc114479831">
            <w:r>
              <w:rPr>
                <w:rStyle w:val="IndexLink"/>
                <w:lang w:val="en-US" w:eastAsia="en-US"/>
              </w:rPr>
              <w:t>33</w:t>
            </w:r>
          </w:hyperlink>
        </w:p>
        <w:p>
          <w:pPr>
            <w:pStyle w:val="Contents3"/>
            <w:rPr>
              <w:rFonts w:ascii="Calibri" w:hAnsi="Calibri" w:eastAsia="Times New Roman" w:cs="Calibri"/>
              <w:sz w:val="22"/>
              <w:szCs w:val="22"/>
              <w:lang w:val="en-US" w:eastAsia="en-US"/>
            </w:rPr>
          </w:pPr>
          <w:r>
            <w:rPr>
              <w:lang w:val="en-US" w:eastAsia="en-US"/>
            </w:rPr>
            <w:t>B.2.4.1</w:t>
          </w:r>
          <w:r>
            <w:rPr>
              <w:rFonts w:eastAsia="Times New Roman" w:cs="Calibri" w:ascii="Calibri" w:hAnsi="Calibri"/>
              <w:sz w:val="22"/>
              <w:szCs w:val="22"/>
              <w:lang w:val="en-US" w:eastAsia="en-US"/>
            </w:rPr>
            <w:tab/>
          </w:r>
          <w:r>
            <w:rPr>
              <w:lang w:val="en-US" w:eastAsia="en-US"/>
            </w:rPr>
            <w:t>Inactive Emergency PDN Connection Release</w:t>
            <w:tab/>
          </w:r>
          <w:hyperlink w:anchor="__RefHeading___Toc114479832">
            <w:r>
              <w:rPr>
                <w:rStyle w:val="IndexLink"/>
                <w:lang w:val="en-US" w:eastAsia="en-US"/>
              </w:rPr>
              <w:t>33</w:t>
            </w:r>
          </w:hyperlink>
        </w:p>
        <w:p>
          <w:pPr>
            <w:pStyle w:val="Contents2"/>
            <w:rPr>
              <w:rFonts w:ascii="Calibri" w:hAnsi="Calibri" w:eastAsia="Times New Roman" w:cs="Calibri"/>
              <w:sz w:val="22"/>
              <w:szCs w:val="22"/>
              <w:lang w:val="en-US" w:eastAsia="en-US"/>
            </w:rPr>
          </w:pPr>
          <w:r>
            <w:rPr>
              <w:lang w:val="en-US" w:eastAsia="en-US"/>
            </w:rPr>
            <w:t>B.2.5</w:t>
          </w:r>
          <w:r>
            <w:rPr>
              <w:rFonts w:eastAsia="Times New Roman" w:cs="Calibri" w:ascii="Calibri" w:hAnsi="Calibri"/>
              <w:sz w:val="22"/>
              <w:szCs w:val="22"/>
              <w:lang w:val="en-US" w:eastAsia="en-US"/>
            </w:rPr>
            <w:tab/>
          </w:r>
          <w:r>
            <w:rPr>
              <w:lang w:val="en-US" w:eastAsia="en-US"/>
            </w:rPr>
            <w:t>Threats related to charging relevant data</w:t>
            <w:tab/>
          </w:r>
          <w:hyperlink w:anchor="__RefHeading___Toc114479833">
            <w:r>
              <w:rPr>
                <w:rStyle w:val="IndexLink"/>
                <w:lang w:val="en-US" w:eastAsia="en-US"/>
              </w:rPr>
              <w:t>34</w:t>
            </w:r>
          </w:hyperlink>
        </w:p>
        <w:p>
          <w:pPr>
            <w:pStyle w:val="Contents3"/>
            <w:rPr>
              <w:rFonts w:ascii="Calibri" w:hAnsi="Calibri" w:eastAsia="Times New Roman" w:cs="Calibri"/>
              <w:sz w:val="22"/>
              <w:szCs w:val="22"/>
              <w:lang w:val="en-US" w:eastAsia="en-US"/>
            </w:rPr>
          </w:pPr>
          <w:r>
            <w:rPr>
              <w:lang w:val="en-US" w:eastAsia="en-US"/>
            </w:rPr>
            <w:t>B.2.5.1</w:t>
          </w:r>
          <w:r>
            <w:rPr>
              <w:rFonts w:eastAsia="Times New Roman" w:cs="Calibri" w:ascii="Calibri" w:hAnsi="Calibri"/>
              <w:sz w:val="22"/>
              <w:szCs w:val="22"/>
              <w:lang w:val="en-US" w:eastAsia="en-US"/>
            </w:rPr>
            <w:tab/>
          </w:r>
          <w:r>
            <w:rPr>
              <w:lang w:val="en-US" w:eastAsia="en-US"/>
            </w:rPr>
            <w:t>Failure to assign unique TEID or Charging ID for a session</w:t>
            <w:tab/>
          </w:r>
          <w:hyperlink w:anchor="__RefHeading___Toc114479834">
            <w:r>
              <w:rPr>
                <w:rStyle w:val="IndexLink"/>
                <w:lang w:val="en-US" w:eastAsia="en-US"/>
              </w:rPr>
              <w:t>34</w:t>
            </w:r>
          </w:hyperlink>
        </w:p>
        <w:p>
          <w:pPr>
            <w:pStyle w:val="Contents8"/>
            <w:rPr>
              <w:rFonts w:ascii="Calibri" w:hAnsi="Calibri" w:eastAsia="Times New Roman" w:cs="Calibri"/>
              <w:b w:val="false"/>
              <w:b w:val="false"/>
              <w:szCs w:val="22"/>
              <w:lang w:val="en-US" w:eastAsia="en-US"/>
            </w:rPr>
          </w:pPr>
          <w:r>
            <w:rPr>
              <w:lang w:val="en-US" w:eastAsia="en-US"/>
            </w:rPr>
            <w:t>Annex C (normative):  Aspects specific to the network product class eNB</w:t>
            <w:tab/>
          </w:r>
          <w:hyperlink w:anchor="__RefHeading___Toc114479835">
            <w:r>
              <w:rPr>
                <w:rStyle w:val="IndexLink"/>
                <w:lang w:val="en-US" w:eastAsia="en-US"/>
              </w:rPr>
              <w:t>34</w:t>
            </w:r>
          </w:hyperlink>
        </w:p>
        <w:p>
          <w:pPr>
            <w:pStyle w:val="Contents1"/>
            <w:rPr>
              <w:rFonts w:ascii="Calibri" w:hAnsi="Calibri" w:eastAsia="Times New Roman" w:cs="Calibri"/>
              <w:szCs w:val="22"/>
              <w:lang w:val="en-US" w:eastAsia="en-US"/>
            </w:rPr>
          </w:pPr>
          <w:r>
            <w:rPr>
              <w:lang w:val="en-US" w:eastAsia="en-US"/>
            </w:rPr>
            <w:t>C.1</w:t>
          </w:r>
          <w:r>
            <w:rPr>
              <w:rFonts w:eastAsia="Times New Roman" w:cs="Calibri" w:ascii="Calibri" w:hAnsi="Calibri"/>
              <w:szCs w:val="22"/>
              <w:lang w:val="en-US" w:eastAsia="en-US"/>
            </w:rPr>
            <w:tab/>
          </w:r>
          <w:r>
            <w:rPr>
              <w:lang w:val="en-US" w:eastAsia="en-US"/>
            </w:rPr>
            <w:t>Network product class description for the eNB</w:t>
            <w:tab/>
          </w:r>
          <w:hyperlink w:anchor="__RefHeading___Toc114479836">
            <w:r>
              <w:rPr>
                <w:rStyle w:val="IndexLink"/>
                <w:lang w:val="en-US" w:eastAsia="en-US"/>
              </w:rPr>
              <w:t>34</w:t>
            </w:r>
          </w:hyperlink>
        </w:p>
        <w:p>
          <w:pPr>
            <w:pStyle w:val="Contents2"/>
            <w:rPr>
              <w:rFonts w:ascii="Calibri" w:hAnsi="Calibri" w:eastAsia="Times New Roman" w:cs="Calibri"/>
              <w:sz w:val="22"/>
              <w:szCs w:val="22"/>
              <w:lang w:val="en-US" w:eastAsia="en-US"/>
            </w:rPr>
          </w:pPr>
          <w:r>
            <w:rPr>
              <w:lang w:val="en-US" w:eastAsia="en-US"/>
            </w:rPr>
            <w:t>C.1.1</w:t>
          </w:r>
          <w:r>
            <w:rPr>
              <w:rFonts w:eastAsia="Times New Roman" w:cs="Calibri" w:ascii="Calibri" w:hAnsi="Calibri"/>
              <w:sz w:val="22"/>
              <w:szCs w:val="22"/>
              <w:lang w:val="en-US" w:eastAsia="en-US"/>
            </w:rPr>
            <w:tab/>
          </w:r>
          <w:r>
            <w:rPr>
              <w:lang w:val="en-US" w:eastAsia="en-US"/>
            </w:rPr>
            <w:t>Introduction</w:t>
            <w:tab/>
          </w:r>
          <w:hyperlink w:anchor="__RefHeading___Toc114479837">
            <w:r>
              <w:rPr>
                <w:rStyle w:val="IndexLink"/>
                <w:lang w:val="en-US" w:eastAsia="en-US"/>
              </w:rPr>
              <w:t>34</w:t>
            </w:r>
          </w:hyperlink>
        </w:p>
        <w:p>
          <w:pPr>
            <w:pStyle w:val="Contents2"/>
            <w:rPr>
              <w:rFonts w:ascii="Calibri" w:hAnsi="Calibri" w:eastAsia="Times New Roman" w:cs="Calibri"/>
              <w:sz w:val="22"/>
              <w:szCs w:val="22"/>
              <w:lang w:val="en-US" w:eastAsia="en-US"/>
            </w:rPr>
          </w:pPr>
          <w:r>
            <w:rPr>
              <w:lang w:val="en-US" w:eastAsia="en-US"/>
            </w:rPr>
            <w:t>C.1.2</w:t>
          </w:r>
          <w:r>
            <w:rPr>
              <w:rFonts w:eastAsia="Times New Roman" w:cs="Calibri" w:ascii="Calibri" w:hAnsi="Calibri"/>
              <w:sz w:val="22"/>
              <w:szCs w:val="22"/>
              <w:lang w:val="en-US" w:eastAsia="en-US"/>
            </w:rPr>
            <w:tab/>
          </w:r>
          <w:r>
            <w:rPr>
              <w:lang w:val="en-US" w:eastAsia="en-US"/>
            </w:rPr>
            <w:t>Minimum set of functions defining the eNB network product class</w:t>
            <w:tab/>
          </w:r>
          <w:hyperlink w:anchor="__RefHeading___Toc114479838">
            <w:r>
              <w:rPr>
                <w:rStyle w:val="IndexLink"/>
                <w:lang w:val="en-US" w:eastAsia="en-US"/>
              </w:rPr>
              <w:t>34</w:t>
            </w:r>
          </w:hyperlink>
        </w:p>
        <w:p>
          <w:pPr>
            <w:pStyle w:val="Contents1"/>
            <w:rPr>
              <w:rFonts w:ascii="Calibri" w:hAnsi="Calibri" w:eastAsia="Times New Roman" w:cs="Calibri"/>
              <w:szCs w:val="22"/>
              <w:lang w:val="en-US" w:eastAsia="en-US"/>
            </w:rPr>
          </w:pPr>
          <w:r>
            <w:rPr>
              <w:lang w:val="en-US" w:eastAsia="en-US"/>
            </w:rPr>
            <w:t>C.2</w:t>
          </w:r>
          <w:r>
            <w:rPr>
              <w:rFonts w:eastAsia="Times New Roman" w:cs="Calibri" w:ascii="Calibri" w:hAnsi="Calibri"/>
              <w:szCs w:val="22"/>
              <w:lang w:val="en-US" w:eastAsia="en-US"/>
            </w:rPr>
            <w:tab/>
          </w:r>
          <w:r>
            <w:rPr>
              <w:lang w:val="en-US" w:eastAsia="en-US"/>
            </w:rPr>
            <w:t>Assets and threats specific to the eNB</w:t>
            <w:tab/>
          </w:r>
          <w:hyperlink w:anchor="__RefHeading___Toc114479839">
            <w:r>
              <w:rPr>
                <w:rStyle w:val="IndexLink"/>
                <w:lang w:val="en-US" w:eastAsia="en-US"/>
              </w:rPr>
              <w:t>34</w:t>
            </w:r>
          </w:hyperlink>
        </w:p>
        <w:p>
          <w:pPr>
            <w:pStyle w:val="Contents2"/>
            <w:rPr>
              <w:rFonts w:ascii="Calibri" w:hAnsi="Calibri" w:eastAsia="Times New Roman" w:cs="Calibri"/>
              <w:sz w:val="22"/>
              <w:szCs w:val="22"/>
              <w:lang w:val="en-US" w:eastAsia="en-US"/>
            </w:rPr>
          </w:pPr>
          <w:r>
            <w:rPr>
              <w:lang w:val="en-US" w:eastAsia="en-US"/>
            </w:rPr>
            <w:t>C.2.1</w:t>
          </w:r>
          <w:r>
            <w:rPr>
              <w:rFonts w:eastAsia="Times New Roman" w:cs="Calibri" w:ascii="Calibri" w:hAnsi="Calibri"/>
              <w:sz w:val="22"/>
              <w:szCs w:val="22"/>
              <w:lang w:val="en-US" w:eastAsia="en-US"/>
            </w:rPr>
            <w:tab/>
          </w:r>
          <w:r>
            <w:rPr>
              <w:lang w:val="en-US" w:eastAsia="en-US"/>
            </w:rPr>
            <w:t>Critical assets</w:t>
            <w:tab/>
          </w:r>
          <w:hyperlink w:anchor="__RefHeading___Toc114479840">
            <w:r>
              <w:rPr>
                <w:rStyle w:val="IndexLink"/>
                <w:lang w:val="en-US" w:eastAsia="en-US"/>
              </w:rPr>
              <w:t>34</w:t>
            </w:r>
          </w:hyperlink>
        </w:p>
        <w:p>
          <w:pPr>
            <w:pStyle w:val="Contents2"/>
            <w:rPr>
              <w:rFonts w:ascii="Calibri" w:hAnsi="Calibri" w:eastAsia="Times New Roman" w:cs="Calibri"/>
              <w:sz w:val="22"/>
              <w:szCs w:val="22"/>
              <w:lang w:val="en-US" w:eastAsia="en-US"/>
            </w:rPr>
          </w:pPr>
          <w:r>
            <w:rPr>
              <w:lang w:val="en-US" w:eastAsia="en-US"/>
            </w:rPr>
            <w:t>C.2.2</w:t>
          </w:r>
          <w:r>
            <w:rPr>
              <w:rFonts w:eastAsia="Times New Roman" w:cs="Calibri" w:ascii="Calibri" w:hAnsi="Calibri"/>
              <w:sz w:val="22"/>
              <w:szCs w:val="22"/>
              <w:lang w:val="en-US" w:eastAsia="en-US"/>
            </w:rPr>
            <w:tab/>
          </w:r>
          <w:r>
            <w:rPr>
              <w:lang w:val="en-US" w:eastAsia="en-US"/>
            </w:rPr>
            <w:t>Threats related to Control plane and User plane</w:t>
            <w:tab/>
          </w:r>
          <w:hyperlink w:anchor="__RefHeading___Toc114479841">
            <w:r>
              <w:rPr>
                <w:rStyle w:val="IndexLink"/>
                <w:lang w:val="en-US" w:eastAsia="en-US"/>
              </w:rPr>
              <w:t>35</w:t>
            </w:r>
          </w:hyperlink>
        </w:p>
        <w:p>
          <w:pPr>
            <w:pStyle w:val="Contents3"/>
            <w:rPr>
              <w:rFonts w:ascii="Calibri" w:hAnsi="Calibri" w:eastAsia="Times New Roman" w:cs="Calibri"/>
              <w:sz w:val="22"/>
              <w:szCs w:val="22"/>
              <w:lang w:val="en-US" w:eastAsia="en-US"/>
            </w:rPr>
          </w:pPr>
          <w:r>
            <w:rPr>
              <w:lang w:val="en-US" w:eastAsia="en-US"/>
            </w:rPr>
            <w:t>C.2.2.1</w:t>
          </w:r>
          <w:r>
            <w:rPr>
              <w:rFonts w:eastAsia="Times New Roman" w:cs="Calibri" w:ascii="Calibri" w:hAnsi="Calibri"/>
              <w:sz w:val="22"/>
              <w:szCs w:val="22"/>
              <w:lang w:val="en-US" w:eastAsia="en-US"/>
            </w:rPr>
            <w:tab/>
          </w:r>
          <w:r>
            <w:rPr>
              <w:lang w:val="en-US" w:eastAsia="en-US"/>
            </w:rPr>
            <w:t>Control plane data confidentiality protection</w:t>
            <w:tab/>
          </w:r>
          <w:hyperlink w:anchor="__RefHeading___Toc114479842">
            <w:r>
              <w:rPr>
                <w:rStyle w:val="IndexLink"/>
                <w:lang w:val="en-US" w:eastAsia="en-US"/>
              </w:rPr>
              <w:t>35</w:t>
            </w:r>
          </w:hyperlink>
        </w:p>
        <w:p>
          <w:pPr>
            <w:pStyle w:val="Contents3"/>
            <w:rPr>
              <w:rFonts w:ascii="Calibri" w:hAnsi="Calibri" w:eastAsia="Times New Roman" w:cs="Calibri"/>
              <w:sz w:val="22"/>
              <w:szCs w:val="22"/>
              <w:lang w:val="en-US" w:eastAsia="en-US"/>
            </w:rPr>
          </w:pPr>
          <w:r>
            <w:rPr>
              <w:lang w:val="en-US" w:eastAsia="en-US"/>
            </w:rPr>
            <w:t>C.2.2.2</w:t>
          </w:r>
          <w:r>
            <w:rPr>
              <w:rFonts w:eastAsia="Times New Roman" w:cs="Calibri" w:ascii="Calibri" w:hAnsi="Calibri"/>
              <w:sz w:val="22"/>
              <w:szCs w:val="22"/>
              <w:lang w:val="en-US" w:eastAsia="en-US"/>
            </w:rPr>
            <w:tab/>
          </w:r>
          <w:r>
            <w:rPr>
              <w:lang w:val="en-US" w:eastAsia="en-US"/>
            </w:rPr>
            <w:t>Control plane data integrity protection</w:t>
            <w:tab/>
          </w:r>
          <w:hyperlink w:anchor="__RefHeading___Toc114479843">
            <w:r>
              <w:rPr>
                <w:rStyle w:val="IndexLink"/>
                <w:lang w:val="en-US" w:eastAsia="en-US"/>
              </w:rPr>
              <w:t>35</w:t>
            </w:r>
          </w:hyperlink>
        </w:p>
        <w:p>
          <w:pPr>
            <w:pStyle w:val="Contents3"/>
            <w:rPr>
              <w:rFonts w:ascii="Calibri" w:hAnsi="Calibri" w:eastAsia="Times New Roman" w:cs="Calibri"/>
              <w:sz w:val="22"/>
              <w:szCs w:val="22"/>
              <w:lang w:val="en-US" w:eastAsia="en-US"/>
            </w:rPr>
          </w:pPr>
          <w:r>
            <w:rPr>
              <w:lang w:val="en-US" w:eastAsia="en-US"/>
            </w:rPr>
            <w:t>C.2.2.3</w:t>
          </w:r>
          <w:r>
            <w:rPr>
              <w:rFonts w:eastAsia="Times New Roman" w:cs="Calibri" w:ascii="Calibri" w:hAnsi="Calibri"/>
              <w:sz w:val="22"/>
              <w:szCs w:val="22"/>
              <w:lang w:val="en-US" w:eastAsia="en-US"/>
            </w:rPr>
            <w:tab/>
          </w:r>
          <w:r>
            <w:rPr>
              <w:lang w:val="en-US" w:eastAsia="en-US"/>
            </w:rPr>
            <w:t>User plane data ciphering and deciphering at eNB</w:t>
            <w:tab/>
          </w:r>
          <w:hyperlink w:anchor="__RefHeading___Toc114479844">
            <w:r>
              <w:rPr>
                <w:rStyle w:val="IndexLink"/>
                <w:lang w:val="en-US" w:eastAsia="en-US"/>
              </w:rPr>
              <w:t>35</w:t>
            </w:r>
          </w:hyperlink>
        </w:p>
        <w:p>
          <w:pPr>
            <w:pStyle w:val="Contents3"/>
            <w:rPr>
              <w:rFonts w:ascii="Calibri" w:hAnsi="Calibri" w:eastAsia="Times New Roman" w:cs="Calibri"/>
              <w:sz w:val="22"/>
              <w:szCs w:val="22"/>
              <w:lang w:val="en-US" w:eastAsia="en-US"/>
            </w:rPr>
          </w:pPr>
          <w:r>
            <w:rPr>
              <w:lang w:val="en-US" w:eastAsia="en-US"/>
            </w:rPr>
            <w:t>C.2.2.4</w:t>
          </w:r>
          <w:r>
            <w:rPr>
              <w:rFonts w:eastAsia="Times New Roman" w:cs="Calibri" w:ascii="Calibri" w:hAnsi="Calibri"/>
              <w:sz w:val="22"/>
              <w:szCs w:val="22"/>
              <w:lang w:val="en-US" w:eastAsia="en-US"/>
            </w:rPr>
            <w:tab/>
          </w:r>
          <w:r>
            <w:rPr>
              <w:lang w:val="en-US" w:eastAsia="en-US"/>
            </w:rPr>
            <w:t>User plane data integrity protection</w:t>
            <w:tab/>
          </w:r>
          <w:hyperlink w:anchor="__RefHeading___Toc114479845">
            <w:r>
              <w:rPr>
                <w:rStyle w:val="IndexLink"/>
                <w:lang w:val="en-US" w:eastAsia="en-US"/>
              </w:rPr>
              <w:t>36</w:t>
            </w:r>
          </w:hyperlink>
        </w:p>
        <w:p>
          <w:pPr>
            <w:pStyle w:val="Contents2"/>
            <w:rPr>
              <w:rFonts w:ascii="Calibri" w:hAnsi="Calibri" w:eastAsia="Times New Roman" w:cs="Calibri"/>
              <w:sz w:val="22"/>
              <w:szCs w:val="22"/>
              <w:lang w:val="en-US" w:eastAsia="en-US"/>
            </w:rPr>
          </w:pPr>
          <w:r>
            <w:rPr>
              <w:lang w:val="en-US" w:eastAsia="en-US"/>
            </w:rPr>
            <w:t>C.2.3</w:t>
          </w:r>
          <w:r>
            <w:rPr>
              <w:rFonts w:eastAsia="Times New Roman" w:cs="Calibri" w:ascii="Calibri" w:hAnsi="Calibri"/>
              <w:sz w:val="22"/>
              <w:szCs w:val="22"/>
              <w:lang w:val="en-US" w:eastAsia="en-US"/>
            </w:rPr>
            <w:tab/>
          </w:r>
          <w:r>
            <w:rPr>
              <w:lang w:val="en-US" w:eastAsia="en-US"/>
            </w:rPr>
            <w:t>Threats related to key reuse</w:t>
            <w:tab/>
          </w:r>
          <w:hyperlink w:anchor="__RefHeading___Toc114479846">
            <w:r>
              <w:rPr>
                <w:rStyle w:val="IndexLink"/>
                <w:lang w:val="en-US" w:eastAsia="en-US"/>
              </w:rPr>
              <w:t>36</w:t>
            </w:r>
          </w:hyperlink>
        </w:p>
        <w:p>
          <w:pPr>
            <w:pStyle w:val="Contents3"/>
            <w:rPr>
              <w:rFonts w:ascii="Calibri" w:hAnsi="Calibri" w:eastAsia="Times New Roman" w:cs="Calibri"/>
              <w:sz w:val="22"/>
              <w:szCs w:val="22"/>
              <w:lang w:val="en-US" w:eastAsia="en-US"/>
            </w:rPr>
          </w:pPr>
          <w:r>
            <w:rPr>
              <w:lang w:val="en-US" w:eastAsia="en-US"/>
            </w:rPr>
            <w:t>C.2.3.1</w:t>
          </w:r>
          <w:r>
            <w:rPr>
              <w:rFonts w:eastAsia="Times New Roman" w:cs="Calibri" w:ascii="Calibri" w:hAnsi="Calibri"/>
              <w:sz w:val="22"/>
              <w:szCs w:val="22"/>
              <w:lang w:val="en-US" w:eastAsia="en-US"/>
            </w:rPr>
            <w:tab/>
          </w:r>
          <w:r>
            <w:rPr>
              <w:lang w:val="en-US" w:eastAsia="en-US"/>
            </w:rPr>
            <w:t>Key reuse for eavesdropping</w:t>
            <w:tab/>
          </w:r>
          <w:hyperlink w:anchor="__RefHeading___Toc114479847">
            <w:r>
              <w:rPr>
                <w:rStyle w:val="IndexLink"/>
                <w:lang w:val="en-US" w:eastAsia="en-US"/>
              </w:rPr>
              <w:t>36</w:t>
            </w:r>
          </w:hyperlink>
        </w:p>
        <w:p>
          <w:pPr>
            <w:pStyle w:val="Contents8"/>
            <w:rPr>
              <w:rFonts w:ascii="Calibri" w:hAnsi="Calibri" w:eastAsia="Times New Roman" w:cs="Calibri"/>
              <w:b w:val="false"/>
              <w:b w:val="false"/>
              <w:szCs w:val="22"/>
              <w:lang w:val="en-US" w:eastAsia="en-US"/>
            </w:rPr>
          </w:pPr>
          <w:r>
            <w:rPr>
              <w:lang w:val="en-US" w:eastAsia="en-US"/>
            </w:rPr>
            <w:t>Annex D (normative):  Aspects specific to the network product class gNB</w:t>
            <w:tab/>
          </w:r>
          <w:hyperlink w:anchor="__RefHeading___Toc114479848">
            <w:r>
              <w:rPr>
                <w:rStyle w:val="IndexLink"/>
                <w:lang w:val="en-US" w:eastAsia="en-US"/>
              </w:rPr>
              <w:t>36</w:t>
            </w:r>
          </w:hyperlink>
        </w:p>
        <w:p>
          <w:pPr>
            <w:pStyle w:val="Contents1"/>
            <w:rPr>
              <w:rFonts w:ascii="Calibri" w:hAnsi="Calibri" w:eastAsia="Times New Roman" w:cs="Calibri"/>
              <w:szCs w:val="22"/>
              <w:lang w:val="en-US" w:eastAsia="en-US"/>
            </w:rPr>
          </w:pPr>
          <w:r>
            <w:rPr>
              <w:rFonts w:eastAsia="SimSun;宋体"/>
              <w:lang w:val="en-US" w:eastAsia="en-US"/>
            </w:rPr>
            <w:t>D.1</w:t>
          </w:r>
          <w:r>
            <w:rPr>
              <w:rFonts w:eastAsia="Times New Roman" w:cs="Calibri" w:ascii="Calibri" w:hAnsi="Calibri"/>
              <w:szCs w:val="22"/>
              <w:lang w:val="en-US" w:eastAsia="en-US"/>
            </w:rPr>
            <w:tab/>
          </w:r>
          <w:r>
            <w:rPr>
              <w:rFonts w:eastAsia="SimSun;宋体"/>
              <w:lang w:val="en-US" w:eastAsia="en-US"/>
            </w:rPr>
            <w:t>Network product class description for the gNB</w:t>
          </w:r>
          <w:r>
            <w:rPr>
              <w:lang w:val="en-US" w:eastAsia="en-US"/>
            </w:rPr>
            <w:tab/>
          </w:r>
          <w:hyperlink w:anchor="__RefHeading___Toc114479849">
            <w:r>
              <w:rPr>
                <w:rStyle w:val="IndexLink"/>
                <w:lang w:val="en-US" w:eastAsia="en-US"/>
              </w:rPr>
              <w:t>36</w:t>
            </w:r>
          </w:hyperlink>
        </w:p>
        <w:p>
          <w:pPr>
            <w:pStyle w:val="Contents2"/>
            <w:rPr>
              <w:rFonts w:ascii="Calibri" w:hAnsi="Calibri" w:eastAsia="Times New Roman" w:cs="Calibri"/>
              <w:sz w:val="22"/>
              <w:szCs w:val="22"/>
              <w:lang w:val="en-US" w:eastAsia="en-US"/>
            </w:rPr>
          </w:pPr>
          <w:r>
            <w:rPr>
              <w:lang w:val="en-US" w:eastAsia="en-US"/>
            </w:rPr>
            <w:t>D</w:t>
          </w:r>
          <w:r>
            <w:rPr>
              <w:lang w:val="en-US" w:eastAsia="en-US"/>
            </w:rPr>
            <w:t>.1.1</w:t>
          </w:r>
          <w:r>
            <w:rPr>
              <w:rFonts w:eastAsia="Times New Roman" w:cs="Calibri" w:ascii="Calibri" w:hAnsi="Calibri"/>
              <w:sz w:val="22"/>
              <w:szCs w:val="22"/>
              <w:lang w:val="en-US" w:eastAsia="en-US"/>
            </w:rPr>
            <w:tab/>
          </w:r>
          <w:r>
            <w:rPr>
              <w:lang w:val="en-US" w:eastAsia="en-US"/>
            </w:rPr>
            <w:t>Introduction</w:t>
            <w:tab/>
          </w:r>
          <w:hyperlink w:anchor="__RefHeading___Toc114479850">
            <w:r>
              <w:rPr>
                <w:rStyle w:val="IndexLink"/>
                <w:lang w:val="en-US" w:eastAsia="en-US"/>
              </w:rPr>
              <w:t>36</w:t>
            </w:r>
          </w:hyperlink>
        </w:p>
        <w:p>
          <w:pPr>
            <w:pStyle w:val="Contents2"/>
            <w:rPr>
              <w:rFonts w:ascii="Calibri" w:hAnsi="Calibri" w:eastAsia="Times New Roman" w:cs="Calibri"/>
              <w:sz w:val="22"/>
              <w:szCs w:val="22"/>
              <w:lang w:val="en-US" w:eastAsia="en-US"/>
            </w:rPr>
          </w:pPr>
          <w:r>
            <w:rPr>
              <w:rFonts w:eastAsia="SimSun;宋体"/>
              <w:lang w:val="en-US" w:eastAsia="en-US"/>
            </w:rPr>
            <w:t>D.1.2</w:t>
          </w:r>
          <w:r>
            <w:rPr>
              <w:rFonts w:eastAsia="Times New Roman" w:cs="Calibri" w:ascii="Calibri" w:hAnsi="Calibri"/>
              <w:sz w:val="22"/>
              <w:szCs w:val="22"/>
              <w:lang w:val="en-US" w:eastAsia="en-US"/>
            </w:rPr>
            <w:tab/>
          </w:r>
          <w:r>
            <w:rPr>
              <w:rFonts w:eastAsia="SimSun;宋体"/>
              <w:lang w:val="en-US" w:eastAsia="en-US"/>
            </w:rPr>
            <w:t xml:space="preserve">Minimum set of functions defining the </w:t>
          </w:r>
          <w:r>
            <w:rPr>
              <w:rFonts w:eastAsia="SimSun;宋体"/>
              <w:lang w:val="en-US" w:eastAsia="en-US"/>
            </w:rPr>
            <w:t>g</w:t>
          </w:r>
          <w:r>
            <w:rPr>
              <w:rFonts w:eastAsia="SimSun;宋体"/>
              <w:lang w:val="en-US" w:eastAsia="en-US"/>
            </w:rPr>
            <w:t>NB network product class</w:t>
          </w:r>
          <w:r>
            <w:rPr>
              <w:lang w:val="en-US" w:eastAsia="en-US"/>
            </w:rPr>
            <w:tab/>
          </w:r>
          <w:hyperlink w:anchor="__RefHeading___Toc114479851">
            <w:r>
              <w:rPr>
                <w:rStyle w:val="IndexLink"/>
                <w:lang w:val="en-US" w:eastAsia="en-US"/>
              </w:rPr>
              <w:t>37</w:t>
            </w:r>
          </w:hyperlink>
        </w:p>
        <w:p>
          <w:pPr>
            <w:pStyle w:val="Contents1"/>
            <w:rPr>
              <w:rFonts w:ascii="Calibri" w:hAnsi="Calibri" w:eastAsia="Times New Roman" w:cs="Calibri"/>
              <w:szCs w:val="22"/>
              <w:lang w:val="en-US" w:eastAsia="en-US"/>
            </w:rPr>
          </w:pPr>
          <w:r>
            <w:rPr>
              <w:rFonts w:eastAsia="SimSun;宋体"/>
              <w:lang w:val="en-US" w:eastAsia="en-US"/>
            </w:rPr>
            <w:t>D.2</w:t>
          </w:r>
          <w:r>
            <w:rPr>
              <w:rFonts w:eastAsia="Times New Roman" w:cs="Calibri" w:ascii="Calibri" w:hAnsi="Calibri"/>
              <w:szCs w:val="22"/>
              <w:lang w:val="en-US" w:eastAsia="en-US"/>
            </w:rPr>
            <w:tab/>
          </w:r>
          <w:r>
            <w:rPr>
              <w:rFonts w:eastAsia="SimSun;宋体"/>
              <w:lang w:val="en-US" w:eastAsia="en-US"/>
            </w:rPr>
            <w:t>Assets and threats specific to the gNB</w:t>
          </w:r>
          <w:r>
            <w:rPr>
              <w:lang w:val="en-US" w:eastAsia="en-US"/>
            </w:rPr>
            <w:tab/>
          </w:r>
          <w:hyperlink w:anchor="__RefHeading___Toc114479852">
            <w:r>
              <w:rPr>
                <w:rStyle w:val="IndexLink"/>
                <w:lang w:val="en-US" w:eastAsia="en-US"/>
              </w:rPr>
              <w:t>37</w:t>
            </w:r>
          </w:hyperlink>
        </w:p>
        <w:p>
          <w:pPr>
            <w:pStyle w:val="Contents2"/>
            <w:rPr>
              <w:rFonts w:ascii="Calibri" w:hAnsi="Calibri" w:eastAsia="Times New Roman" w:cs="Calibri"/>
              <w:sz w:val="22"/>
              <w:szCs w:val="22"/>
              <w:lang w:val="en-US" w:eastAsia="en-US"/>
            </w:rPr>
          </w:pPr>
          <w:r>
            <w:rPr>
              <w:lang w:val="en-US" w:eastAsia="en-US"/>
            </w:rPr>
            <w:t>D.2.1</w:t>
          </w:r>
          <w:r>
            <w:rPr>
              <w:rFonts w:eastAsia="Times New Roman" w:cs="Calibri" w:ascii="Calibri" w:hAnsi="Calibri"/>
              <w:sz w:val="22"/>
              <w:szCs w:val="22"/>
              <w:lang w:val="en-US" w:eastAsia="en-US"/>
            </w:rPr>
            <w:tab/>
          </w:r>
          <w:r>
            <w:rPr>
              <w:lang w:val="en-US" w:eastAsia="en-US"/>
            </w:rPr>
            <w:t>Critical assets</w:t>
            <w:tab/>
          </w:r>
          <w:hyperlink w:anchor="__RefHeading___Toc114479853">
            <w:r>
              <w:rPr>
                <w:rStyle w:val="IndexLink"/>
                <w:lang w:val="en-US" w:eastAsia="en-US"/>
              </w:rPr>
              <w:t>37</w:t>
            </w:r>
          </w:hyperlink>
        </w:p>
        <w:p>
          <w:pPr>
            <w:pStyle w:val="Contents2"/>
            <w:rPr>
              <w:rFonts w:ascii="Calibri" w:hAnsi="Calibri" w:eastAsia="Times New Roman" w:cs="Calibri"/>
              <w:sz w:val="22"/>
              <w:szCs w:val="22"/>
              <w:lang w:val="en-US" w:eastAsia="en-US"/>
            </w:rPr>
          </w:pPr>
          <w:r>
            <w:rPr>
              <w:lang w:val="en-US" w:eastAsia="en-US"/>
            </w:rPr>
            <w:t>D.2.2</w:t>
          </w:r>
          <w:r>
            <w:rPr>
              <w:rFonts w:eastAsia="Times New Roman" w:cs="Calibri" w:ascii="Calibri" w:hAnsi="Calibri"/>
              <w:sz w:val="22"/>
              <w:szCs w:val="22"/>
              <w:lang w:val="en-US" w:eastAsia="en-US"/>
            </w:rPr>
            <w:tab/>
          </w:r>
          <w:r>
            <w:rPr>
              <w:lang w:val="en-US" w:eastAsia="en-US"/>
            </w:rPr>
            <w:t>Threats related to Control plane and User plane in the network</w:t>
            <w:tab/>
          </w:r>
          <w:hyperlink w:anchor="__RefHeading___Toc114479854">
            <w:r>
              <w:rPr>
                <w:rStyle w:val="IndexLink"/>
                <w:lang w:val="en-US" w:eastAsia="en-US"/>
              </w:rPr>
              <w:t>37</w:t>
            </w:r>
          </w:hyperlink>
        </w:p>
        <w:p>
          <w:pPr>
            <w:pStyle w:val="Contents3"/>
            <w:rPr>
              <w:rFonts w:ascii="Calibri" w:hAnsi="Calibri" w:eastAsia="Times New Roman" w:cs="Calibri"/>
              <w:sz w:val="22"/>
              <w:szCs w:val="22"/>
              <w:lang w:val="en-US" w:eastAsia="en-US"/>
            </w:rPr>
          </w:pPr>
          <w:r>
            <w:rPr>
              <w:rFonts w:eastAsia="SimSun;宋体"/>
              <w:lang w:val="en-US" w:eastAsia="en-US"/>
            </w:rPr>
            <w:t>D.2.2.1</w:t>
          </w:r>
          <w:r>
            <w:rPr>
              <w:rFonts w:eastAsia="Times New Roman" w:cs="Calibri" w:ascii="Calibri" w:hAnsi="Calibri"/>
              <w:sz w:val="22"/>
              <w:szCs w:val="22"/>
              <w:lang w:val="en-US" w:eastAsia="en-US"/>
            </w:rPr>
            <w:tab/>
          </w:r>
          <w:r>
            <w:rPr>
              <w:rFonts w:eastAsia="SimSun;宋体"/>
              <w:lang w:val="en-US" w:eastAsia="en-US"/>
            </w:rPr>
            <w:t>Control plane data confidentiality protection</w:t>
          </w:r>
          <w:r>
            <w:rPr>
              <w:lang w:val="en-US" w:eastAsia="en-US"/>
            </w:rPr>
            <w:tab/>
          </w:r>
          <w:hyperlink w:anchor="__RefHeading___Toc114479855">
            <w:r>
              <w:rPr>
                <w:rStyle w:val="IndexLink"/>
                <w:lang w:val="en-US" w:eastAsia="en-US"/>
              </w:rPr>
              <w:t>37</w:t>
            </w:r>
          </w:hyperlink>
        </w:p>
        <w:p>
          <w:pPr>
            <w:pStyle w:val="Contents3"/>
            <w:rPr>
              <w:rFonts w:ascii="Calibri" w:hAnsi="Calibri" w:eastAsia="Times New Roman" w:cs="Calibri"/>
              <w:sz w:val="22"/>
              <w:szCs w:val="22"/>
              <w:lang w:val="en-US" w:eastAsia="en-US"/>
            </w:rPr>
          </w:pPr>
          <w:r>
            <w:rPr>
              <w:rFonts w:eastAsia="SimSun;宋体"/>
              <w:lang w:val="en-US" w:eastAsia="en-US"/>
            </w:rPr>
            <w:t>D.2.2.2</w:t>
          </w:r>
          <w:r>
            <w:rPr>
              <w:rFonts w:eastAsia="Times New Roman" w:cs="Calibri" w:ascii="Calibri" w:hAnsi="Calibri"/>
              <w:sz w:val="22"/>
              <w:szCs w:val="22"/>
              <w:lang w:val="en-US" w:eastAsia="en-US"/>
            </w:rPr>
            <w:tab/>
          </w:r>
          <w:r>
            <w:rPr>
              <w:rFonts w:eastAsia="SimSun;宋体"/>
              <w:lang w:val="en-US" w:eastAsia="en-US"/>
            </w:rPr>
            <w:t>Control plane data integrity protection</w:t>
          </w:r>
          <w:r>
            <w:rPr>
              <w:lang w:val="en-US" w:eastAsia="en-US"/>
            </w:rPr>
            <w:tab/>
          </w:r>
          <w:hyperlink w:anchor="__RefHeading___Toc114479856">
            <w:r>
              <w:rPr>
                <w:rStyle w:val="IndexLink"/>
                <w:lang w:val="en-US" w:eastAsia="en-US"/>
              </w:rPr>
              <w:t>38</w:t>
            </w:r>
          </w:hyperlink>
        </w:p>
        <w:p>
          <w:pPr>
            <w:pStyle w:val="Contents3"/>
            <w:rPr>
              <w:rFonts w:ascii="Calibri" w:hAnsi="Calibri" w:eastAsia="Times New Roman" w:cs="Calibri"/>
              <w:sz w:val="22"/>
              <w:szCs w:val="22"/>
              <w:lang w:val="en-US" w:eastAsia="en-US"/>
            </w:rPr>
          </w:pPr>
          <w:r>
            <w:rPr>
              <w:rFonts w:eastAsia="SimSun;宋体"/>
              <w:lang w:val="en-US" w:eastAsia="en-US"/>
            </w:rPr>
            <w:t>D.2.2.3</w:t>
          </w:r>
          <w:r>
            <w:rPr>
              <w:rFonts w:eastAsia="Times New Roman" w:cs="Calibri" w:ascii="Calibri" w:hAnsi="Calibri"/>
              <w:sz w:val="22"/>
              <w:szCs w:val="22"/>
              <w:lang w:val="en-US" w:eastAsia="en-US"/>
            </w:rPr>
            <w:tab/>
          </w:r>
          <w:r>
            <w:rPr>
              <w:rFonts w:eastAsia="SimSun;宋体"/>
              <w:lang w:val="en-US" w:eastAsia="en-US"/>
            </w:rPr>
            <w:t xml:space="preserve">User plane data confidentiality protection at </w:t>
          </w:r>
          <w:r>
            <w:rPr>
              <w:rFonts w:eastAsia="SimSun;宋体"/>
              <w:lang w:val="en-US" w:eastAsia="en-US"/>
            </w:rPr>
            <w:t>g</w:t>
          </w:r>
          <w:r>
            <w:rPr>
              <w:rFonts w:eastAsia="SimSun;宋体"/>
              <w:lang w:val="en-US" w:eastAsia="en-US"/>
            </w:rPr>
            <w:t>NB</w:t>
          </w:r>
          <w:r>
            <w:rPr>
              <w:lang w:val="en-US" w:eastAsia="en-US"/>
            </w:rPr>
            <w:tab/>
          </w:r>
          <w:hyperlink w:anchor="__RefHeading___Toc114479857">
            <w:r>
              <w:rPr>
                <w:rStyle w:val="IndexLink"/>
                <w:lang w:val="en-US" w:eastAsia="en-US"/>
              </w:rPr>
              <w:t>38</w:t>
            </w:r>
          </w:hyperlink>
        </w:p>
        <w:p>
          <w:pPr>
            <w:pStyle w:val="Contents3"/>
            <w:rPr>
              <w:rFonts w:ascii="Calibri" w:hAnsi="Calibri" w:eastAsia="Times New Roman" w:cs="Calibri"/>
              <w:sz w:val="22"/>
              <w:szCs w:val="22"/>
              <w:lang w:val="en-US" w:eastAsia="en-US"/>
            </w:rPr>
          </w:pPr>
          <w:r>
            <w:rPr>
              <w:rFonts w:eastAsia="SimSun;宋体"/>
              <w:lang w:val="en-US" w:eastAsia="en-US"/>
            </w:rPr>
            <w:t>D.2.2.4</w:t>
          </w:r>
          <w:r>
            <w:rPr>
              <w:rFonts w:eastAsia="Times New Roman" w:cs="Calibri" w:ascii="Calibri" w:hAnsi="Calibri"/>
              <w:sz w:val="22"/>
              <w:szCs w:val="22"/>
              <w:lang w:val="en-US" w:eastAsia="en-US"/>
            </w:rPr>
            <w:tab/>
          </w:r>
          <w:r>
            <w:rPr>
              <w:rFonts w:eastAsia="SimSun;宋体"/>
              <w:lang w:val="en-US" w:eastAsia="en-US"/>
            </w:rPr>
            <w:t>User plane data integrity protection</w:t>
          </w:r>
          <w:r>
            <w:rPr>
              <w:lang w:val="en-US" w:eastAsia="en-US"/>
            </w:rPr>
            <w:tab/>
          </w:r>
          <w:hyperlink w:anchor="__RefHeading___Toc114479858">
            <w:r>
              <w:rPr>
                <w:rStyle w:val="IndexLink"/>
                <w:lang w:val="en-US" w:eastAsia="en-US"/>
              </w:rPr>
              <w:t>38</w:t>
            </w:r>
          </w:hyperlink>
        </w:p>
        <w:p>
          <w:pPr>
            <w:pStyle w:val="Contents3"/>
            <w:rPr>
              <w:rFonts w:ascii="Calibri" w:hAnsi="Calibri" w:eastAsia="Times New Roman" w:cs="Calibri"/>
              <w:sz w:val="22"/>
              <w:szCs w:val="22"/>
              <w:lang w:val="en-US" w:eastAsia="en-US"/>
            </w:rPr>
          </w:pPr>
          <w:r>
            <w:rPr>
              <w:rFonts w:eastAsia="SimSun;宋体"/>
              <w:lang w:val="en-US" w:eastAsia="en-US"/>
            </w:rPr>
            <w:t>D</w:t>
          </w:r>
          <w:r>
            <w:rPr>
              <w:rFonts w:eastAsia="SimSun;宋体"/>
              <w:lang w:val="en-US" w:eastAsia="en-US"/>
            </w:rPr>
            <w:t>.2.</w:t>
          </w:r>
          <w:r>
            <w:rPr>
              <w:rFonts w:eastAsia="SimSun;宋体"/>
              <w:lang w:val="en-US" w:eastAsia="en-US"/>
            </w:rPr>
            <w:t>2</w:t>
          </w:r>
          <w:r>
            <w:rPr>
              <w:rFonts w:eastAsia="SimSun;宋体"/>
              <w:lang w:val="en-US" w:eastAsia="en-US"/>
            </w:rPr>
            <w:t>.</w:t>
          </w:r>
          <w:r>
            <w:rPr>
              <w:rFonts w:eastAsia="SimSun;宋体"/>
              <w:lang w:val="en-US" w:eastAsia="en-US"/>
            </w:rPr>
            <w:t>5</w:t>
          </w:r>
          <w:r>
            <w:rPr>
              <w:rFonts w:eastAsia="Times New Roman" w:cs="Calibri" w:ascii="Calibri" w:hAnsi="Calibri"/>
              <w:sz w:val="22"/>
              <w:szCs w:val="22"/>
              <w:lang w:val="en-US" w:eastAsia="en-US"/>
            </w:rPr>
            <w:tab/>
          </w:r>
          <w:r>
            <w:rPr>
              <w:rFonts w:eastAsia="SimSun;宋体"/>
              <w:lang w:val="en-US" w:eastAsia="en-US"/>
            </w:rPr>
            <w:t xml:space="preserve">AS </w:t>
          </w:r>
          <w:r>
            <w:rPr>
              <w:rFonts w:eastAsia="SimSun;宋体"/>
              <w:lang w:val="en-US" w:eastAsia="en-US"/>
            </w:rPr>
            <w:t>algorithm</w:t>
          </w:r>
          <w:r>
            <w:rPr>
              <w:rFonts w:eastAsia="SimSun;宋体"/>
              <w:lang w:val="en-US" w:eastAsia="en-US"/>
            </w:rPr>
            <w:t xml:space="preserve"> selection and use</w:t>
          </w:r>
          <w:r>
            <w:rPr>
              <w:lang w:val="en-US" w:eastAsia="en-US"/>
            </w:rPr>
            <w:tab/>
          </w:r>
          <w:hyperlink w:anchor="__RefHeading___Toc114479859">
            <w:r>
              <w:rPr>
                <w:rStyle w:val="IndexLink"/>
                <w:lang w:val="en-US" w:eastAsia="en-US"/>
              </w:rPr>
              <w:t>38</w:t>
            </w:r>
          </w:hyperlink>
        </w:p>
        <w:p>
          <w:pPr>
            <w:pStyle w:val="Contents3"/>
            <w:rPr>
              <w:rFonts w:ascii="Calibri" w:hAnsi="Calibri" w:eastAsia="Times New Roman" w:cs="Calibri"/>
              <w:sz w:val="22"/>
              <w:szCs w:val="22"/>
              <w:lang w:val="en-US" w:eastAsia="en-US"/>
            </w:rPr>
          </w:pPr>
          <w:r>
            <w:rPr>
              <w:rFonts w:eastAsia="SimSun;宋体"/>
              <w:lang w:val="en-US" w:eastAsia="en-US"/>
            </w:rPr>
            <w:t>D</w:t>
          </w:r>
          <w:r>
            <w:rPr>
              <w:rFonts w:eastAsia="SimSun;宋体"/>
              <w:lang w:val="en-US" w:eastAsia="en-US"/>
            </w:rPr>
            <w:t>.2.</w:t>
          </w:r>
          <w:r>
            <w:rPr>
              <w:rFonts w:eastAsia="SimSun;宋体"/>
              <w:lang w:val="en-US" w:eastAsia="en-US"/>
            </w:rPr>
            <w:t>2</w:t>
          </w:r>
          <w:r>
            <w:rPr>
              <w:rFonts w:eastAsia="SimSun;宋体"/>
              <w:lang w:val="en-US" w:eastAsia="en-US"/>
            </w:rPr>
            <w:t>.</w:t>
          </w:r>
          <w:r>
            <w:rPr>
              <w:rFonts w:eastAsia="SimSun;宋体"/>
              <w:lang w:val="en-US" w:eastAsia="en-US"/>
            </w:rPr>
            <w:t>6</w:t>
          </w:r>
          <w:r>
            <w:rPr>
              <w:rFonts w:eastAsia="Times New Roman" w:cs="Calibri" w:ascii="Calibri" w:hAnsi="Calibri"/>
              <w:sz w:val="22"/>
              <w:szCs w:val="22"/>
              <w:lang w:val="en-US" w:eastAsia="en-US"/>
            </w:rPr>
            <w:tab/>
          </w:r>
          <w:r>
            <w:rPr>
              <w:rFonts w:eastAsia="SimSun;宋体"/>
              <w:lang w:val="en-US" w:eastAsia="en-US"/>
            </w:rPr>
            <w:t>Bidding down on X</w:t>
          </w:r>
          <w:r>
            <w:rPr>
              <w:rFonts w:eastAsia="SimSun;宋体"/>
              <w:lang w:val="en-US" w:eastAsia="en-US"/>
            </w:rPr>
            <w:t>n</w:t>
          </w:r>
          <w:r>
            <w:rPr>
              <w:rFonts w:eastAsia="SimSun;宋体"/>
              <w:lang w:val="en-US" w:eastAsia="en-US"/>
            </w:rPr>
            <w:t>-Handover</w:t>
          </w:r>
          <w:r>
            <w:rPr>
              <w:lang w:val="en-US" w:eastAsia="en-US"/>
            </w:rPr>
            <w:tab/>
          </w:r>
          <w:hyperlink w:anchor="__RefHeading___Toc114479860">
            <w:r>
              <w:rPr>
                <w:rStyle w:val="IndexLink"/>
                <w:lang w:val="en-US" w:eastAsia="en-US"/>
              </w:rPr>
              <w:t>39</w:t>
            </w:r>
          </w:hyperlink>
        </w:p>
        <w:p>
          <w:pPr>
            <w:pStyle w:val="Contents3"/>
            <w:rPr>
              <w:rFonts w:ascii="Calibri" w:hAnsi="Calibri" w:eastAsia="Times New Roman" w:cs="Calibri"/>
              <w:sz w:val="22"/>
              <w:szCs w:val="22"/>
              <w:lang w:val="en-US" w:eastAsia="en-US"/>
            </w:rPr>
          </w:pPr>
          <w:r>
            <w:rPr>
              <w:rFonts w:eastAsia="SimSun;宋体"/>
              <w:lang w:val="en-US" w:eastAsia="en-US"/>
            </w:rPr>
            <w:t>D</w:t>
          </w:r>
          <w:r>
            <w:rPr>
              <w:rFonts w:eastAsia="SimSun;宋体"/>
              <w:lang w:val="en-US" w:eastAsia="en-US"/>
            </w:rPr>
            <w:t>.2.</w:t>
          </w:r>
          <w:r>
            <w:rPr>
              <w:rFonts w:eastAsia="SimSun;宋体"/>
              <w:lang w:val="en-US" w:eastAsia="en-US"/>
            </w:rPr>
            <w:t>2</w:t>
          </w:r>
          <w:r>
            <w:rPr>
              <w:rFonts w:eastAsia="SimSun;宋体"/>
              <w:lang w:val="en-US" w:eastAsia="en-US"/>
            </w:rPr>
            <w:t>.</w:t>
          </w:r>
          <w:r>
            <w:rPr>
              <w:rFonts w:eastAsia="SimSun;宋体"/>
              <w:lang w:val="en-US" w:eastAsia="en-US"/>
            </w:rPr>
            <w:t>7</w:t>
          </w:r>
          <w:r>
            <w:rPr>
              <w:rFonts w:eastAsia="Times New Roman" w:cs="Calibri" w:ascii="Calibri" w:hAnsi="Calibri"/>
              <w:sz w:val="22"/>
              <w:szCs w:val="22"/>
              <w:lang w:val="en-US" w:eastAsia="en-US"/>
            </w:rPr>
            <w:tab/>
          </w:r>
          <w:r>
            <w:rPr>
              <w:rFonts w:eastAsia="SimSun;宋体"/>
              <w:lang w:val="en-US" w:eastAsia="en-US"/>
            </w:rPr>
            <w:t>Key Reuse</w:t>
          </w:r>
          <w:r>
            <w:rPr>
              <w:lang w:val="en-US" w:eastAsia="en-US"/>
            </w:rPr>
            <w:tab/>
          </w:r>
          <w:hyperlink w:anchor="__RefHeading___Toc114479861">
            <w:r>
              <w:rPr>
                <w:rStyle w:val="IndexLink"/>
                <w:lang w:val="en-US" w:eastAsia="en-US"/>
              </w:rPr>
              <w:t>39</w:t>
            </w:r>
          </w:hyperlink>
        </w:p>
        <w:p>
          <w:pPr>
            <w:pStyle w:val="Contents3"/>
            <w:rPr>
              <w:rFonts w:ascii="Calibri" w:hAnsi="Calibri" w:eastAsia="Times New Roman" w:cs="Calibri"/>
              <w:sz w:val="22"/>
              <w:szCs w:val="22"/>
              <w:lang w:val="en-US" w:eastAsia="en-US"/>
            </w:rPr>
          </w:pPr>
          <w:r>
            <w:rPr>
              <w:rFonts w:eastAsia="SimSun;宋体"/>
              <w:lang w:val="en-US" w:eastAsia="en-US"/>
            </w:rPr>
            <w:t>D</w:t>
          </w:r>
          <w:r>
            <w:rPr>
              <w:rFonts w:eastAsia="SimSun;宋体"/>
              <w:lang w:val="en-US" w:eastAsia="en-US"/>
            </w:rPr>
            <w:t>.2.</w:t>
          </w:r>
          <w:r>
            <w:rPr>
              <w:rFonts w:eastAsia="SimSun;宋体"/>
              <w:lang w:val="en-US" w:eastAsia="en-US"/>
            </w:rPr>
            <w:t>2</w:t>
          </w:r>
          <w:r>
            <w:rPr>
              <w:rFonts w:eastAsia="SimSun;宋体"/>
              <w:lang w:val="en-US" w:eastAsia="en-US"/>
            </w:rPr>
            <w:t>.</w:t>
          </w:r>
          <w:r>
            <w:rPr>
              <w:rFonts w:eastAsia="SimSun;宋体"/>
              <w:lang w:val="en-US" w:eastAsia="en-US"/>
            </w:rPr>
            <w:t>8</w:t>
          </w:r>
          <w:r>
            <w:rPr>
              <w:rFonts w:eastAsia="Times New Roman" w:cs="Calibri" w:ascii="Calibri" w:hAnsi="Calibri"/>
              <w:sz w:val="22"/>
              <w:szCs w:val="22"/>
              <w:lang w:val="en-US" w:eastAsia="en-US"/>
            </w:rPr>
            <w:tab/>
          </w:r>
          <w:r>
            <w:rPr>
              <w:rFonts w:eastAsia="SimSun;宋体"/>
              <w:lang w:val="en-US" w:eastAsia="en-US"/>
            </w:rPr>
            <w:t>Security Policy Enforcement</w:t>
          </w:r>
          <w:r>
            <w:rPr>
              <w:lang w:val="en-US" w:eastAsia="en-US"/>
            </w:rPr>
            <w:tab/>
          </w:r>
          <w:hyperlink w:anchor="__RefHeading___Toc114479862">
            <w:r>
              <w:rPr>
                <w:rStyle w:val="IndexLink"/>
                <w:lang w:val="en-US" w:eastAsia="en-US"/>
              </w:rPr>
              <w:t>39</w:t>
            </w:r>
          </w:hyperlink>
        </w:p>
        <w:p>
          <w:pPr>
            <w:pStyle w:val="Contents8"/>
            <w:rPr>
              <w:rFonts w:ascii="Calibri" w:hAnsi="Calibri" w:eastAsia="Times New Roman" w:cs="Calibri"/>
              <w:b w:val="false"/>
              <w:b w:val="false"/>
              <w:szCs w:val="22"/>
              <w:lang w:val="en-US" w:eastAsia="en-US"/>
            </w:rPr>
          </w:pPr>
          <w:r>
            <w:rPr>
              <w:lang w:val="en-US" w:eastAsia="en-US"/>
            </w:rPr>
            <w:t>Annex E (normative):  Aspects specific to the network product class UDM</w:t>
            <w:tab/>
          </w:r>
          <w:hyperlink w:anchor="__RefHeading___Toc114479863">
            <w:r>
              <w:rPr>
                <w:rStyle w:val="IndexLink"/>
                <w:lang w:val="en-US" w:eastAsia="en-US"/>
              </w:rPr>
              <w:t>40</w:t>
            </w:r>
          </w:hyperlink>
        </w:p>
        <w:p>
          <w:pPr>
            <w:pStyle w:val="Contents1"/>
            <w:rPr>
              <w:rFonts w:ascii="Calibri" w:hAnsi="Calibri" w:eastAsia="Times New Roman" w:cs="Calibri"/>
              <w:szCs w:val="22"/>
              <w:lang w:val="en-US" w:eastAsia="en-US"/>
            </w:rPr>
          </w:pPr>
          <w:r>
            <w:rPr>
              <w:lang w:val="en-US" w:eastAsia="en-US"/>
            </w:rPr>
            <w:t>E.1</w:t>
          </w:r>
          <w:r>
            <w:rPr>
              <w:rFonts w:eastAsia="Times New Roman" w:cs="Calibri" w:ascii="Calibri" w:hAnsi="Calibri"/>
              <w:szCs w:val="22"/>
              <w:lang w:val="en-US" w:eastAsia="en-US"/>
            </w:rPr>
            <w:tab/>
          </w:r>
          <w:r>
            <w:rPr>
              <w:lang w:val="en-US" w:eastAsia="en-US"/>
            </w:rPr>
            <w:t>Network product class description for the UDM</w:t>
            <w:tab/>
          </w:r>
          <w:hyperlink w:anchor="__RefHeading___Toc114479864">
            <w:r>
              <w:rPr>
                <w:rStyle w:val="IndexLink"/>
                <w:lang w:val="en-US" w:eastAsia="en-US"/>
              </w:rPr>
              <w:t>40</w:t>
            </w:r>
          </w:hyperlink>
        </w:p>
        <w:p>
          <w:pPr>
            <w:pStyle w:val="Contents2"/>
            <w:rPr>
              <w:rFonts w:ascii="Calibri" w:hAnsi="Calibri" w:eastAsia="Times New Roman" w:cs="Calibri"/>
              <w:sz w:val="22"/>
              <w:szCs w:val="22"/>
              <w:lang w:val="en-US" w:eastAsia="en-US"/>
            </w:rPr>
          </w:pPr>
          <w:r>
            <w:rPr>
              <w:lang w:val="en-US" w:eastAsia="en-US"/>
            </w:rPr>
            <w:t>E.1.1</w:t>
          </w:r>
          <w:r>
            <w:rPr>
              <w:rFonts w:eastAsia="Times New Roman" w:cs="Calibri" w:ascii="Calibri" w:hAnsi="Calibri"/>
              <w:sz w:val="22"/>
              <w:szCs w:val="22"/>
              <w:lang w:val="en-US" w:eastAsia="en-US"/>
            </w:rPr>
            <w:tab/>
          </w:r>
          <w:r>
            <w:rPr>
              <w:lang w:val="en-US" w:eastAsia="en-US"/>
            </w:rPr>
            <w:t>Introduction</w:t>
            <w:tab/>
          </w:r>
          <w:hyperlink w:anchor="__RefHeading___Toc114479865">
            <w:r>
              <w:rPr>
                <w:rStyle w:val="IndexLink"/>
                <w:lang w:val="en-US" w:eastAsia="en-US"/>
              </w:rPr>
              <w:t>40</w:t>
            </w:r>
          </w:hyperlink>
        </w:p>
        <w:p>
          <w:pPr>
            <w:pStyle w:val="Contents2"/>
            <w:rPr>
              <w:rFonts w:ascii="Calibri" w:hAnsi="Calibri" w:eastAsia="Times New Roman" w:cs="Calibri"/>
              <w:sz w:val="22"/>
              <w:szCs w:val="22"/>
              <w:lang w:val="en-US" w:eastAsia="en-US"/>
            </w:rPr>
          </w:pPr>
          <w:r>
            <w:rPr>
              <w:lang w:val="en-US" w:eastAsia="en-US"/>
            </w:rPr>
            <w:t>E.1.2</w:t>
          </w:r>
          <w:r>
            <w:rPr>
              <w:rFonts w:eastAsia="Times New Roman" w:cs="Calibri" w:ascii="Calibri" w:hAnsi="Calibri"/>
              <w:sz w:val="22"/>
              <w:szCs w:val="22"/>
              <w:lang w:val="en-US" w:eastAsia="en-US"/>
            </w:rPr>
            <w:tab/>
          </w:r>
          <w:r>
            <w:rPr>
              <w:rFonts w:eastAsia="SimSun;宋体"/>
              <w:lang w:val="en-US" w:eastAsia="en-US"/>
            </w:rPr>
            <w:t xml:space="preserve">Minimum set of functions defining the </w:t>
          </w:r>
          <w:r>
            <w:rPr>
              <w:rFonts w:eastAsia="SimSun;宋体"/>
              <w:lang w:val="en-US" w:eastAsia="en-US"/>
            </w:rPr>
            <w:t>UDM</w:t>
          </w:r>
          <w:r>
            <w:rPr>
              <w:rFonts w:eastAsia="SimSun;宋体"/>
              <w:lang w:val="en-US" w:eastAsia="en-US"/>
            </w:rPr>
            <w:t xml:space="preserve"> network product class</w:t>
          </w:r>
          <w:r>
            <w:rPr>
              <w:lang w:val="en-US" w:eastAsia="en-US"/>
            </w:rPr>
            <w:tab/>
          </w:r>
          <w:hyperlink w:anchor="__RefHeading___Toc114479866">
            <w:r>
              <w:rPr>
                <w:rStyle w:val="IndexLink"/>
                <w:lang w:val="en-US" w:eastAsia="en-US"/>
              </w:rPr>
              <w:t>40</w:t>
            </w:r>
          </w:hyperlink>
        </w:p>
        <w:p>
          <w:pPr>
            <w:pStyle w:val="Contents1"/>
            <w:rPr>
              <w:rFonts w:ascii="Calibri" w:hAnsi="Calibri" w:eastAsia="Times New Roman" w:cs="Calibri"/>
              <w:szCs w:val="22"/>
              <w:lang w:val="en-US" w:eastAsia="en-US"/>
            </w:rPr>
          </w:pPr>
          <w:r>
            <w:rPr>
              <w:lang w:val="en-US" w:eastAsia="en-US"/>
            </w:rPr>
            <w:t>E.2</w:t>
          </w:r>
          <w:r>
            <w:rPr>
              <w:rFonts w:eastAsia="Times New Roman" w:cs="Calibri" w:ascii="Calibri" w:hAnsi="Calibri"/>
              <w:szCs w:val="22"/>
              <w:lang w:val="en-US" w:eastAsia="en-US"/>
            </w:rPr>
            <w:tab/>
          </w:r>
          <w:r>
            <w:rPr>
              <w:lang w:val="en-US" w:eastAsia="en-US"/>
            </w:rPr>
            <w:t>Assets and threats specific to the UDM</w:t>
            <w:tab/>
          </w:r>
          <w:hyperlink w:anchor="__RefHeading___Toc114479867">
            <w:r>
              <w:rPr>
                <w:rStyle w:val="IndexLink"/>
                <w:lang w:val="en-US" w:eastAsia="en-US"/>
              </w:rPr>
              <w:t>40</w:t>
            </w:r>
          </w:hyperlink>
        </w:p>
        <w:p>
          <w:pPr>
            <w:pStyle w:val="Contents2"/>
            <w:rPr>
              <w:rFonts w:ascii="Calibri" w:hAnsi="Calibri" w:eastAsia="Times New Roman" w:cs="Calibri"/>
              <w:sz w:val="22"/>
              <w:szCs w:val="22"/>
              <w:lang w:val="en-US" w:eastAsia="en-US"/>
            </w:rPr>
          </w:pPr>
          <w:r>
            <w:rPr>
              <w:lang w:val="en-US" w:eastAsia="en-US"/>
            </w:rPr>
            <w:t>E.2.1</w:t>
          </w:r>
          <w:r>
            <w:rPr>
              <w:rFonts w:eastAsia="Times New Roman" w:cs="Calibri" w:ascii="Calibri" w:hAnsi="Calibri"/>
              <w:sz w:val="22"/>
              <w:szCs w:val="22"/>
              <w:lang w:val="en-US" w:eastAsia="en-US"/>
            </w:rPr>
            <w:tab/>
          </w:r>
          <w:r>
            <w:rPr>
              <w:lang w:val="en-US" w:eastAsia="en-US"/>
            </w:rPr>
            <w:t>Critical assets</w:t>
            <w:tab/>
          </w:r>
          <w:hyperlink w:anchor="__RefHeading___Toc114479868">
            <w:r>
              <w:rPr>
                <w:rStyle w:val="IndexLink"/>
                <w:lang w:val="en-US" w:eastAsia="en-US"/>
              </w:rPr>
              <w:t>40</w:t>
            </w:r>
          </w:hyperlink>
        </w:p>
        <w:p>
          <w:pPr>
            <w:pStyle w:val="Contents2"/>
            <w:rPr>
              <w:rFonts w:ascii="Calibri" w:hAnsi="Calibri" w:eastAsia="Times New Roman" w:cs="Calibri"/>
              <w:sz w:val="22"/>
              <w:szCs w:val="22"/>
              <w:lang w:val="en-US" w:eastAsia="en-US"/>
            </w:rPr>
          </w:pPr>
          <w:r>
            <w:rPr>
              <w:lang w:val="en-US" w:eastAsia="en-US"/>
            </w:rPr>
            <w:t>E.2.2</w:t>
          </w:r>
          <w:r>
            <w:rPr>
              <w:rFonts w:eastAsia="Times New Roman" w:cs="Calibri" w:ascii="Calibri" w:hAnsi="Calibri"/>
              <w:sz w:val="22"/>
              <w:szCs w:val="22"/>
              <w:lang w:val="en-US" w:eastAsia="en-US"/>
            </w:rPr>
            <w:tab/>
          </w:r>
          <w:r>
            <w:rPr>
              <w:lang w:val="en-US" w:eastAsia="en-US"/>
            </w:rPr>
            <w:t>Threats related to UDM assets</w:t>
            <w:tab/>
          </w:r>
          <w:hyperlink w:anchor="__RefHeading___Toc114479869">
            <w:r>
              <w:rPr>
                <w:rStyle w:val="IndexLink"/>
                <w:lang w:val="en-US" w:eastAsia="en-US"/>
              </w:rPr>
              <w:t>41</w:t>
            </w:r>
          </w:hyperlink>
        </w:p>
        <w:p>
          <w:pPr>
            <w:pStyle w:val="Contents3"/>
            <w:rPr>
              <w:rFonts w:ascii="Calibri" w:hAnsi="Calibri" w:eastAsia="Times New Roman" w:cs="Calibri"/>
              <w:sz w:val="22"/>
              <w:szCs w:val="22"/>
              <w:lang w:val="en-US" w:eastAsia="en-US"/>
            </w:rPr>
          </w:pPr>
          <w:r>
            <w:rPr>
              <w:lang w:val="en-US" w:eastAsia="en-US"/>
            </w:rPr>
            <w:t>E.2.2.1</w:t>
          </w:r>
          <w:r>
            <w:rPr>
              <w:rFonts w:eastAsia="Times New Roman" w:cs="Calibri" w:ascii="Calibri" w:hAnsi="Calibri"/>
              <w:sz w:val="22"/>
              <w:szCs w:val="22"/>
              <w:lang w:val="en-US" w:eastAsia="en-US"/>
            </w:rPr>
            <w:tab/>
          </w:r>
          <w:r>
            <w:rPr>
              <w:lang w:val="en-US" w:eastAsia="en-US"/>
            </w:rPr>
            <w:t>Incorrect SUCI de-concealment</w:t>
            <w:tab/>
          </w:r>
          <w:hyperlink w:anchor="__RefHeading___Toc114479870">
            <w:r>
              <w:rPr>
                <w:rStyle w:val="IndexLink"/>
                <w:lang w:val="en-US" w:eastAsia="en-US"/>
              </w:rPr>
              <w:t>41</w:t>
            </w:r>
          </w:hyperlink>
        </w:p>
        <w:p>
          <w:pPr>
            <w:pStyle w:val="Contents3"/>
            <w:rPr>
              <w:rFonts w:ascii="Calibri" w:hAnsi="Calibri" w:eastAsia="Times New Roman" w:cs="Calibri"/>
              <w:sz w:val="22"/>
              <w:szCs w:val="22"/>
              <w:lang w:val="en-US" w:eastAsia="en-US"/>
            </w:rPr>
          </w:pPr>
          <w:r>
            <w:rPr>
              <w:lang w:val="en-US" w:eastAsia="en-US"/>
            </w:rPr>
            <w:t>E.2.2.2</w:t>
          </w:r>
          <w:r>
            <w:rPr>
              <w:rFonts w:eastAsia="Times New Roman" w:cs="Calibri" w:ascii="Calibri" w:hAnsi="Calibri"/>
              <w:sz w:val="22"/>
              <w:szCs w:val="22"/>
              <w:lang w:val="en-US" w:eastAsia="en-US"/>
            </w:rPr>
            <w:tab/>
          </w:r>
          <w:r>
            <w:rPr>
              <w:lang w:val="en-US" w:eastAsia="en-US"/>
            </w:rPr>
            <w:t>Synchronization failure</w:t>
            <w:tab/>
          </w:r>
          <w:hyperlink w:anchor="__RefHeading___Toc114479871">
            <w:r>
              <w:rPr>
                <w:rStyle w:val="IndexLink"/>
                <w:lang w:val="en-US" w:eastAsia="en-US"/>
              </w:rPr>
              <w:t>41</w:t>
            </w:r>
          </w:hyperlink>
        </w:p>
        <w:p>
          <w:pPr>
            <w:pStyle w:val="Contents3"/>
            <w:rPr>
              <w:rFonts w:ascii="Calibri" w:hAnsi="Calibri" w:eastAsia="Times New Roman" w:cs="Calibri"/>
              <w:sz w:val="22"/>
              <w:szCs w:val="22"/>
              <w:lang w:val="en-US" w:eastAsia="en-US"/>
            </w:rPr>
          </w:pPr>
          <w:r>
            <w:rPr>
              <w:lang w:val="en-US" w:eastAsia="en-US"/>
            </w:rPr>
            <w:t>E.2.2.3</w:t>
          </w:r>
          <w:r>
            <w:rPr>
              <w:rFonts w:eastAsia="Times New Roman" w:cs="Calibri" w:ascii="Calibri" w:hAnsi="Calibri"/>
              <w:sz w:val="22"/>
              <w:szCs w:val="22"/>
              <w:lang w:val="en-US" w:eastAsia="en-US"/>
            </w:rPr>
            <w:tab/>
          </w:r>
          <w:r>
            <w:rPr>
              <w:lang w:val="en-US" w:eastAsia="en-US"/>
            </w:rPr>
            <w:t>Failure to store the authentication status</w:t>
            <w:tab/>
          </w:r>
          <w:hyperlink w:anchor="__RefHeading___Toc114479872">
            <w:r>
              <w:rPr>
                <w:rStyle w:val="IndexLink"/>
                <w:lang w:val="en-US" w:eastAsia="en-US"/>
              </w:rPr>
              <w:t>41</w:t>
            </w:r>
          </w:hyperlink>
        </w:p>
        <w:p>
          <w:pPr>
            <w:pStyle w:val="Contents8"/>
            <w:rPr>
              <w:rFonts w:ascii="Calibri" w:hAnsi="Calibri" w:eastAsia="Times New Roman" w:cs="Calibri"/>
              <w:b w:val="false"/>
              <w:b w:val="false"/>
              <w:szCs w:val="22"/>
              <w:lang w:val="en-US" w:eastAsia="en-US"/>
            </w:rPr>
          </w:pPr>
          <w:r>
            <w:rPr>
              <w:lang w:val="en-US" w:eastAsia="en-US"/>
            </w:rPr>
            <w:t>Annex F (normative):  Aspects specific to the network product class AUSF</w:t>
            <w:tab/>
          </w:r>
          <w:hyperlink w:anchor="__RefHeading___Toc114479873">
            <w:r>
              <w:rPr>
                <w:rStyle w:val="IndexLink"/>
                <w:lang w:val="en-US" w:eastAsia="en-US"/>
              </w:rPr>
              <w:t>42</w:t>
            </w:r>
          </w:hyperlink>
        </w:p>
        <w:p>
          <w:pPr>
            <w:pStyle w:val="Contents1"/>
            <w:rPr>
              <w:rFonts w:ascii="Calibri" w:hAnsi="Calibri" w:eastAsia="Times New Roman" w:cs="Calibri"/>
              <w:szCs w:val="22"/>
              <w:lang w:val="en-US" w:eastAsia="en-US"/>
            </w:rPr>
          </w:pPr>
          <w:r>
            <w:rPr>
              <w:lang w:val="en-US" w:eastAsia="en-US"/>
            </w:rPr>
            <w:t>F.1</w:t>
          </w:r>
          <w:r>
            <w:rPr>
              <w:rFonts w:eastAsia="Times New Roman" w:cs="Calibri" w:ascii="Calibri" w:hAnsi="Calibri"/>
              <w:szCs w:val="22"/>
              <w:lang w:val="en-US" w:eastAsia="en-US"/>
            </w:rPr>
            <w:tab/>
          </w:r>
          <w:r>
            <w:rPr>
              <w:lang w:val="en-US" w:eastAsia="en-US"/>
            </w:rPr>
            <w:t>Network product class description for the AUSF</w:t>
            <w:tab/>
          </w:r>
          <w:hyperlink w:anchor="__RefHeading___Toc114479874">
            <w:r>
              <w:rPr>
                <w:rStyle w:val="IndexLink"/>
                <w:lang w:val="en-US" w:eastAsia="en-US"/>
              </w:rPr>
              <w:t>42</w:t>
            </w:r>
          </w:hyperlink>
        </w:p>
        <w:p>
          <w:pPr>
            <w:pStyle w:val="Contents2"/>
            <w:rPr>
              <w:rFonts w:ascii="Calibri" w:hAnsi="Calibri" w:eastAsia="Times New Roman" w:cs="Calibri"/>
              <w:sz w:val="22"/>
              <w:szCs w:val="22"/>
              <w:lang w:val="en-US" w:eastAsia="en-US"/>
            </w:rPr>
          </w:pPr>
          <w:r>
            <w:rPr>
              <w:lang w:val="en-US" w:eastAsia="en-US"/>
            </w:rPr>
            <w:t>F</w:t>
          </w:r>
          <w:r>
            <w:rPr>
              <w:lang w:val="en-US" w:eastAsia="en-US"/>
            </w:rPr>
            <w:t>.1.1</w:t>
          </w:r>
          <w:r>
            <w:rPr>
              <w:rFonts w:eastAsia="Times New Roman" w:cs="Calibri" w:ascii="Calibri" w:hAnsi="Calibri"/>
              <w:sz w:val="22"/>
              <w:szCs w:val="22"/>
              <w:lang w:val="en-US" w:eastAsia="en-US"/>
            </w:rPr>
            <w:tab/>
          </w:r>
          <w:r>
            <w:rPr>
              <w:lang w:val="en-US" w:eastAsia="en-US"/>
            </w:rPr>
            <w:t>Introduction</w:t>
            <w:tab/>
          </w:r>
          <w:hyperlink w:anchor="__RefHeading___Toc114479875">
            <w:r>
              <w:rPr>
                <w:rStyle w:val="IndexLink"/>
                <w:lang w:val="en-US" w:eastAsia="en-US"/>
              </w:rPr>
              <w:t>42</w:t>
            </w:r>
          </w:hyperlink>
        </w:p>
        <w:p>
          <w:pPr>
            <w:pStyle w:val="Contents2"/>
            <w:rPr>
              <w:rFonts w:ascii="Calibri" w:hAnsi="Calibri" w:eastAsia="Times New Roman" w:cs="Calibri"/>
              <w:sz w:val="22"/>
              <w:szCs w:val="22"/>
              <w:lang w:val="en-US" w:eastAsia="en-US"/>
            </w:rPr>
          </w:pPr>
          <w:r>
            <w:rPr>
              <w:lang w:val="en-US" w:eastAsia="en-US"/>
            </w:rPr>
            <w:t>F.1.2</w:t>
          </w:r>
          <w:r>
            <w:rPr>
              <w:rFonts w:eastAsia="Times New Roman" w:cs="Calibri" w:ascii="Calibri" w:hAnsi="Calibri"/>
              <w:sz w:val="22"/>
              <w:szCs w:val="22"/>
              <w:lang w:val="en-US" w:eastAsia="en-US"/>
            </w:rPr>
            <w:tab/>
          </w:r>
          <w:r>
            <w:rPr>
              <w:lang w:val="en-US" w:eastAsia="en-US"/>
            </w:rPr>
            <w:t xml:space="preserve">Minimum set of functions defining the </w:t>
          </w:r>
          <w:r>
            <w:rPr>
              <w:lang w:val="en-US" w:eastAsia="en-US"/>
            </w:rPr>
            <w:t xml:space="preserve">AUSF </w:t>
          </w:r>
          <w:r>
            <w:rPr>
              <w:lang w:val="en-US" w:eastAsia="en-US"/>
            </w:rPr>
            <w:t>network product class</w:t>
            <w:tab/>
          </w:r>
          <w:hyperlink w:anchor="__RefHeading___Toc114479876">
            <w:r>
              <w:rPr>
                <w:rStyle w:val="IndexLink"/>
                <w:lang w:val="en-US" w:eastAsia="en-US"/>
              </w:rPr>
              <w:t>42</w:t>
            </w:r>
          </w:hyperlink>
        </w:p>
        <w:p>
          <w:pPr>
            <w:pStyle w:val="Contents1"/>
            <w:rPr>
              <w:rFonts w:ascii="Calibri" w:hAnsi="Calibri" w:eastAsia="Times New Roman" w:cs="Calibri"/>
              <w:szCs w:val="22"/>
              <w:lang w:val="en-US" w:eastAsia="en-US"/>
            </w:rPr>
          </w:pPr>
          <w:r>
            <w:rPr>
              <w:lang w:val="en-US" w:eastAsia="en-US"/>
            </w:rPr>
            <w:t>F.2</w:t>
          </w:r>
          <w:r>
            <w:rPr>
              <w:rFonts w:eastAsia="Times New Roman" w:cs="Calibri" w:ascii="Calibri" w:hAnsi="Calibri"/>
              <w:szCs w:val="22"/>
              <w:lang w:val="en-US" w:eastAsia="en-US"/>
            </w:rPr>
            <w:tab/>
          </w:r>
          <w:r>
            <w:rPr>
              <w:lang w:val="en-US" w:eastAsia="en-US"/>
            </w:rPr>
            <w:t>Assets and threats specific to the AUSF</w:t>
            <w:tab/>
          </w:r>
          <w:hyperlink w:anchor="__RefHeading___Toc114479877">
            <w:r>
              <w:rPr>
                <w:rStyle w:val="IndexLink"/>
                <w:lang w:val="en-US" w:eastAsia="en-US"/>
              </w:rPr>
              <w:t>42</w:t>
            </w:r>
          </w:hyperlink>
        </w:p>
        <w:p>
          <w:pPr>
            <w:pStyle w:val="Contents2"/>
            <w:rPr>
              <w:rFonts w:ascii="Calibri" w:hAnsi="Calibri" w:eastAsia="Times New Roman" w:cs="Calibri"/>
              <w:sz w:val="22"/>
              <w:szCs w:val="22"/>
              <w:lang w:val="en-US" w:eastAsia="en-US"/>
            </w:rPr>
          </w:pPr>
          <w:r>
            <w:rPr>
              <w:lang w:val="en-US" w:eastAsia="en-US"/>
            </w:rPr>
            <w:t>F.2.1</w:t>
          </w:r>
          <w:r>
            <w:rPr>
              <w:rFonts w:eastAsia="Times New Roman" w:cs="Calibri" w:ascii="Calibri" w:hAnsi="Calibri"/>
              <w:sz w:val="22"/>
              <w:szCs w:val="22"/>
              <w:lang w:val="en-US" w:eastAsia="en-US"/>
            </w:rPr>
            <w:tab/>
          </w:r>
          <w:r>
            <w:rPr>
              <w:lang w:val="en-US" w:eastAsia="en-US"/>
            </w:rPr>
            <w:t>Critical assets</w:t>
            <w:tab/>
          </w:r>
          <w:hyperlink w:anchor="__RefHeading___Toc114479878">
            <w:r>
              <w:rPr>
                <w:rStyle w:val="IndexLink"/>
                <w:lang w:val="en-US" w:eastAsia="en-US"/>
              </w:rPr>
              <w:t>42</w:t>
            </w:r>
          </w:hyperlink>
        </w:p>
        <w:p>
          <w:pPr>
            <w:pStyle w:val="Contents2"/>
            <w:rPr>
              <w:rFonts w:ascii="Calibri" w:hAnsi="Calibri" w:eastAsia="Times New Roman" w:cs="Calibri"/>
              <w:sz w:val="22"/>
              <w:szCs w:val="22"/>
              <w:lang w:val="en-US" w:eastAsia="en-US"/>
            </w:rPr>
          </w:pPr>
          <w:r>
            <w:rPr>
              <w:lang w:val="en-US" w:eastAsia="en-US"/>
            </w:rPr>
            <w:t>F</w:t>
          </w:r>
          <w:r>
            <w:rPr>
              <w:lang w:val="en-US" w:eastAsia="en-US"/>
            </w:rPr>
            <w:t>.2.2</w:t>
          </w:r>
          <w:r>
            <w:rPr>
              <w:rFonts w:eastAsia="Times New Roman" w:cs="Calibri" w:ascii="Calibri" w:hAnsi="Calibri"/>
              <w:sz w:val="22"/>
              <w:szCs w:val="22"/>
              <w:lang w:val="en-US" w:eastAsia="en-US"/>
            </w:rPr>
            <w:tab/>
          </w:r>
          <w:r>
            <w:rPr>
              <w:lang w:val="en-US" w:eastAsia="en-US"/>
            </w:rPr>
            <w:t xml:space="preserve">Threats related to </w:t>
          </w:r>
          <w:r>
            <w:rPr>
              <w:lang w:val="en-US" w:eastAsia="en-US"/>
            </w:rPr>
            <w:t>authentication</w:t>
          </w:r>
          <w:r>
            <w:rPr>
              <w:lang w:val="en-US" w:eastAsia="en-US"/>
            </w:rPr>
            <w:t xml:space="preserve"> procedures</w:t>
            <w:tab/>
          </w:r>
          <w:hyperlink w:anchor="__RefHeading___Toc114479879">
            <w:r>
              <w:rPr>
                <w:rStyle w:val="IndexLink"/>
                <w:lang w:val="en-US" w:eastAsia="en-US"/>
              </w:rPr>
              <w:t>43</w:t>
            </w:r>
          </w:hyperlink>
        </w:p>
        <w:p>
          <w:pPr>
            <w:pStyle w:val="Contents8"/>
            <w:rPr>
              <w:rFonts w:ascii="Calibri" w:hAnsi="Calibri" w:eastAsia="Times New Roman" w:cs="Calibri"/>
              <w:b w:val="false"/>
              <w:b w:val="false"/>
              <w:szCs w:val="22"/>
              <w:lang w:val="en-US" w:eastAsia="en-US"/>
            </w:rPr>
          </w:pPr>
          <w:r>
            <w:rPr>
              <w:lang w:val="en-US" w:eastAsia="en-US"/>
            </w:rPr>
            <w:t>Annex G (normative):  Aspects specific to the network product class SEPP</w:t>
            <w:tab/>
          </w:r>
          <w:hyperlink w:anchor="__RefHeading___Toc114479880">
            <w:r>
              <w:rPr>
                <w:rStyle w:val="IndexLink"/>
                <w:lang w:val="en-US" w:eastAsia="en-US"/>
              </w:rPr>
              <w:t>44</w:t>
            </w:r>
          </w:hyperlink>
        </w:p>
        <w:p>
          <w:pPr>
            <w:pStyle w:val="Contents1"/>
            <w:rPr>
              <w:rFonts w:ascii="Calibri" w:hAnsi="Calibri" w:eastAsia="Times New Roman" w:cs="Calibri"/>
              <w:szCs w:val="22"/>
              <w:lang w:val="en-US" w:eastAsia="en-US"/>
            </w:rPr>
          </w:pPr>
          <w:r>
            <w:rPr>
              <w:lang w:val="en-US" w:eastAsia="en-US"/>
            </w:rPr>
            <w:t>G.1</w:t>
          </w:r>
          <w:r>
            <w:rPr>
              <w:rFonts w:eastAsia="Times New Roman" w:cs="Calibri" w:ascii="Calibri" w:hAnsi="Calibri"/>
              <w:szCs w:val="22"/>
              <w:lang w:val="en-US" w:eastAsia="en-US"/>
            </w:rPr>
            <w:tab/>
          </w:r>
          <w:r>
            <w:rPr>
              <w:lang w:val="en-US" w:eastAsia="en-US"/>
            </w:rPr>
            <w:t>Network product class description for the SEPP</w:t>
            <w:tab/>
          </w:r>
          <w:hyperlink w:anchor="__RefHeading___Toc114479881">
            <w:r>
              <w:rPr>
                <w:rStyle w:val="IndexLink"/>
                <w:lang w:val="en-US" w:eastAsia="en-US"/>
              </w:rPr>
              <w:t>44</w:t>
            </w:r>
          </w:hyperlink>
        </w:p>
        <w:p>
          <w:pPr>
            <w:pStyle w:val="Contents2"/>
            <w:rPr>
              <w:rFonts w:ascii="Calibri" w:hAnsi="Calibri" w:eastAsia="Times New Roman" w:cs="Calibri"/>
              <w:sz w:val="22"/>
              <w:szCs w:val="22"/>
              <w:lang w:val="en-US" w:eastAsia="en-US"/>
            </w:rPr>
          </w:pPr>
          <w:r>
            <w:rPr>
              <w:lang w:val="en-US" w:eastAsia="en-US"/>
            </w:rPr>
            <w:t>G.1.1</w:t>
          </w:r>
          <w:r>
            <w:rPr>
              <w:rFonts w:eastAsia="Times New Roman" w:cs="Calibri" w:ascii="Calibri" w:hAnsi="Calibri"/>
              <w:sz w:val="22"/>
              <w:szCs w:val="22"/>
              <w:lang w:val="en-US" w:eastAsia="en-US"/>
            </w:rPr>
            <w:tab/>
          </w:r>
          <w:r>
            <w:rPr>
              <w:lang w:val="en-US" w:eastAsia="en-US"/>
            </w:rPr>
            <w:t>Introduction</w:t>
            <w:tab/>
          </w:r>
          <w:hyperlink w:anchor="__RefHeading___Toc114479882">
            <w:r>
              <w:rPr>
                <w:rStyle w:val="IndexLink"/>
                <w:lang w:val="en-US" w:eastAsia="en-US"/>
              </w:rPr>
              <w:t>44</w:t>
            </w:r>
          </w:hyperlink>
        </w:p>
        <w:p>
          <w:pPr>
            <w:pStyle w:val="Contents2"/>
            <w:rPr>
              <w:rFonts w:ascii="Calibri" w:hAnsi="Calibri" w:eastAsia="Times New Roman" w:cs="Calibri"/>
              <w:sz w:val="22"/>
              <w:szCs w:val="22"/>
              <w:lang w:val="en-US" w:eastAsia="en-US"/>
            </w:rPr>
          </w:pPr>
          <w:r>
            <w:rPr>
              <w:lang w:val="en-US" w:eastAsia="en-US"/>
            </w:rPr>
            <w:t>G.1.2</w:t>
          </w:r>
          <w:r>
            <w:rPr>
              <w:rFonts w:eastAsia="Times New Roman" w:cs="Calibri" w:ascii="Calibri" w:hAnsi="Calibri"/>
              <w:sz w:val="22"/>
              <w:szCs w:val="22"/>
              <w:lang w:val="en-US" w:eastAsia="en-US"/>
            </w:rPr>
            <w:tab/>
          </w:r>
          <w:r>
            <w:rPr>
              <w:lang w:val="en-US" w:eastAsia="en-US"/>
            </w:rPr>
            <w:t>Minimum set of functions defining the SEPP network product class</w:t>
            <w:tab/>
          </w:r>
          <w:hyperlink w:anchor="__RefHeading___Toc114479883">
            <w:r>
              <w:rPr>
                <w:rStyle w:val="IndexLink"/>
                <w:lang w:val="en-US" w:eastAsia="en-US"/>
              </w:rPr>
              <w:t>44</w:t>
            </w:r>
          </w:hyperlink>
        </w:p>
        <w:p>
          <w:pPr>
            <w:pStyle w:val="Contents1"/>
            <w:rPr>
              <w:rFonts w:ascii="Calibri" w:hAnsi="Calibri" w:eastAsia="Times New Roman" w:cs="Calibri"/>
              <w:szCs w:val="22"/>
              <w:lang w:val="en-US" w:eastAsia="en-US"/>
            </w:rPr>
          </w:pPr>
          <w:r>
            <w:rPr>
              <w:lang w:val="en-US" w:eastAsia="en-US"/>
            </w:rPr>
            <w:t>G.2</w:t>
          </w:r>
          <w:r>
            <w:rPr>
              <w:rFonts w:eastAsia="Times New Roman" w:cs="Calibri" w:ascii="Calibri" w:hAnsi="Calibri"/>
              <w:szCs w:val="22"/>
              <w:lang w:val="en-US" w:eastAsia="en-US"/>
            </w:rPr>
            <w:tab/>
          </w:r>
          <w:r>
            <w:rPr>
              <w:lang w:val="en-US" w:eastAsia="en-US"/>
            </w:rPr>
            <w:t>Assets and threats specific to the SEPP</w:t>
            <w:tab/>
          </w:r>
          <w:hyperlink w:anchor="__RefHeading___Toc114479884">
            <w:r>
              <w:rPr>
                <w:rStyle w:val="IndexLink"/>
                <w:lang w:val="en-US" w:eastAsia="en-US"/>
              </w:rPr>
              <w:t>44</w:t>
            </w:r>
          </w:hyperlink>
        </w:p>
        <w:p>
          <w:pPr>
            <w:pStyle w:val="Contents2"/>
            <w:rPr>
              <w:rFonts w:ascii="Calibri" w:hAnsi="Calibri" w:eastAsia="Times New Roman" w:cs="Calibri"/>
              <w:sz w:val="22"/>
              <w:szCs w:val="22"/>
              <w:lang w:val="en-US" w:eastAsia="en-US"/>
            </w:rPr>
          </w:pPr>
          <w:r>
            <w:rPr>
              <w:lang w:val="en-US" w:eastAsia="en-US"/>
            </w:rPr>
            <w:t>G.2.1</w:t>
          </w:r>
          <w:r>
            <w:rPr>
              <w:rFonts w:eastAsia="Times New Roman" w:cs="Calibri" w:ascii="Calibri" w:hAnsi="Calibri"/>
              <w:sz w:val="22"/>
              <w:szCs w:val="22"/>
              <w:lang w:val="en-US" w:eastAsia="en-US"/>
            </w:rPr>
            <w:tab/>
          </w:r>
          <w:r>
            <w:rPr>
              <w:lang w:val="en-US" w:eastAsia="en-US"/>
            </w:rPr>
            <w:t>Critical assets</w:t>
            <w:tab/>
          </w:r>
          <w:hyperlink w:anchor="__RefHeading___Toc114479885">
            <w:r>
              <w:rPr>
                <w:rStyle w:val="IndexLink"/>
                <w:lang w:val="en-US" w:eastAsia="en-US"/>
              </w:rPr>
              <w:t>44</w:t>
            </w:r>
          </w:hyperlink>
        </w:p>
        <w:p>
          <w:pPr>
            <w:pStyle w:val="Contents2"/>
            <w:rPr>
              <w:rFonts w:ascii="Calibri" w:hAnsi="Calibri" w:eastAsia="Times New Roman" w:cs="Calibri"/>
              <w:sz w:val="22"/>
              <w:szCs w:val="22"/>
              <w:lang w:val="en-US" w:eastAsia="en-US"/>
            </w:rPr>
          </w:pPr>
          <w:r>
            <w:rPr>
              <w:lang w:val="en-US" w:eastAsia="en-US"/>
            </w:rPr>
            <w:t>G.2.2</w:t>
          </w:r>
          <w:r>
            <w:rPr>
              <w:rFonts w:eastAsia="Times New Roman" w:cs="Calibri" w:ascii="Calibri" w:hAnsi="Calibri"/>
              <w:sz w:val="22"/>
              <w:szCs w:val="22"/>
              <w:lang w:val="en-US" w:eastAsia="en-US"/>
            </w:rPr>
            <w:tab/>
          </w:r>
          <w:r>
            <w:rPr>
              <w:lang w:val="en-US" w:eastAsia="en-US"/>
            </w:rPr>
            <w:t>Threats related to cryptographic material in the SEPP</w:t>
            <w:tab/>
          </w:r>
          <w:hyperlink w:anchor="__RefHeading___Toc114479886">
            <w:r>
              <w:rPr>
                <w:rStyle w:val="IndexLink"/>
                <w:lang w:val="en-US" w:eastAsia="en-US"/>
              </w:rPr>
              <w:t>45</w:t>
            </w:r>
          </w:hyperlink>
        </w:p>
        <w:p>
          <w:pPr>
            <w:pStyle w:val="Contents3"/>
            <w:rPr>
              <w:rFonts w:ascii="Calibri" w:hAnsi="Calibri" w:eastAsia="Times New Roman" w:cs="Calibri"/>
              <w:sz w:val="22"/>
              <w:szCs w:val="22"/>
              <w:lang w:val="en-US" w:eastAsia="en-US"/>
            </w:rPr>
          </w:pPr>
          <w:r>
            <w:rPr>
              <w:lang w:val="en-US" w:eastAsia="en-US"/>
            </w:rPr>
            <w:t>G.2.2.1</w:t>
          </w:r>
          <w:r>
            <w:rPr>
              <w:rFonts w:eastAsia="Times New Roman" w:cs="Calibri" w:ascii="Calibri" w:hAnsi="Calibri"/>
              <w:sz w:val="22"/>
              <w:szCs w:val="22"/>
              <w:lang w:val="en-US" w:eastAsia="en-US"/>
            </w:rPr>
            <w:tab/>
          </w:r>
          <w:r>
            <w:rPr>
              <w:lang w:val="en-US" w:eastAsia="en-US"/>
            </w:rPr>
            <w:t>Misusing cryptographic material of peer SEPPs and IPX providers</w:t>
            <w:tab/>
          </w:r>
          <w:hyperlink w:anchor="__RefHeading___Toc114479887">
            <w:r>
              <w:rPr>
                <w:rStyle w:val="IndexLink"/>
                <w:lang w:val="en-US" w:eastAsia="en-US"/>
              </w:rPr>
              <w:t>45</w:t>
            </w:r>
          </w:hyperlink>
        </w:p>
        <w:p>
          <w:pPr>
            <w:pStyle w:val="Contents3"/>
            <w:rPr>
              <w:rFonts w:ascii="Calibri" w:hAnsi="Calibri" w:eastAsia="Times New Roman" w:cs="Calibri"/>
              <w:sz w:val="22"/>
              <w:szCs w:val="22"/>
              <w:lang w:val="en-US" w:eastAsia="en-US"/>
            </w:rPr>
          </w:pPr>
          <w:r>
            <w:rPr>
              <w:lang w:val="en-US" w:eastAsia="en-US"/>
            </w:rPr>
            <w:t>G.2.2.2</w:t>
          </w:r>
          <w:r>
            <w:rPr>
              <w:rFonts w:eastAsia="Times New Roman" w:cs="Calibri" w:ascii="Calibri" w:hAnsi="Calibri"/>
              <w:sz w:val="22"/>
              <w:szCs w:val="22"/>
              <w:lang w:val="en-US" w:eastAsia="en-US"/>
            </w:rPr>
            <w:tab/>
          </w:r>
          <w:r>
            <w:rPr>
              <w:lang w:val="en-US" w:eastAsia="en-US"/>
            </w:rPr>
            <w:t>Misusing cryptographic material beyond connection-specific scope</w:t>
            <w:tab/>
          </w:r>
          <w:hyperlink w:anchor="__RefHeading___Toc114479888">
            <w:r>
              <w:rPr>
                <w:rStyle w:val="IndexLink"/>
                <w:lang w:val="en-US" w:eastAsia="en-US"/>
              </w:rPr>
              <w:t>45</w:t>
            </w:r>
          </w:hyperlink>
        </w:p>
        <w:p>
          <w:pPr>
            <w:pStyle w:val="Contents2"/>
            <w:rPr>
              <w:rFonts w:ascii="Calibri" w:hAnsi="Calibri" w:eastAsia="Times New Roman" w:cs="Calibri"/>
              <w:sz w:val="22"/>
              <w:szCs w:val="22"/>
              <w:lang w:val="en-US" w:eastAsia="en-US"/>
            </w:rPr>
          </w:pPr>
          <w:r>
            <w:rPr>
              <w:lang w:val="en-US" w:eastAsia="en-US"/>
            </w:rPr>
            <w:t>G.2.3</w:t>
          </w:r>
          <w:r>
            <w:rPr>
              <w:rFonts w:eastAsia="Times New Roman" w:cs="Calibri" w:ascii="Calibri" w:hAnsi="Calibri"/>
              <w:sz w:val="22"/>
              <w:szCs w:val="22"/>
              <w:lang w:val="en-US" w:eastAsia="en-US"/>
            </w:rPr>
            <w:tab/>
          </w:r>
          <w:r>
            <w:rPr>
              <w:lang w:val="en-US" w:eastAsia="en-US"/>
            </w:rPr>
            <w:t>Threats related to error handling in the SEPP</w:t>
            <w:tab/>
          </w:r>
          <w:hyperlink w:anchor="__RefHeading___Toc114479889">
            <w:r>
              <w:rPr>
                <w:rStyle w:val="IndexLink"/>
                <w:lang w:val="en-US" w:eastAsia="en-US"/>
              </w:rPr>
              <w:t>45</w:t>
            </w:r>
          </w:hyperlink>
        </w:p>
        <w:p>
          <w:pPr>
            <w:pStyle w:val="Contents3"/>
            <w:rPr>
              <w:rFonts w:ascii="Calibri" w:hAnsi="Calibri" w:eastAsia="Times New Roman" w:cs="Calibri"/>
              <w:sz w:val="22"/>
              <w:szCs w:val="22"/>
              <w:lang w:val="en-US" w:eastAsia="en-US"/>
            </w:rPr>
          </w:pPr>
          <w:r>
            <w:rPr>
              <w:lang w:val="en-US" w:eastAsia="en-US"/>
            </w:rPr>
            <w:t>G.2.3.1</w:t>
          </w:r>
          <w:r>
            <w:rPr>
              <w:rFonts w:eastAsia="Times New Roman" w:cs="Calibri" w:ascii="Calibri" w:hAnsi="Calibri"/>
              <w:sz w:val="22"/>
              <w:szCs w:val="22"/>
              <w:lang w:val="en-US" w:eastAsia="en-US"/>
            </w:rPr>
            <w:tab/>
          </w:r>
          <w:r>
            <w:rPr>
              <w:lang w:val="en-US" w:eastAsia="en-US"/>
            </w:rPr>
            <w:t>Incorrect handling for PLMN ID mismatch</w:t>
            <w:tab/>
          </w:r>
          <w:hyperlink w:anchor="__RefHeading___Toc114479890">
            <w:r>
              <w:rPr>
                <w:rStyle w:val="IndexLink"/>
                <w:lang w:val="en-US" w:eastAsia="en-US"/>
              </w:rPr>
              <w:t>45</w:t>
            </w:r>
          </w:hyperlink>
        </w:p>
        <w:p>
          <w:pPr>
            <w:pStyle w:val="Contents3"/>
            <w:rPr>
              <w:rFonts w:ascii="Calibri" w:hAnsi="Calibri" w:eastAsia="Times New Roman" w:cs="Calibri"/>
              <w:sz w:val="22"/>
              <w:szCs w:val="22"/>
              <w:lang w:val="en-US" w:eastAsia="en-US"/>
            </w:rPr>
          </w:pPr>
          <w:r>
            <w:rPr>
              <w:lang w:val="en-US" w:eastAsia="en-US"/>
            </w:rPr>
            <w:t>G.2.3.2</w:t>
          </w:r>
          <w:r>
            <w:rPr>
              <w:rFonts w:eastAsia="Times New Roman" w:cs="Calibri" w:ascii="Calibri" w:hAnsi="Calibri"/>
              <w:sz w:val="22"/>
              <w:szCs w:val="22"/>
              <w:lang w:val="en-US" w:eastAsia="en-US"/>
            </w:rPr>
            <w:tab/>
          </w:r>
          <w:r>
            <w:rPr>
              <w:lang w:val="en-US" w:eastAsia="en-US"/>
            </w:rPr>
            <w:t>Incorrect handling for protection policies mismatch</w:t>
          </w:r>
          <w:r>
            <w:rPr>
              <w:lang w:val="en-US" w:eastAsia="en-US"/>
            </w:rPr>
            <w:tab/>
          </w:r>
          <w:hyperlink w:anchor="__RefHeading___Toc114479891">
            <w:r>
              <w:rPr>
                <w:rStyle w:val="IndexLink"/>
                <w:lang w:val="en-US" w:eastAsia="en-US"/>
              </w:rPr>
              <w:t>46</w:t>
            </w:r>
          </w:hyperlink>
        </w:p>
        <w:p>
          <w:pPr>
            <w:pStyle w:val="Contents2"/>
            <w:rPr>
              <w:rFonts w:ascii="Calibri" w:hAnsi="Calibri" w:eastAsia="Times New Roman" w:cs="Calibri"/>
              <w:sz w:val="22"/>
              <w:szCs w:val="22"/>
              <w:lang w:val="en-US" w:eastAsia="en-US"/>
            </w:rPr>
          </w:pPr>
          <w:r>
            <w:rPr>
              <w:lang w:val="en-US" w:eastAsia="en-US"/>
            </w:rPr>
            <w:t>G.2.4</w:t>
          </w:r>
          <w:r>
            <w:rPr>
              <w:rFonts w:eastAsia="Times New Roman" w:cs="Calibri" w:ascii="Calibri" w:hAnsi="Calibri"/>
              <w:sz w:val="22"/>
              <w:szCs w:val="22"/>
              <w:lang w:val="en-US" w:eastAsia="en-US"/>
            </w:rPr>
            <w:tab/>
          </w:r>
          <w:r>
            <w:rPr>
              <w:lang w:val="en-US" w:eastAsia="en-US"/>
            </w:rPr>
            <w:t>Threats related to sensitive information exposure</w:t>
            <w:tab/>
          </w:r>
          <w:hyperlink w:anchor="__RefHeading___Toc114479892">
            <w:r>
              <w:rPr>
                <w:rStyle w:val="IndexLink"/>
                <w:lang w:val="en-US" w:eastAsia="en-US"/>
              </w:rPr>
              <w:t>46</w:t>
            </w:r>
          </w:hyperlink>
        </w:p>
        <w:p>
          <w:pPr>
            <w:pStyle w:val="Contents3"/>
            <w:rPr>
              <w:rFonts w:ascii="Calibri" w:hAnsi="Calibri" w:eastAsia="Times New Roman" w:cs="Calibri"/>
              <w:sz w:val="22"/>
              <w:szCs w:val="22"/>
              <w:lang w:val="en-US" w:eastAsia="en-US"/>
            </w:rPr>
          </w:pPr>
          <w:r>
            <w:rPr>
              <w:lang w:val="en-US" w:eastAsia="en-US"/>
            </w:rPr>
            <w:t>G.2.4.1</w:t>
          </w:r>
          <w:r>
            <w:rPr>
              <w:rFonts w:eastAsia="Times New Roman" w:cs="Calibri" w:ascii="Calibri" w:hAnsi="Calibri"/>
              <w:sz w:val="22"/>
              <w:szCs w:val="22"/>
              <w:lang w:val="en-US" w:eastAsia="en-US"/>
            </w:rPr>
            <w:tab/>
          </w:r>
          <w:r>
            <w:rPr>
              <w:lang w:val="en-US" w:eastAsia="en-US"/>
            </w:rPr>
            <w:t>Weak JWS algorithm</w:t>
            <w:tab/>
          </w:r>
          <w:hyperlink w:anchor="__RefHeading___Toc114479893">
            <w:r>
              <w:rPr>
                <w:rStyle w:val="IndexLink"/>
                <w:lang w:val="en-US" w:eastAsia="en-US"/>
              </w:rPr>
              <w:t>46</w:t>
            </w:r>
          </w:hyperlink>
        </w:p>
        <w:p>
          <w:pPr>
            <w:pStyle w:val="Contents3"/>
            <w:rPr>
              <w:rFonts w:ascii="Calibri" w:hAnsi="Calibri" w:eastAsia="Times New Roman" w:cs="Calibri"/>
              <w:sz w:val="22"/>
              <w:szCs w:val="22"/>
              <w:lang w:val="en-US" w:eastAsia="en-US"/>
            </w:rPr>
          </w:pPr>
          <w:r>
            <w:rPr>
              <w:lang w:val="en-US" w:eastAsia="en-US"/>
            </w:rPr>
            <w:t>G.2.4.2</w:t>
          </w:r>
          <w:r>
            <w:rPr>
              <w:rFonts w:eastAsia="Times New Roman" w:cs="Calibri" w:ascii="Calibri" w:hAnsi="Calibri"/>
              <w:sz w:val="22"/>
              <w:szCs w:val="22"/>
              <w:lang w:val="en-US" w:eastAsia="en-US"/>
            </w:rPr>
            <w:tab/>
          </w:r>
          <w:r>
            <w:rPr>
              <w:lang w:val="en-US" w:eastAsia="en-US"/>
            </w:rPr>
            <w:t>Exposure of confidential IEs in N32-f message</w:t>
            <w:tab/>
          </w:r>
          <w:hyperlink w:anchor="__RefHeading___Toc114479894">
            <w:r>
              <w:rPr>
                <w:rStyle w:val="IndexLink"/>
                <w:lang w:val="en-US" w:eastAsia="en-US"/>
              </w:rPr>
              <w:t>47</w:t>
            </w:r>
          </w:hyperlink>
        </w:p>
        <w:p>
          <w:pPr>
            <w:pStyle w:val="Contents8"/>
            <w:rPr>
              <w:rFonts w:ascii="Calibri" w:hAnsi="Calibri" w:eastAsia="Times New Roman" w:cs="Calibri"/>
              <w:b w:val="false"/>
              <w:b w:val="false"/>
              <w:szCs w:val="22"/>
              <w:lang w:val="en-US" w:eastAsia="en-US"/>
            </w:rPr>
          </w:pPr>
          <w:r>
            <w:rPr>
              <w:lang w:val="en-US" w:eastAsia="en-US"/>
            </w:rPr>
            <w:t>Annex H (normative):  Aspects specific to the network product class NRF</w:t>
            <w:tab/>
          </w:r>
          <w:hyperlink w:anchor="__RefHeading___Toc114479895">
            <w:r>
              <w:rPr>
                <w:rStyle w:val="IndexLink"/>
                <w:lang w:val="en-US" w:eastAsia="en-US"/>
              </w:rPr>
              <w:t>48</w:t>
            </w:r>
          </w:hyperlink>
        </w:p>
        <w:p>
          <w:pPr>
            <w:pStyle w:val="Contents1"/>
            <w:rPr>
              <w:rFonts w:ascii="Calibri" w:hAnsi="Calibri" w:eastAsia="Times New Roman" w:cs="Calibri"/>
              <w:szCs w:val="22"/>
              <w:lang w:val="en-US" w:eastAsia="en-US"/>
            </w:rPr>
          </w:pPr>
          <w:r>
            <w:rPr>
              <w:lang w:val="en-US" w:eastAsia="en-US"/>
            </w:rPr>
            <w:t>H.1</w:t>
          </w:r>
          <w:r>
            <w:rPr>
              <w:rFonts w:eastAsia="Times New Roman" w:cs="Calibri" w:ascii="Calibri" w:hAnsi="Calibri"/>
              <w:szCs w:val="22"/>
              <w:lang w:val="en-US" w:eastAsia="en-US"/>
            </w:rPr>
            <w:tab/>
          </w:r>
          <w:r>
            <w:rPr>
              <w:lang w:val="en-US" w:eastAsia="en-US"/>
            </w:rPr>
            <w:t>Network product class description for the NRF</w:t>
            <w:tab/>
          </w:r>
          <w:hyperlink w:anchor="__RefHeading___Toc114479896">
            <w:r>
              <w:rPr>
                <w:rStyle w:val="IndexLink"/>
                <w:lang w:val="en-US" w:eastAsia="en-US"/>
              </w:rPr>
              <w:t>48</w:t>
            </w:r>
          </w:hyperlink>
        </w:p>
        <w:p>
          <w:pPr>
            <w:pStyle w:val="Contents2"/>
            <w:rPr>
              <w:rFonts w:ascii="Calibri" w:hAnsi="Calibri" w:eastAsia="Times New Roman" w:cs="Calibri"/>
              <w:sz w:val="22"/>
              <w:szCs w:val="22"/>
              <w:lang w:val="en-US" w:eastAsia="en-US"/>
            </w:rPr>
          </w:pPr>
          <w:r>
            <w:rPr>
              <w:lang w:val="en-US" w:eastAsia="en-US"/>
            </w:rPr>
            <w:t>H.1.1</w:t>
          </w:r>
          <w:r>
            <w:rPr>
              <w:rFonts w:eastAsia="Times New Roman" w:cs="Calibri" w:ascii="Calibri" w:hAnsi="Calibri"/>
              <w:sz w:val="22"/>
              <w:szCs w:val="22"/>
              <w:lang w:val="en-US" w:eastAsia="en-US"/>
            </w:rPr>
            <w:tab/>
          </w:r>
          <w:r>
            <w:rPr>
              <w:lang w:val="en-US" w:eastAsia="en-US"/>
            </w:rPr>
            <w:t>Introduction</w:t>
            <w:tab/>
          </w:r>
          <w:hyperlink w:anchor="__RefHeading___Toc114479897">
            <w:r>
              <w:rPr>
                <w:rStyle w:val="IndexLink"/>
                <w:lang w:val="en-US" w:eastAsia="en-US"/>
              </w:rPr>
              <w:t>48</w:t>
            </w:r>
          </w:hyperlink>
        </w:p>
        <w:p>
          <w:pPr>
            <w:pStyle w:val="Contents2"/>
            <w:rPr>
              <w:rFonts w:ascii="Calibri" w:hAnsi="Calibri" w:eastAsia="Times New Roman" w:cs="Calibri"/>
              <w:sz w:val="22"/>
              <w:szCs w:val="22"/>
              <w:lang w:val="en-US" w:eastAsia="en-US"/>
            </w:rPr>
          </w:pPr>
          <w:r>
            <w:rPr>
              <w:lang w:val="en-US" w:eastAsia="en-US"/>
            </w:rPr>
            <w:t>H.1.2</w:t>
          </w:r>
          <w:r>
            <w:rPr>
              <w:rFonts w:eastAsia="Times New Roman" w:cs="Calibri" w:ascii="Calibri" w:hAnsi="Calibri"/>
              <w:sz w:val="22"/>
              <w:szCs w:val="22"/>
              <w:lang w:val="en-US" w:eastAsia="en-US"/>
            </w:rPr>
            <w:tab/>
          </w:r>
          <w:r>
            <w:rPr>
              <w:lang w:val="en-US" w:eastAsia="en-US"/>
            </w:rPr>
            <w:t>Minimum set of functions defining the NRF network product class</w:t>
            <w:tab/>
          </w:r>
          <w:hyperlink w:anchor="__RefHeading___Toc114479898">
            <w:r>
              <w:rPr>
                <w:rStyle w:val="IndexLink"/>
                <w:lang w:val="en-US" w:eastAsia="en-US"/>
              </w:rPr>
              <w:t>48</w:t>
            </w:r>
          </w:hyperlink>
        </w:p>
        <w:p>
          <w:pPr>
            <w:pStyle w:val="Contents1"/>
            <w:rPr>
              <w:rFonts w:ascii="Calibri" w:hAnsi="Calibri" w:eastAsia="Times New Roman" w:cs="Calibri"/>
              <w:szCs w:val="22"/>
              <w:lang w:val="en-US" w:eastAsia="en-US"/>
            </w:rPr>
          </w:pPr>
          <w:r>
            <w:rPr>
              <w:lang w:val="en-US" w:eastAsia="en-US"/>
            </w:rPr>
            <w:t>H.2</w:t>
          </w:r>
          <w:r>
            <w:rPr>
              <w:rFonts w:eastAsia="Times New Roman" w:cs="Calibri" w:ascii="Calibri" w:hAnsi="Calibri"/>
              <w:szCs w:val="22"/>
              <w:lang w:val="en-US" w:eastAsia="en-US"/>
            </w:rPr>
            <w:tab/>
          </w:r>
          <w:r>
            <w:rPr>
              <w:lang w:val="en-US" w:eastAsia="en-US"/>
            </w:rPr>
            <w:t>Assets and threats specific to the NRF</w:t>
            <w:tab/>
          </w:r>
          <w:hyperlink w:anchor="__RefHeading___Toc114479899">
            <w:r>
              <w:rPr>
                <w:rStyle w:val="IndexLink"/>
                <w:lang w:val="en-US" w:eastAsia="en-US"/>
              </w:rPr>
              <w:t>48</w:t>
            </w:r>
          </w:hyperlink>
        </w:p>
        <w:p>
          <w:pPr>
            <w:pStyle w:val="Contents2"/>
            <w:rPr>
              <w:rFonts w:ascii="Calibri" w:hAnsi="Calibri" w:eastAsia="Times New Roman" w:cs="Calibri"/>
              <w:sz w:val="22"/>
              <w:szCs w:val="22"/>
              <w:lang w:val="en-US" w:eastAsia="en-US"/>
            </w:rPr>
          </w:pPr>
          <w:r>
            <w:rPr>
              <w:lang w:val="en-US" w:eastAsia="en-US"/>
            </w:rPr>
            <w:t>H.2.1</w:t>
          </w:r>
          <w:r>
            <w:rPr>
              <w:rFonts w:eastAsia="Times New Roman" w:cs="Calibri" w:ascii="Calibri" w:hAnsi="Calibri"/>
              <w:sz w:val="22"/>
              <w:szCs w:val="22"/>
              <w:lang w:val="en-US" w:eastAsia="en-US"/>
            </w:rPr>
            <w:tab/>
          </w:r>
          <w:r>
            <w:rPr>
              <w:lang w:val="en-US" w:eastAsia="en-US"/>
            </w:rPr>
            <w:t>Critical assets</w:t>
            <w:tab/>
          </w:r>
          <w:hyperlink w:anchor="__RefHeading___Toc114479900">
            <w:r>
              <w:rPr>
                <w:rStyle w:val="IndexLink"/>
                <w:lang w:val="en-US" w:eastAsia="en-US"/>
              </w:rPr>
              <w:t>48</w:t>
            </w:r>
          </w:hyperlink>
        </w:p>
        <w:p>
          <w:pPr>
            <w:pStyle w:val="Contents2"/>
            <w:rPr>
              <w:rFonts w:ascii="Calibri" w:hAnsi="Calibri" w:eastAsia="Times New Roman" w:cs="Calibri"/>
              <w:sz w:val="22"/>
              <w:szCs w:val="22"/>
              <w:lang w:val="en-US" w:eastAsia="en-US"/>
            </w:rPr>
          </w:pPr>
          <w:r>
            <w:rPr>
              <w:lang w:val="en-US" w:eastAsia="en-US"/>
            </w:rPr>
            <w:t>H.2.2</w:t>
          </w:r>
          <w:r>
            <w:rPr>
              <w:rFonts w:eastAsia="Times New Roman" w:cs="Calibri" w:ascii="Calibri" w:hAnsi="Calibri"/>
              <w:sz w:val="22"/>
              <w:szCs w:val="22"/>
              <w:lang w:val="en-US" w:eastAsia="en-US"/>
            </w:rPr>
            <w:tab/>
          </w:r>
          <w:r>
            <w:rPr>
              <w:lang w:val="en-US" w:eastAsia="en-US"/>
            </w:rPr>
            <w:t>Threats related to NRF authorization</w:t>
            <w:tab/>
          </w:r>
          <w:hyperlink w:anchor="__RefHeading___Toc114479901">
            <w:r>
              <w:rPr>
                <w:rStyle w:val="IndexLink"/>
                <w:lang w:val="en-US" w:eastAsia="en-US"/>
              </w:rPr>
              <w:t>49</w:t>
            </w:r>
          </w:hyperlink>
        </w:p>
        <w:p>
          <w:pPr>
            <w:pStyle w:val="Contents3"/>
            <w:rPr>
              <w:rFonts w:ascii="Calibri" w:hAnsi="Calibri" w:eastAsia="Times New Roman" w:cs="Calibri"/>
              <w:sz w:val="22"/>
              <w:szCs w:val="22"/>
              <w:lang w:val="en-US" w:eastAsia="en-US"/>
            </w:rPr>
          </w:pPr>
          <w:r>
            <w:rPr>
              <w:lang w:val="en-US" w:eastAsia="en-US"/>
            </w:rPr>
            <w:t>H.2.2.1</w:t>
          </w:r>
          <w:r>
            <w:rPr>
              <w:rFonts w:eastAsia="Times New Roman" w:cs="Calibri" w:ascii="Calibri" w:hAnsi="Calibri"/>
              <w:sz w:val="22"/>
              <w:szCs w:val="22"/>
              <w:lang w:val="en-US" w:eastAsia="en-US"/>
            </w:rPr>
            <w:tab/>
          </w:r>
          <w:r>
            <w:rPr>
              <w:lang w:val="en-US" w:eastAsia="en-US"/>
            </w:rPr>
            <w:t>No slice specific authorization for NF discovery</w:t>
            <w:tab/>
          </w:r>
          <w:hyperlink w:anchor="__RefHeading___Toc114479902">
            <w:r>
              <w:rPr>
                <w:rStyle w:val="IndexLink"/>
                <w:lang w:val="en-US" w:eastAsia="en-US"/>
              </w:rPr>
              <w:t>49</w:t>
            </w:r>
          </w:hyperlink>
        </w:p>
        <w:p>
          <w:pPr>
            <w:pStyle w:val="Contents8"/>
            <w:rPr>
              <w:rFonts w:ascii="Calibri" w:hAnsi="Calibri" w:eastAsia="Times New Roman" w:cs="Calibri"/>
              <w:b w:val="false"/>
              <w:b w:val="false"/>
              <w:szCs w:val="22"/>
              <w:lang w:val="en-US" w:eastAsia="en-US"/>
            </w:rPr>
          </w:pPr>
          <w:r>
            <w:rPr>
              <w:lang w:val="en-US" w:eastAsia="en-US"/>
            </w:rPr>
            <w:t>Annex I (normative):  Aspects specific to the network product class NEF</w:t>
            <w:tab/>
          </w:r>
          <w:hyperlink w:anchor="__RefHeading___Toc114479903">
            <w:r>
              <w:rPr>
                <w:rStyle w:val="IndexLink"/>
                <w:lang w:val="en-US" w:eastAsia="en-US"/>
              </w:rPr>
              <w:t>50</w:t>
            </w:r>
          </w:hyperlink>
        </w:p>
        <w:p>
          <w:pPr>
            <w:pStyle w:val="Contents1"/>
            <w:rPr>
              <w:rFonts w:ascii="Calibri" w:hAnsi="Calibri" w:eastAsia="Times New Roman" w:cs="Calibri"/>
              <w:szCs w:val="22"/>
              <w:lang w:val="en-US" w:eastAsia="en-US"/>
            </w:rPr>
          </w:pPr>
          <w:r>
            <w:rPr>
              <w:lang w:val="en-US" w:eastAsia="en-US"/>
            </w:rPr>
            <w:t>I.1</w:t>
          </w:r>
          <w:r>
            <w:rPr>
              <w:rFonts w:eastAsia="Times New Roman" w:cs="Calibri" w:ascii="Calibri" w:hAnsi="Calibri"/>
              <w:szCs w:val="22"/>
              <w:lang w:val="en-US" w:eastAsia="en-US"/>
            </w:rPr>
            <w:tab/>
          </w:r>
          <w:r>
            <w:rPr>
              <w:lang w:val="en-US" w:eastAsia="en-US"/>
            </w:rPr>
            <w:t>Network product class description for the NEF</w:t>
            <w:tab/>
          </w:r>
          <w:hyperlink w:anchor="__RefHeading___Toc114479904">
            <w:r>
              <w:rPr>
                <w:rStyle w:val="IndexLink"/>
                <w:lang w:val="en-US" w:eastAsia="en-US"/>
              </w:rPr>
              <w:t>50</w:t>
            </w:r>
          </w:hyperlink>
        </w:p>
        <w:p>
          <w:pPr>
            <w:pStyle w:val="Contents3"/>
            <w:rPr>
              <w:rFonts w:ascii="Calibri" w:hAnsi="Calibri" w:eastAsia="Times New Roman" w:cs="Calibri"/>
              <w:sz w:val="22"/>
              <w:szCs w:val="22"/>
              <w:lang w:val="en-US" w:eastAsia="en-US"/>
            </w:rPr>
          </w:pPr>
          <w:r>
            <w:rPr>
              <w:lang w:val="en-US" w:eastAsia="en-US"/>
            </w:rPr>
            <w:t>I</w:t>
          </w:r>
          <w:r>
            <w:rPr>
              <w:lang w:val="en-US" w:eastAsia="en-US"/>
            </w:rPr>
            <w:t>.1.1</w:t>
          </w:r>
          <w:r>
            <w:rPr>
              <w:rFonts w:eastAsia="Times New Roman" w:cs="Calibri" w:ascii="Calibri" w:hAnsi="Calibri"/>
              <w:sz w:val="22"/>
              <w:szCs w:val="22"/>
              <w:lang w:val="en-US" w:eastAsia="en-US"/>
            </w:rPr>
            <w:tab/>
          </w:r>
          <w:r>
            <w:rPr>
              <w:lang w:val="en-US" w:eastAsia="en-US"/>
            </w:rPr>
            <w:t>Introduction</w:t>
            <w:tab/>
          </w:r>
          <w:hyperlink w:anchor="__RefHeading___Toc114479905">
            <w:r>
              <w:rPr>
                <w:rStyle w:val="IndexLink"/>
                <w:lang w:val="en-US" w:eastAsia="en-US"/>
              </w:rPr>
              <w:t>50</w:t>
            </w:r>
          </w:hyperlink>
        </w:p>
        <w:p>
          <w:pPr>
            <w:pStyle w:val="Contents2"/>
            <w:rPr>
              <w:rFonts w:ascii="Calibri" w:hAnsi="Calibri" w:eastAsia="Times New Roman" w:cs="Calibri"/>
              <w:sz w:val="22"/>
              <w:szCs w:val="22"/>
              <w:lang w:val="en-US" w:eastAsia="en-US"/>
            </w:rPr>
          </w:pPr>
          <w:r>
            <w:rPr>
              <w:lang w:val="en-US" w:eastAsia="en-US"/>
            </w:rPr>
            <w:t>I.1.2</w:t>
          </w:r>
          <w:r>
            <w:rPr>
              <w:rFonts w:eastAsia="Times New Roman" w:cs="Calibri" w:ascii="Calibri" w:hAnsi="Calibri"/>
              <w:sz w:val="22"/>
              <w:szCs w:val="22"/>
              <w:lang w:val="en-US" w:eastAsia="en-US"/>
            </w:rPr>
            <w:tab/>
          </w:r>
          <w:r>
            <w:rPr>
              <w:lang w:val="en-US" w:eastAsia="en-US"/>
            </w:rPr>
            <w:t xml:space="preserve">Minimum set of functions defining the </w:t>
          </w:r>
          <w:r>
            <w:rPr>
              <w:lang w:val="en-US" w:eastAsia="en-US"/>
            </w:rPr>
            <w:t>NEF</w:t>
          </w:r>
          <w:r>
            <w:rPr>
              <w:lang w:val="en-US" w:eastAsia="en-US"/>
            </w:rPr>
            <w:t xml:space="preserve"> network product class</w:t>
            <w:tab/>
          </w:r>
          <w:hyperlink w:anchor="__RefHeading___Toc114479906">
            <w:r>
              <w:rPr>
                <w:rStyle w:val="IndexLink"/>
                <w:lang w:val="en-US" w:eastAsia="en-US"/>
              </w:rPr>
              <w:t>50</w:t>
            </w:r>
          </w:hyperlink>
        </w:p>
        <w:p>
          <w:pPr>
            <w:pStyle w:val="Contents1"/>
            <w:rPr>
              <w:rFonts w:ascii="Calibri" w:hAnsi="Calibri" w:eastAsia="Times New Roman" w:cs="Calibri"/>
              <w:szCs w:val="22"/>
              <w:lang w:val="en-US" w:eastAsia="en-US"/>
            </w:rPr>
          </w:pPr>
          <w:r>
            <w:rPr>
              <w:lang w:val="en-US" w:eastAsia="en-US"/>
            </w:rPr>
            <w:t>I.2</w:t>
          </w:r>
          <w:r>
            <w:rPr>
              <w:rFonts w:eastAsia="Times New Roman" w:cs="Calibri" w:ascii="Calibri" w:hAnsi="Calibri"/>
              <w:szCs w:val="22"/>
              <w:lang w:val="en-US" w:eastAsia="en-US"/>
            </w:rPr>
            <w:tab/>
          </w:r>
          <w:r>
            <w:rPr>
              <w:lang w:val="en-US" w:eastAsia="en-US"/>
            </w:rPr>
            <w:t>Assets and threats specific to the NEF</w:t>
            <w:tab/>
          </w:r>
          <w:hyperlink w:anchor="__RefHeading___Toc114479907">
            <w:r>
              <w:rPr>
                <w:rStyle w:val="IndexLink"/>
                <w:lang w:val="en-US" w:eastAsia="en-US"/>
              </w:rPr>
              <w:t>50</w:t>
            </w:r>
          </w:hyperlink>
        </w:p>
        <w:p>
          <w:pPr>
            <w:pStyle w:val="Contents1"/>
            <w:rPr>
              <w:rFonts w:ascii="Calibri" w:hAnsi="Calibri" w:eastAsia="Times New Roman" w:cs="Calibri"/>
              <w:szCs w:val="22"/>
              <w:lang w:val="en-US" w:eastAsia="en-US"/>
            </w:rPr>
          </w:pPr>
          <w:r>
            <w:rPr>
              <w:lang w:val="en-US" w:eastAsia="en-US"/>
            </w:rPr>
            <w:t>I.2.1</w:t>
          </w:r>
          <w:r>
            <w:rPr>
              <w:rFonts w:eastAsia="Times New Roman" w:cs="Calibri" w:ascii="Calibri" w:hAnsi="Calibri"/>
              <w:szCs w:val="22"/>
              <w:lang w:val="en-US" w:eastAsia="en-US"/>
            </w:rPr>
            <w:tab/>
          </w:r>
          <w:r>
            <w:rPr>
              <w:lang w:val="en-US" w:eastAsia="en-US"/>
            </w:rPr>
            <w:t>Critical assets</w:t>
            <w:tab/>
          </w:r>
          <w:hyperlink w:anchor="__RefHeading___Toc114479908">
            <w:r>
              <w:rPr>
                <w:rStyle w:val="IndexLink"/>
                <w:lang w:val="en-US" w:eastAsia="en-US"/>
              </w:rPr>
              <w:t>50</w:t>
            </w:r>
          </w:hyperlink>
        </w:p>
        <w:p>
          <w:pPr>
            <w:pStyle w:val="Contents2"/>
            <w:rPr>
              <w:rFonts w:ascii="Calibri" w:hAnsi="Calibri" w:eastAsia="Times New Roman" w:cs="Calibri"/>
              <w:sz w:val="22"/>
              <w:szCs w:val="22"/>
              <w:lang w:val="en-US" w:eastAsia="en-US"/>
            </w:rPr>
          </w:pPr>
          <w:r>
            <w:rPr>
              <w:lang w:val="en-US" w:eastAsia="en-US"/>
            </w:rPr>
            <w:t>I.2.2</w:t>
          </w:r>
          <w:r>
            <w:rPr>
              <w:rFonts w:eastAsia="Times New Roman" w:cs="Calibri" w:ascii="Calibri" w:hAnsi="Calibri"/>
              <w:sz w:val="22"/>
              <w:szCs w:val="22"/>
              <w:lang w:val="en-US" w:eastAsia="en-US"/>
            </w:rPr>
            <w:tab/>
          </w:r>
          <w:r>
            <w:rPr>
              <w:lang w:val="en-US" w:eastAsia="en-US"/>
            </w:rPr>
            <w:t>Threats related to NEF assets</w:t>
            <w:tab/>
          </w:r>
          <w:hyperlink w:anchor="__RefHeading___Toc114479909">
            <w:r>
              <w:rPr>
                <w:rStyle w:val="IndexLink"/>
                <w:lang w:val="en-US" w:eastAsia="en-US"/>
              </w:rPr>
              <w:t>51</w:t>
            </w:r>
          </w:hyperlink>
        </w:p>
        <w:p>
          <w:pPr>
            <w:pStyle w:val="Contents3"/>
            <w:rPr>
              <w:rFonts w:ascii="Calibri" w:hAnsi="Calibri" w:eastAsia="Times New Roman" w:cs="Calibri"/>
              <w:sz w:val="22"/>
              <w:szCs w:val="22"/>
              <w:lang w:val="en-US" w:eastAsia="en-US"/>
            </w:rPr>
          </w:pPr>
          <w:r>
            <w:rPr>
              <w:lang w:val="en-US" w:eastAsia="en-US"/>
            </w:rPr>
            <w:t>I.2.2.1</w:t>
          </w:r>
          <w:r>
            <w:rPr>
              <w:rFonts w:eastAsia="Times New Roman" w:cs="Calibri" w:ascii="Calibri" w:hAnsi="Calibri"/>
              <w:sz w:val="22"/>
              <w:szCs w:val="22"/>
              <w:lang w:val="en-US" w:eastAsia="en-US"/>
            </w:rPr>
            <w:tab/>
          </w:r>
          <w:r>
            <w:rPr>
              <w:lang w:val="en-US" w:eastAsia="en-US"/>
            </w:rPr>
            <w:t>No authentication on application function</w:t>
            <w:tab/>
          </w:r>
          <w:hyperlink w:anchor="__RefHeading___Toc114479910">
            <w:r>
              <w:rPr>
                <w:rStyle w:val="IndexLink"/>
                <w:lang w:val="en-US" w:eastAsia="en-US"/>
              </w:rPr>
              <w:t>51</w:t>
            </w:r>
          </w:hyperlink>
        </w:p>
        <w:p>
          <w:pPr>
            <w:pStyle w:val="Contents3"/>
            <w:rPr>
              <w:rFonts w:ascii="Calibri" w:hAnsi="Calibri" w:eastAsia="Times New Roman" w:cs="Calibri"/>
              <w:sz w:val="22"/>
              <w:szCs w:val="22"/>
              <w:lang w:val="en-US" w:eastAsia="en-US"/>
            </w:rPr>
          </w:pPr>
          <w:r>
            <w:rPr>
              <w:lang w:val="en-US" w:eastAsia="en-US"/>
            </w:rPr>
            <w:t>I.2.2.2</w:t>
          </w:r>
          <w:r>
            <w:rPr>
              <w:rFonts w:eastAsia="Times New Roman" w:cs="Calibri" w:ascii="Calibri" w:hAnsi="Calibri"/>
              <w:sz w:val="22"/>
              <w:szCs w:val="22"/>
              <w:lang w:val="en-US" w:eastAsia="en-US"/>
            </w:rPr>
            <w:tab/>
          </w:r>
          <w:r>
            <w:rPr>
              <w:lang w:val="en-US" w:eastAsia="en-US"/>
            </w:rPr>
            <w:t>No authorization on northbound APIs</w:t>
            <w:tab/>
          </w:r>
          <w:hyperlink w:anchor="__RefHeading___Toc114479911">
            <w:r>
              <w:rPr>
                <w:rStyle w:val="IndexLink"/>
                <w:lang w:val="en-US" w:eastAsia="en-US"/>
              </w:rPr>
              <w:t>51</w:t>
            </w:r>
          </w:hyperlink>
        </w:p>
        <w:p>
          <w:pPr>
            <w:pStyle w:val="Contents8"/>
            <w:rPr>
              <w:rFonts w:ascii="Calibri" w:hAnsi="Calibri" w:eastAsia="Times New Roman" w:cs="Calibri"/>
              <w:b w:val="false"/>
              <w:b w:val="false"/>
              <w:szCs w:val="22"/>
              <w:lang w:val="en-US" w:eastAsia="en-US"/>
            </w:rPr>
          </w:pPr>
          <w:r>
            <w:rPr>
              <w:lang w:val="en-US" w:eastAsia="en-US"/>
            </w:rPr>
            <w:t>Annex J (normative):  Aspects specific to the network product class SMF</w:t>
            <w:tab/>
          </w:r>
          <w:hyperlink w:anchor="__RefHeading___Toc114479912">
            <w:r>
              <w:rPr>
                <w:rStyle w:val="IndexLink"/>
                <w:lang w:val="en-US" w:eastAsia="en-US"/>
              </w:rPr>
              <w:t>52</w:t>
            </w:r>
          </w:hyperlink>
        </w:p>
        <w:p>
          <w:pPr>
            <w:pStyle w:val="Contents1"/>
            <w:rPr>
              <w:rFonts w:ascii="Calibri" w:hAnsi="Calibri" w:eastAsia="Times New Roman" w:cs="Calibri"/>
              <w:szCs w:val="22"/>
              <w:lang w:val="en-US" w:eastAsia="en-US"/>
            </w:rPr>
          </w:pPr>
          <w:r>
            <w:rPr>
              <w:lang w:val="en-US" w:eastAsia="en-US"/>
            </w:rPr>
            <w:t>J.1</w:t>
          </w:r>
          <w:r>
            <w:rPr>
              <w:rFonts w:eastAsia="Times New Roman" w:cs="Calibri" w:ascii="Calibri" w:hAnsi="Calibri"/>
              <w:szCs w:val="22"/>
              <w:lang w:val="en-US" w:eastAsia="en-US"/>
            </w:rPr>
            <w:tab/>
          </w:r>
          <w:r>
            <w:rPr>
              <w:lang w:val="en-US" w:eastAsia="en-US"/>
            </w:rPr>
            <w:t>Network product class description for the SMF</w:t>
            <w:tab/>
          </w:r>
          <w:hyperlink w:anchor="__RefHeading___Toc114479913">
            <w:r>
              <w:rPr>
                <w:rStyle w:val="IndexLink"/>
                <w:lang w:val="en-US" w:eastAsia="en-US"/>
              </w:rPr>
              <w:t>52</w:t>
            </w:r>
          </w:hyperlink>
        </w:p>
        <w:p>
          <w:pPr>
            <w:pStyle w:val="Contents3"/>
            <w:rPr>
              <w:rFonts w:ascii="Calibri" w:hAnsi="Calibri" w:eastAsia="Times New Roman" w:cs="Calibri"/>
              <w:sz w:val="22"/>
              <w:szCs w:val="22"/>
              <w:lang w:val="en-US" w:eastAsia="en-US"/>
            </w:rPr>
          </w:pPr>
          <w:r>
            <w:rPr>
              <w:lang w:val="en-US" w:eastAsia="en-US"/>
            </w:rPr>
            <w:t>J</w:t>
          </w:r>
          <w:r>
            <w:rPr>
              <w:lang w:val="en-US" w:eastAsia="en-US"/>
            </w:rPr>
            <w:t>.1.1</w:t>
          </w:r>
          <w:r>
            <w:rPr>
              <w:rFonts w:eastAsia="Times New Roman" w:cs="Calibri" w:ascii="Calibri" w:hAnsi="Calibri"/>
              <w:sz w:val="22"/>
              <w:szCs w:val="22"/>
              <w:lang w:val="en-US" w:eastAsia="en-US"/>
            </w:rPr>
            <w:tab/>
          </w:r>
          <w:r>
            <w:rPr>
              <w:lang w:val="en-US" w:eastAsia="en-US"/>
            </w:rPr>
            <w:t>Introduction</w:t>
            <w:tab/>
          </w:r>
          <w:hyperlink w:anchor="__RefHeading___Toc114479914">
            <w:r>
              <w:rPr>
                <w:rStyle w:val="IndexLink"/>
                <w:lang w:val="en-US" w:eastAsia="en-US"/>
              </w:rPr>
              <w:t>52</w:t>
            </w:r>
          </w:hyperlink>
        </w:p>
        <w:p>
          <w:pPr>
            <w:pStyle w:val="Contents2"/>
            <w:rPr>
              <w:rFonts w:ascii="Calibri" w:hAnsi="Calibri" w:eastAsia="Times New Roman" w:cs="Calibri"/>
              <w:sz w:val="22"/>
              <w:szCs w:val="22"/>
              <w:lang w:val="en-US" w:eastAsia="en-US"/>
            </w:rPr>
          </w:pPr>
          <w:r>
            <w:rPr>
              <w:lang w:val="en-US" w:eastAsia="en-US"/>
            </w:rPr>
            <w:t>J.1.2</w:t>
          </w:r>
          <w:r>
            <w:rPr>
              <w:rFonts w:eastAsia="Times New Roman" w:cs="Calibri" w:ascii="Calibri" w:hAnsi="Calibri"/>
              <w:sz w:val="22"/>
              <w:szCs w:val="22"/>
              <w:lang w:val="en-US" w:eastAsia="en-US"/>
            </w:rPr>
            <w:tab/>
          </w:r>
          <w:r>
            <w:rPr>
              <w:lang w:val="en-US" w:eastAsia="en-US"/>
            </w:rPr>
            <w:t xml:space="preserve">Minimum set of functions defining the </w:t>
          </w:r>
          <w:r>
            <w:rPr>
              <w:lang w:val="en-US" w:eastAsia="en-US"/>
            </w:rPr>
            <w:t>SMF</w:t>
          </w:r>
          <w:r>
            <w:rPr>
              <w:lang w:val="en-US" w:eastAsia="en-US"/>
            </w:rPr>
            <w:t xml:space="preserve"> network product class</w:t>
            <w:tab/>
          </w:r>
          <w:hyperlink w:anchor="__RefHeading___Toc114479915">
            <w:r>
              <w:rPr>
                <w:rStyle w:val="IndexLink"/>
                <w:lang w:val="en-US" w:eastAsia="en-US"/>
              </w:rPr>
              <w:t>52</w:t>
            </w:r>
          </w:hyperlink>
        </w:p>
        <w:p>
          <w:pPr>
            <w:pStyle w:val="Contents1"/>
            <w:rPr>
              <w:rFonts w:ascii="Calibri" w:hAnsi="Calibri" w:eastAsia="Times New Roman" w:cs="Calibri"/>
              <w:szCs w:val="22"/>
              <w:lang w:val="en-US" w:eastAsia="en-US"/>
            </w:rPr>
          </w:pPr>
          <w:r>
            <w:rPr>
              <w:lang w:val="en-US" w:eastAsia="en-US"/>
            </w:rPr>
            <w:t>J.2</w:t>
          </w:r>
          <w:r>
            <w:rPr>
              <w:rFonts w:eastAsia="Times New Roman" w:cs="Calibri" w:ascii="Calibri" w:hAnsi="Calibri"/>
              <w:szCs w:val="22"/>
              <w:lang w:val="en-US" w:eastAsia="en-US"/>
            </w:rPr>
            <w:tab/>
          </w:r>
          <w:r>
            <w:rPr>
              <w:lang w:val="en-US" w:eastAsia="en-US"/>
            </w:rPr>
            <w:t>Assets and threats specific to the SMF</w:t>
            <w:tab/>
          </w:r>
          <w:hyperlink w:anchor="__RefHeading___Toc114479916">
            <w:r>
              <w:rPr>
                <w:rStyle w:val="IndexLink"/>
                <w:lang w:val="en-US" w:eastAsia="en-US"/>
              </w:rPr>
              <w:t>52</w:t>
            </w:r>
          </w:hyperlink>
        </w:p>
        <w:p>
          <w:pPr>
            <w:pStyle w:val="Contents1"/>
            <w:rPr>
              <w:rFonts w:ascii="Calibri" w:hAnsi="Calibri" w:eastAsia="Times New Roman" w:cs="Calibri"/>
              <w:szCs w:val="22"/>
              <w:lang w:val="en-US" w:eastAsia="en-US"/>
            </w:rPr>
          </w:pPr>
          <w:r>
            <w:rPr>
              <w:lang w:val="en-US" w:eastAsia="en-US"/>
            </w:rPr>
            <w:t>J.2.1</w:t>
          </w:r>
          <w:r>
            <w:rPr>
              <w:rFonts w:eastAsia="Times New Roman" w:cs="Calibri" w:ascii="Calibri" w:hAnsi="Calibri"/>
              <w:szCs w:val="22"/>
              <w:lang w:val="en-US" w:eastAsia="en-US"/>
            </w:rPr>
            <w:tab/>
          </w:r>
          <w:r>
            <w:rPr>
              <w:lang w:val="en-US" w:eastAsia="en-US"/>
            </w:rPr>
            <w:t>Critical assets</w:t>
            <w:tab/>
          </w:r>
          <w:hyperlink w:anchor="__RefHeading___Toc114479917">
            <w:r>
              <w:rPr>
                <w:rStyle w:val="IndexLink"/>
                <w:lang w:val="en-US" w:eastAsia="en-US"/>
              </w:rPr>
              <w:t>52</w:t>
            </w:r>
          </w:hyperlink>
        </w:p>
        <w:p>
          <w:pPr>
            <w:pStyle w:val="Contents2"/>
            <w:rPr>
              <w:rFonts w:ascii="Calibri" w:hAnsi="Calibri" w:eastAsia="Times New Roman" w:cs="Calibri"/>
              <w:sz w:val="22"/>
              <w:szCs w:val="22"/>
              <w:lang w:val="en-US" w:eastAsia="en-US"/>
            </w:rPr>
          </w:pPr>
          <w:r>
            <w:rPr>
              <w:lang w:val="en-US" w:eastAsia="en-US"/>
            </w:rPr>
            <w:t>J.2.2</w:t>
          </w:r>
          <w:r>
            <w:rPr>
              <w:rFonts w:eastAsia="Times New Roman" w:cs="Calibri" w:ascii="Calibri" w:hAnsi="Calibri"/>
              <w:sz w:val="22"/>
              <w:szCs w:val="22"/>
              <w:lang w:val="en-US" w:eastAsia="en-US"/>
            </w:rPr>
            <w:tab/>
          </w:r>
          <w:r>
            <w:rPr>
              <w:lang w:val="en-US" w:eastAsia="en-US"/>
            </w:rPr>
            <w:t>Threats related to SMF assets</w:t>
            <w:tab/>
          </w:r>
          <w:hyperlink w:anchor="__RefHeading___Toc114479918">
            <w:r>
              <w:rPr>
                <w:rStyle w:val="IndexLink"/>
                <w:lang w:val="en-US" w:eastAsia="en-US"/>
              </w:rPr>
              <w:t>53</w:t>
            </w:r>
          </w:hyperlink>
        </w:p>
        <w:p>
          <w:pPr>
            <w:pStyle w:val="Contents3"/>
            <w:rPr>
              <w:rFonts w:ascii="Calibri" w:hAnsi="Calibri" w:eastAsia="Times New Roman" w:cs="Calibri"/>
              <w:sz w:val="22"/>
              <w:szCs w:val="22"/>
              <w:lang w:val="en-US" w:eastAsia="en-US"/>
            </w:rPr>
          </w:pPr>
          <w:r>
            <w:rPr>
              <w:lang w:val="en-US" w:eastAsia="en-US"/>
            </w:rPr>
            <w:t>J.2.2.1</w:t>
          </w:r>
          <w:r>
            <w:rPr>
              <w:rFonts w:eastAsia="Times New Roman" w:cs="Calibri" w:ascii="Calibri" w:hAnsi="Calibri"/>
              <w:sz w:val="22"/>
              <w:szCs w:val="22"/>
              <w:lang w:val="en-US" w:eastAsia="en-US"/>
            </w:rPr>
            <w:tab/>
          </w:r>
          <w:r>
            <w:rPr>
              <w:lang w:val="en-US" w:eastAsia="en-US"/>
            </w:rPr>
            <w:t>Priority of UP security policy</w:t>
            <w:tab/>
          </w:r>
          <w:hyperlink w:anchor="__RefHeading___Toc114479919">
            <w:r>
              <w:rPr>
                <w:rStyle w:val="IndexLink"/>
                <w:lang w:val="en-US" w:eastAsia="en-US"/>
              </w:rPr>
              <w:t>53</w:t>
            </w:r>
          </w:hyperlink>
        </w:p>
        <w:p>
          <w:pPr>
            <w:pStyle w:val="Contents3"/>
            <w:rPr>
              <w:rFonts w:ascii="Calibri" w:hAnsi="Calibri" w:eastAsia="Times New Roman" w:cs="Calibri"/>
              <w:sz w:val="22"/>
              <w:szCs w:val="22"/>
              <w:lang w:val="en-US" w:eastAsia="en-US"/>
            </w:rPr>
          </w:pPr>
          <w:r>
            <w:rPr>
              <w:lang w:val="en-US" w:eastAsia="en-US"/>
            </w:rPr>
            <w:t>J.2.2.2</w:t>
          </w:r>
          <w:r>
            <w:rPr>
              <w:rFonts w:eastAsia="Times New Roman" w:cs="Calibri" w:ascii="Calibri" w:hAnsi="Calibri"/>
              <w:sz w:val="22"/>
              <w:szCs w:val="22"/>
              <w:lang w:val="en-US" w:eastAsia="en-US"/>
            </w:rPr>
            <w:tab/>
          </w:r>
          <w:r>
            <w:rPr>
              <w:lang w:val="en-US" w:eastAsia="en-US"/>
            </w:rPr>
            <w:t>TEID uniqueness failure</w:t>
            <w:tab/>
          </w:r>
          <w:hyperlink w:anchor="__RefHeading___Toc114479920">
            <w:r>
              <w:rPr>
                <w:rStyle w:val="IndexLink"/>
                <w:lang w:val="en-US" w:eastAsia="en-US"/>
              </w:rPr>
              <w:t>53</w:t>
            </w:r>
          </w:hyperlink>
        </w:p>
        <w:p>
          <w:pPr>
            <w:pStyle w:val="Contents3"/>
            <w:rPr>
              <w:rFonts w:ascii="Calibri" w:hAnsi="Calibri" w:eastAsia="Times New Roman" w:cs="Calibri"/>
              <w:sz w:val="22"/>
              <w:szCs w:val="22"/>
              <w:lang w:val="en-US" w:eastAsia="en-US"/>
            </w:rPr>
          </w:pPr>
          <w:r>
            <w:rPr>
              <w:lang w:val="en-US" w:eastAsia="en-US"/>
            </w:rPr>
            <w:t>J.2.2.3</w:t>
          </w:r>
          <w:r>
            <w:rPr>
              <w:rFonts w:eastAsia="Times New Roman" w:cs="Calibri" w:ascii="Calibri" w:hAnsi="Calibri"/>
              <w:sz w:val="22"/>
              <w:szCs w:val="22"/>
              <w:lang w:val="en-US" w:eastAsia="en-US"/>
            </w:rPr>
            <w:tab/>
          </w:r>
          <w:r>
            <w:rPr>
              <w:lang w:val="en-US" w:eastAsia="en-US"/>
            </w:rPr>
            <w:t>Charging ID Uniqueness failure</w:t>
            <w:tab/>
          </w:r>
          <w:hyperlink w:anchor="__RefHeading___Toc114479921">
            <w:r>
              <w:rPr>
                <w:rStyle w:val="IndexLink"/>
                <w:lang w:val="en-US" w:eastAsia="en-US"/>
              </w:rPr>
              <w:t>53</w:t>
            </w:r>
          </w:hyperlink>
        </w:p>
        <w:p>
          <w:pPr>
            <w:pStyle w:val="Contents3"/>
            <w:rPr>
              <w:rFonts w:ascii="Calibri" w:hAnsi="Calibri" w:eastAsia="Times New Roman" w:cs="Calibri"/>
              <w:sz w:val="22"/>
              <w:szCs w:val="22"/>
              <w:lang w:val="en-US" w:eastAsia="en-US"/>
            </w:rPr>
          </w:pPr>
          <w:r>
            <w:rPr>
              <w:lang w:val="en-US" w:eastAsia="en-US"/>
            </w:rPr>
            <w:t>J.2.2.3</w:t>
          </w:r>
          <w:r>
            <w:rPr>
              <w:rFonts w:eastAsia="Times New Roman" w:cs="Calibri" w:ascii="Calibri" w:hAnsi="Calibri"/>
              <w:sz w:val="22"/>
              <w:szCs w:val="22"/>
              <w:lang w:val="en-US" w:eastAsia="en-US"/>
            </w:rPr>
            <w:tab/>
          </w:r>
          <w:r>
            <w:rPr>
              <w:lang w:val="en-US" w:eastAsia="en-US"/>
            </w:rPr>
            <w:t>UP security policy check</w:t>
            <w:tab/>
          </w:r>
          <w:hyperlink w:anchor="__RefHeading___Toc114479922">
            <w:r>
              <w:rPr>
                <w:rStyle w:val="IndexLink"/>
                <w:lang w:val="en-US" w:eastAsia="en-US"/>
              </w:rPr>
              <w:t>53</w:t>
            </w:r>
          </w:hyperlink>
        </w:p>
        <w:p>
          <w:pPr>
            <w:pStyle w:val="Contents8"/>
            <w:rPr>
              <w:rFonts w:ascii="Calibri" w:hAnsi="Calibri" w:eastAsia="Times New Roman" w:cs="Calibri"/>
              <w:b w:val="false"/>
              <w:b w:val="false"/>
              <w:szCs w:val="22"/>
              <w:lang w:val="en-US" w:eastAsia="en-US"/>
            </w:rPr>
          </w:pPr>
          <w:r>
            <w:rPr>
              <w:lang w:val="en-US" w:eastAsia="en-US"/>
            </w:rPr>
            <w:t>Annex K (normative):  Aspects specific to the network product class AMF</w:t>
            <w:tab/>
          </w:r>
          <w:hyperlink w:anchor="__RefHeading___Toc114479923">
            <w:r>
              <w:rPr>
                <w:rStyle w:val="IndexLink"/>
                <w:lang w:val="en-US" w:eastAsia="en-US"/>
              </w:rPr>
              <w:t>54</w:t>
            </w:r>
          </w:hyperlink>
        </w:p>
        <w:p>
          <w:pPr>
            <w:pStyle w:val="Contents1"/>
            <w:rPr>
              <w:rFonts w:ascii="Calibri" w:hAnsi="Calibri" w:eastAsia="Times New Roman" w:cs="Calibri"/>
              <w:szCs w:val="22"/>
              <w:lang w:val="en-US" w:eastAsia="en-US"/>
            </w:rPr>
          </w:pPr>
          <w:r>
            <w:rPr>
              <w:lang w:val="en-US" w:eastAsia="en-US"/>
            </w:rPr>
            <w:t>K.1</w:t>
          </w:r>
          <w:r>
            <w:rPr>
              <w:rFonts w:eastAsia="Times New Roman" w:cs="Calibri" w:ascii="Calibri" w:hAnsi="Calibri"/>
              <w:szCs w:val="22"/>
              <w:lang w:val="en-US" w:eastAsia="en-US"/>
            </w:rPr>
            <w:tab/>
          </w:r>
          <w:r>
            <w:rPr>
              <w:lang w:val="en-US" w:eastAsia="en-US"/>
            </w:rPr>
            <w:t>Network product class description for the AMF</w:t>
            <w:tab/>
          </w:r>
          <w:hyperlink w:anchor="__RefHeading___Toc114479924">
            <w:r>
              <w:rPr>
                <w:rStyle w:val="IndexLink"/>
                <w:lang w:val="en-US" w:eastAsia="en-US"/>
              </w:rPr>
              <w:t>54</w:t>
            </w:r>
          </w:hyperlink>
        </w:p>
        <w:p>
          <w:pPr>
            <w:pStyle w:val="Contents2"/>
            <w:rPr>
              <w:rFonts w:ascii="Calibri" w:hAnsi="Calibri" w:eastAsia="Times New Roman" w:cs="Calibri"/>
              <w:sz w:val="22"/>
              <w:szCs w:val="22"/>
              <w:lang w:val="en-US" w:eastAsia="en-US"/>
            </w:rPr>
          </w:pPr>
          <w:r>
            <w:rPr>
              <w:lang w:val="en-US" w:eastAsia="en-US"/>
            </w:rPr>
            <w:t>K.1.1</w:t>
          </w:r>
          <w:r>
            <w:rPr>
              <w:rFonts w:eastAsia="Times New Roman" w:cs="Calibri" w:ascii="Calibri" w:hAnsi="Calibri"/>
              <w:sz w:val="22"/>
              <w:szCs w:val="22"/>
              <w:lang w:val="en-US" w:eastAsia="en-US"/>
            </w:rPr>
            <w:tab/>
          </w:r>
          <w:r>
            <w:rPr>
              <w:lang w:val="en-US" w:eastAsia="en-US"/>
            </w:rPr>
            <w:t>Introduction</w:t>
            <w:tab/>
          </w:r>
          <w:hyperlink w:anchor="__RefHeading___Toc114479925">
            <w:r>
              <w:rPr>
                <w:rStyle w:val="IndexLink"/>
                <w:lang w:val="en-US" w:eastAsia="en-US"/>
              </w:rPr>
              <w:t>54</w:t>
            </w:r>
          </w:hyperlink>
        </w:p>
        <w:p>
          <w:pPr>
            <w:pStyle w:val="Contents2"/>
            <w:rPr>
              <w:rFonts w:ascii="Calibri" w:hAnsi="Calibri" w:eastAsia="Times New Roman" w:cs="Calibri"/>
              <w:sz w:val="22"/>
              <w:szCs w:val="22"/>
              <w:lang w:val="en-US" w:eastAsia="en-US"/>
            </w:rPr>
          </w:pPr>
          <w:r>
            <w:rPr>
              <w:lang w:val="en-US" w:eastAsia="en-US"/>
            </w:rPr>
            <w:t>K.1.2</w:t>
          </w:r>
          <w:r>
            <w:rPr>
              <w:rFonts w:eastAsia="Times New Roman" w:cs="Calibri" w:ascii="Calibri" w:hAnsi="Calibri"/>
              <w:sz w:val="22"/>
              <w:szCs w:val="22"/>
              <w:lang w:val="en-US" w:eastAsia="en-US"/>
            </w:rPr>
            <w:tab/>
          </w:r>
          <w:r>
            <w:rPr>
              <w:lang w:val="en-US" w:eastAsia="en-US"/>
            </w:rPr>
            <w:t xml:space="preserve">Minimum set of functions defining the </w:t>
          </w:r>
          <w:r>
            <w:rPr>
              <w:lang w:val="en-US" w:eastAsia="en-US"/>
            </w:rPr>
            <w:t>AMF</w:t>
          </w:r>
          <w:r>
            <w:rPr>
              <w:lang w:val="en-US" w:eastAsia="en-US"/>
            </w:rPr>
            <w:t xml:space="preserve"> network product class</w:t>
            <w:tab/>
          </w:r>
          <w:hyperlink w:anchor="__RefHeading___Toc114479926">
            <w:r>
              <w:rPr>
                <w:rStyle w:val="IndexLink"/>
                <w:lang w:val="en-US" w:eastAsia="en-US"/>
              </w:rPr>
              <w:t>54</w:t>
            </w:r>
          </w:hyperlink>
        </w:p>
        <w:p>
          <w:pPr>
            <w:pStyle w:val="Contents1"/>
            <w:rPr>
              <w:rFonts w:ascii="Calibri" w:hAnsi="Calibri" w:eastAsia="Times New Roman" w:cs="Calibri"/>
              <w:szCs w:val="22"/>
              <w:lang w:val="en-US" w:eastAsia="en-US"/>
            </w:rPr>
          </w:pPr>
          <w:r>
            <w:rPr>
              <w:lang w:val="en-US" w:eastAsia="en-US"/>
            </w:rPr>
            <w:t>K.2</w:t>
          </w:r>
          <w:r>
            <w:rPr>
              <w:rFonts w:eastAsia="Times New Roman" w:cs="Calibri" w:ascii="Calibri" w:hAnsi="Calibri"/>
              <w:szCs w:val="22"/>
              <w:lang w:val="en-US" w:eastAsia="en-US"/>
            </w:rPr>
            <w:tab/>
          </w:r>
          <w:r>
            <w:rPr>
              <w:lang w:val="en-US" w:eastAsia="en-US"/>
            </w:rPr>
            <w:t>Assets and threats specific to the AMF</w:t>
            <w:tab/>
          </w:r>
          <w:hyperlink w:anchor="__RefHeading___Toc114479927">
            <w:r>
              <w:rPr>
                <w:rStyle w:val="IndexLink"/>
                <w:lang w:val="en-US" w:eastAsia="en-US"/>
              </w:rPr>
              <w:t>54</w:t>
            </w:r>
          </w:hyperlink>
        </w:p>
        <w:p>
          <w:pPr>
            <w:pStyle w:val="Contents2"/>
            <w:rPr>
              <w:rFonts w:ascii="Calibri" w:hAnsi="Calibri" w:eastAsia="Times New Roman" w:cs="Calibri"/>
              <w:sz w:val="22"/>
              <w:szCs w:val="22"/>
              <w:lang w:val="en-US" w:eastAsia="en-US"/>
            </w:rPr>
          </w:pPr>
          <w:r>
            <w:rPr>
              <w:lang w:val="en-US" w:eastAsia="en-US"/>
            </w:rPr>
            <w:t>K.2.1</w:t>
          </w:r>
          <w:r>
            <w:rPr>
              <w:rFonts w:eastAsia="Times New Roman" w:cs="Calibri" w:ascii="Calibri" w:hAnsi="Calibri"/>
              <w:sz w:val="22"/>
              <w:szCs w:val="22"/>
              <w:lang w:val="en-US" w:eastAsia="en-US"/>
            </w:rPr>
            <w:tab/>
          </w:r>
          <w:r>
            <w:rPr>
              <w:lang w:val="en-US" w:eastAsia="en-US"/>
            </w:rPr>
            <w:t>Critical assets</w:t>
            <w:tab/>
          </w:r>
          <w:hyperlink w:anchor="__RefHeading___Toc114479928">
            <w:r>
              <w:rPr>
                <w:rStyle w:val="IndexLink"/>
                <w:lang w:val="en-US" w:eastAsia="en-US"/>
              </w:rPr>
              <w:t>54</w:t>
            </w:r>
          </w:hyperlink>
        </w:p>
        <w:p>
          <w:pPr>
            <w:pStyle w:val="Contents2"/>
            <w:rPr>
              <w:rFonts w:ascii="Calibri" w:hAnsi="Calibri" w:eastAsia="Times New Roman" w:cs="Calibri"/>
              <w:sz w:val="22"/>
              <w:szCs w:val="22"/>
              <w:lang w:val="en-US" w:eastAsia="en-US"/>
            </w:rPr>
          </w:pPr>
          <w:r>
            <w:rPr>
              <w:lang w:val="en-US" w:eastAsia="en-US"/>
            </w:rPr>
            <w:t>K.2.2</w:t>
          </w:r>
          <w:r>
            <w:rPr>
              <w:rFonts w:eastAsia="Times New Roman" w:cs="Calibri" w:ascii="Calibri" w:hAnsi="Calibri"/>
              <w:sz w:val="22"/>
              <w:szCs w:val="22"/>
              <w:lang w:val="en-US" w:eastAsia="en-US"/>
            </w:rPr>
            <w:tab/>
          </w:r>
          <w:r>
            <w:rPr>
              <w:lang w:val="en-US" w:eastAsia="en-US"/>
            </w:rPr>
            <w:t>Threats related to AKA procedures</w:t>
            <w:tab/>
          </w:r>
          <w:hyperlink w:anchor="__RefHeading___Toc114479929">
            <w:r>
              <w:rPr>
                <w:rStyle w:val="IndexLink"/>
                <w:lang w:val="en-US" w:eastAsia="en-US"/>
              </w:rPr>
              <w:t>55</w:t>
            </w:r>
          </w:hyperlink>
        </w:p>
        <w:p>
          <w:pPr>
            <w:pStyle w:val="Contents3"/>
            <w:rPr>
              <w:rFonts w:ascii="Calibri" w:hAnsi="Calibri" w:eastAsia="Times New Roman" w:cs="Calibri"/>
              <w:sz w:val="22"/>
              <w:szCs w:val="22"/>
              <w:lang w:val="en-US" w:eastAsia="en-US"/>
            </w:rPr>
          </w:pPr>
          <w:r>
            <w:rPr>
              <w:lang w:val="en-US" w:eastAsia="en-US"/>
            </w:rPr>
            <w:t>K.2.2.1</w:t>
          </w:r>
          <w:r>
            <w:rPr>
              <w:rFonts w:eastAsia="Times New Roman" w:cs="Calibri" w:ascii="Calibri" w:hAnsi="Calibri"/>
              <w:sz w:val="22"/>
              <w:szCs w:val="22"/>
              <w:lang w:val="en-US" w:eastAsia="en-US"/>
            </w:rPr>
            <w:tab/>
          </w:r>
          <w:r>
            <w:rPr>
              <w:lang w:val="en-US" w:eastAsia="en-US"/>
            </w:rPr>
            <w:t>Resynchronization</w:t>
            <w:tab/>
          </w:r>
          <w:hyperlink w:anchor="__RefHeading___Toc114479930">
            <w:r>
              <w:rPr>
                <w:rStyle w:val="IndexLink"/>
                <w:lang w:val="en-US" w:eastAsia="en-US"/>
              </w:rPr>
              <w:t>55</w:t>
            </w:r>
          </w:hyperlink>
        </w:p>
        <w:p>
          <w:pPr>
            <w:pStyle w:val="Contents3"/>
            <w:rPr>
              <w:rFonts w:ascii="Calibri" w:hAnsi="Calibri" w:eastAsia="Times New Roman" w:cs="Calibri"/>
              <w:sz w:val="22"/>
              <w:szCs w:val="22"/>
              <w:lang w:val="en-US" w:eastAsia="en-US"/>
            </w:rPr>
          </w:pPr>
          <w:r>
            <w:rPr>
              <w:lang w:val="en-US" w:eastAsia="en-US"/>
            </w:rPr>
            <w:t>K.2.2.2</w:t>
          </w:r>
          <w:r>
            <w:rPr>
              <w:rFonts w:eastAsia="Times New Roman" w:cs="Calibri" w:ascii="Calibri" w:hAnsi="Calibri"/>
              <w:sz w:val="22"/>
              <w:szCs w:val="22"/>
              <w:lang w:val="en-US" w:eastAsia="en-US"/>
            </w:rPr>
            <w:tab/>
          </w:r>
          <w:r>
            <w:rPr>
              <w:lang w:val="en-US" w:eastAsia="en-US"/>
            </w:rPr>
            <w:t>Failed Integrity check of Initial Registration message</w:t>
            <w:tab/>
          </w:r>
          <w:hyperlink w:anchor="__RefHeading___Toc114479931">
            <w:r>
              <w:rPr>
                <w:rStyle w:val="IndexLink"/>
                <w:lang w:val="en-US" w:eastAsia="en-US"/>
              </w:rPr>
              <w:t>55</w:t>
            </w:r>
          </w:hyperlink>
        </w:p>
        <w:p>
          <w:pPr>
            <w:pStyle w:val="Contents3"/>
            <w:rPr>
              <w:rFonts w:ascii="Calibri" w:hAnsi="Calibri" w:eastAsia="Times New Roman" w:cs="Calibri"/>
              <w:sz w:val="22"/>
              <w:szCs w:val="22"/>
              <w:lang w:val="en-US" w:eastAsia="en-US"/>
            </w:rPr>
          </w:pPr>
          <w:r>
            <w:rPr>
              <w:lang w:val="en-US" w:eastAsia="en-US"/>
            </w:rPr>
            <w:t>K.2.2.3</w:t>
          </w:r>
          <w:r>
            <w:rPr>
              <w:rFonts w:eastAsia="Times New Roman" w:cs="Calibri" w:ascii="Calibri" w:hAnsi="Calibri"/>
              <w:sz w:val="22"/>
              <w:szCs w:val="22"/>
              <w:lang w:val="en-US" w:eastAsia="en-US"/>
            </w:rPr>
            <w:tab/>
          </w:r>
          <w:r>
            <w:rPr>
              <w:lang w:val="en-US" w:eastAsia="en-US"/>
            </w:rPr>
            <w:t>RES* verification failure</w:t>
            <w:tab/>
          </w:r>
          <w:hyperlink w:anchor="__RefHeading___Toc114479932">
            <w:r>
              <w:rPr>
                <w:rStyle w:val="IndexLink"/>
                <w:lang w:val="en-US" w:eastAsia="en-US"/>
              </w:rPr>
              <w:t>55</w:t>
            </w:r>
          </w:hyperlink>
        </w:p>
        <w:p>
          <w:pPr>
            <w:pStyle w:val="Contents2"/>
            <w:rPr>
              <w:rFonts w:ascii="Calibri" w:hAnsi="Calibri" w:eastAsia="Times New Roman" w:cs="Calibri"/>
              <w:sz w:val="22"/>
              <w:szCs w:val="22"/>
              <w:lang w:val="en-US" w:eastAsia="en-US"/>
            </w:rPr>
          </w:pPr>
          <w:r>
            <w:rPr>
              <w:lang w:val="en-US" w:eastAsia="en-US"/>
            </w:rPr>
            <w:t>K.2.3</w:t>
          </w:r>
          <w:r>
            <w:rPr>
              <w:rFonts w:eastAsia="Times New Roman" w:cs="Calibri" w:ascii="Calibri" w:hAnsi="Calibri"/>
              <w:sz w:val="22"/>
              <w:szCs w:val="22"/>
              <w:lang w:val="en-US" w:eastAsia="en-US"/>
            </w:rPr>
            <w:tab/>
          </w:r>
          <w:r>
            <w:rPr>
              <w:lang w:val="en-US" w:eastAsia="en-US"/>
            </w:rPr>
            <w:t>Threats related to security mode command procedure</w:t>
            <w:tab/>
          </w:r>
          <w:hyperlink w:anchor="__RefHeading___Toc114479933">
            <w:r>
              <w:rPr>
                <w:rStyle w:val="IndexLink"/>
                <w:lang w:val="en-US" w:eastAsia="en-US"/>
              </w:rPr>
              <w:t>55</w:t>
            </w:r>
          </w:hyperlink>
        </w:p>
        <w:p>
          <w:pPr>
            <w:pStyle w:val="Contents3"/>
            <w:rPr>
              <w:rFonts w:ascii="Calibri" w:hAnsi="Calibri" w:eastAsia="Times New Roman" w:cs="Calibri"/>
              <w:sz w:val="22"/>
              <w:szCs w:val="22"/>
              <w:lang w:val="en-US" w:eastAsia="en-US"/>
            </w:rPr>
          </w:pPr>
          <w:r>
            <w:rPr>
              <w:lang w:val="en-US" w:eastAsia="en-US"/>
            </w:rPr>
            <w:t>K.2.3.1</w:t>
          </w:r>
          <w:r>
            <w:rPr>
              <w:rFonts w:eastAsia="Times New Roman" w:cs="Calibri" w:ascii="Calibri" w:hAnsi="Calibri"/>
              <w:sz w:val="22"/>
              <w:szCs w:val="22"/>
              <w:lang w:val="en-US" w:eastAsia="en-US"/>
            </w:rPr>
            <w:tab/>
          </w:r>
          <w:r>
            <w:rPr>
              <w:lang w:val="en-US" w:eastAsia="en-US"/>
            </w:rPr>
            <w:t>Bidding Down</w:t>
            <w:tab/>
          </w:r>
          <w:hyperlink w:anchor="__RefHeading___Toc114479934">
            <w:r>
              <w:rPr>
                <w:rStyle w:val="IndexLink"/>
                <w:lang w:val="en-US" w:eastAsia="en-US"/>
              </w:rPr>
              <w:t>55</w:t>
            </w:r>
          </w:hyperlink>
        </w:p>
        <w:p>
          <w:pPr>
            <w:pStyle w:val="Contents3"/>
            <w:rPr>
              <w:rFonts w:ascii="Calibri" w:hAnsi="Calibri" w:eastAsia="Times New Roman" w:cs="Calibri"/>
              <w:sz w:val="22"/>
              <w:szCs w:val="22"/>
              <w:lang w:val="en-US" w:eastAsia="en-US"/>
            </w:rPr>
          </w:pPr>
          <w:r>
            <w:rPr>
              <w:lang w:val="en-US" w:eastAsia="en-US"/>
            </w:rPr>
            <w:t>K.2.3.2</w:t>
          </w:r>
          <w:r>
            <w:rPr>
              <w:rFonts w:eastAsia="Times New Roman" w:cs="Calibri" w:ascii="Calibri" w:hAnsi="Calibri"/>
              <w:sz w:val="22"/>
              <w:szCs w:val="22"/>
              <w:lang w:val="en-US" w:eastAsia="en-US"/>
            </w:rPr>
            <w:tab/>
          </w:r>
          <w:r>
            <w:rPr>
              <w:lang w:val="en-US" w:eastAsia="en-US"/>
            </w:rPr>
            <w:t>NAS integrity selection and use</w:t>
            <w:tab/>
          </w:r>
          <w:hyperlink w:anchor="__RefHeading___Toc114479935">
            <w:r>
              <w:rPr>
                <w:rStyle w:val="IndexLink"/>
                <w:lang w:val="en-US" w:eastAsia="en-US"/>
              </w:rPr>
              <w:t>56</w:t>
            </w:r>
          </w:hyperlink>
        </w:p>
        <w:p>
          <w:pPr>
            <w:pStyle w:val="Contents3"/>
            <w:rPr>
              <w:rFonts w:ascii="Calibri" w:hAnsi="Calibri" w:eastAsia="Times New Roman" w:cs="Calibri"/>
              <w:sz w:val="22"/>
              <w:szCs w:val="22"/>
              <w:lang w:val="en-US" w:eastAsia="en-US"/>
            </w:rPr>
          </w:pPr>
          <w:r>
            <w:rPr>
              <w:lang w:val="en-US" w:eastAsia="en-US"/>
            </w:rPr>
            <w:t>K.2.3.3</w:t>
          </w:r>
          <w:r>
            <w:rPr>
              <w:rFonts w:eastAsia="Times New Roman" w:cs="Calibri" w:ascii="Calibri" w:hAnsi="Calibri"/>
              <w:sz w:val="22"/>
              <w:szCs w:val="22"/>
              <w:lang w:val="en-US" w:eastAsia="en-US"/>
            </w:rPr>
            <w:tab/>
          </w:r>
          <w:r>
            <w:rPr>
              <w:lang w:val="en-US" w:eastAsia="en-US"/>
            </w:rPr>
            <w:t>NAS NULL integrity protection</w:t>
            <w:tab/>
          </w:r>
          <w:hyperlink w:anchor="__RefHeading___Toc114479936">
            <w:r>
              <w:rPr>
                <w:rStyle w:val="IndexLink"/>
                <w:lang w:val="en-US" w:eastAsia="en-US"/>
              </w:rPr>
              <w:t>56</w:t>
            </w:r>
          </w:hyperlink>
        </w:p>
        <w:p>
          <w:pPr>
            <w:pStyle w:val="Contents3"/>
            <w:rPr>
              <w:rFonts w:ascii="Calibri" w:hAnsi="Calibri" w:eastAsia="Times New Roman" w:cs="Calibri"/>
              <w:sz w:val="22"/>
              <w:szCs w:val="22"/>
              <w:lang w:val="en-US" w:eastAsia="en-US"/>
            </w:rPr>
          </w:pPr>
          <w:r>
            <w:rPr>
              <w:lang w:val="en-US" w:eastAsia="en-US"/>
            </w:rPr>
            <w:t>K.2.3.4</w:t>
          </w:r>
          <w:r>
            <w:rPr>
              <w:rFonts w:eastAsia="Times New Roman" w:cs="Calibri" w:ascii="Calibri" w:hAnsi="Calibri"/>
              <w:sz w:val="22"/>
              <w:szCs w:val="22"/>
              <w:lang w:val="en-US" w:eastAsia="en-US"/>
            </w:rPr>
            <w:tab/>
          </w:r>
          <w:r>
            <w:rPr>
              <w:lang w:val="en-US" w:eastAsia="en-US"/>
            </w:rPr>
            <w:t>NAS confidentiality protection</w:t>
            <w:tab/>
          </w:r>
          <w:hyperlink w:anchor="__RefHeading___Toc114479937">
            <w:r>
              <w:rPr>
                <w:rStyle w:val="IndexLink"/>
                <w:lang w:val="en-US" w:eastAsia="en-US"/>
              </w:rPr>
              <w:t>56</w:t>
            </w:r>
          </w:hyperlink>
        </w:p>
        <w:p>
          <w:pPr>
            <w:pStyle w:val="Contents2"/>
            <w:rPr>
              <w:rFonts w:ascii="Calibri" w:hAnsi="Calibri" w:eastAsia="Times New Roman" w:cs="Calibri"/>
              <w:sz w:val="22"/>
              <w:szCs w:val="22"/>
              <w:lang w:val="en-US" w:eastAsia="en-US"/>
            </w:rPr>
          </w:pPr>
          <w:r>
            <w:rPr>
              <w:lang w:val="en-US" w:eastAsia="en-US"/>
            </w:rPr>
            <w:t>K.2.4</w:t>
          </w:r>
          <w:r>
            <w:rPr>
              <w:rFonts w:eastAsia="Times New Roman" w:cs="Calibri" w:ascii="Calibri" w:hAnsi="Calibri"/>
              <w:sz w:val="22"/>
              <w:szCs w:val="22"/>
              <w:lang w:val="en-US" w:eastAsia="en-US"/>
            </w:rPr>
            <w:tab/>
          </w:r>
          <w:r>
            <w:rPr>
              <w:lang w:val="en-US" w:eastAsia="en-US"/>
            </w:rPr>
            <w:t>Threats related to security in Intra-RAT mobility</w:t>
            <w:tab/>
          </w:r>
          <w:hyperlink w:anchor="__RefHeading___Toc114479938">
            <w:r>
              <w:rPr>
                <w:rStyle w:val="IndexLink"/>
                <w:lang w:val="en-US" w:eastAsia="en-US"/>
              </w:rPr>
              <w:t>56</w:t>
            </w:r>
          </w:hyperlink>
        </w:p>
        <w:p>
          <w:pPr>
            <w:pStyle w:val="Contents3"/>
            <w:rPr>
              <w:rFonts w:ascii="Calibri" w:hAnsi="Calibri" w:eastAsia="Times New Roman" w:cs="Calibri"/>
              <w:sz w:val="22"/>
              <w:szCs w:val="22"/>
              <w:lang w:val="en-US" w:eastAsia="en-US"/>
            </w:rPr>
          </w:pPr>
          <w:r>
            <w:rPr>
              <w:lang w:val="en-US" w:eastAsia="en-US"/>
            </w:rPr>
            <w:t>K.2.4.1</w:t>
          </w:r>
          <w:r>
            <w:rPr>
              <w:rFonts w:eastAsia="Times New Roman" w:cs="Calibri" w:ascii="Calibri" w:hAnsi="Calibri"/>
              <w:sz w:val="22"/>
              <w:szCs w:val="22"/>
              <w:lang w:val="en-US" w:eastAsia="en-US"/>
            </w:rPr>
            <w:tab/>
          </w:r>
          <w:r>
            <w:rPr>
              <w:lang w:val="en-US" w:eastAsia="en-US"/>
            </w:rPr>
            <w:t>Bidding down on Xn-Handover</w:t>
            <w:tab/>
          </w:r>
          <w:hyperlink w:anchor="__RefHeading___Toc114479939">
            <w:r>
              <w:rPr>
                <w:rStyle w:val="IndexLink"/>
                <w:lang w:val="en-US" w:eastAsia="en-US"/>
              </w:rPr>
              <w:t>56</w:t>
            </w:r>
          </w:hyperlink>
        </w:p>
        <w:p>
          <w:pPr>
            <w:pStyle w:val="Contents3"/>
            <w:rPr>
              <w:rFonts w:ascii="Calibri" w:hAnsi="Calibri" w:eastAsia="Times New Roman" w:cs="Calibri"/>
              <w:sz w:val="22"/>
              <w:szCs w:val="22"/>
              <w:lang w:val="en-US" w:eastAsia="en-US"/>
            </w:rPr>
          </w:pPr>
          <w:r>
            <w:rPr>
              <w:lang w:val="en-US" w:eastAsia="en-US"/>
            </w:rPr>
            <w:t>K.2.4.2</w:t>
          </w:r>
          <w:r>
            <w:rPr>
              <w:rFonts w:eastAsia="Times New Roman" w:cs="Calibri" w:ascii="Calibri" w:hAnsi="Calibri"/>
              <w:sz w:val="22"/>
              <w:szCs w:val="22"/>
              <w:lang w:val="en-US" w:eastAsia="en-US"/>
            </w:rPr>
            <w:tab/>
          </w:r>
          <w:r>
            <w:rPr>
              <w:lang w:val="en-US" w:eastAsia="en-US"/>
            </w:rPr>
            <w:t>NAS integrity protection algorithm selection in AMF change</w:t>
            <w:tab/>
          </w:r>
          <w:hyperlink w:anchor="__RefHeading___Toc114479940">
            <w:r>
              <w:rPr>
                <w:rStyle w:val="IndexLink"/>
                <w:lang w:val="en-US" w:eastAsia="en-US"/>
              </w:rPr>
              <w:t>56</w:t>
            </w:r>
          </w:hyperlink>
        </w:p>
        <w:p>
          <w:pPr>
            <w:pStyle w:val="Contents2"/>
            <w:rPr>
              <w:rFonts w:ascii="Calibri" w:hAnsi="Calibri" w:eastAsia="Times New Roman" w:cs="Calibri"/>
              <w:sz w:val="22"/>
              <w:szCs w:val="22"/>
              <w:lang w:val="en-US" w:eastAsia="en-US"/>
            </w:rPr>
          </w:pPr>
          <w:r>
            <w:rPr>
              <w:lang w:val="en-US" w:eastAsia="en-US"/>
            </w:rPr>
            <w:t>K.2.5</w:t>
          </w:r>
          <w:r>
            <w:rPr>
              <w:rFonts w:eastAsia="Times New Roman" w:cs="Calibri" w:ascii="Calibri" w:hAnsi="Calibri"/>
              <w:sz w:val="22"/>
              <w:szCs w:val="22"/>
              <w:lang w:val="en-US" w:eastAsia="en-US"/>
            </w:rPr>
            <w:tab/>
          </w:r>
          <w:r>
            <w:rPr>
              <w:lang w:val="en-US" w:eastAsia="en-US"/>
            </w:rPr>
            <w:t>Threats related to release of non-emergency bearer</w:t>
            <w:tab/>
          </w:r>
          <w:hyperlink w:anchor="__RefHeading___Toc114479941">
            <w:r>
              <w:rPr>
                <w:rStyle w:val="IndexLink"/>
                <w:lang w:val="en-US" w:eastAsia="en-US"/>
              </w:rPr>
              <w:t>57</w:t>
            </w:r>
          </w:hyperlink>
        </w:p>
        <w:p>
          <w:pPr>
            <w:pStyle w:val="Contents2"/>
            <w:rPr>
              <w:rFonts w:ascii="Calibri" w:hAnsi="Calibri" w:eastAsia="Times New Roman" w:cs="Calibri"/>
              <w:sz w:val="22"/>
              <w:szCs w:val="22"/>
              <w:lang w:val="en-US" w:eastAsia="en-US"/>
            </w:rPr>
          </w:pPr>
          <w:r>
            <w:rPr>
              <w:lang w:val="en-US" w:eastAsia="en-US"/>
            </w:rPr>
            <w:t>K.2.6</w:t>
          </w:r>
          <w:r>
            <w:rPr>
              <w:rFonts w:eastAsia="Times New Roman" w:cs="Calibri" w:ascii="Calibri" w:hAnsi="Calibri"/>
              <w:sz w:val="22"/>
              <w:szCs w:val="22"/>
              <w:lang w:val="en-US" w:eastAsia="en-US"/>
            </w:rPr>
            <w:tab/>
          </w:r>
          <w:r>
            <w:rPr>
              <w:lang w:val="en-US" w:eastAsia="en-US"/>
            </w:rPr>
            <w:t>Threats related to initial registration procedure</w:t>
            <w:tab/>
          </w:r>
          <w:hyperlink w:anchor="__RefHeading___Toc114479942">
            <w:r>
              <w:rPr>
                <w:rStyle w:val="IndexLink"/>
                <w:lang w:val="en-US" w:eastAsia="en-US"/>
              </w:rPr>
              <w:t>57</w:t>
            </w:r>
          </w:hyperlink>
        </w:p>
        <w:p>
          <w:pPr>
            <w:pStyle w:val="Contents3"/>
            <w:rPr>
              <w:rFonts w:ascii="Calibri" w:hAnsi="Calibri" w:eastAsia="Times New Roman" w:cs="Calibri"/>
              <w:sz w:val="22"/>
              <w:szCs w:val="22"/>
              <w:lang w:val="en-US" w:eastAsia="en-US"/>
            </w:rPr>
          </w:pPr>
          <w:r>
            <w:rPr>
              <w:lang w:val="en-US" w:eastAsia="en-US"/>
            </w:rPr>
            <w:t>K.2.6.1</w:t>
          </w:r>
          <w:r>
            <w:rPr>
              <w:rFonts w:eastAsia="Times New Roman" w:cs="Calibri" w:ascii="Calibri" w:hAnsi="Calibri"/>
              <w:sz w:val="22"/>
              <w:szCs w:val="22"/>
              <w:lang w:val="en-US" w:eastAsia="en-US"/>
            </w:rPr>
            <w:tab/>
          </w:r>
          <w:r>
            <w:rPr>
              <w:lang w:val="en-US" w:eastAsia="en-US"/>
            </w:rPr>
            <w:t>Invalid or unacceptable UE security capabilities</w:t>
            <w:tab/>
          </w:r>
          <w:hyperlink w:anchor="__RefHeading___Toc114479943">
            <w:r>
              <w:rPr>
                <w:rStyle w:val="IndexLink"/>
                <w:lang w:val="en-US" w:eastAsia="en-US"/>
              </w:rPr>
              <w:t>57</w:t>
            </w:r>
          </w:hyperlink>
        </w:p>
        <w:p>
          <w:pPr>
            <w:pStyle w:val="Contents2"/>
            <w:rPr>
              <w:rFonts w:ascii="Calibri" w:hAnsi="Calibri" w:eastAsia="Times New Roman" w:cs="Calibri"/>
              <w:sz w:val="22"/>
              <w:szCs w:val="22"/>
              <w:lang w:val="en-US" w:eastAsia="en-US"/>
            </w:rPr>
          </w:pPr>
          <w:r>
            <w:rPr>
              <w:lang w:val="en-US" w:eastAsia="en-US"/>
            </w:rPr>
            <w:t>K.2.7</w:t>
          </w:r>
          <w:r>
            <w:rPr>
              <w:rFonts w:eastAsia="Times New Roman" w:cs="Calibri" w:ascii="Calibri" w:hAnsi="Calibri"/>
              <w:sz w:val="22"/>
              <w:szCs w:val="22"/>
              <w:lang w:val="en-US" w:eastAsia="en-US"/>
            </w:rPr>
            <w:tab/>
          </w:r>
          <w:r>
            <w:rPr>
              <w:lang w:val="en-US" w:eastAsia="en-US"/>
            </w:rPr>
            <w:t>Threats related to 5G-GUTI allocation</w:t>
            <w:tab/>
          </w:r>
          <w:hyperlink w:anchor="__RefHeading___Toc114479944">
            <w:r>
              <w:rPr>
                <w:rStyle w:val="IndexLink"/>
                <w:lang w:val="en-US" w:eastAsia="en-US"/>
              </w:rPr>
              <w:t>57</w:t>
            </w:r>
          </w:hyperlink>
        </w:p>
        <w:p>
          <w:pPr>
            <w:pStyle w:val="Contents3"/>
            <w:rPr>
              <w:rFonts w:ascii="Calibri" w:hAnsi="Calibri" w:eastAsia="Times New Roman" w:cs="Calibri"/>
              <w:sz w:val="22"/>
              <w:szCs w:val="22"/>
              <w:lang w:val="en-US" w:eastAsia="en-US"/>
            </w:rPr>
          </w:pPr>
          <w:r>
            <w:rPr>
              <w:lang w:val="en-US" w:eastAsia="en-US"/>
            </w:rPr>
            <w:t>K.2.7.1</w:t>
          </w:r>
          <w:r>
            <w:rPr>
              <w:rFonts w:eastAsia="Times New Roman" w:cs="Calibri" w:ascii="Calibri" w:hAnsi="Calibri"/>
              <w:sz w:val="22"/>
              <w:szCs w:val="22"/>
              <w:lang w:val="en-US" w:eastAsia="en-US"/>
            </w:rPr>
            <w:tab/>
          </w:r>
          <w:r>
            <w:rPr>
              <w:lang w:val="en-US" w:eastAsia="en-US"/>
            </w:rPr>
            <w:t>Failure to allocate new 5G-GUTI</w:t>
            <w:tab/>
          </w:r>
          <w:hyperlink w:anchor="__RefHeading___Toc114479945">
            <w:r>
              <w:rPr>
                <w:rStyle w:val="IndexLink"/>
                <w:lang w:val="en-US" w:eastAsia="en-US"/>
              </w:rPr>
              <w:t>57</w:t>
            </w:r>
          </w:hyperlink>
        </w:p>
        <w:p>
          <w:pPr>
            <w:pStyle w:val="Contents8"/>
            <w:rPr>
              <w:rFonts w:ascii="Calibri" w:hAnsi="Calibri" w:eastAsia="Times New Roman" w:cs="Calibri"/>
              <w:b w:val="false"/>
              <w:b w:val="false"/>
              <w:szCs w:val="22"/>
              <w:lang w:val="en-US" w:eastAsia="en-US"/>
            </w:rPr>
          </w:pPr>
          <w:r>
            <w:rPr>
              <w:lang w:val="en-US" w:eastAsia="en-US"/>
            </w:rPr>
            <w:t>Annex L (normative):  Aspects specific to the network product class UPF</w:t>
            <w:tab/>
          </w:r>
          <w:hyperlink w:anchor="__RefHeading___Toc114479946">
            <w:r>
              <w:rPr>
                <w:rStyle w:val="IndexLink"/>
                <w:lang w:val="en-US" w:eastAsia="en-US"/>
              </w:rPr>
              <w:t>58</w:t>
            </w:r>
          </w:hyperlink>
        </w:p>
        <w:p>
          <w:pPr>
            <w:pStyle w:val="Contents1"/>
            <w:rPr>
              <w:rFonts w:ascii="Calibri" w:hAnsi="Calibri" w:eastAsia="Times New Roman" w:cs="Calibri"/>
              <w:szCs w:val="22"/>
              <w:lang w:val="en-US" w:eastAsia="en-US"/>
            </w:rPr>
          </w:pPr>
          <w:r>
            <w:rPr>
              <w:lang w:val="en-US" w:eastAsia="en-US"/>
            </w:rPr>
            <w:t>L.1</w:t>
          </w:r>
          <w:r>
            <w:rPr>
              <w:rFonts w:eastAsia="Times New Roman" w:cs="Calibri" w:ascii="Calibri" w:hAnsi="Calibri"/>
              <w:szCs w:val="22"/>
              <w:lang w:val="en-US" w:eastAsia="en-US"/>
            </w:rPr>
            <w:tab/>
          </w:r>
          <w:r>
            <w:rPr>
              <w:lang w:val="en-US" w:eastAsia="en-US"/>
            </w:rPr>
            <w:t>Network product class description for the UPF</w:t>
            <w:tab/>
          </w:r>
          <w:hyperlink w:anchor="__RefHeading___Toc114479947">
            <w:r>
              <w:rPr>
                <w:rStyle w:val="IndexLink"/>
                <w:lang w:val="en-US" w:eastAsia="en-US"/>
              </w:rPr>
              <w:t>58</w:t>
            </w:r>
          </w:hyperlink>
        </w:p>
        <w:p>
          <w:pPr>
            <w:pStyle w:val="Contents2"/>
            <w:rPr>
              <w:rFonts w:ascii="Calibri" w:hAnsi="Calibri" w:eastAsia="Times New Roman" w:cs="Calibri"/>
              <w:sz w:val="22"/>
              <w:szCs w:val="22"/>
              <w:lang w:val="en-US" w:eastAsia="en-US"/>
            </w:rPr>
          </w:pPr>
          <w:r>
            <w:rPr>
              <w:lang w:val="en-US" w:eastAsia="en-US"/>
            </w:rPr>
            <w:t>L.1.1</w:t>
          </w:r>
          <w:r>
            <w:rPr>
              <w:rFonts w:eastAsia="Times New Roman" w:cs="Calibri" w:ascii="Calibri" w:hAnsi="Calibri"/>
              <w:sz w:val="22"/>
              <w:szCs w:val="22"/>
              <w:lang w:val="en-US" w:eastAsia="en-US"/>
            </w:rPr>
            <w:tab/>
          </w:r>
          <w:r>
            <w:rPr>
              <w:lang w:val="en-US" w:eastAsia="en-US"/>
            </w:rPr>
            <w:t>Introduction</w:t>
            <w:tab/>
          </w:r>
          <w:hyperlink w:anchor="__RefHeading___Toc114479948">
            <w:r>
              <w:rPr>
                <w:rStyle w:val="IndexLink"/>
                <w:lang w:val="en-US" w:eastAsia="en-US"/>
              </w:rPr>
              <w:t>58</w:t>
            </w:r>
          </w:hyperlink>
        </w:p>
        <w:p>
          <w:pPr>
            <w:pStyle w:val="Contents2"/>
            <w:rPr>
              <w:rFonts w:ascii="Calibri" w:hAnsi="Calibri" w:eastAsia="Times New Roman" w:cs="Calibri"/>
              <w:sz w:val="22"/>
              <w:szCs w:val="22"/>
              <w:lang w:val="en-US" w:eastAsia="en-US"/>
            </w:rPr>
          </w:pPr>
          <w:r>
            <w:rPr>
              <w:lang w:val="en-US" w:eastAsia="en-US"/>
            </w:rPr>
            <w:t>L.1.2</w:t>
          </w:r>
          <w:r>
            <w:rPr>
              <w:rFonts w:eastAsia="Times New Roman" w:cs="Calibri" w:ascii="Calibri" w:hAnsi="Calibri"/>
              <w:sz w:val="22"/>
              <w:szCs w:val="22"/>
              <w:lang w:val="en-US" w:eastAsia="en-US"/>
            </w:rPr>
            <w:tab/>
          </w:r>
          <w:r>
            <w:rPr>
              <w:lang w:val="en-US" w:eastAsia="en-US"/>
            </w:rPr>
            <w:t>Minimum set of functions defining the UPF</w:t>
          </w:r>
          <w:r>
            <w:rPr>
              <w:lang w:val="en-US" w:eastAsia="en-US"/>
            </w:rPr>
            <w:t xml:space="preserve"> </w:t>
          </w:r>
          <w:r>
            <w:rPr>
              <w:lang w:val="en-US" w:eastAsia="en-US"/>
            </w:rPr>
            <w:t>network product class</w:t>
            <w:tab/>
          </w:r>
          <w:hyperlink w:anchor="__RefHeading___Toc114479949">
            <w:r>
              <w:rPr>
                <w:rStyle w:val="IndexLink"/>
                <w:lang w:val="en-US" w:eastAsia="en-US"/>
              </w:rPr>
              <w:t>58</w:t>
            </w:r>
          </w:hyperlink>
        </w:p>
        <w:p>
          <w:pPr>
            <w:pStyle w:val="Contents1"/>
            <w:rPr>
              <w:rFonts w:ascii="Calibri" w:hAnsi="Calibri" w:eastAsia="Times New Roman" w:cs="Calibri"/>
              <w:szCs w:val="22"/>
              <w:lang w:val="en-US" w:eastAsia="en-US"/>
            </w:rPr>
          </w:pPr>
          <w:r>
            <w:rPr>
              <w:lang w:val="en-US" w:eastAsia="en-US"/>
            </w:rPr>
            <w:t>L.2</w:t>
          </w:r>
          <w:r>
            <w:rPr>
              <w:rFonts w:eastAsia="Times New Roman" w:cs="Calibri" w:ascii="Calibri" w:hAnsi="Calibri"/>
              <w:szCs w:val="22"/>
              <w:lang w:val="en-US" w:eastAsia="en-US"/>
            </w:rPr>
            <w:tab/>
          </w:r>
          <w:r>
            <w:rPr>
              <w:lang w:val="en-US" w:eastAsia="en-US"/>
            </w:rPr>
            <w:t>Assets and threats specific to the UPF</w:t>
            <w:tab/>
          </w:r>
          <w:hyperlink w:anchor="__RefHeading___Toc114479950">
            <w:r>
              <w:rPr>
                <w:rStyle w:val="IndexLink"/>
                <w:lang w:val="en-US" w:eastAsia="en-US"/>
              </w:rPr>
              <w:t>58</w:t>
            </w:r>
          </w:hyperlink>
        </w:p>
        <w:p>
          <w:pPr>
            <w:pStyle w:val="Contents2"/>
            <w:rPr>
              <w:rFonts w:ascii="Calibri" w:hAnsi="Calibri" w:eastAsia="Times New Roman" w:cs="Calibri"/>
              <w:sz w:val="22"/>
              <w:szCs w:val="22"/>
              <w:lang w:val="en-US" w:eastAsia="en-US"/>
            </w:rPr>
          </w:pPr>
          <w:r>
            <w:rPr>
              <w:lang w:val="en-US" w:eastAsia="en-US"/>
            </w:rPr>
            <w:t>L.2.1</w:t>
          </w:r>
          <w:r>
            <w:rPr>
              <w:rFonts w:eastAsia="Times New Roman" w:cs="Calibri" w:ascii="Calibri" w:hAnsi="Calibri"/>
              <w:sz w:val="22"/>
              <w:szCs w:val="22"/>
              <w:lang w:val="en-US" w:eastAsia="en-US"/>
            </w:rPr>
            <w:tab/>
          </w:r>
          <w:r>
            <w:rPr>
              <w:lang w:val="en-US" w:eastAsia="en-US"/>
            </w:rPr>
            <w:t>Critical assets</w:t>
            <w:tab/>
          </w:r>
          <w:hyperlink w:anchor="__RefHeading___Toc114479951">
            <w:r>
              <w:rPr>
                <w:rStyle w:val="IndexLink"/>
                <w:lang w:val="en-US" w:eastAsia="en-US"/>
              </w:rPr>
              <w:t>58</w:t>
            </w:r>
          </w:hyperlink>
        </w:p>
        <w:p>
          <w:pPr>
            <w:pStyle w:val="Contents2"/>
            <w:rPr>
              <w:rFonts w:ascii="Calibri" w:hAnsi="Calibri" w:eastAsia="Times New Roman" w:cs="Calibri"/>
              <w:sz w:val="22"/>
              <w:szCs w:val="22"/>
              <w:lang w:val="en-US" w:eastAsia="en-US"/>
            </w:rPr>
          </w:pPr>
          <w:r>
            <w:rPr>
              <w:lang w:val="en-US" w:eastAsia="en-US"/>
            </w:rPr>
            <w:t>L.2.2</w:t>
          </w:r>
          <w:r>
            <w:rPr>
              <w:rFonts w:eastAsia="Times New Roman" w:cs="Calibri" w:ascii="Calibri" w:hAnsi="Calibri"/>
              <w:sz w:val="22"/>
              <w:szCs w:val="22"/>
              <w:lang w:val="en-US" w:eastAsia="en-US"/>
            </w:rPr>
            <w:tab/>
          </w:r>
          <w:r>
            <w:rPr>
              <w:lang w:val="en-US" w:eastAsia="en-US"/>
            </w:rPr>
            <w:t>Threats related to user plane data transport</w:t>
            <w:tab/>
          </w:r>
          <w:hyperlink w:anchor="__RefHeading___Toc114479952">
            <w:r>
              <w:rPr>
                <w:rStyle w:val="IndexLink"/>
                <w:lang w:val="en-US" w:eastAsia="en-US"/>
              </w:rPr>
              <w:t>59</w:t>
            </w:r>
          </w:hyperlink>
        </w:p>
        <w:p>
          <w:pPr>
            <w:pStyle w:val="Contents2"/>
            <w:rPr>
              <w:rFonts w:ascii="Calibri" w:hAnsi="Calibri" w:eastAsia="Times New Roman" w:cs="Calibri"/>
              <w:sz w:val="22"/>
              <w:szCs w:val="22"/>
              <w:lang w:val="en-US" w:eastAsia="en-US"/>
            </w:rPr>
          </w:pPr>
          <w:r>
            <w:rPr>
              <w:lang w:val="en-US" w:eastAsia="en-US"/>
            </w:rPr>
            <w:t>L.2.3</w:t>
          </w:r>
          <w:r>
            <w:rPr>
              <w:rFonts w:eastAsia="Times New Roman" w:cs="Calibri" w:ascii="Calibri" w:hAnsi="Calibri"/>
              <w:sz w:val="22"/>
              <w:szCs w:val="22"/>
              <w:lang w:val="en-US" w:eastAsia="en-US"/>
            </w:rPr>
            <w:tab/>
          </w:r>
          <w:r>
            <w:rPr>
              <w:lang w:val="en-US" w:eastAsia="en-US"/>
            </w:rPr>
            <w:t>Threats related to signalling data</w:t>
            <w:tab/>
          </w:r>
          <w:hyperlink w:anchor="__RefHeading___Toc114479953">
            <w:r>
              <w:rPr>
                <w:rStyle w:val="IndexLink"/>
                <w:lang w:val="en-US" w:eastAsia="en-US"/>
              </w:rPr>
              <w:t>59</w:t>
            </w:r>
          </w:hyperlink>
        </w:p>
        <w:p>
          <w:pPr>
            <w:pStyle w:val="Contents2"/>
            <w:rPr>
              <w:rFonts w:ascii="Calibri" w:hAnsi="Calibri" w:eastAsia="Times New Roman" w:cs="Calibri"/>
              <w:sz w:val="22"/>
              <w:szCs w:val="22"/>
              <w:lang w:val="en-US" w:eastAsia="en-US"/>
            </w:rPr>
          </w:pPr>
          <w:r>
            <w:rPr>
              <w:lang w:val="en-US" w:eastAsia="en-US"/>
            </w:rPr>
            <w:t>L.2.4</w:t>
          </w:r>
          <w:r>
            <w:rPr>
              <w:rFonts w:eastAsia="Times New Roman" w:cs="Calibri" w:ascii="Calibri" w:hAnsi="Calibri"/>
              <w:sz w:val="22"/>
              <w:szCs w:val="22"/>
              <w:lang w:val="en-US" w:eastAsia="en-US"/>
            </w:rPr>
            <w:tab/>
          </w:r>
          <w:r>
            <w:rPr>
              <w:lang w:val="en-US" w:eastAsia="en-US"/>
            </w:rPr>
            <w:t>Threats related to TEID</w:t>
            <w:tab/>
          </w:r>
          <w:hyperlink w:anchor="__RefHeading___Toc114479954">
            <w:r>
              <w:rPr>
                <w:rStyle w:val="IndexLink"/>
                <w:lang w:val="en-US" w:eastAsia="en-US"/>
              </w:rPr>
              <w:t>59</w:t>
            </w:r>
          </w:hyperlink>
        </w:p>
        <w:p>
          <w:pPr>
            <w:pStyle w:val="Contents8"/>
            <w:rPr>
              <w:rFonts w:ascii="Calibri" w:hAnsi="Calibri" w:eastAsia="Times New Roman" w:cs="Calibri"/>
              <w:szCs w:val="22"/>
              <w:lang w:val="en-US" w:eastAsia="en-US"/>
            </w:rPr>
          </w:pPr>
          <w:r>
            <w:rPr>
              <w:b w:val="false"/>
              <w:lang w:val="en-US" w:eastAsia="en-US"/>
            </w:rPr>
            <w:t>Annex M (informative): Change history</w:t>
            <w:tab/>
          </w:r>
          <w:hyperlink w:anchor="__RefHeading___Toc114479955">
            <w:r>
              <w:rPr>
                <w:rStyle w:val="IndexLink"/>
                <w:b w:val="false"/>
                <w:lang w:val="en-US" w:eastAsia="en-US"/>
              </w:rPr>
              <w:t>60</w:t>
            </w:r>
          </w:hyperlink>
          <w:r>
            <w:rPr>
              <w:rStyle w:val="IndexLink"/>
              <w:b w:val="false"/>
              <w:lang w:val="en-US" w:eastAsia="en-US"/>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16" w:name="__RefHeading___Toc114479709"/>
      <w:bookmarkEnd w:id="1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Normal"/>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Normal"/>
        <w:rPr/>
      </w:pPr>
      <w:r>
        <w:rPr/>
        <w:t>Y</w:t>
        <w:tab/>
        <w:t>the second digit is incremented for all changes of substance, i.e. technical enhancements, corrections, updates, etc.</w:t>
      </w:r>
    </w:p>
    <w:p>
      <w:pPr>
        <w:pStyle w:val="Normal"/>
        <w:rPr/>
      </w:pPr>
      <w:r>
        <w:rPr/>
        <w:t>z</w:t>
        <w:tab/>
        <w:t>the third digit is incremented when editorial only changes have been incorporated in the document.</w:t>
      </w:r>
      <w:r>
        <w:br w:type="page"/>
      </w:r>
    </w:p>
    <w:p>
      <w:pPr>
        <w:pStyle w:val="Heading1"/>
        <w:ind w:left="1134" w:hanging="1134"/>
        <w:rPr/>
      </w:pPr>
      <w:bookmarkStart w:id="17" w:name="__RefHeading___Toc114479710"/>
      <w:bookmarkEnd w:id="17"/>
      <w:r>
        <w:rPr/>
        <w:t>1</w:t>
        <w:tab/>
        <w:t>Scope</w:t>
      </w:r>
    </w:p>
    <w:p>
      <w:pPr>
        <w:pStyle w:val="Normal"/>
        <w:rPr/>
      </w:pPr>
      <w:r>
        <w:rPr/>
        <w:t xml:space="preserve">The present document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Annexes cover the aspects specific to one network product class. </w:t>
      </w:r>
    </w:p>
    <w:p>
      <w:pPr>
        <w:pStyle w:val="Heading1"/>
        <w:ind w:left="1134" w:hanging="1134"/>
        <w:rPr/>
      </w:pPr>
      <w:bookmarkStart w:id="18" w:name="__RefHeading___Toc114479711"/>
      <w:bookmarkEnd w:id="1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TR 33.916: "Security Assurance Methodology for 3GPP network products classes".</w:t>
      </w:r>
    </w:p>
    <w:p>
      <w:pPr>
        <w:pStyle w:val="EX"/>
        <w:rPr/>
      </w:pPr>
      <w:r>
        <w:rPr/>
        <w:t>[3]</w:t>
        <w:tab/>
        <w:t>3GPP TS 23.401: "General Packet Radio Service (GPRS) enhancements for Evolved Universal Terrestrial Radio Access Network (E-UTRAN) access".</w:t>
      </w:r>
    </w:p>
    <w:p>
      <w:pPr>
        <w:pStyle w:val="EX"/>
        <w:rPr/>
      </w:pPr>
      <w:r>
        <w:rPr/>
        <w:t>[4]</w:t>
        <w:tab/>
        <w:t>3GPP TR 33.821: "Rationale and track of security decisions in Long Term Evolution (LTE) RAN/3GPP System Architecture Evolution (SAE)".</w:t>
      </w:r>
    </w:p>
    <w:p>
      <w:pPr>
        <w:pStyle w:val="EX"/>
        <w:rPr/>
      </w:pPr>
      <w:r>
        <w:rPr/>
        <w:t>[5]</w:t>
        <w:tab/>
        <w:t>3GPP TS 33.116: "Security Assurance Specification for MME network product class".</w:t>
      </w:r>
    </w:p>
    <w:p>
      <w:pPr>
        <w:pStyle w:val="EX"/>
        <w:rPr/>
      </w:pPr>
      <w:r>
        <w:rPr/>
        <w:t>[6]</w:t>
        <w:tab/>
        <w:t>3GPP TS 33.511: "5G Security Assurance Specification (SCAS); NR Node B (gNB)"</w:t>
      </w:r>
    </w:p>
    <w:p>
      <w:pPr>
        <w:pStyle w:val="EX"/>
        <w:rPr/>
      </w:pPr>
      <w:r>
        <w:rPr/>
        <w:t>[7]</w:t>
        <w:tab/>
        <w:t>3GPP TS 38.300 v15: "NR; NR and NR-RAN Overall Description; Stage 2".</w:t>
      </w:r>
    </w:p>
    <w:p>
      <w:pPr>
        <w:pStyle w:val="EX"/>
        <w:rPr/>
      </w:pPr>
      <w:r>
        <w:rPr/>
        <w:t>[8]</w:t>
        <w:tab/>
        <w:t>3GPP TS 23.501 v15: "System Architecture for 5G System; Stage 2".</w:t>
      </w:r>
    </w:p>
    <w:p>
      <w:pPr>
        <w:pStyle w:val="EX"/>
        <w:rPr/>
      </w:pPr>
      <w:r>
        <w:rPr/>
        <w:t>[9]</w:t>
        <w:tab/>
        <w:t>3GPP TS 38.323 v15: "NR; Packet Data Convergence Protocol (PDCP) specification".</w:t>
      </w:r>
    </w:p>
    <w:p>
      <w:pPr>
        <w:pStyle w:val="EX"/>
        <w:rPr/>
      </w:pPr>
      <w:r>
        <w:rPr/>
        <w:t>[10]</w:t>
        <w:tab/>
        <w:t>3GPP TS 38.322 v15:</w:t>
        <w:tab/>
        <w:t xml:space="preserve">"NR; Radio Link Control (RLC) protocol specification". </w:t>
      </w:r>
    </w:p>
    <w:p>
      <w:pPr>
        <w:pStyle w:val="EX"/>
        <w:rPr/>
      </w:pPr>
      <w:r>
        <w:rPr>
          <w:lang w:eastAsia="zh-CN"/>
        </w:rPr>
        <w:t>[</w:t>
      </w:r>
      <w:r>
        <w:rPr>
          <w:lang w:eastAsia="zh-CN"/>
        </w:rPr>
        <w:t>11</w:t>
      </w:r>
      <w:r>
        <w:rPr>
          <w:lang w:eastAsia="zh-CN"/>
        </w:rPr>
        <w:t>]</w:t>
      </w:r>
      <w:r>
        <w:rPr>
          <w:lang w:eastAsia="zh-CN"/>
        </w:rPr>
        <w:tab/>
      </w:r>
      <w:r>
        <w:rPr/>
        <w:t>3GPP TS 33.250: "Security assurance specification for the PGW network product class".</w:t>
      </w:r>
    </w:p>
    <w:p>
      <w:pPr>
        <w:pStyle w:val="EX"/>
        <w:rPr/>
      </w:pPr>
      <w:r>
        <w:rPr/>
        <w:t>[12]</w:t>
        <w:tab/>
        <w:t>3GPP TS 33.516: "5G Security Assurance Specification (SCAS) for the AUSF network product class".</w:t>
      </w:r>
    </w:p>
    <w:p>
      <w:pPr>
        <w:pStyle w:val="EX"/>
        <w:rPr/>
      </w:pPr>
      <w:r>
        <w:rPr>
          <w:lang w:eastAsia="zh-CN"/>
        </w:rPr>
        <w:t>[</w:t>
      </w:r>
      <w:r>
        <w:rPr>
          <w:lang w:eastAsia="zh-CN"/>
        </w:rPr>
        <w:t>13</w:t>
      </w:r>
      <w:r>
        <w:rPr>
          <w:lang w:eastAsia="zh-CN"/>
        </w:rPr>
        <w:t>]</w:t>
      </w:r>
      <w:r>
        <w:rPr>
          <w:lang w:eastAsia="zh-CN"/>
        </w:rPr>
        <w:tab/>
      </w:r>
      <w:r>
        <w:rPr/>
        <w:t>3GPP TS 33.517: "5G Security Assurance Specification (SCAS) for the Security Edge Protection Proxy (SEPP) network product class".</w:t>
      </w:r>
    </w:p>
    <w:p>
      <w:pPr>
        <w:pStyle w:val="EX"/>
        <w:rPr/>
      </w:pPr>
      <w:r>
        <w:rPr>
          <w:lang w:eastAsia="zh-CN"/>
        </w:rPr>
        <w:t>[</w:t>
      </w:r>
      <w:r>
        <w:rPr>
          <w:lang w:eastAsia="zh-CN"/>
        </w:rPr>
        <w:t>14</w:t>
      </w:r>
      <w:r>
        <w:rPr>
          <w:lang w:eastAsia="zh-CN"/>
        </w:rPr>
        <w:t>]</w:t>
      </w:r>
      <w:r>
        <w:rPr>
          <w:lang w:eastAsia="zh-CN"/>
        </w:rPr>
        <w:tab/>
      </w:r>
      <w:r>
        <w:rPr/>
        <w:t>3GPP TS 33.501 Release 15: "Security architecture and procedures for 5G system".</w:t>
      </w:r>
    </w:p>
    <w:p>
      <w:pPr>
        <w:pStyle w:val="EX"/>
        <w:rPr/>
      </w:pPr>
      <w:r>
        <w:rPr>
          <w:lang w:eastAsia="zh-CN"/>
        </w:rPr>
        <w:t>[</w:t>
      </w:r>
      <w:r>
        <w:rPr>
          <w:lang w:eastAsia="zh-CN"/>
        </w:rPr>
        <w:t>15</w:t>
      </w:r>
      <w:r>
        <w:rPr>
          <w:lang w:eastAsia="zh-CN"/>
        </w:rPr>
        <w:t>]</w:t>
      </w:r>
      <w:r>
        <w:rPr>
          <w:lang w:eastAsia="zh-CN"/>
        </w:rPr>
        <w:tab/>
      </w:r>
      <w:r>
        <w:rPr/>
        <w:t>3GPP TS 33.518: "5G Security Assurance Specification (SCAS) for the Network Repository Function (NRF) network product class".</w:t>
      </w:r>
    </w:p>
    <w:p>
      <w:pPr>
        <w:pStyle w:val="EX"/>
        <w:rPr/>
      </w:pPr>
      <w:r>
        <w:rPr/>
        <w:t>[16]</w:t>
        <w:tab/>
        <w:t>3GPP TS 33.519: "5G Security Assurance Specification (SCAS) for the Network Exposure Function (NEF) network product class".</w:t>
      </w:r>
    </w:p>
    <w:p>
      <w:pPr>
        <w:pStyle w:val="EX"/>
        <w:rPr/>
      </w:pPr>
      <w:r>
        <w:rPr/>
        <w:t>[17]</w:t>
        <w:tab/>
        <w:t>3GPP TS 33.117: "Catalogue of general security assurance requirements".</w:t>
      </w:r>
    </w:p>
    <w:p>
      <w:pPr>
        <w:pStyle w:val="EX"/>
        <w:rPr/>
      </w:pPr>
      <w:r>
        <w:rPr/>
        <w:t>[18]</w:t>
        <w:tab/>
        <w:t>3GPP</w:t>
      </w:r>
      <w:r>
        <w:rPr>
          <w:lang w:eastAsia="zh-CN"/>
        </w:rPr>
        <w:t xml:space="preserve"> </w:t>
      </w:r>
      <w:r>
        <w:rPr>
          <w:lang w:eastAsia="zh-CN"/>
        </w:rPr>
        <w:t>TS 33.513</w:t>
      </w:r>
      <w:r>
        <w:rPr/>
        <w:t>: "5G Security Assurance Specification (SCAS)</w:t>
      </w:r>
      <w:r>
        <w:rPr>
          <w:lang w:eastAsia="zh-CN"/>
        </w:rPr>
        <w:t>;</w:t>
      </w:r>
      <w:r>
        <w:rPr>
          <w:lang w:eastAsia="zh-CN"/>
        </w:rPr>
        <w:t xml:space="preserve"> User Plane Function (UPF)</w:t>
      </w:r>
      <w:r>
        <w:rPr/>
        <w:t>".</w:t>
      </w:r>
    </w:p>
    <w:p>
      <w:pPr>
        <w:pStyle w:val="EX"/>
        <w:rPr/>
      </w:pPr>
      <w:r>
        <w:rPr/>
        <w:t>[19]</w:t>
        <w:tab/>
        <w:t>3GPP TS 36.300: "Evolved Universal Terrestrial Radio Access (E-UTRA) and Evolved Universal Terrestrial Radio Access Network (E-UTRAN);Overall description;Stage 2."</w:t>
      </w:r>
    </w:p>
    <w:p>
      <w:pPr>
        <w:pStyle w:val="EX"/>
        <w:rPr/>
      </w:pPr>
      <w:r>
        <w:rPr/>
        <w:t>[20]</w:t>
        <w:tab/>
        <w:t>3GPP TS 33.216: "Security Assurance Specification (SCAS) for the evolved Node B (eNB) network product class."</w:t>
      </w:r>
    </w:p>
    <w:p>
      <w:pPr>
        <w:pStyle w:val="EX"/>
        <w:rPr/>
      </w:pPr>
      <w:r>
        <w:rPr/>
        <w:t>[21]</w:t>
        <w:tab/>
        <w:t>3GPP</w:t>
      </w:r>
      <w:r>
        <w:rPr>
          <w:lang w:eastAsia="zh-CN"/>
        </w:rPr>
        <w:t xml:space="preserve"> TS 33.514</w:t>
      </w:r>
      <w:r>
        <w:rPr/>
        <w:t>: "5G Security Assurance Specification (SCAS) for the Unified Data Management (UDM) network product class".</w:t>
      </w:r>
    </w:p>
    <w:p>
      <w:pPr>
        <w:pStyle w:val="EX"/>
        <w:rPr/>
      </w:pPr>
      <w:r>
        <w:rPr/>
        <w:t>[22]</w:t>
        <w:tab/>
        <w:t>3GPP</w:t>
      </w:r>
      <w:r>
        <w:rPr>
          <w:lang w:eastAsia="zh-CN"/>
        </w:rPr>
        <w:t xml:space="preserve"> TS 33.512</w:t>
      </w:r>
      <w:r>
        <w:rPr/>
        <w:t>: "5G Security Assurance Specification (SCAS); Access and Mobility management Function (AMF)".</w:t>
      </w:r>
    </w:p>
    <w:p>
      <w:pPr>
        <w:pStyle w:val="Heading1"/>
        <w:ind w:left="1134" w:hanging="1134"/>
        <w:rPr/>
      </w:pPr>
      <w:bookmarkStart w:id="19" w:name="__RefHeading___Toc114479712"/>
      <w:bookmarkEnd w:id="19"/>
      <w:r>
        <w:rPr/>
        <w:t>3</w:t>
        <w:tab/>
        <w:t>Definitions and abbreviations</w:t>
      </w:r>
    </w:p>
    <w:p>
      <w:pPr>
        <w:pStyle w:val="Heading2"/>
        <w:rPr/>
      </w:pPr>
      <w:bookmarkStart w:id="20" w:name="__RefHeading___Toc114479713"/>
      <w:bookmarkEnd w:id="20"/>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GNP Class</w:t>
      </w:r>
      <w:r>
        <w:rPr/>
        <w:t xml:space="preserve"> (</w:t>
      </w:r>
      <w:r>
        <w:rPr>
          <w:b/>
        </w:rPr>
        <w:t>Generic Network Product Class):</w:t>
      </w:r>
      <w:r>
        <w:rPr/>
        <w:t xml:space="preserve"> generic network product class is a class of network products that all implement a common set of 3GPP-defined functionalities for that particular network product</w:t>
      </w:r>
    </w:p>
    <w:p>
      <w:pPr>
        <w:pStyle w:val="Heading2"/>
        <w:rPr/>
      </w:pPr>
      <w:bookmarkStart w:id="21" w:name="__RefHeading___Toc114479714"/>
      <w:bookmarkEnd w:id="21"/>
      <w:r>
        <w:rPr/>
        <w:t>3.2</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EW"/>
        <w:rPr/>
      </w:pPr>
      <w:r>
        <w:rPr/>
        <w:t>GNP</w:t>
        <w:tab/>
        <w:t>Generic Network Product</w:t>
      </w:r>
    </w:p>
    <w:p>
      <w:pPr>
        <w:pStyle w:val="EW"/>
        <w:rPr/>
      </w:pPr>
      <w:r>
        <w:rPr/>
        <w:t>SCAS</w:t>
        <w:tab/>
        <w:t>Security Assurance Specification</w:t>
      </w:r>
    </w:p>
    <w:p>
      <w:pPr>
        <w:pStyle w:val="EW"/>
        <w:rPr/>
      </w:pPr>
      <w:r>
        <w:rPr/>
        <w:t>SECAM</w:t>
        <w:tab/>
        <w:t>Security Assurance Methodology</w:t>
      </w:r>
      <w:r>
        <w:br w:type="page"/>
      </w:r>
    </w:p>
    <w:p>
      <w:pPr>
        <w:pStyle w:val="Heading1"/>
        <w:ind w:left="1134" w:hanging="1134"/>
        <w:rPr/>
      </w:pPr>
      <w:bookmarkStart w:id="22" w:name="__RefHeading___Toc114479715"/>
      <w:r>
        <w:rPr/>
        <w:t>4</w:t>
        <w:tab/>
        <w:t>Generic Network Product (GNP) class description</w:t>
      </w:r>
      <w:bookmarkEnd w:id="22"/>
      <w:r>
        <w:rPr/>
        <w:t xml:space="preserve"> </w:t>
      </w:r>
    </w:p>
    <w:p>
      <w:pPr>
        <w:pStyle w:val="Heading2"/>
        <w:rPr/>
      </w:pPr>
      <w:bookmarkStart w:id="23" w:name="__RefHeading___Toc114479716"/>
      <w:bookmarkEnd w:id="23"/>
      <w:r>
        <w:rPr/>
        <w:t>4.1</w:t>
        <w:tab/>
        <w:t>Overview</w:t>
      </w:r>
    </w:p>
    <w:p>
      <w:pPr>
        <w:pStyle w:val="Normal"/>
        <w:rPr/>
      </w:pPr>
      <w:r>
        <w:rPr/>
        <w:t>A 3GPP generic network product class defines a set of functions that are implemented on that product, which includes, but not limited to minimum set of common 3GPP functions for that product covered in 3GPP specifications, other functions not covered by 3GPP specifications, as well as interfaces to access that product. A generic network product also includes hardware, software, and OS components that the product is implemented on. The current document describes the threats and the critical assets in the course of developing 3GPP security assurance specifications for a particular network product class.</w:t>
      </w:r>
    </w:p>
    <w:p>
      <w:pPr>
        <w:pStyle w:val="Normal"/>
        <w:rPr/>
      </w:pPr>
      <w:r>
        <w:rPr>
          <w:b/>
        </w:rPr>
        <w:t xml:space="preserve">Applicability of the GNP security assurance specification to products: </w:t>
      </w:r>
      <w:r>
        <w:rPr/>
        <w:t xml:space="preserve">Assume a telecom equipment vendor wants to sell a product to an operator, and the latter is interested in following the Security Assurance Methodology as described in TR 33.916[2], then, before evaluation according to TR 33.916[2] in a testing laboratory can start, it first needs to be determined which security assurance specifications written by 3GPP apply to the given product. </w:t>
      </w:r>
    </w:p>
    <w:p>
      <w:pPr>
        <w:pStyle w:val="Normal"/>
        <w:rPr/>
      </w:pPr>
      <w:r>
        <w:rPr/>
        <w:t>Each 3GPP Network Product, is basically a device composed of hardware (e.g. chip, processors, RAM, network cards), software (e.g. operating system, drivers, applications, services, protocols), and interfaces (e.g. console interfaces and O&amp;M interfaces) that allow the 3GPP network product to be managed and configured locally and/or remotely A GNP is a 3GPP network pro</w:t>
      </w:r>
      <w:r>
        <w:rPr>
          <w:lang w:eastAsia="zh-CN"/>
        </w:rPr>
        <w:t>d</w:t>
      </w:r>
      <w:r>
        <w:rPr/>
        <w:t>uct.</w:t>
      </w:r>
    </w:p>
    <w:p>
      <w:pPr>
        <w:pStyle w:val="Normal"/>
        <w:rPr/>
      </w:pPr>
      <w:r>
        <w:rPr>
          <w:b/>
        </w:rPr>
        <w:t xml:space="preserve">GNP Security Assurance Specification (GNP SCAS): </w:t>
      </w:r>
      <w:r>
        <w:rPr/>
        <w:t>The GNP SCAS provides a description of the security requirements (which are including test cases) pertaining to that generic network product class.</w:t>
      </w:r>
    </w:p>
    <w:p>
      <w:pPr>
        <w:pStyle w:val="Normal"/>
        <w:rPr/>
      </w:pPr>
      <w:r>
        <w:rPr>
          <w:b/>
        </w:rPr>
        <w:t>Need for a GNP network product model:</w:t>
      </w:r>
      <w:r>
        <w:rPr/>
        <w:t xml:space="preserve"> This minimum set of functions listed in clause 4.2 is exclusively meant as a membership criterion for the GNP Class. It is not meant to restrict the functionality of a GNP, or the scope of the present document in any way. On the contrary, it is clear that GNPs will contain many more functions than those from the minimum set listed in clause 4.2, and the GNP will contain requirements relating to functions not contained in this minimum set. Some of these functions, beyond the minimum set, can be found from various 3GPP specifications, but by far not all these functions. This implies that there is a need to describe the functions that cannot be found from 3GPP specifications in some other way before the GNP can be written so that the GNP can make reference to this description. This description is the GNP model, cf. clause 4.3. </w:t>
      </w:r>
    </w:p>
    <w:p>
      <w:pPr>
        <w:pStyle w:val="EX"/>
        <w:rPr/>
      </w:pPr>
      <w:r>
        <w:rPr/>
        <w:t xml:space="preserve">EXAMPLE 1: </w:t>
        <w:tab/>
        <w:t>3GPP specifications do not describe a local management interface, but the GNP will have to take it into account, so a local management interface needs to be part of an GNP model.</w:t>
      </w:r>
    </w:p>
    <w:p>
      <w:pPr>
        <w:pStyle w:val="EX"/>
        <w:rPr/>
      </w:pPr>
      <w:r>
        <w:rPr/>
        <w:t xml:space="preserve">EXAMPLE 2: </w:t>
        <w:tab/>
        <w:t xml:space="preserve">The GNP sometimes says e.g.: "Authentication events on the local management interface shall be logged." This implies the presence of a logging function. The logging function is not part of the defining minimum set of functions from clause 4.2. If a product implements this minimum set, but no logging function, then this just means that the product is a GNP, but will fail the evaluation against the GNP SCAS. </w:t>
      </w:r>
    </w:p>
    <w:p>
      <w:pPr>
        <w:pStyle w:val="Normal"/>
        <w:rPr/>
      </w:pPr>
      <w:r>
        <w:rPr/>
        <w:t>The GNP model is further used in clauses 5 and 6 in various ways, e.g. the critical assets can point to parts of the GNP model, threats and requirements can refer to interfaces shown in the GNP model, etc.</w:t>
      </w:r>
      <w:r>
        <w:br w:type="page"/>
      </w:r>
    </w:p>
    <w:p>
      <w:pPr>
        <w:pStyle w:val="Heading2"/>
        <w:rPr/>
      </w:pPr>
      <w:bookmarkStart w:id="24" w:name="__RefHeading___Toc114479717"/>
      <w:bookmarkEnd w:id="24"/>
      <w:r>
        <w:rPr/>
        <w:t>4.2</w:t>
        <w:tab/>
        <w:t>Minimum set of functions defining the GNP class</w:t>
      </w:r>
    </w:p>
    <w:p>
      <w:pPr>
        <w:pStyle w:val="Normal"/>
        <w:rPr/>
      </w:pPr>
      <w:r>
        <w:rPr/>
        <w:t>According to TR 33.916 [</w:t>
      </w:r>
      <w:r>
        <w:rPr>
          <w:lang w:eastAsia="zh-CN"/>
        </w:rPr>
        <w:t>2</w:t>
      </w:r>
      <w:r>
        <w:rPr/>
        <w:t xml:space="preserve">], a network product class is a class of products that all implement a common set of 3GPP-defined functionalities. This common set is defined to be the list of functions contained in </w:t>
      </w:r>
      <w:r>
        <w:rPr>
          <w:lang w:eastAsia="zh-CN"/>
        </w:rPr>
        <w:t xml:space="preserve">pertinent </w:t>
      </w:r>
      <w:r>
        <w:rPr>
          <w:lang w:eastAsia="zh-CN"/>
        </w:rPr>
        <w:t xml:space="preserve">3GPP specifications, such as </w:t>
      </w:r>
      <w:r>
        <w:rPr/>
        <w:t>clause 4.3 of TS 23.401 [</w:t>
      </w:r>
      <w:r>
        <w:rPr>
          <w:lang w:eastAsia="zh-CN"/>
        </w:rPr>
        <w:t>3</w:t>
      </w:r>
      <w:r>
        <w:rPr/>
        <w:t>], Release 8 [</w:t>
      </w:r>
      <w:r>
        <w:rPr>
          <w:lang w:eastAsia="zh-CN"/>
        </w:rPr>
        <w:t>3</w:t>
      </w:r>
      <w:r>
        <w:rPr/>
        <w:t xml:space="preserve">]. </w:t>
      </w:r>
    </w:p>
    <w:p>
      <w:pPr>
        <w:pStyle w:val="NO"/>
        <w:rPr/>
      </w:pPr>
      <w:r>
        <w:rPr/>
        <w:t xml:space="preserve">NOTE: </w:t>
        <w:tab/>
        <w:t>The reason why the definition of the common set of functions refers to a particular Release 8 version of TS 23.401 [</w:t>
      </w:r>
      <w:r>
        <w:rPr>
          <w:lang w:eastAsia="zh-CN"/>
        </w:rPr>
        <w:t>3</w:t>
      </w:r>
      <w:r>
        <w:rPr/>
        <w:t>], contrary to what is customary in 3GPP when referencing other 3GPP specifications, is that a Security Assurance Specification is to avoid having a moving target when defining a network product class. Nevertheless, the set of functions in clause 4.3.1 of TS 23.401, Release 8</w:t>
      </w:r>
      <w:r>
        <w:rPr>
          <w:lang w:eastAsia="zh-CN"/>
        </w:rPr>
        <w:t xml:space="preserve"> </w:t>
      </w:r>
      <w:r>
        <w:rPr/>
        <w:t>[</w:t>
      </w:r>
      <w:r>
        <w:rPr>
          <w:lang w:eastAsia="zh-CN"/>
        </w:rPr>
        <w:t>3</w:t>
      </w:r>
      <w:r>
        <w:rPr/>
        <w:t>] is expected to be stable, as only FASMO corrections are allowed to Release 8. Furthermore, this set is believed to be minimal, i.e. implemented by all network products, which may not be true for the corresponding set of functions from later releases of TS 23.401 [</w:t>
      </w:r>
      <w:r>
        <w:rPr>
          <w:lang w:eastAsia="zh-CN"/>
        </w:rPr>
        <w:t>3</w:t>
      </w:r>
      <w:r>
        <w:rPr/>
        <w:t>]. For the description of these functions compliance with TS 23.401 Release 8 [</w:t>
      </w:r>
      <w:r>
        <w:rPr>
          <w:lang w:eastAsia="zh-CN"/>
        </w:rPr>
        <w:t>3</w:t>
      </w:r>
      <w:r>
        <w:rPr/>
        <w:t>] later version is allowed as, obviously, a generic network product should still remain a member of the GNP class when it implements a FASMO correction to Release 8.</w:t>
      </w:r>
    </w:p>
    <w:p>
      <w:pPr>
        <w:pStyle w:val="Normal"/>
        <w:rPr/>
      </w:pPr>
      <w:r>
        <w:rPr/>
      </w:r>
    </w:p>
    <w:p>
      <w:pPr>
        <w:pStyle w:val="Heading2"/>
        <w:rPr/>
      </w:pPr>
      <w:bookmarkStart w:id="25" w:name="__RefHeading___Toc114479718"/>
      <w:bookmarkEnd w:id="25"/>
      <w:r>
        <w:rPr/>
        <w:t>4.3</w:t>
        <w:tab/>
        <w:t>Generic network product model</w:t>
      </w:r>
    </w:p>
    <w:p>
      <w:pPr>
        <w:pStyle w:val="Heading3"/>
        <w:rPr/>
      </w:pPr>
      <w:bookmarkStart w:id="26" w:name="__RefHeading___Toc114479719"/>
      <w:bookmarkEnd w:id="26"/>
      <w:r>
        <w:rPr/>
        <w:t>4.3.1</w:t>
        <w:tab/>
        <w:t>Generic network product model overview</w:t>
      </w:r>
    </w:p>
    <w:p>
      <w:pPr>
        <w:pStyle w:val="Normal"/>
        <w:rPr/>
      </w:pPr>
      <w:r>
        <w:rPr/>
        <w:t xml:space="preserve">Figure 4.3-1 depicts the components of a generic network product model at a high level. </w:t>
        <w:br/>
        <w:t xml:space="preserve">These components are further described in the following subclauses. </w:t>
      </w:r>
    </w:p>
    <w:p>
      <w:pPr>
        <w:pStyle w:val="TH"/>
        <w:rPr/>
      </w:pPr>
      <w:r>
        <w:rPr/>
        <w:drawing>
          <wp:inline distT="0" distB="0" distL="0" distR="0">
            <wp:extent cx="6118860" cy="120078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5" t="-28" r="-5" b="-28"/>
                    <a:stretch>
                      <a:fillRect/>
                    </a:stretch>
                  </pic:blipFill>
                  <pic:spPr bwMode="auto">
                    <a:xfrm>
                      <a:off x="0" y="0"/>
                      <a:ext cx="6118860" cy="1200785"/>
                    </a:xfrm>
                    <a:prstGeom prst="rect">
                      <a:avLst/>
                    </a:prstGeom>
                  </pic:spPr>
                </pic:pic>
              </a:graphicData>
            </a:graphic>
          </wp:inline>
        </w:drawing>
      </w:r>
    </w:p>
    <w:p>
      <w:pPr>
        <w:pStyle w:val="TF1"/>
        <w:rPr/>
      </w:pPr>
      <w:r>
        <w:rPr/>
        <w:t>Figure 4.3-1: GNP model</w:t>
      </w:r>
    </w:p>
    <w:p>
      <w:pPr>
        <w:pStyle w:val="Heading3"/>
        <w:rPr/>
      </w:pPr>
      <w:bookmarkStart w:id="27" w:name="__RefHeading___Toc114479720"/>
      <w:bookmarkEnd w:id="27"/>
      <w:r>
        <w:rPr/>
        <w:t>4.3.2</w:t>
        <w:tab/>
        <w:t>Functions defined by 3GPP</w:t>
      </w:r>
    </w:p>
    <w:p>
      <w:pPr>
        <w:pStyle w:val="Normal"/>
        <w:rPr>
          <w:lang w:eastAsia="zh-CN"/>
        </w:rPr>
      </w:pPr>
      <w:r>
        <w:rPr/>
        <w:t xml:space="preserve">A GNP will, in many cases, implement 3GPP-defined functions from various releases of pertinent 3GPP specifications. Vendors are, to a large extent, free to select the features implemented in their GNPs. </w:t>
      </w:r>
      <w:r>
        <w:rPr>
          <w:lang w:eastAsia="zh-CN"/>
        </w:rPr>
        <w:t>E</w:t>
      </w:r>
      <w:r>
        <w:rPr/>
        <w:t xml:space="preserve">.g. a GNP could lack support for relay nodes, as introduced in Release 10, but implement all other features defined up to and including Release 10. </w:t>
      </w:r>
    </w:p>
    <w:p>
      <w:pPr>
        <w:pStyle w:val="Heading3"/>
        <w:rPr/>
      </w:pPr>
      <w:bookmarkStart w:id="28" w:name="__RefHeading___Toc114479721"/>
      <w:bookmarkEnd w:id="28"/>
      <w:r>
        <w:rPr/>
        <w:t>4.3.3</w:t>
        <w:tab/>
        <w:t>Other functions</w:t>
      </w:r>
    </w:p>
    <w:p>
      <w:pPr>
        <w:pStyle w:val="Normal"/>
        <w:rPr/>
      </w:pPr>
      <w:r>
        <w:rPr/>
        <w:t xml:space="preserve">A GNP will also contain functionality not or not fully covered in 3GPP specifications. </w:t>
      </w:r>
    </w:p>
    <w:p>
      <w:pPr>
        <w:pStyle w:val="Normal"/>
        <w:rPr/>
      </w:pPr>
      <w:r>
        <w:rPr>
          <w:lang w:eastAsia="zh-CN"/>
        </w:rPr>
        <w:t>Examples include, but are not limited to, local or remote management functions</w:t>
      </w:r>
      <w:r>
        <w:rPr/>
        <w:t xml:space="preserve">. </w:t>
      </w:r>
    </w:p>
    <w:p>
      <w:pPr>
        <w:pStyle w:val="Heading3"/>
        <w:rPr/>
      </w:pPr>
      <w:bookmarkStart w:id="29" w:name="__RefHeading___Toc114479722"/>
      <w:bookmarkEnd w:id="29"/>
      <w:r>
        <w:rPr/>
        <w:t>4.3.4</w:t>
        <w:tab/>
        <w:t>Operating System (OS)</w:t>
      </w:r>
    </w:p>
    <w:p>
      <w:pPr>
        <w:pStyle w:val="Normal"/>
        <w:rPr/>
      </w:pPr>
      <w:r>
        <w:rPr/>
        <w:t>The present document assumes that the GNP is implemented on dedicated hardware that requires an operating system to run.</w:t>
      </w:r>
    </w:p>
    <w:p>
      <w:pPr>
        <w:pStyle w:val="Heading3"/>
        <w:rPr/>
      </w:pPr>
      <w:bookmarkStart w:id="30" w:name="__RefHeading___Toc114479723"/>
      <w:bookmarkEnd w:id="30"/>
      <w:r>
        <w:rPr/>
        <w:t>4.3.5</w:t>
        <w:tab/>
        <w:t>Hardware</w:t>
      </w:r>
    </w:p>
    <w:p>
      <w:pPr>
        <w:pStyle w:val="Normal"/>
        <w:rPr/>
      </w:pPr>
      <w:r>
        <w:rPr/>
        <w:t xml:space="preserve">The present document assumes that the GNP is implemented on dedicated hardware. Aspects of virtualization and cloud are not taken into account in the present version. </w:t>
      </w:r>
    </w:p>
    <w:p>
      <w:pPr>
        <w:pStyle w:val="NO"/>
        <w:rPr>
          <w:lang w:eastAsia="zh-CN"/>
        </w:rPr>
      </w:pPr>
      <w:r>
        <w:rPr/>
        <w:t xml:space="preserve">NOTE: </w:t>
        <w:tab/>
        <w:t xml:space="preserve">Aspects of virtualization and cloud are FFS in future releases of the GNP SCAS. They deserve separate study for finding out how to define the boundaries between the GNP class and the hosting environment (e.g. shared HW and Virtual Machine) and which security assumptions to make on this environment. </w:t>
      </w:r>
    </w:p>
    <w:p>
      <w:pPr>
        <w:pStyle w:val="Heading3"/>
        <w:rPr/>
      </w:pPr>
      <w:bookmarkStart w:id="31" w:name="__RefHeading___Toc114479724"/>
      <w:bookmarkEnd w:id="31"/>
      <w:r>
        <w:rPr/>
        <w:t>4.3.6</w:t>
        <w:tab/>
        <w:t>Interfaces</w:t>
      </w:r>
    </w:p>
    <w:p>
      <w:pPr>
        <w:pStyle w:val="Normal"/>
        <w:rPr/>
      </w:pPr>
      <w:r>
        <w:rPr/>
        <w:t>There are two types of logical interfaces defined for the GNP:</w:t>
      </w:r>
    </w:p>
    <w:p>
      <w:pPr>
        <w:pStyle w:val="B1"/>
        <w:rPr/>
      </w:pPr>
      <w:r>
        <w:rPr/>
        <w:t>-</w:t>
        <w:tab/>
        <w:t xml:space="preserve">remote logical interfaces; and </w:t>
      </w:r>
    </w:p>
    <w:p>
      <w:pPr>
        <w:pStyle w:val="B1"/>
        <w:rPr/>
      </w:pPr>
      <w:r>
        <w:rPr/>
        <w:t>-</w:t>
        <w:tab/>
        <w:t xml:space="preserve">local logical interfaces. </w:t>
      </w:r>
    </w:p>
    <w:p>
      <w:pPr>
        <w:pStyle w:val="Normal"/>
        <w:rPr/>
      </w:pPr>
      <w:r>
        <w:rPr/>
        <w:t xml:space="preserve">A </w:t>
      </w:r>
      <w:r>
        <w:rPr>
          <w:b/>
        </w:rPr>
        <w:t>remote logical interface</w:t>
      </w:r>
      <w:r>
        <w:rPr/>
        <w:t xml:space="preserve"> is an interface which can be used to communicate with the GNP from another network node. </w:t>
      </w:r>
    </w:p>
    <w:p>
      <w:pPr>
        <w:pStyle w:val="Normal"/>
        <w:rPr/>
      </w:pPr>
      <w:r>
        <w:rPr/>
        <w:t xml:space="preserve">The entire protocol stack implementing the communication is considered to be part of the remote logical interface. </w:t>
      </w:r>
    </w:p>
    <w:p>
      <w:pPr>
        <w:pStyle w:val="Normal"/>
        <w:rPr/>
      </w:pPr>
      <w:r>
        <w:rPr/>
        <w:t xml:space="preserve">Remote Logical Interfaces also include the remote access interfaces to the GNP for its maintenance through e.g. an Element Management System (EMS). </w:t>
      </w:r>
    </w:p>
    <w:p>
      <w:pPr>
        <w:pStyle w:val="Normal"/>
        <w:rPr/>
      </w:pPr>
      <w:r>
        <w:rPr/>
        <w:t xml:space="preserve">A </w:t>
      </w:r>
      <w:r>
        <w:rPr>
          <w:b/>
        </w:rPr>
        <w:t xml:space="preserve">local logical interface </w:t>
      </w:r>
      <w:r>
        <w:rPr/>
        <w:t xml:space="preserve">is an interface that can be used only via physical connection to the GNP. That is, the connection requires physical access to the GNP. </w:t>
        <w:br/>
        <w:t>The entire protocol stack is considered to be part of the local logical interface. The entire protocol stack and the physical parts of the interface can be used by local connections.</w:t>
      </w:r>
    </w:p>
    <w:p>
      <w:pPr>
        <w:pStyle w:val="Normal"/>
        <w:rPr/>
      </w:pPr>
      <w:r>
        <w:rPr/>
        <w:t>Local Logical Interfaces also include the local hardware interfaces and the Local Maintenance Terminal interface (LMT) of the GNP used for its maintenance through a console.</w:t>
      </w:r>
    </w:p>
    <w:p>
      <w:pPr>
        <w:pStyle w:val="Normal"/>
        <w:rPr/>
      </w:pPr>
      <w:r>
        <w:rPr/>
        <w:t xml:space="preserve">This means that for both, </w:t>
      </w:r>
      <w:r>
        <w:rPr>
          <w:b/>
        </w:rPr>
        <w:t>local and remote logical interfaces</w:t>
      </w:r>
      <w:r>
        <w:rPr/>
        <w:t xml:space="preserve">, the GNP model does not only cover the application layer protocol, for which a GNP function terminates the interface (e.g. S5), but also the protocols (e.g. SCTP, IP, Ethernet, USB) in the protocol stack below the application layer protocol. </w:t>
      </w:r>
    </w:p>
    <w:p>
      <w:pPr>
        <w:pStyle w:val="Normal"/>
        <w:rPr/>
      </w:pPr>
      <w:r>
        <w:rPr>
          <w:lang w:eastAsia="zh-CN"/>
        </w:rPr>
        <w:t xml:space="preserve">There are some major differences between local and remote interfaces from security perspective. For example </w:t>
      </w:r>
      <w:r>
        <w:rPr/>
        <w:t>attaching to a local interface may cause execution of complex internal procedures in the GNP like loading USB device drivers, enumeration of attached devices, mounting file systems etc.</w:t>
      </w:r>
    </w:p>
    <w:p>
      <w:pPr>
        <w:pStyle w:val="Normal"/>
        <w:rPr/>
      </w:pPr>
      <w:r>
        <w:rPr/>
        <w:t>A GNP hosts the following interfaces:</w:t>
      </w:r>
    </w:p>
    <w:p>
      <w:pPr>
        <w:pStyle w:val="Normal"/>
        <w:rPr/>
      </w:pPr>
      <w:r>
        <w:rPr>
          <w:b/>
        </w:rPr>
        <w:t>Remote logical interfaces:</w:t>
      </w:r>
    </w:p>
    <w:p>
      <w:pPr>
        <w:pStyle w:val="B1"/>
        <w:rPr>
          <w:lang w:eastAsia="zh-CN"/>
        </w:rPr>
      </w:pPr>
      <w:r>
        <w:rPr/>
        <w:t>-</w:t>
        <w:tab/>
        <w:t>S</w:t>
      </w:r>
      <w:r>
        <w:rPr>
          <w:lang w:eastAsia="zh-CN"/>
        </w:rPr>
        <w:t>ervice interfaces that are defined in pertinent 3GPP specifications</w:t>
      </w:r>
    </w:p>
    <w:p>
      <w:pPr>
        <w:pStyle w:val="B1"/>
        <w:rPr>
          <w:lang w:eastAsia="zh-CN"/>
        </w:rPr>
      </w:pPr>
      <w:r>
        <w:rPr>
          <w:lang w:eastAsia="zh-CN"/>
        </w:rPr>
        <w:t>-</w:t>
        <w:tab/>
        <w:t>Service interfaces that are not defined by 3GPP</w:t>
      </w:r>
    </w:p>
    <w:p>
      <w:pPr>
        <w:pStyle w:val="B1"/>
        <w:rPr/>
      </w:pPr>
      <w:r>
        <w:rPr/>
        <w:t>-</w:t>
        <w:tab/>
        <w:t>Remote OAM interface</w:t>
      </w:r>
    </w:p>
    <w:p>
      <w:pPr>
        <w:pStyle w:val="B1"/>
        <w:rPr/>
      </w:pPr>
      <w:r>
        <w:rPr>
          <w:lang w:eastAsia="zh-CN"/>
        </w:rPr>
        <w:t>-</w:t>
      </w:r>
      <w:r>
        <w:rPr>
          <w:lang w:eastAsia="zh-CN"/>
        </w:rPr>
        <w:tab/>
      </w:r>
      <w:r>
        <w:rPr>
          <w:lang w:eastAsia="zh-CN"/>
        </w:rPr>
        <w:t xml:space="preserve">EMS (Element </w:t>
      </w:r>
      <w:r>
        <w:rPr>
          <w:lang w:eastAsia="zh-CN"/>
        </w:rPr>
        <w:t>M</w:t>
      </w:r>
      <w:r>
        <w:rPr>
          <w:lang w:eastAsia="zh-CN"/>
        </w:rPr>
        <w:t xml:space="preserve">anagement </w:t>
      </w:r>
      <w:r>
        <w:rPr>
          <w:lang w:eastAsia="zh-CN"/>
        </w:rPr>
        <w:t>S</w:t>
      </w:r>
      <w:r>
        <w:rPr>
          <w:lang w:eastAsia="zh-CN"/>
        </w:rPr>
        <w:t>ystem) interface</w:t>
      </w:r>
    </w:p>
    <w:p>
      <w:pPr>
        <w:pStyle w:val="Normal"/>
        <w:rPr/>
      </w:pPr>
      <w:r>
        <w:rPr>
          <w:b/>
        </w:rPr>
        <w:t>Local logical interfaces:</w:t>
      </w:r>
    </w:p>
    <w:p>
      <w:pPr>
        <w:pStyle w:val="B1"/>
        <w:rPr/>
      </w:pPr>
      <w:r>
        <w:rPr/>
        <w:t>-</w:t>
        <w:tab/>
        <w:t>OAM local console</w:t>
      </w:r>
    </w:p>
    <w:p>
      <w:pPr>
        <w:pStyle w:val="B1"/>
        <w:rPr/>
      </w:pPr>
      <w:r>
        <w:rPr>
          <w:lang w:eastAsia="zh-CN"/>
        </w:rPr>
        <w:t>-</w:t>
      </w:r>
      <w:r>
        <w:rPr>
          <w:lang w:eastAsia="zh-CN"/>
        </w:rPr>
        <w:tab/>
      </w:r>
      <w:r>
        <w:rPr>
          <w:lang w:eastAsia="zh-CN"/>
        </w:rPr>
        <w:t xml:space="preserve">LMT (Local </w:t>
      </w:r>
      <w:r>
        <w:rPr>
          <w:lang w:eastAsia="zh-CN"/>
        </w:rPr>
        <w:t>Maintenance</w:t>
      </w:r>
      <w:r>
        <w:rPr>
          <w:lang w:eastAsia="zh-CN"/>
        </w:rPr>
        <w:t xml:space="preserve"> Terminal) interface</w:t>
      </w:r>
    </w:p>
    <w:p>
      <w:pPr>
        <w:pStyle w:val="B1"/>
        <w:rPr>
          <w:lang w:eastAsia="zh-CN"/>
        </w:rPr>
      </w:pPr>
      <w:r>
        <w:rPr>
          <w:lang w:eastAsia="zh-CN"/>
        </w:rPr>
        <w:t>-</w:t>
      </w:r>
      <w:r>
        <w:rPr>
          <w:lang w:eastAsia="zh-CN"/>
        </w:rPr>
        <w:tab/>
        <w:t>GNP</w:t>
      </w:r>
      <w:r>
        <w:rPr>
          <w:lang w:eastAsia="zh-CN"/>
        </w:rPr>
        <w:t xml:space="preserve"> local hardware interface</w:t>
      </w:r>
      <w:r>
        <w:rPr>
          <w:lang w:eastAsia="zh-CN"/>
        </w:rPr>
        <w:t>s</w:t>
      </w:r>
    </w:p>
    <w:p>
      <w:pPr>
        <w:pStyle w:val="NO"/>
        <w:rPr/>
      </w:pPr>
      <w:r>
        <w:rPr/>
        <w:t xml:space="preserve">NOTE: </w:t>
        <w:tab/>
        <w:t xml:space="preserve">There is some overlap between the present clause 4.3.6 and clauses 4.3.1 and 4.3.2 in as far as a GNP function (e.g. S5) is part of the termination point for a logical interface. </w:t>
      </w:r>
    </w:p>
    <w:p>
      <w:pPr>
        <w:pStyle w:val="Heading2"/>
        <w:rPr/>
      </w:pPr>
      <w:bookmarkStart w:id="32" w:name="__RefHeading___Toc114479725"/>
      <w:bookmarkEnd w:id="32"/>
      <w:r>
        <w:rPr/>
        <w:t>4.4</w:t>
        <w:tab/>
        <w:t>Scope of the present document</w:t>
      </w:r>
    </w:p>
    <w:p>
      <w:pPr>
        <w:pStyle w:val="Heading3"/>
        <w:rPr/>
      </w:pPr>
      <w:bookmarkStart w:id="33" w:name="__RefHeading___Toc114479726"/>
      <w:bookmarkEnd w:id="33"/>
      <w:r>
        <w:rPr/>
        <w:t>4.4.1</w:t>
        <w:tab/>
        <w:t>Introduction</w:t>
      </w:r>
    </w:p>
    <w:p>
      <w:pPr>
        <w:pStyle w:val="Normal"/>
        <w:rPr/>
      </w:pPr>
      <w:r>
        <w:rPr/>
        <w:t>The present subclause refers to the GNP model in clause 4.3.</w:t>
      </w:r>
    </w:p>
    <w:p>
      <w:pPr>
        <w:pStyle w:val="Heading3"/>
        <w:rPr/>
      </w:pPr>
      <w:bookmarkStart w:id="34" w:name="__RefHeading___Toc114479727"/>
      <w:bookmarkEnd w:id="34"/>
      <w:r>
        <w:rPr/>
        <w:t>4.4.2</w:t>
        <w:tab/>
        <w:t>Scope regarding GNP functions defined by 3GPP</w:t>
      </w:r>
    </w:p>
    <w:p>
      <w:pPr>
        <w:pStyle w:val="Normal"/>
        <w:rPr/>
      </w:pPr>
      <w:r>
        <w:rPr/>
        <w:t xml:space="preserve">The set of GNP functions actually implemented in an GNP is to be described in the annex of the present document. But the GNP SCAS needs to explicitly address all GNP functions that, if present in an GNP network product, need to be evaluated and hence covered by requirements in the GNP SCAS. Furthermore, it is to be avoided that a particular version of an GNP SCAS becomes a moving target. This leads to the following note: </w:t>
      </w:r>
    </w:p>
    <w:p>
      <w:pPr>
        <w:pStyle w:val="NO"/>
        <w:rPr>
          <w:i/>
          <w:i/>
          <w:lang w:eastAsia="zh-CN"/>
        </w:rPr>
      </w:pPr>
      <w:r>
        <w:rPr>
          <w:rStyle w:val="NOChar"/>
          <w:lang w:eastAsia="zh-CN"/>
        </w:rPr>
        <w:t xml:space="preserve">NOTE: </w:t>
      </w:r>
      <w:r>
        <w:rPr>
          <w:rStyle w:val="NOChar"/>
          <w:lang w:eastAsia="zh-CN"/>
        </w:rPr>
        <w:tab/>
      </w:r>
      <w:r>
        <w:rPr>
          <w:rStyle w:val="NOChar"/>
          <w:lang w:eastAsia="zh-CN"/>
        </w:rPr>
        <w:t>Although t</w:t>
      </w:r>
      <w:r>
        <w:rPr>
          <w:rStyle w:val="NOChar"/>
        </w:rPr>
        <w:t xml:space="preserve">he present </w:t>
      </w:r>
      <w:r>
        <w:rPr>
          <w:rStyle w:val="NOChar"/>
          <w:lang w:eastAsia="zh-CN"/>
        </w:rPr>
        <w:t xml:space="preserve">document intends to </w:t>
      </w:r>
      <w:r>
        <w:rPr>
          <w:rStyle w:val="NOChar"/>
        </w:rPr>
        <w:t xml:space="preserve">cover the security problems and security requirements for all NP functions described in  3GPP </w:t>
      </w:r>
      <w:r>
        <w:rPr>
          <w:rStyle w:val="NOChar"/>
          <w:lang w:eastAsia="zh-CN"/>
        </w:rPr>
        <w:t xml:space="preserve">, what other NP, in additional to the MME, </w:t>
      </w:r>
      <w:r>
        <w:rPr>
          <w:rStyle w:val="NOChar"/>
          <w:lang w:eastAsia="zh-CN"/>
        </w:rPr>
        <w:t xml:space="preserve">are </w:t>
      </w:r>
      <w:r>
        <w:rPr>
          <w:rStyle w:val="NOChar"/>
          <w:lang w:eastAsia="zh-CN"/>
        </w:rPr>
        <w:t>to be covered is at the discretion of the working group.</w:t>
      </w:r>
    </w:p>
    <w:p>
      <w:pPr>
        <w:pStyle w:val="Heading3"/>
        <w:rPr/>
      </w:pPr>
      <w:bookmarkStart w:id="35" w:name="__RefHeading___Toc114479728"/>
      <w:bookmarkEnd w:id="35"/>
      <w:r>
        <w:rPr/>
        <w:t>4.4.3</w:t>
        <w:tab/>
        <w:t>Scope regarding other functions</w:t>
      </w:r>
    </w:p>
    <w:p>
      <w:pPr>
        <w:pStyle w:val="Normal"/>
        <w:rPr/>
      </w:pPr>
      <w:r>
        <w:rPr/>
        <w:t xml:space="preserve">At least the following functions not defined by 3GPP are in scope of the GNP SCAS: </w:t>
      </w:r>
    </w:p>
    <w:p>
      <w:pPr>
        <w:pStyle w:val="B1"/>
        <w:rPr/>
      </w:pPr>
      <w:r>
        <w:rPr/>
        <w:t>-</w:t>
        <w:tab/>
        <w:t>Remote management functions</w:t>
      </w:r>
    </w:p>
    <w:p>
      <w:pPr>
        <w:pStyle w:val="B1"/>
        <w:rPr/>
      </w:pPr>
      <w:r>
        <w:rPr/>
        <w:t>-</w:t>
        <w:tab/>
        <w:t>Local management functions</w:t>
      </w:r>
    </w:p>
    <w:p>
      <w:pPr>
        <w:pStyle w:val="Heading3"/>
        <w:rPr/>
      </w:pPr>
      <w:bookmarkStart w:id="36" w:name="__RefHeading___Toc114479729"/>
      <w:bookmarkEnd w:id="36"/>
      <w:r>
        <w:rPr/>
        <w:t>4.4.4</w:t>
        <w:tab/>
        <w:t>Scope regarding Operating System (OS)</w:t>
      </w:r>
    </w:p>
    <w:p>
      <w:pPr>
        <w:pStyle w:val="Normal"/>
        <w:rPr/>
      </w:pPr>
      <w:r>
        <w:rPr/>
        <w:t>The GNP SCAS does not attempt a full evaluation of the correct internal functioning of the OS. However, interfaces (I.e. the restriction on open ports and unnecessary services running in the system) and modifications (e.g. verification of the correct applied patch level, hardening, etc.)</w:t>
      </w:r>
      <w:r>
        <w:rPr>
          <w:color w:val="F79646"/>
        </w:rPr>
        <w:t xml:space="preserve"> </w:t>
      </w:r>
      <w:r>
        <w:rPr/>
        <w:t>of the OS are in scope.</w:t>
      </w:r>
    </w:p>
    <w:p>
      <w:pPr>
        <w:pStyle w:val="Heading3"/>
        <w:rPr/>
      </w:pPr>
      <w:bookmarkStart w:id="37" w:name="__RefHeading___Toc114479730"/>
      <w:bookmarkEnd w:id="37"/>
      <w:r>
        <w:rPr/>
        <w:t>4.4.5</w:t>
        <w:tab/>
        <w:t>Scope regarding hardware</w:t>
      </w:r>
    </w:p>
    <w:p>
      <w:pPr>
        <w:pStyle w:val="Normal"/>
        <w:rPr/>
      </w:pPr>
      <w:r>
        <w:rPr/>
        <w:t>The GNP SCAS does not attempt a full evaluation of the correct internal functioning of the hardware platform. However, interfaces that are implemented in hardware (e.g. USB port) and modifications of the hardware are in scope.</w:t>
      </w:r>
    </w:p>
    <w:p>
      <w:pPr>
        <w:pStyle w:val="Heading3"/>
        <w:rPr/>
      </w:pPr>
      <w:bookmarkStart w:id="38" w:name="__RefHeading___Toc114479731"/>
      <w:bookmarkEnd w:id="38"/>
      <w:r>
        <w:rPr/>
        <w:t>4.4.6</w:t>
        <w:tab/>
        <w:t>Scope regarding interfaces</w:t>
      </w:r>
    </w:p>
    <w:p>
      <w:pPr>
        <w:pStyle w:val="Normal"/>
        <w:rPr>
          <w:lang w:eastAsia="zh-CN"/>
        </w:rPr>
      </w:pPr>
      <w:r>
        <w:rPr>
          <w:lang w:eastAsia="zh-CN"/>
        </w:rPr>
        <w:t>The interfaces listed in clause 4.3.6 are all in scope of the present document.</w:t>
      </w:r>
    </w:p>
    <w:p>
      <w:pPr>
        <w:pStyle w:val="Heading1"/>
        <w:ind w:left="1134" w:hanging="1134"/>
        <w:rPr/>
      </w:pPr>
      <w:bookmarkStart w:id="39" w:name="__RefHeading___Toc114479732"/>
      <w:bookmarkEnd w:id="39"/>
      <w:r>
        <w:rPr/>
        <w:t>5</w:t>
        <w:tab/>
        <w:t>Generic assets and threats</w:t>
      </w:r>
    </w:p>
    <w:p>
      <w:pPr>
        <w:pStyle w:val="Heading2"/>
        <w:rPr/>
      </w:pPr>
      <w:bookmarkStart w:id="40" w:name="__RefHeading___Toc114479733"/>
      <w:r>
        <w:rPr/>
        <w:t>5.1</w:t>
        <w:tab/>
        <w:t>Introduction</w:t>
      </w:r>
      <w:bookmarkEnd w:id="40"/>
      <w:r>
        <w:rPr/>
        <w:t xml:space="preserve"> </w:t>
      </w:r>
    </w:p>
    <w:p>
      <w:pPr>
        <w:pStyle w:val="Normal"/>
        <w:rPr/>
      </w:pPr>
      <w:r>
        <w:rPr>
          <w:lang w:eastAsia="zh-CN"/>
        </w:rPr>
        <w:t xml:space="preserve">The present subclause </w:t>
      </w:r>
      <w:r>
        <w:rPr/>
        <w:t>contains assets and threats that are believed to apply to more than one network product</w:t>
      </w:r>
      <w:r>
        <w:rPr>
          <w:lang w:eastAsia="zh-CN"/>
        </w:rPr>
        <w:t>.</w:t>
      </w:r>
    </w:p>
    <w:p>
      <w:pPr>
        <w:pStyle w:val="Heading2"/>
        <w:rPr/>
      </w:pPr>
      <w:bookmarkStart w:id="41" w:name="__RefHeading___Toc114479734"/>
      <w:r>
        <w:rPr/>
        <w:t>5.2</w:t>
        <w:tab/>
        <w:t>Generic critical assets</w:t>
      </w:r>
      <w:bookmarkEnd w:id="41"/>
      <w:r>
        <w:rPr/>
        <w:t xml:space="preserve"> </w:t>
      </w:r>
    </w:p>
    <w:p>
      <w:pPr>
        <w:pStyle w:val="Normal"/>
        <w:rPr/>
      </w:pPr>
      <w:r>
        <w:rPr>
          <w:lang w:eastAsia="zh-CN"/>
        </w:rPr>
        <w:t>The c</w:t>
      </w:r>
      <w:r>
        <w:rPr>
          <w:lang w:eastAsia="zh-CN"/>
        </w:rPr>
        <w:t>r</w:t>
      </w:r>
      <w:r>
        <w:rPr>
          <w:lang w:eastAsia="zh-CN"/>
        </w:rPr>
        <w:t>itical assets of GNP to be protected are:</w:t>
      </w:r>
    </w:p>
    <w:p>
      <w:pPr>
        <w:pStyle w:val="B1"/>
        <w:rPr/>
      </w:pPr>
      <w:r>
        <w:rPr>
          <w:lang w:eastAsia="zh-CN"/>
        </w:rPr>
        <w:t>-</w:t>
        <w:tab/>
        <w:t>User account data and credentials (e.g. passwords);</w:t>
      </w:r>
    </w:p>
    <w:p>
      <w:pPr>
        <w:pStyle w:val="B1"/>
        <w:rPr>
          <w:lang w:eastAsia="zh-CN"/>
        </w:rPr>
      </w:pPr>
      <w:r>
        <w:rPr>
          <w:lang w:eastAsia="zh-CN"/>
        </w:rPr>
        <w:t>-</w:t>
        <w:tab/>
        <w:t>Log data;</w:t>
      </w:r>
    </w:p>
    <w:p>
      <w:pPr>
        <w:pStyle w:val="B1"/>
        <w:rPr/>
      </w:pPr>
      <w:r>
        <w:rPr>
          <w:lang w:eastAsia="zh-CN"/>
        </w:rPr>
        <w:t>-</w:t>
        <w:tab/>
        <w:t>Configuration data, e.g. GNP's IP address, ports, VPN ID, Management Objects (e.g. user group, command group) etc.</w:t>
      </w:r>
    </w:p>
    <w:p>
      <w:pPr>
        <w:pStyle w:val="B1"/>
        <w:rPr>
          <w:lang w:eastAsia="zh-CN"/>
        </w:rPr>
      </w:pPr>
      <w:r>
        <w:rPr>
          <w:lang w:eastAsia="zh-CN"/>
        </w:rPr>
        <w:t>-</w:t>
        <w:tab/>
        <w:t>Operating System (OS), i.e. the files that make up the OS and its processes (code and data);</w:t>
      </w:r>
    </w:p>
    <w:p>
      <w:pPr>
        <w:pStyle w:val="B1"/>
        <w:rPr/>
      </w:pPr>
      <w:r>
        <w:rPr>
          <w:lang w:eastAsia="zh-CN"/>
        </w:rPr>
        <w:t>-</w:t>
        <w:tab/>
        <w:t>GNP Application;</w:t>
      </w:r>
    </w:p>
    <w:p>
      <w:pPr>
        <w:pStyle w:val="B1"/>
        <w:rPr/>
      </w:pPr>
      <w:r>
        <w:rPr>
          <w:lang w:eastAsia="zh-CN"/>
        </w:rPr>
        <w:t>-</w:t>
        <w:tab/>
        <w:t>Sufficient processing capacity: that processing powers are not consumed close to limits;</w:t>
      </w:r>
    </w:p>
    <w:p>
      <w:pPr>
        <w:pStyle w:val="B1"/>
        <w:rPr/>
      </w:pPr>
      <w:r>
        <w:rPr>
          <w:lang w:eastAsia="zh-CN"/>
        </w:rPr>
        <w:t>-</w:t>
        <w:tab/>
        <w:t>Hardware, e.g. mainframe, board, power supply unit etc.</w:t>
      </w:r>
    </w:p>
    <w:p>
      <w:pPr>
        <w:pStyle w:val="B1"/>
        <w:rPr>
          <w:lang w:eastAsia="zh-CN"/>
        </w:rPr>
      </w:pPr>
      <w:r>
        <w:rPr>
          <w:lang w:eastAsia="zh-CN"/>
        </w:rPr>
        <w:t>-</w:t>
        <w:tab/>
        <w:t>The interfaces of GNP to be protected and which are within SECAM scope: for example</w:t>
      </w:r>
    </w:p>
    <w:p>
      <w:pPr>
        <w:pStyle w:val="B2"/>
        <w:rPr>
          <w:lang w:eastAsia="zh-CN"/>
        </w:rPr>
      </w:pPr>
      <w:r>
        <w:rPr>
          <w:lang w:eastAsia="zh-CN"/>
        </w:rPr>
        <w:t>-</w:t>
        <w:tab/>
        <w:t>Console interface, for local access: local interface on MME</w:t>
      </w:r>
    </w:p>
    <w:p>
      <w:pPr>
        <w:pStyle w:val="B2"/>
        <w:rPr/>
      </w:pPr>
      <w:r>
        <w:rPr>
          <w:lang w:eastAsia="zh-CN"/>
        </w:rPr>
        <w:t>-</w:t>
        <w:tab/>
        <w:t>OAM interface, for remote access: interface between MME and OAM system</w:t>
      </w:r>
    </w:p>
    <w:p>
      <w:pPr>
        <w:pStyle w:val="NO"/>
        <w:rPr/>
      </w:pPr>
      <w:r>
        <w:rPr>
          <w:lang w:eastAsia="zh-CN"/>
        </w:rPr>
        <w:t xml:space="preserve">NOTE 1: </w:t>
        <w:tab/>
      </w:r>
      <w:r>
        <w:rPr/>
        <w:t xml:space="preserve">The detailed interfaces of the GNP are described in </w:t>
      </w:r>
      <w:r>
        <w:rPr>
          <w:lang w:eastAsia="zh-CN"/>
        </w:rPr>
        <w:t xml:space="preserve">clause 4, Generic </w:t>
      </w:r>
      <w:r>
        <w:rPr/>
        <w:t>Network Product Class Description</w:t>
      </w:r>
      <w:r>
        <w:rPr>
          <w:lang w:eastAsia="zh-CN"/>
        </w:rPr>
        <w:t xml:space="preserve"> of the present document</w:t>
      </w:r>
      <w:r>
        <w:rPr/>
        <w:t>.</w:t>
      </w:r>
    </w:p>
    <w:p>
      <w:pPr>
        <w:pStyle w:val="B1"/>
        <w:rPr>
          <w:lang w:eastAsia="zh-CN"/>
        </w:rPr>
      </w:pPr>
      <w:r>
        <w:rPr>
          <w:lang w:eastAsia="zh-CN"/>
        </w:rPr>
        <w:t>-</w:t>
        <w:tab/>
        <w:t xml:space="preserve">GNP Software: binary code or executable code </w:t>
      </w:r>
    </w:p>
    <w:p>
      <w:pPr>
        <w:pStyle w:val="NO"/>
        <w:rPr/>
      </w:pPr>
      <w:r>
        <w:rPr/>
        <w:t xml:space="preserve">NOTE 2: </w:t>
        <w:tab/>
        <w:t>GNP files may be any file owned by a user (root user as well as non root uses), including User account data and credentials, Log data, configuration data, OS files, GNP applications or GNP Software.</w:t>
      </w:r>
    </w:p>
    <w:p>
      <w:pPr>
        <w:pStyle w:val="Heading2"/>
        <w:rPr/>
      </w:pPr>
      <w:bookmarkStart w:id="42" w:name="__RefHeading___Toc114479735"/>
      <w:bookmarkEnd w:id="42"/>
      <w:r>
        <w:rPr/>
        <w:t>5.3</w:t>
        <w:tab/>
        <w:t>Generic threats</w:t>
      </w:r>
    </w:p>
    <w:p>
      <w:pPr>
        <w:pStyle w:val="Heading3"/>
        <w:rPr/>
      </w:pPr>
      <w:bookmarkStart w:id="43" w:name="__RefHeading___Toc114479736"/>
      <w:bookmarkEnd w:id="43"/>
      <w:r>
        <w:rPr/>
        <w:t>5.3.0</w:t>
        <w:tab/>
        <w:t>Generic threats format</w:t>
      </w:r>
    </w:p>
    <w:p>
      <w:pPr>
        <w:pStyle w:val="Normal"/>
        <w:rPr/>
      </w:pPr>
      <w:r>
        <w:rPr>
          <w:lang w:eastAsia="en-GB"/>
        </w:rPr>
        <w:t>Threats are described using the following format:</w:t>
      </w:r>
    </w:p>
    <w:p>
      <w:pPr>
        <w:pStyle w:val="B1"/>
        <w:rPr/>
      </w:pPr>
      <w:r>
        <w:rPr/>
        <w:t>-</w:t>
        <w:tab/>
      </w:r>
      <w:r>
        <w:rPr>
          <w:i/>
        </w:rPr>
        <w:t>Threat Name</w:t>
      </w:r>
      <w:r>
        <w:rPr/>
        <w:t xml:space="preserve">: </w:t>
      </w:r>
    </w:p>
    <w:p>
      <w:pPr>
        <w:pStyle w:val="B1"/>
        <w:rPr/>
      </w:pPr>
      <w:r>
        <w:rPr/>
        <w:t>-</w:t>
        <w:tab/>
      </w:r>
      <w:r>
        <w:rPr>
          <w:i/>
        </w:rPr>
        <w:t>Threat Category</w:t>
      </w:r>
      <w:r>
        <w:rPr/>
        <w:t>:</w:t>
      </w:r>
    </w:p>
    <w:p>
      <w:pPr>
        <w:pStyle w:val="B1"/>
        <w:rPr/>
      </w:pPr>
      <w:r>
        <w:rPr/>
        <w:t>-</w:t>
        <w:tab/>
      </w:r>
      <w:r>
        <w:rPr>
          <w:i/>
        </w:rPr>
        <w:t>Threat Description</w:t>
      </w:r>
      <w:r>
        <w:rPr/>
        <w:t>:</w:t>
      </w:r>
    </w:p>
    <w:p>
      <w:pPr>
        <w:pStyle w:val="B1"/>
        <w:rPr/>
      </w:pPr>
      <w:r>
        <w:rPr/>
        <w:t>-</w:t>
        <w:tab/>
      </w:r>
      <w:r>
        <w:rPr>
          <w:i/>
        </w:rPr>
        <w:t>Threatened Asset</w:t>
      </w:r>
      <w:r>
        <w:rPr/>
        <w:t xml:space="preserve">: </w:t>
      </w:r>
    </w:p>
    <w:p>
      <w:pPr>
        <w:pStyle w:val="Heading3"/>
        <w:rPr/>
      </w:pPr>
      <w:bookmarkStart w:id="44" w:name="__RefHeading___Toc114479737"/>
      <w:bookmarkEnd w:id="44"/>
      <w:r>
        <w:rPr/>
        <w:t>5.3.1</w:t>
        <w:tab/>
        <w:t>Introduction</w:t>
      </w:r>
    </w:p>
    <w:p>
      <w:pPr>
        <w:pStyle w:val="Normal"/>
        <w:rPr/>
      </w:pPr>
      <w:r>
        <w:rPr/>
        <w:t>Threat analysis is an important step in the SCAS met</w:t>
      </w:r>
      <w:r>
        <w:rPr>
          <w:lang w:eastAsia="zh-CN"/>
        </w:rPr>
        <w:t>h</w:t>
      </w:r>
      <w:r>
        <w:rPr/>
        <w:t xml:space="preserve">odology in order to justify a proposed requirement and ensuring that no relevant requirements have been forgotten. </w:t>
      </w:r>
    </w:p>
    <w:p>
      <w:pPr>
        <w:pStyle w:val="Normal"/>
        <w:rPr/>
      </w:pPr>
      <w:r>
        <w:rPr/>
        <w:t>In particular, to ensure this latter point, the threat analysis needs to be free of gaps and overlapping, and it needs to be ensured that all relevant threats are covered by a requirement.</w:t>
      </w:r>
    </w:p>
    <w:p>
      <w:pPr>
        <w:pStyle w:val="Normal"/>
        <w:rPr/>
      </w:pPr>
      <w:r>
        <w:rPr/>
        <w:t xml:space="preserve">To resolve the overlapping, it is suggested to first look at the action used to exploit the threat being considered. For example if passwords are stored locally in the GNP (e.g. in a database or file system) in an insecure way (e.g. clear text, unsalted hashes), an attacker can retrieve these passwords (e.g. can retrieve the file containing them and can retrieved them by means of brute forcing if  unsalted hashes are used) and later use them. So the threat related to this scenario is Information Disclosure. </w:t>
      </w:r>
    </w:p>
    <w:p>
      <w:pPr>
        <w:pStyle w:val="Normal"/>
        <w:rPr/>
      </w:pPr>
      <w:r>
        <w:rPr/>
        <w:t>To achieve this goal, the identified threats are grouped into the seven categories, one covering threats relating to 3GPP-defined interfaces and the other six ones corresponding to the categories proposed by STRIDE [http://msdn.microsoft.com/en-us/library/ee823878(v=cs.20).aspx] and reported below:</w:t>
      </w:r>
    </w:p>
    <w:p>
      <w:pPr>
        <w:pStyle w:val="B1"/>
        <w:rPr/>
      </w:pPr>
      <w:r>
        <w:rPr>
          <w:b/>
          <w:bCs/>
        </w:rPr>
        <w:t>-</w:t>
        <w:tab/>
        <w:t>Spoofing identity</w:t>
      </w:r>
      <w:r>
        <w:rPr/>
        <w:t>. An example of identity spoofing is illegally accessing and then using another user's authentication information, such as username and password.</w:t>
      </w:r>
    </w:p>
    <w:p>
      <w:pPr>
        <w:pStyle w:val="B1"/>
        <w:rPr/>
      </w:pPr>
      <w:r>
        <w:rPr>
          <w:b/>
          <w:bCs/>
        </w:rPr>
        <w:t>-</w:t>
        <w:tab/>
        <w:t>Tampering with data</w:t>
      </w:r>
      <w:r>
        <w:rPr/>
        <w:t>. Data tampering involves the malicious modification of data. Examples include unauthorized changes made to persistent data, such as that held in a database, and the alteration of data as it flows between two computers over an open network, such as the Internet.</w:t>
      </w:r>
    </w:p>
    <w:p>
      <w:pPr>
        <w:pStyle w:val="B1"/>
        <w:rPr/>
      </w:pPr>
      <w:r>
        <w:rPr>
          <w:b/>
          <w:bCs/>
        </w:rPr>
        <w:t>-</w:t>
        <w:tab/>
        <w:t>Repudiation</w:t>
      </w:r>
      <w:r>
        <w:rPr/>
        <w:t xml:space="preserve">. Repudiation threats are associated with users who deny performing an action without other parties having any way to prove otherwise. For example, a user performs an illegal operation in a system that lacks the ability to trace the prohibited operations. </w:t>
      </w:r>
      <w:r>
        <w:rPr>
          <w:bCs/>
        </w:rPr>
        <w:t>Non-repudiation</w:t>
      </w:r>
      <w:r>
        <w:rPr/>
        <w:t xml:space="preserve"> refers to the ability of a system to counter repudiation threats. For example, a user who purchases an item might have to sign for the item upon receipt. The vendor can then use the signed receipt as evidence that the user did receive the package. </w:t>
      </w:r>
    </w:p>
    <w:p>
      <w:pPr>
        <w:pStyle w:val="B1"/>
        <w:rPr/>
      </w:pPr>
      <w:r>
        <w:rPr>
          <w:b/>
          <w:bCs/>
        </w:rPr>
        <w:t>-</w:t>
        <w:tab/>
        <w:t>Information disclosure</w:t>
      </w:r>
      <w:r>
        <w:rPr/>
        <w:t>. Information disclosure threats involve the exposure of information to individuals who are not supposed to have access to it. For example, the ability of users to read a file that they were not granted access to, or the ability of an intruder to read data in transit between two computers.</w:t>
      </w:r>
    </w:p>
    <w:p>
      <w:pPr>
        <w:pStyle w:val="B1"/>
        <w:rPr/>
      </w:pPr>
      <w:r>
        <w:rPr>
          <w:b/>
          <w:bCs/>
        </w:rPr>
        <w:t>-</w:t>
        <w:tab/>
        <w:t>Denial of service</w:t>
      </w:r>
      <w:r>
        <w:rPr/>
        <w:t>. Denial of service (DoS) attacks deny service to valid users-for example, by making a Web server temporarily unavailable or unusable. You need to protect against certain types of DoS threats simply to improve system availability and reliability.</w:t>
      </w:r>
    </w:p>
    <w:p>
      <w:pPr>
        <w:pStyle w:val="B1"/>
        <w:rPr/>
      </w:pPr>
      <w:r>
        <w:rPr>
          <w:b/>
          <w:bCs/>
        </w:rPr>
        <w:t>-</w:t>
        <w:tab/>
        <w:t>Elevation of privilege</w:t>
      </w:r>
      <w:r>
        <w:rPr/>
        <w:t>. In this type of threat, an unprivileged user gains privileged access and thereby has sufficient access to compromise or destroy the entire system. Elevation of privilege threats include those situations in which an attacker has effectively penetrated all system defenses and become part of the trusted system itself, a dangerous situation indeed.</w:t>
      </w:r>
    </w:p>
    <w:p>
      <w:pPr>
        <w:pStyle w:val="Normal"/>
        <w:rPr/>
      </w:pPr>
      <w:r>
        <w:rPr/>
        <w:t>All the reported threats follow the below template:</w:t>
      </w:r>
    </w:p>
    <w:p>
      <w:pPr>
        <w:pStyle w:val="B1"/>
        <w:rPr/>
      </w:pPr>
      <w:r>
        <w:rPr/>
        <w:t>-</w:t>
        <w:tab/>
        <w:t xml:space="preserve">Threat Name: i.e. The name of the threat </w:t>
      </w:r>
    </w:p>
    <w:p>
      <w:pPr>
        <w:pStyle w:val="B1"/>
        <w:rPr/>
      </w:pPr>
      <w:r>
        <w:rPr/>
        <w:t>-</w:t>
        <w:tab/>
        <w:t>Threat Category: i.e. of the six STRIDE categories</w:t>
      </w:r>
    </w:p>
    <w:p>
      <w:pPr>
        <w:pStyle w:val="B1"/>
        <w:rPr/>
      </w:pPr>
      <w:r>
        <w:rPr/>
        <w:t>-</w:t>
        <w:tab/>
        <w:t>Threat Description: i.e. description of how the threat can be exploited and eventually the impacts/consequences of its exploitation</w:t>
      </w:r>
    </w:p>
    <w:p>
      <w:pPr>
        <w:pStyle w:val="B1"/>
        <w:rPr/>
      </w:pPr>
      <w:r>
        <w:rPr/>
        <w:t>-</w:t>
        <w:tab/>
        <w:t>Threatened Asset: e.g. which asset is affected by the threat</w:t>
      </w:r>
    </w:p>
    <w:p>
      <w:pPr>
        <w:pStyle w:val="Heading3"/>
        <w:rPr/>
      </w:pPr>
      <w:bookmarkStart w:id="45" w:name="__RefHeading___Toc114479738"/>
      <w:bookmarkEnd w:id="45"/>
      <w:r>
        <w:rPr/>
        <w:t>5.3.2</w:t>
        <w:tab/>
        <w:t>Threats relating to 3GPP-defined interfaces</w:t>
      </w:r>
    </w:p>
    <w:p>
      <w:pPr>
        <w:pStyle w:val="Normal"/>
        <w:rPr/>
      </w:pPr>
      <w:r>
        <w:rPr/>
        <w:t>The threats relating to 3GPP-defined interfaces, cf. clause 4.</w:t>
      </w:r>
      <w:r>
        <w:rPr>
          <w:lang w:eastAsia="zh-CN"/>
        </w:rPr>
        <w:t>3</w:t>
      </w:r>
      <w:r>
        <w:rPr/>
        <w:t>.</w:t>
      </w:r>
      <w:r>
        <w:rPr>
          <w:lang w:eastAsia="zh-CN"/>
        </w:rPr>
        <w:t>6</w:t>
      </w:r>
      <w:r>
        <w:rPr/>
        <w:t xml:space="preserve">, may have been sufficiently covered, explicitly or implicitly, in the course of the work on 3GPP security specifications. There is no need to repeat this work for the purposes of the present SCAS, and these threats and risks are therefore not considered here separately. </w:t>
      </w:r>
    </w:p>
    <w:p>
      <w:pPr>
        <w:pStyle w:val="NO"/>
        <w:rPr/>
      </w:pPr>
      <w:r>
        <w:rPr/>
        <w:t xml:space="preserve">NOTE: </w:t>
        <w:tab/>
        <w:t xml:space="preserve">Not all threats and risks covered by security mechanisms in existing 3GPP security specifications may have been adequately documented in a TS or TR. </w:t>
        <w:br/>
        <w:t xml:space="preserve">They may have also been addressed in contributions to 3GPP Working Group meetings. </w:t>
        <w:br/>
        <w:t>A good source for these threats and risks is TR 33.821 [</w:t>
      </w:r>
      <w:r>
        <w:rPr>
          <w:lang w:eastAsia="zh-CN"/>
        </w:rPr>
        <w:t>4</w:t>
      </w:r>
      <w:r>
        <w:rPr/>
        <w:t xml:space="preserve">]. </w:t>
        <w:br/>
        <w:t xml:space="preserve">Note also that threats that relate to actions local to the </w:t>
      </w:r>
      <w:r>
        <w:rPr>
          <w:lang w:eastAsia="zh-CN"/>
        </w:rPr>
        <w:t>NP</w:t>
      </w:r>
      <w:r>
        <w:rPr/>
        <w:t xml:space="preserve"> and/or do not affect interoperability may also not have been addressed by existing 3GPP work. </w:t>
      </w:r>
    </w:p>
    <w:p>
      <w:pPr>
        <w:pStyle w:val="Normal"/>
        <w:rPr>
          <w:lang w:eastAsia="zh-CN"/>
        </w:rPr>
      </w:pPr>
      <w:r>
        <w:rPr/>
        <w:t>When threats relating to 3GPP-defined interfaces are found that are not sufficiently covered in existing 3GPP security specifications, they need to be addressed in the present SCAS. Generic threats, e.g. threats relating to protocol robustness, that also apply to 3GPP-defined interfaces are covered in the present clause.</w:t>
      </w:r>
    </w:p>
    <w:p>
      <w:pPr>
        <w:pStyle w:val="Heading3"/>
        <w:rPr/>
      </w:pPr>
      <w:bookmarkStart w:id="46" w:name="__RefHeading___Toc114479739"/>
      <w:bookmarkEnd w:id="46"/>
      <w:r>
        <w:rPr/>
        <w:t>5.3.3</w:t>
        <w:tab/>
        <w:t>Spoofing identity</w:t>
      </w:r>
    </w:p>
    <w:p>
      <w:pPr>
        <w:pStyle w:val="Heading4"/>
        <w:ind w:left="1418" w:hanging="1418"/>
        <w:rPr/>
      </w:pPr>
      <w:bookmarkStart w:id="47" w:name="__RefHeading___Toc114479740"/>
      <w:bookmarkEnd w:id="47"/>
      <w:r>
        <w:rPr/>
        <w:t>5.3.3.1</w:t>
        <w:tab/>
      </w:r>
      <w:r>
        <w:rPr>
          <w:lang w:eastAsia="zh-CN"/>
        </w:rPr>
        <w:t>Default Accounts</w:t>
      </w:r>
    </w:p>
    <w:p>
      <w:pPr>
        <w:pStyle w:val="B1"/>
        <w:rPr/>
      </w:pPr>
      <w:bookmarkStart w:id="48" w:name="MCCQCTEMPBM_00000019"/>
      <w:bookmarkEnd w:id="48"/>
      <w:r>
        <w:rPr>
          <w:i/>
        </w:rPr>
        <w:t>-</w:t>
        <w:tab/>
      </w:r>
      <w:r>
        <w:rPr>
          <w:i/>
        </w:rPr>
        <w:t>Threat name:</w:t>
      </w:r>
      <w:r>
        <w:rPr/>
        <w:t xml:space="preserve"> Default Accounts</w:t>
      </w:r>
    </w:p>
    <w:p>
      <w:pPr>
        <w:pStyle w:val="B1"/>
        <w:rPr/>
      </w:pPr>
      <w:bookmarkStart w:id="49" w:name="MCCQCTEMPBM_00000019"/>
      <w:bookmarkStart w:id="50" w:name="MCCQCTEMPBM_00000020"/>
      <w:bookmarkEnd w:id="49"/>
      <w:bookmarkEnd w:id="50"/>
      <w:r>
        <w:rPr>
          <w:i/>
        </w:rPr>
        <w:t>-</w:t>
        <w:tab/>
        <w:t>Threat Category</w:t>
      </w:r>
      <w:r>
        <w:rPr/>
        <w:t xml:space="preserve">: </w:t>
      </w:r>
      <w:r>
        <w:rPr>
          <w:lang w:eastAsia="zh-CN"/>
        </w:rPr>
        <w:t>Spoofing Identity</w:t>
      </w:r>
    </w:p>
    <w:p>
      <w:pPr>
        <w:pStyle w:val="B1"/>
        <w:rPr>
          <w:lang w:eastAsia="zh-CN"/>
        </w:rPr>
      </w:pPr>
      <w:bookmarkStart w:id="51" w:name="MCCQCTEMPBM_00000020"/>
      <w:bookmarkStart w:id="52" w:name="MCCQCTEMPBM_00000021"/>
      <w:bookmarkEnd w:id="51"/>
      <w:bookmarkEnd w:id="52"/>
      <w:r>
        <w:rPr>
          <w:i/>
          <w:lang w:eastAsia="zh-CN"/>
        </w:rPr>
        <w:t>-</w:t>
        <w:tab/>
        <w:t>Threat Description</w:t>
      </w:r>
      <w:r>
        <w:rPr>
          <w:lang w:eastAsia="zh-CN"/>
        </w:rPr>
        <w:t>: A</w:t>
      </w:r>
      <w:r>
        <w:rPr>
          <w:lang w:eastAsia="zh-CN"/>
        </w:rPr>
        <w:t xml:space="preserve"> default </w:t>
      </w:r>
      <w:r>
        <w:rPr>
          <w:lang w:eastAsia="zh-CN"/>
        </w:rPr>
        <w:t>account with a default</w:t>
      </w:r>
      <w:r>
        <w:rPr>
          <w:lang w:eastAsia="zh-CN"/>
        </w:rPr>
        <w:t xml:space="preserve"> password</w:t>
      </w:r>
      <w:r>
        <w:rPr>
          <w:lang w:eastAsia="zh-CN"/>
        </w:rPr>
        <w:t xml:space="preserve"> or just a user account with a default password</w:t>
      </w:r>
      <w:r>
        <w:rPr>
          <w:lang w:eastAsia="zh-CN"/>
        </w:rPr>
        <w:t xml:space="preserve"> may be provided on </w:t>
      </w:r>
      <w:r>
        <w:rPr>
          <w:lang w:eastAsia="zh-CN"/>
        </w:rPr>
        <w:t>GNP</w:t>
      </w:r>
      <w:r>
        <w:rPr>
          <w:lang w:eastAsia="zh-CN"/>
        </w:rPr>
        <w:t xml:space="preserve"> and </w:t>
      </w:r>
      <w:r>
        <w:rPr>
          <w:lang w:eastAsia="zh-CN"/>
        </w:rPr>
        <w:t xml:space="preserve">this password </w:t>
      </w:r>
      <w:r>
        <w:rPr>
          <w:lang w:eastAsia="zh-CN"/>
        </w:rPr>
        <w:t xml:space="preserve">may not be modified in time. </w:t>
      </w:r>
      <w:r>
        <w:rPr>
          <w:lang w:eastAsia="zh-CN"/>
        </w:rPr>
        <w:t>An</w:t>
      </w:r>
      <w:r>
        <w:rPr>
          <w:lang w:eastAsia="zh-CN"/>
        </w:rPr>
        <w:t xml:space="preserve"> attacker can get this password</w:t>
      </w:r>
      <w:r>
        <w:rPr>
          <w:lang w:eastAsia="zh-CN"/>
        </w:rPr>
        <w:t xml:space="preserve">, for example, </w:t>
      </w:r>
      <w:r>
        <w:rPr>
          <w:lang w:eastAsia="zh-CN"/>
        </w:rPr>
        <w:t xml:space="preserve">for low clearance level user, even high clearance level user from document or </w:t>
      </w:r>
      <w:r>
        <w:rPr>
          <w:lang w:eastAsia="zh-CN"/>
        </w:rPr>
        <w:t>by brute forcing</w:t>
      </w:r>
      <w:r>
        <w:rPr>
          <w:lang w:eastAsia="zh-CN"/>
        </w:rPr>
        <w:t xml:space="preserve">. </w:t>
      </w:r>
      <w:r>
        <w:rPr>
          <w:lang w:eastAsia="zh-CN"/>
        </w:rPr>
        <w:t>W</w:t>
      </w:r>
      <w:r>
        <w:rPr>
          <w:lang w:eastAsia="zh-CN"/>
        </w:rPr>
        <w:t>ith the default password</w:t>
      </w:r>
      <w:r>
        <w:rPr/>
        <w:t xml:space="preserve"> </w:t>
      </w:r>
      <w:r>
        <w:rPr>
          <w:lang w:eastAsia="zh-CN"/>
        </w:rPr>
        <w:t>an attacker can access to the GNP, via console (e.g. via direct connection to the GNP via serial and/or usb ports) or via network interfaces (e.g. management and maintenance), and modify, for example, the configuration and/or interference of the normal network operation</w:t>
      </w:r>
      <w:r>
        <w:rPr>
          <w:lang w:eastAsia="zh-CN"/>
        </w:rPr>
        <w:t>.</w:t>
      </w:r>
    </w:p>
    <w:p>
      <w:pPr>
        <w:pStyle w:val="B1"/>
        <w:rPr/>
      </w:pPr>
      <w:bookmarkStart w:id="53" w:name="MCCQCTEMPBM_00000021"/>
      <w:bookmarkStart w:id="54" w:name="MCCQCTEMPBM_00000022"/>
      <w:bookmarkEnd w:id="53"/>
      <w:bookmarkEnd w:id="54"/>
      <w:r>
        <w:rPr>
          <w:i/>
        </w:rPr>
        <w:t>-</w:t>
        <w:tab/>
        <w:t>Threatened Asset</w:t>
      </w:r>
      <w:r>
        <w:rPr/>
        <w:t xml:space="preserve">: User account </w:t>
      </w:r>
      <w:r>
        <w:rPr/>
        <w:t>data</w:t>
      </w:r>
      <w:r>
        <w:rPr/>
        <w:t xml:space="preserve"> and</w:t>
      </w:r>
      <w:r>
        <w:rPr/>
        <w:t xml:space="preserve"> </w:t>
      </w:r>
      <w:r>
        <w:rPr/>
        <w:t xml:space="preserve">credentials </w:t>
      </w:r>
    </w:p>
    <w:p>
      <w:pPr>
        <w:pStyle w:val="Heading4"/>
        <w:ind w:left="1418" w:hanging="1418"/>
        <w:rPr/>
      </w:pPr>
      <w:bookmarkStart w:id="55" w:name="MCCQCTEMPBM_00000022"/>
      <w:bookmarkStart w:id="56" w:name="__RefHeading___Toc114479741"/>
      <w:bookmarkEnd w:id="55"/>
      <w:bookmarkEnd w:id="56"/>
      <w:r>
        <w:rPr/>
        <w:t>5.3.3.2</w:t>
        <w:tab/>
      </w:r>
      <w:r>
        <w:rPr>
          <w:lang w:eastAsia="zh-CN"/>
        </w:rPr>
        <w:t>Weak Password Policies</w:t>
      </w:r>
    </w:p>
    <w:p>
      <w:pPr>
        <w:pStyle w:val="B1"/>
        <w:rPr/>
      </w:pPr>
      <w:bookmarkStart w:id="57" w:name="MCCQCTEMPBM_00000023"/>
      <w:bookmarkEnd w:id="57"/>
      <w:r>
        <w:rPr>
          <w:i/>
        </w:rPr>
        <w:t>-</w:t>
        <w:tab/>
        <w:t xml:space="preserve">Threat name: </w:t>
      </w:r>
      <w:r>
        <w:rPr/>
        <w:t>Weak Password Policies</w:t>
      </w:r>
    </w:p>
    <w:p>
      <w:pPr>
        <w:pStyle w:val="B1"/>
        <w:rPr/>
      </w:pPr>
      <w:bookmarkStart w:id="58" w:name="MCCQCTEMPBM_00000023"/>
      <w:bookmarkStart w:id="59" w:name="MCCQCTEMPBM_00000024"/>
      <w:bookmarkEnd w:id="58"/>
      <w:bookmarkEnd w:id="59"/>
      <w:r>
        <w:rPr>
          <w:i/>
        </w:rPr>
        <w:t>-</w:t>
        <w:tab/>
        <w:t xml:space="preserve">Threat Category: </w:t>
      </w:r>
      <w:r>
        <w:rPr/>
        <w:t>Spoofing Identity</w:t>
      </w:r>
    </w:p>
    <w:p>
      <w:pPr>
        <w:pStyle w:val="B1"/>
        <w:rPr/>
      </w:pPr>
      <w:bookmarkStart w:id="60" w:name="MCCQCTEMPBM_00000024"/>
      <w:bookmarkStart w:id="61" w:name="MCCQCTEMPBM_00000025"/>
      <w:bookmarkEnd w:id="60"/>
      <w:bookmarkEnd w:id="61"/>
      <w:r>
        <w:rPr>
          <w:i/>
        </w:rPr>
        <w:t>-</w:t>
        <w:tab/>
        <w:t xml:space="preserve">Threat Description: </w:t>
      </w:r>
      <w:r>
        <w:rPr/>
        <w:t>Weak password policies (e.g. short password length, blank passwords, password age, historical passwords and password dictionary) can make a password cracking very simple (e.g. in a short time the password can be guessed by brute forcing). With these passwords an attacker can access to the GNP, via console (e.g. via direct connection to the GNP via serial and/or usb ports) or via network interfaces (e.g. management and maintenance), and modify, for example, the configuration and/or interference of the normal network operation.</w:t>
      </w:r>
    </w:p>
    <w:p>
      <w:pPr>
        <w:pStyle w:val="B1"/>
        <w:rPr/>
      </w:pPr>
      <w:bookmarkStart w:id="62" w:name="MCCQCTEMPBM_00000025"/>
      <w:bookmarkStart w:id="63" w:name="MCCQCTEMPBM_00000026"/>
      <w:bookmarkEnd w:id="62"/>
      <w:bookmarkEnd w:id="63"/>
      <w:r>
        <w:rPr>
          <w:i/>
        </w:rPr>
        <w:t>-</w:t>
        <w:tab/>
        <w:t xml:space="preserve">Threatened Asset: </w:t>
      </w:r>
      <w:r>
        <w:rPr/>
        <w:t xml:space="preserve">User account data and credentials </w:t>
      </w:r>
    </w:p>
    <w:p>
      <w:pPr>
        <w:pStyle w:val="Heading4"/>
        <w:ind w:left="1418" w:hanging="1418"/>
        <w:rPr/>
      </w:pPr>
      <w:bookmarkStart w:id="64" w:name="MCCQCTEMPBM_00000026"/>
      <w:bookmarkStart w:id="65" w:name="__RefHeading___Toc114479742"/>
      <w:bookmarkEnd w:id="64"/>
      <w:bookmarkEnd w:id="65"/>
      <w:r>
        <w:rPr/>
        <w:t>5.3.3.3</w:t>
        <w:tab/>
      </w:r>
      <w:r>
        <w:rPr>
          <w:lang w:eastAsia="zh-CN"/>
        </w:rPr>
        <w:t xml:space="preserve">Password </w:t>
      </w:r>
      <w:r>
        <w:rPr>
          <w:lang w:eastAsia="zh-CN"/>
        </w:rPr>
        <w:t>peek</w:t>
      </w:r>
    </w:p>
    <w:p>
      <w:pPr>
        <w:pStyle w:val="B1"/>
        <w:rPr/>
      </w:pPr>
      <w:bookmarkStart w:id="66" w:name="MCCQCTEMPBM_00000027"/>
      <w:bookmarkEnd w:id="66"/>
      <w:r>
        <w:rPr/>
        <w:t>-</w:t>
        <w:tab/>
        <w:t xml:space="preserve">Threat name: </w:t>
      </w:r>
      <w:r>
        <w:rPr/>
        <w:t>Password peek</w:t>
      </w:r>
    </w:p>
    <w:p>
      <w:pPr>
        <w:pStyle w:val="B1"/>
        <w:rPr/>
      </w:pPr>
      <w:bookmarkStart w:id="67" w:name="MCCQCTEMPBM_00000027"/>
      <w:bookmarkStart w:id="68" w:name="MCCQCTEMPBM_00000028"/>
      <w:bookmarkEnd w:id="67"/>
      <w:bookmarkEnd w:id="68"/>
      <w:r>
        <w:rPr/>
        <w:t>-</w:t>
        <w:tab/>
        <w:t>Threat Category: Spoofing Identity</w:t>
      </w:r>
    </w:p>
    <w:p>
      <w:pPr>
        <w:pStyle w:val="B1"/>
        <w:rPr/>
      </w:pPr>
      <w:bookmarkStart w:id="69" w:name="MCCQCTEMPBM_00000028"/>
      <w:bookmarkStart w:id="70" w:name="MCCQCTEMPBM_00000029"/>
      <w:bookmarkEnd w:id="69"/>
      <w:bookmarkEnd w:id="70"/>
      <w:r>
        <w:rPr/>
        <w:t>-</w:t>
        <w:tab/>
        <w:t xml:space="preserve">Threat Description: </w:t>
      </w:r>
      <w:r>
        <w:rPr/>
        <w:t>W</w:t>
      </w:r>
      <w:r>
        <w:rPr/>
        <w:t>hen password in plain text has been displayed on screen</w:t>
      </w:r>
      <w:r>
        <w:rPr/>
        <w:t xml:space="preserve">, it </w:t>
      </w:r>
      <w:r>
        <w:rPr/>
        <w:t xml:space="preserve">can </w:t>
      </w:r>
      <w:r>
        <w:rPr/>
        <w:t xml:space="preserve">be seen easily by another local </w:t>
      </w:r>
      <w:r>
        <w:rPr/>
        <w:t>observer</w:t>
      </w:r>
      <w:r>
        <w:rPr/>
        <w:t xml:space="preserve"> besides operator. </w:t>
      </w:r>
      <w:r>
        <w:rPr/>
        <w:t>With these passwords an attacker can access to the GNP, via console (e.g. via direct connection to the GNP via serial and/or usb ports) or via network interfaces (e.g. management and maintenance), and modify, for example, the configuration and/or interference of the normal network operation.</w:t>
      </w:r>
    </w:p>
    <w:p>
      <w:pPr>
        <w:pStyle w:val="B1"/>
        <w:rPr/>
      </w:pPr>
      <w:bookmarkStart w:id="71" w:name="MCCQCTEMPBM_00000029"/>
      <w:bookmarkStart w:id="72" w:name="MCCQCTEMPBM_00000030"/>
      <w:bookmarkEnd w:id="71"/>
      <w:bookmarkEnd w:id="72"/>
      <w:r>
        <w:rPr>
          <w:i/>
        </w:rPr>
        <w:t>-</w:t>
        <w:tab/>
        <w:t>Threatened Asset:</w:t>
      </w:r>
      <w:r>
        <w:rPr/>
        <w:t xml:space="preserve"> User account data and credentials </w:t>
      </w:r>
    </w:p>
    <w:p>
      <w:pPr>
        <w:pStyle w:val="Heading4"/>
        <w:ind w:left="1418" w:hanging="1418"/>
        <w:rPr/>
      </w:pPr>
      <w:bookmarkStart w:id="73" w:name="MCCQCTEMPBM_00000030"/>
      <w:bookmarkStart w:id="74" w:name="__RefHeading___Toc114479743"/>
      <w:bookmarkEnd w:id="73"/>
      <w:bookmarkEnd w:id="74"/>
      <w:r>
        <w:rPr/>
        <w:t>5.3.3.4</w:t>
        <w:tab/>
      </w:r>
      <w:r>
        <w:rPr>
          <w:lang w:eastAsia="zh-CN"/>
        </w:rPr>
        <w:t>Direct Root Access</w:t>
      </w:r>
    </w:p>
    <w:p>
      <w:pPr>
        <w:pStyle w:val="B1"/>
        <w:rPr>
          <w:i/>
          <w:i/>
        </w:rPr>
      </w:pPr>
      <w:r>
        <w:rPr>
          <w:i/>
        </w:rPr>
        <w:t>-</w:t>
        <w:tab/>
        <w:t xml:space="preserve">Threat name: </w:t>
      </w:r>
      <w:r>
        <w:rPr/>
        <w:t>Direct Root Access</w:t>
      </w:r>
    </w:p>
    <w:p>
      <w:pPr>
        <w:pStyle w:val="B1"/>
        <w:rPr>
          <w:i/>
          <w:i/>
        </w:rPr>
      </w:pPr>
      <w:r>
        <w:rPr>
          <w:i/>
        </w:rPr>
        <w:t>-</w:t>
        <w:tab/>
        <w:t>Threat Category:</w:t>
      </w:r>
      <w:r>
        <w:rPr>
          <w:lang w:eastAsia="zh-CN"/>
        </w:rPr>
        <w:t xml:space="preserve"> Spoofing Identity</w:t>
      </w:r>
    </w:p>
    <w:p>
      <w:pPr>
        <w:pStyle w:val="B1"/>
        <w:numPr>
          <w:ilvl w:val="0"/>
          <w:numId w:val="8"/>
        </w:numPr>
        <w:overflowPunct w:val="true"/>
        <w:autoSpaceDE w:val="true"/>
        <w:textAlignment w:val="auto"/>
        <w:rPr/>
      </w:pPr>
      <w:bookmarkStart w:id="75" w:name="MCCQCTEMPBM_00000031"/>
      <w:bookmarkEnd w:id="75"/>
      <w:r>
        <w:rPr>
          <w:i/>
        </w:rPr>
        <w:t xml:space="preserve">Threat Description: </w:t>
      </w:r>
      <w:r>
        <w:rPr/>
        <w:t>An attacker fraudulently access directly to the root account via the network/remote connection, for example by brute forcing attack.</w:t>
      </w:r>
    </w:p>
    <w:p>
      <w:pPr>
        <w:pStyle w:val="B1"/>
        <w:numPr>
          <w:ilvl w:val="0"/>
          <w:numId w:val="8"/>
        </w:numPr>
        <w:overflowPunct w:val="true"/>
        <w:autoSpaceDE w:val="true"/>
        <w:textAlignment w:val="auto"/>
        <w:rPr/>
      </w:pPr>
      <w:bookmarkStart w:id="76" w:name="MCCQCTEMPBM_00000031"/>
      <w:bookmarkStart w:id="77" w:name="MCCQCTEMPBM_00000032"/>
      <w:bookmarkEnd w:id="76"/>
      <w:bookmarkEnd w:id="77"/>
      <w:r>
        <w:rPr>
          <w:i/>
        </w:rPr>
        <w:t xml:space="preserve">Threatened Asset: </w:t>
      </w:r>
      <w:r>
        <w:rPr/>
        <w:t>all critical assets of GNP as listed in clause 5.2, except hardware</w:t>
      </w:r>
      <w:r>
        <w:rPr>
          <w:lang w:eastAsia="zh-CN"/>
        </w:rPr>
        <w:t xml:space="preserve"> assets</w:t>
      </w:r>
    </w:p>
    <w:p>
      <w:pPr>
        <w:pStyle w:val="Heading4"/>
        <w:ind w:left="1418" w:hanging="1418"/>
        <w:rPr/>
      </w:pPr>
      <w:bookmarkStart w:id="78" w:name="MCCQCTEMPBM_00000032"/>
      <w:bookmarkStart w:id="79" w:name="__RefHeading___Toc114479744"/>
      <w:bookmarkEnd w:id="78"/>
      <w:bookmarkEnd w:id="79"/>
      <w:r>
        <w:rPr/>
        <w:t>5.3.3.5</w:t>
        <w:tab/>
      </w:r>
      <w:r>
        <w:rPr>
          <w:lang w:eastAsia="zh-CN"/>
        </w:rPr>
        <w:t>IP Spoofing</w:t>
      </w:r>
    </w:p>
    <w:p>
      <w:pPr>
        <w:pStyle w:val="B1"/>
        <w:rPr>
          <w:i/>
          <w:i/>
          <w:lang w:eastAsia="zh-CN"/>
        </w:rPr>
      </w:pPr>
      <w:r>
        <w:rPr>
          <w:i/>
          <w:lang w:eastAsia="zh-CN"/>
        </w:rPr>
        <w:t>-</w:t>
        <w:tab/>
        <w:t xml:space="preserve">Threat Name: </w:t>
      </w:r>
      <w:r>
        <w:rPr>
          <w:lang w:eastAsia="zh-CN"/>
        </w:rPr>
        <w:t>IP Spoofing</w:t>
      </w:r>
    </w:p>
    <w:p>
      <w:pPr>
        <w:pStyle w:val="B1"/>
        <w:rPr>
          <w:i/>
          <w:i/>
          <w:lang w:eastAsia="zh-CN"/>
        </w:rPr>
      </w:pPr>
      <w:r>
        <w:rPr>
          <w:i/>
          <w:lang w:eastAsia="zh-CN"/>
        </w:rPr>
        <w:t>-</w:t>
        <w:tab/>
        <w:t xml:space="preserve">Threat Category: </w:t>
      </w:r>
      <w:r>
        <w:rPr>
          <w:lang w:eastAsia="zh-CN"/>
        </w:rPr>
        <w:t>Spoofing Identity.</w:t>
      </w:r>
    </w:p>
    <w:p>
      <w:pPr>
        <w:pStyle w:val="B1"/>
        <w:rPr/>
      </w:pPr>
      <w:r>
        <w:rPr>
          <w:i/>
          <w:lang w:eastAsia="zh-CN"/>
        </w:rPr>
        <w:t>-</w:t>
        <w:tab/>
        <w:t>Threat Description:</w:t>
      </w:r>
      <w:r>
        <w:rPr>
          <w:rFonts w:cs="Arial" w:ascii="Arial" w:hAnsi="Arial"/>
          <w:sz w:val="24"/>
          <w:szCs w:val="24"/>
          <w:lang w:eastAsia="it-IT"/>
        </w:rPr>
        <w:t xml:space="preserve"> </w:t>
      </w:r>
      <w:r>
        <w:rPr/>
        <w:t>IP spoofing is used to gain unauthorized access to a computer. An attacker forwards packets to a computer with a source address indicating that the packet is coming from a trusted port or system.</w:t>
      </w:r>
    </w:p>
    <w:p>
      <w:pPr>
        <w:pStyle w:val="B1"/>
        <w:rPr/>
      </w:pPr>
      <w:r>
        <w:rPr>
          <w:i/>
          <w:lang w:eastAsia="zh-CN"/>
        </w:rPr>
        <w:t>-</w:t>
        <w:tab/>
        <w:t xml:space="preserve">Threatened Asset: </w:t>
      </w:r>
      <w:r>
        <w:rPr>
          <w:lang w:eastAsia="zh-CN"/>
        </w:rPr>
        <w:t>GNP.</w:t>
      </w:r>
    </w:p>
    <w:p>
      <w:pPr>
        <w:pStyle w:val="Heading4"/>
        <w:ind w:left="1418" w:hanging="1418"/>
        <w:rPr/>
      </w:pPr>
      <w:bookmarkStart w:id="80" w:name="__RefHeading___Toc114479745"/>
      <w:bookmarkEnd w:id="80"/>
      <w:r>
        <w:rPr/>
        <w:t>5.3.3.6</w:t>
        <w:tab/>
      </w:r>
      <w:r>
        <w:rPr>
          <w:lang w:eastAsia="zh-CN"/>
        </w:rPr>
        <w:t>Malware</w:t>
      </w:r>
    </w:p>
    <w:p>
      <w:pPr>
        <w:pStyle w:val="B1"/>
        <w:rPr>
          <w:i/>
          <w:i/>
        </w:rPr>
      </w:pPr>
      <w:r>
        <w:rPr>
          <w:i/>
          <w:lang w:eastAsia="zh-CN"/>
        </w:rPr>
        <w:t>-</w:t>
        <w:tab/>
      </w:r>
      <w:r>
        <w:rPr>
          <w:i/>
          <w:lang w:eastAsia="zh-CN"/>
        </w:rPr>
        <w:t>Threat Nam</w:t>
      </w:r>
      <w:r>
        <w:rPr>
          <w:i/>
          <w:lang w:eastAsia="zh-CN"/>
        </w:rPr>
        <w:t xml:space="preserve">e: </w:t>
      </w:r>
      <w:r>
        <w:rPr/>
        <w:t>Malware</w:t>
      </w:r>
    </w:p>
    <w:p>
      <w:pPr>
        <w:pStyle w:val="B1"/>
        <w:rPr/>
      </w:pPr>
      <w:r>
        <w:rPr>
          <w:i/>
        </w:rPr>
        <w:t>-</w:t>
        <w:tab/>
        <w:t>Threat Category:</w:t>
      </w:r>
      <w:r>
        <w:rPr/>
        <w:t xml:space="preserve"> Spoofing Identity, Denial of Service, Elevation of Privilege, Tampering, Information Disclosure</w:t>
      </w:r>
    </w:p>
    <w:p>
      <w:pPr>
        <w:pStyle w:val="B1"/>
        <w:rPr/>
      </w:pPr>
      <w:r>
        <w:rPr>
          <w:i/>
        </w:rPr>
        <w:t>-</w:t>
        <w:tab/>
        <w:t>Threat Description:</w:t>
      </w:r>
      <w:r>
        <w:rPr>
          <w:i/>
        </w:rPr>
        <w:t xml:space="preserve"> </w:t>
      </w:r>
      <w:r>
        <w:rPr/>
        <w:t>A malware can act as a legitimate user and perform malicious activities.</w:t>
      </w:r>
    </w:p>
    <w:p>
      <w:pPr>
        <w:pStyle w:val="B1"/>
        <w:rPr>
          <w:i/>
          <w:i/>
        </w:rPr>
      </w:pPr>
      <w:r>
        <w:rPr>
          <w:i/>
        </w:rPr>
        <w:t>-</w:t>
        <w:tab/>
        <w:t>Threatened</w:t>
      </w:r>
      <w:r>
        <w:rPr>
          <w:i/>
          <w:lang w:eastAsia="zh-CN"/>
        </w:rPr>
        <w:t xml:space="preserve"> </w:t>
      </w:r>
      <w:r>
        <w:rPr>
          <w:i/>
        </w:rPr>
        <w:t>Asset:</w:t>
      </w:r>
      <w:r>
        <w:rPr>
          <w:i/>
        </w:rPr>
        <w:t xml:space="preserve"> </w:t>
      </w:r>
      <w:r>
        <w:rPr/>
        <w:t>all critical assets of GNP as listed in clause 5.2, except hardware assets</w:t>
      </w:r>
    </w:p>
    <w:p>
      <w:pPr>
        <w:pStyle w:val="Heading4"/>
        <w:ind w:left="1418" w:hanging="1418"/>
        <w:rPr/>
      </w:pPr>
      <w:bookmarkStart w:id="81" w:name="__RefHeading___Toc114479746"/>
      <w:bookmarkEnd w:id="81"/>
      <w:r>
        <w:rPr/>
        <w:t>5.3.3.7</w:t>
        <w:tab/>
        <w:t>Eavesdropping</w:t>
      </w:r>
    </w:p>
    <w:p>
      <w:pPr>
        <w:pStyle w:val="B1"/>
        <w:rPr/>
      </w:pPr>
      <w:r>
        <w:rPr>
          <w:i/>
        </w:rPr>
        <w:t>Threat name</w:t>
      </w:r>
      <w:r>
        <w:rPr/>
        <w:t>: Eavesdropping</w:t>
      </w:r>
    </w:p>
    <w:p>
      <w:pPr>
        <w:pStyle w:val="B1"/>
        <w:rPr/>
      </w:pPr>
      <w:r>
        <w:rPr>
          <w:i/>
        </w:rPr>
        <w:t>Threat Category</w:t>
      </w:r>
      <w:r>
        <w:rPr/>
        <w:t>: Spoofing Identity, tampering, repudiation</w:t>
      </w:r>
    </w:p>
    <w:p>
      <w:pPr>
        <w:pStyle w:val="B1"/>
        <w:rPr>
          <w:i/>
          <w:i/>
        </w:rPr>
      </w:pPr>
      <w:r>
        <w:rPr>
          <w:i/>
        </w:rPr>
        <w:t>-</w:t>
        <w:tab/>
        <w:t>Threat Description</w:t>
      </w:r>
      <w:r>
        <w:rPr/>
        <w:t xml:space="preserve">: Eavesdropping or sniffing is an attack consisting of capturing network traffic and reading the data content in search of sensitive information like passwords, session tokens, or any kind of confidential information. So, an attacker can eavesdrop network traffic, for example, on the management/maintenance interfaces to retrieve credentials which can be used to spoof user identity. Eavesdropping can be performed, e.g. by means of MITM attacks. This type of attacks may be possible, for example, if weak cryptographic protocols or non-industry standard cryptographic algorithms are used or if the communication protocols have been implemented incorrectly. </w:t>
      </w:r>
    </w:p>
    <w:p>
      <w:pPr>
        <w:pStyle w:val="B1"/>
        <w:rPr/>
      </w:pPr>
      <w:bookmarkStart w:id="82" w:name="MCCQCTEMPBM_00000033"/>
      <w:bookmarkEnd w:id="82"/>
      <w:r>
        <w:rPr>
          <w:i/>
        </w:rPr>
        <w:t>-</w:t>
        <w:tab/>
        <w:t>Threatened Asset</w:t>
      </w:r>
      <w:r>
        <w:rPr/>
        <w:t>: User account data and credentials</w:t>
      </w:r>
    </w:p>
    <w:p>
      <w:pPr>
        <w:pStyle w:val="Heading3"/>
        <w:rPr/>
      </w:pPr>
      <w:bookmarkStart w:id="83" w:name="MCCQCTEMPBM_00000033"/>
      <w:bookmarkStart w:id="84" w:name="__RefHeading___Toc114479747"/>
      <w:bookmarkEnd w:id="83"/>
      <w:bookmarkEnd w:id="84"/>
      <w:r>
        <w:rPr/>
        <w:t>5.3.4</w:t>
        <w:tab/>
        <w:t>Tampering</w:t>
      </w:r>
    </w:p>
    <w:p>
      <w:pPr>
        <w:pStyle w:val="Heading4"/>
        <w:ind w:left="1418" w:hanging="1418"/>
        <w:rPr/>
      </w:pPr>
      <w:bookmarkStart w:id="85" w:name="__RefHeading___Toc114479748"/>
      <w:bookmarkEnd w:id="85"/>
      <w:r>
        <w:rPr/>
        <w:t>5.3.4.1</w:t>
        <w:tab/>
        <w:t>Software Tampering</w:t>
      </w:r>
    </w:p>
    <w:p>
      <w:pPr>
        <w:pStyle w:val="B1"/>
        <w:rPr/>
      </w:pPr>
      <w:r>
        <w:rPr>
          <w:i/>
        </w:rPr>
        <w:t>-</w:t>
        <w:tab/>
        <w:t>Threat Name</w:t>
      </w:r>
      <w:r>
        <w:rPr/>
        <w:t>: Software Tampering</w:t>
      </w:r>
    </w:p>
    <w:p>
      <w:pPr>
        <w:pStyle w:val="B1"/>
        <w:rPr/>
      </w:pPr>
      <w:r>
        <w:rPr>
          <w:i/>
        </w:rPr>
        <w:t>-</w:t>
        <w:tab/>
        <w:t>Threat Category</w:t>
      </w:r>
      <w:r>
        <w:rPr/>
        <w:t>: Tampering</w:t>
      </w:r>
    </w:p>
    <w:p>
      <w:pPr>
        <w:pStyle w:val="B1"/>
        <w:rPr/>
      </w:pPr>
      <w:r>
        <w:rPr/>
        <w:t>-</w:t>
        <w:tab/>
      </w:r>
      <w:r>
        <w:rPr>
          <w:i/>
        </w:rPr>
        <w:t>Threat Description</w:t>
      </w:r>
      <w:r>
        <w:rPr/>
        <w:t>: Software packages can be tampered/altered during their installation/upgrade on the GNP. An attacker, for example, can inject malicious code, altering their legitimate behaviour. After their installation or upgrade process, the malicious code can be executed to conduct several attacks (e.g. DoS, Information Stealing, Frauds and so on).</w:t>
      </w:r>
    </w:p>
    <w:p>
      <w:pPr>
        <w:pStyle w:val="Normal"/>
        <w:ind w:left="568" w:hanging="284"/>
        <w:rPr/>
      </w:pPr>
      <w:r>
        <w:rPr>
          <w:i/>
        </w:rPr>
        <w:t>-</w:t>
        <w:tab/>
        <w:t>Threatened Asset</w:t>
      </w:r>
      <w:r>
        <w:rPr/>
        <w:t>: all critical assets of GNP as listed in clause 5.2, including hardware assets.</w:t>
      </w:r>
    </w:p>
    <w:p>
      <w:pPr>
        <w:pStyle w:val="Heading4"/>
        <w:ind w:left="1418" w:hanging="1418"/>
        <w:rPr/>
      </w:pPr>
      <w:bookmarkStart w:id="86" w:name="__RefHeading___Toc114479749"/>
      <w:bookmarkEnd w:id="86"/>
      <w:r>
        <w:rPr/>
        <w:t>5.3.4.2</w:t>
        <w:tab/>
        <w:t>Ownership File Misuse</w:t>
      </w:r>
    </w:p>
    <w:p>
      <w:pPr>
        <w:pStyle w:val="B1"/>
        <w:rPr/>
      </w:pPr>
      <w:r>
        <w:rPr>
          <w:i/>
        </w:rPr>
        <w:t>-</w:t>
        <w:tab/>
        <w:t>Threat Name</w:t>
      </w:r>
      <w:r>
        <w:rPr/>
        <w:t xml:space="preserve">: Ownership File Misuse </w:t>
      </w:r>
    </w:p>
    <w:p>
      <w:pPr>
        <w:pStyle w:val="B1"/>
        <w:rPr/>
      </w:pPr>
      <w:r>
        <w:rPr>
          <w:i/>
        </w:rPr>
        <w:t>-</w:t>
        <w:tab/>
        <w:t>Threat Category</w:t>
      </w:r>
      <w:r>
        <w:rPr/>
        <w:t>: Tampering</w:t>
      </w:r>
    </w:p>
    <w:p>
      <w:pPr>
        <w:pStyle w:val="B1"/>
        <w:rPr>
          <w:i/>
          <w:i/>
        </w:rPr>
      </w:pPr>
      <w:r>
        <w:rPr>
          <w:lang w:eastAsia="ja-JP"/>
        </w:rPr>
        <w:t>-</w:t>
        <w:tab/>
      </w:r>
      <w:r>
        <w:rPr>
          <w:i/>
          <w:lang w:eastAsia="ja-JP"/>
        </w:rPr>
        <w:t>Threat Description</w:t>
      </w:r>
      <w:r>
        <w:rPr>
          <w:lang w:eastAsia="ja-JP"/>
        </w:rPr>
        <w:t>:</w:t>
      </w:r>
      <w:r>
        <w:rPr/>
        <w:t xml:space="preserve"> If files owned by an user (root user as well as not root users) can be altered improperly and illegitimately by an user different than the owner, then an attacker can conduct several types of attacks (e.g. DoS, Information Stealing, and so on)</w:t>
      </w:r>
    </w:p>
    <w:p>
      <w:pPr>
        <w:pStyle w:val="Normal"/>
        <w:ind w:left="568" w:hanging="284"/>
        <w:rPr/>
      </w:pPr>
      <w:r>
        <w:rPr>
          <w:i/>
        </w:rPr>
        <w:t>-</w:t>
        <w:tab/>
        <w:t>Threatened Asset</w:t>
      </w:r>
      <w:r>
        <w:rPr/>
        <w:t>: GNP files.</w:t>
      </w:r>
    </w:p>
    <w:p>
      <w:pPr>
        <w:pStyle w:val="Heading4"/>
        <w:ind w:left="1418" w:hanging="1418"/>
        <w:rPr/>
      </w:pPr>
      <w:bookmarkStart w:id="87" w:name="__RefHeading___Toc114479750"/>
      <w:bookmarkEnd w:id="87"/>
      <w:r>
        <w:rPr/>
        <w:t>5.3.4.3</w:t>
        <w:tab/>
        <w:t>External Device Boot</w:t>
      </w:r>
    </w:p>
    <w:p>
      <w:pPr>
        <w:pStyle w:val="B1"/>
        <w:rPr/>
      </w:pPr>
      <w:r>
        <w:rPr>
          <w:i/>
        </w:rPr>
        <w:t>-</w:t>
        <w:tab/>
        <w:t>Threat name</w:t>
      </w:r>
      <w:r>
        <w:rPr/>
        <w:t>: External Device Boot</w:t>
      </w:r>
    </w:p>
    <w:p>
      <w:pPr>
        <w:pStyle w:val="B1"/>
        <w:rPr/>
      </w:pPr>
      <w:r>
        <w:rPr>
          <w:i/>
        </w:rPr>
        <w:t>-</w:t>
        <w:tab/>
        <w:t>Threat Category</w:t>
      </w:r>
      <w:r>
        <w:rPr/>
        <w:t>: Tampering</w:t>
      </w:r>
    </w:p>
    <w:p>
      <w:pPr>
        <w:pStyle w:val="B1"/>
        <w:rPr>
          <w:i/>
          <w:i/>
        </w:rPr>
      </w:pPr>
      <w:r>
        <w:rPr>
          <w:i/>
        </w:rPr>
        <w:t>-</w:t>
        <w:tab/>
        <w:t xml:space="preserve">-Threat Description: </w:t>
      </w:r>
      <w:r>
        <w:rPr/>
        <w:t xml:space="preserve">If </w:t>
      </w:r>
      <w:r>
        <w:rPr/>
        <w:t xml:space="preserve">GNP operating system can be booted </w:t>
      </w:r>
      <w:r>
        <w:rPr/>
        <w:t xml:space="preserve">not only </w:t>
      </w:r>
      <w:r>
        <w:rPr/>
        <w:t xml:space="preserve">from internal memory </w:t>
      </w:r>
      <w:r>
        <w:rPr/>
        <w:t>but also f</w:t>
      </w:r>
      <w:r>
        <w:rPr/>
        <w:t>rom</w:t>
      </w:r>
      <w:r>
        <w:rPr/>
        <w:t xml:space="preserve"> </w:t>
      </w:r>
      <w:r>
        <w:rPr/>
        <w:t>another source (e.g. USB flash drive, memory card)</w:t>
      </w:r>
      <w:r>
        <w:rPr/>
        <w:t xml:space="preserve">, </w:t>
      </w:r>
      <w:r>
        <w:rPr/>
        <w:t>the GNP</w:t>
      </w:r>
      <w:r>
        <w:rPr/>
        <w:t xml:space="preserve"> </w:t>
      </w:r>
      <w:r>
        <w:rPr/>
        <w:t xml:space="preserve">bootloader </w:t>
      </w:r>
      <w:r>
        <w:rPr/>
        <w:t xml:space="preserve">may </w:t>
      </w:r>
      <w:r>
        <w:rPr/>
        <w:t>maliciously be tampered</w:t>
      </w:r>
      <w:r>
        <w:rPr/>
        <w:t xml:space="preserve"> by </w:t>
      </w:r>
      <w:r>
        <w:rPr/>
        <w:t>an</w:t>
      </w:r>
      <w:r>
        <w:rPr/>
        <w:t xml:space="preserve"> attacker</w:t>
      </w:r>
      <w:r>
        <w:rPr/>
        <w:t>. This does not necessarily mean that booting from external memories constitutes a threat.</w:t>
      </w:r>
      <w:r>
        <w:rPr>
          <w:i/>
        </w:rPr>
        <w:t xml:space="preserve"> </w:t>
      </w:r>
    </w:p>
    <w:p>
      <w:pPr>
        <w:pStyle w:val="B1"/>
        <w:rPr>
          <w:i/>
          <w:i/>
        </w:rPr>
      </w:pPr>
      <w:r>
        <w:rPr>
          <w:i/>
        </w:rPr>
        <w:t>-</w:t>
        <w:tab/>
        <w:t xml:space="preserve">Threatened Asset: </w:t>
      </w:r>
      <w:r>
        <w:rPr/>
        <w:t>hardware, operating system</w:t>
      </w:r>
    </w:p>
    <w:p>
      <w:pPr>
        <w:pStyle w:val="Heading4"/>
        <w:ind w:left="1418" w:hanging="1418"/>
        <w:rPr/>
      </w:pPr>
      <w:bookmarkStart w:id="88" w:name="__RefHeading___Toc114479751"/>
      <w:bookmarkEnd w:id="88"/>
      <w:r>
        <w:rPr/>
        <w:t>5.3.4.4</w:t>
        <w:tab/>
        <w:t>Log Tampering</w:t>
      </w:r>
    </w:p>
    <w:p>
      <w:pPr>
        <w:pStyle w:val="B1"/>
        <w:rPr/>
      </w:pPr>
      <w:r>
        <w:rPr>
          <w:i/>
        </w:rPr>
        <w:t>-</w:t>
        <w:tab/>
        <w:t>Threat name</w:t>
      </w:r>
      <w:r>
        <w:rPr/>
        <w:t>: Log Tampering</w:t>
      </w:r>
    </w:p>
    <w:p>
      <w:pPr>
        <w:pStyle w:val="B1"/>
        <w:rPr/>
      </w:pPr>
      <w:r>
        <w:rPr>
          <w:i/>
        </w:rPr>
        <w:t>-</w:t>
        <w:tab/>
        <w:t>Threat Category</w:t>
      </w:r>
      <w:r>
        <w:rPr/>
        <w:t>: Tampering, Repudiation</w:t>
      </w:r>
    </w:p>
    <w:p>
      <w:pPr>
        <w:pStyle w:val="B1"/>
        <w:rPr>
          <w:i/>
          <w:i/>
        </w:rPr>
      </w:pPr>
      <w:r>
        <w:rPr>
          <w:i/>
        </w:rPr>
        <w:t>-</w:t>
        <w:tab/>
        <w:t xml:space="preserve">Threat Description: </w:t>
      </w:r>
      <w:r>
        <w:rPr/>
        <w:t xml:space="preserve">if GNP does not securely store log files, an attacker, for example can inject, delete or otherwise tamper with the contents of the logs typically for the purposes of masking other malicious behavior. </w:t>
      </w:r>
    </w:p>
    <w:p>
      <w:pPr>
        <w:pStyle w:val="B1"/>
        <w:rPr/>
      </w:pPr>
      <w:r>
        <w:rPr/>
        <w:t>-</w:t>
        <w:tab/>
        <w:t xml:space="preserve">Threatened Asset: </w:t>
      </w:r>
      <w:r>
        <w:rPr/>
        <w:t xml:space="preserve">Log </w:t>
      </w:r>
      <w:r>
        <w:rPr/>
        <w:t>file</w:t>
      </w:r>
    </w:p>
    <w:p>
      <w:pPr>
        <w:pStyle w:val="Heading4"/>
        <w:ind w:left="1418" w:hanging="1418"/>
        <w:rPr/>
      </w:pPr>
      <w:bookmarkStart w:id="89" w:name="__RefHeading___Toc114479752"/>
      <w:bookmarkEnd w:id="89"/>
      <w:r>
        <w:rPr/>
        <w:t>5.3.4.5</w:t>
        <w:tab/>
        <w:t>OAM Traffic Tampering</w:t>
      </w:r>
    </w:p>
    <w:p>
      <w:pPr>
        <w:pStyle w:val="B1"/>
        <w:rPr/>
      </w:pPr>
      <w:r>
        <w:rPr>
          <w:i/>
        </w:rPr>
        <w:t>-</w:t>
        <w:tab/>
        <w:t>Threat name</w:t>
      </w:r>
      <w:r>
        <w:rPr/>
        <w:t>: OAM Traffic Tampering</w:t>
      </w:r>
    </w:p>
    <w:p>
      <w:pPr>
        <w:pStyle w:val="B1"/>
        <w:rPr/>
      </w:pPr>
      <w:r>
        <w:rPr>
          <w:i/>
        </w:rPr>
        <w:t>-</w:t>
        <w:tab/>
        <w:t>Threat Category</w:t>
      </w:r>
      <w:r>
        <w:rPr/>
        <w:t>: Tampering</w:t>
      </w:r>
    </w:p>
    <w:p>
      <w:pPr>
        <w:pStyle w:val="B1"/>
        <w:rPr>
          <w:i/>
          <w:i/>
        </w:rPr>
      </w:pPr>
      <w:r>
        <w:rPr>
          <w:i/>
        </w:rPr>
        <w:t>-</w:t>
        <w:tab/>
        <w:t xml:space="preserve">Threat Description: </w:t>
      </w:r>
      <w:r>
        <w:rPr/>
        <w:t xml:space="preserve">Usage of weak cryptographic algorithms for transmitted sensitive information/data over OAM interface can expose them to be maliciously tampered. For example an attacker can gain access to the management /maintenance interfaces and can modify the data stream to/from the GNP. </w:t>
      </w:r>
    </w:p>
    <w:p>
      <w:pPr>
        <w:pStyle w:val="B1"/>
        <w:rPr>
          <w:i/>
          <w:i/>
        </w:rPr>
      </w:pPr>
      <w:r>
        <w:rPr>
          <w:i/>
        </w:rPr>
        <w:t>-</w:t>
        <w:tab/>
        <w:t xml:space="preserve">Threatened Asset: </w:t>
      </w:r>
      <w:r>
        <w:rPr/>
        <w:t>sensitive data transferred over OAM</w:t>
      </w:r>
    </w:p>
    <w:p>
      <w:pPr>
        <w:pStyle w:val="Heading4"/>
        <w:ind w:left="1418" w:hanging="1418"/>
        <w:rPr/>
      </w:pPr>
      <w:bookmarkStart w:id="90" w:name="__RefHeading___Toc114479753"/>
      <w:bookmarkEnd w:id="90"/>
      <w:r>
        <w:rPr/>
        <w:t>5.3.4.6</w:t>
        <w:tab/>
        <w:t>File Write Permissions Abuse</w:t>
      </w:r>
    </w:p>
    <w:p>
      <w:pPr>
        <w:pStyle w:val="B1"/>
        <w:rPr/>
      </w:pPr>
      <w:r>
        <w:rPr>
          <w:i/>
        </w:rPr>
        <w:t>-</w:t>
        <w:tab/>
        <w:t>Threat name</w:t>
      </w:r>
      <w:r>
        <w:rPr/>
        <w:t>: File/Directory Write Permissions Misuse</w:t>
      </w:r>
    </w:p>
    <w:p>
      <w:pPr>
        <w:pStyle w:val="B1"/>
        <w:rPr/>
      </w:pPr>
      <w:r>
        <w:rPr>
          <w:i/>
        </w:rPr>
        <w:t>-</w:t>
        <w:tab/>
        <w:t>Threat Category</w:t>
      </w:r>
      <w:r>
        <w:rPr/>
        <w:t xml:space="preserve">: Tampering </w:t>
      </w:r>
    </w:p>
    <w:p>
      <w:pPr>
        <w:pStyle w:val="B1"/>
        <w:rPr/>
      </w:pPr>
      <w:r>
        <w:rPr>
          <w:i/>
        </w:rPr>
        <w:t>-</w:t>
        <w:tab/>
        <w:t>Threat Description</w:t>
      </w:r>
      <w:r>
        <w:rPr/>
        <w:t>: File write permissions which are far too liberal are potentially vulnerable and can be abused by an attacker to cause DoS. For example file passwords permissions with write permissions too liberal can be altered by an unauthorized user which can change the administration password, causing the impossibility for the administrator to log on the GNP.</w:t>
      </w:r>
    </w:p>
    <w:p>
      <w:pPr>
        <w:pStyle w:val="B1"/>
        <w:rPr/>
      </w:pPr>
      <w:r>
        <w:rPr>
          <w:i/>
        </w:rPr>
        <w:t>-</w:t>
        <w:tab/>
        <w:t>Threatened Asset</w:t>
      </w:r>
      <w:r>
        <w:rPr/>
        <w:t>: all critical assets of GNP as listed in clause 5.2, except hardware assets.</w:t>
      </w:r>
    </w:p>
    <w:p>
      <w:pPr>
        <w:pStyle w:val="Heading4"/>
        <w:ind w:left="1418" w:hanging="1418"/>
        <w:rPr/>
      </w:pPr>
      <w:bookmarkStart w:id="91" w:name="__RefHeading___Toc114479754"/>
      <w:bookmarkEnd w:id="91"/>
      <w:r>
        <w:rPr/>
        <w:t>5.3.4.7</w:t>
        <w:tab/>
        <w:t>User Session Tampering</w:t>
      </w:r>
    </w:p>
    <w:p>
      <w:pPr>
        <w:pStyle w:val="B1"/>
        <w:rPr/>
      </w:pPr>
      <w:r>
        <w:rPr>
          <w:i/>
        </w:rPr>
        <w:t>-</w:t>
        <w:tab/>
        <w:t>Threat name</w:t>
      </w:r>
      <w:r>
        <w:rPr/>
        <w:t>: User Session Tampering</w:t>
      </w:r>
    </w:p>
    <w:p>
      <w:pPr>
        <w:pStyle w:val="B1"/>
        <w:rPr/>
      </w:pPr>
      <w:r>
        <w:rPr>
          <w:i/>
        </w:rPr>
        <w:t>-</w:t>
        <w:tab/>
        <w:t>Threat Category</w:t>
      </w:r>
      <w:r>
        <w:rPr/>
        <w:t>: Tampering</w:t>
      </w:r>
    </w:p>
    <w:p>
      <w:pPr>
        <w:pStyle w:val="B1"/>
        <w:rPr>
          <w:i/>
          <w:i/>
        </w:rPr>
      </w:pPr>
      <w:r>
        <w:rPr>
          <w:i/>
        </w:rPr>
        <w:t>-</w:t>
        <w:tab/>
        <w:t xml:space="preserve">Threat Description: </w:t>
      </w:r>
      <w:r>
        <w:rPr/>
        <w:t>Usage of insufficiently random values used to identify an user session (e.g. sessionID for web sessions) can be exploited by an attacker to tamper this user session by predicting/guessing these identifiers</w:t>
      </w:r>
      <w:r>
        <w:rPr>
          <w:i/>
        </w:rPr>
        <w:t xml:space="preserve">. </w:t>
      </w:r>
    </w:p>
    <w:p>
      <w:pPr>
        <w:pStyle w:val="B1"/>
        <w:rPr/>
      </w:pPr>
      <w:r>
        <w:rPr>
          <w:i/>
        </w:rPr>
        <w:t>-</w:t>
        <w:tab/>
        <w:t xml:space="preserve">Threatened Asset: </w:t>
      </w:r>
      <w:r>
        <w:rPr/>
        <w:t>User Sessions</w:t>
      </w:r>
    </w:p>
    <w:p>
      <w:pPr>
        <w:pStyle w:val="Heading3"/>
        <w:rPr/>
      </w:pPr>
      <w:bookmarkStart w:id="92" w:name="__RefHeading___Toc114479755"/>
      <w:bookmarkEnd w:id="92"/>
      <w:r>
        <w:rPr/>
        <w:t>5.3.5</w:t>
        <w:tab/>
        <w:t>Repudiation</w:t>
      </w:r>
    </w:p>
    <w:p>
      <w:pPr>
        <w:pStyle w:val="Heading4"/>
        <w:ind w:left="1418" w:hanging="1418"/>
        <w:rPr/>
      </w:pPr>
      <w:bookmarkStart w:id="93" w:name="__RefHeading___Toc114479756"/>
      <w:bookmarkEnd w:id="93"/>
      <w:r>
        <w:rPr/>
        <w:t>5.3.5.1</w:t>
        <w:tab/>
        <w:t>Lack of User Activity Trace</w:t>
      </w:r>
    </w:p>
    <w:p>
      <w:pPr>
        <w:pStyle w:val="B1"/>
        <w:rPr>
          <w:i/>
          <w:i/>
        </w:rPr>
      </w:pPr>
      <w:r>
        <w:rPr>
          <w:i/>
          <w:lang w:eastAsia="zh-CN"/>
        </w:rPr>
        <w:t>-</w:t>
        <w:tab/>
      </w:r>
      <w:r>
        <w:rPr>
          <w:i/>
          <w:lang w:eastAsia="zh-CN"/>
        </w:rPr>
        <w:t>Threat Name:</w:t>
      </w:r>
      <w:r>
        <w:rPr>
          <w:lang w:eastAsia="zh-CN"/>
        </w:rPr>
        <w:t xml:space="preserve"> </w:t>
      </w:r>
      <w:r>
        <w:rPr/>
        <w:t>Lack of User Activity Trace</w:t>
      </w:r>
    </w:p>
    <w:p>
      <w:pPr>
        <w:pStyle w:val="B1"/>
        <w:rPr>
          <w:i/>
          <w:i/>
        </w:rPr>
      </w:pPr>
      <w:r>
        <w:rPr>
          <w:i/>
        </w:rPr>
        <w:t>-</w:t>
        <w:tab/>
        <w:t>Threat Category:</w:t>
      </w:r>
      <w:r>
        <w:rPr/>
        <w:t xml:space="preserve"> Repudiation</w:t>
      </w:r>
    </w:p>
    <w:p>
      <w:pPr>
        <w:pStyle w:val="B1"/>
        <w:rPr>
          <w:rStyle w:val="Msoins"/>
          <w:color w:val="008080"/>
          <w:shd w:fill="FFFF00" w:val="clear"/>
          <w:lang w:eastAsia="zh-CN"/>
        </w:rPr>
      </w:pPr>
      <w:r>
        <w:rPr>
          <w:i/>
        </w:rPr>
        <w:t>-</w:t>
        <w:tab/>
        <w:t>Threat Description:</w:t>
      </w:r>
      <w:r>
        <w:rPr>
          <w:i/>
        </w:rPr>
        <w:t xml:space="preserve"> </w:t>
      </w:r>
      <w:r>
        <w:rPr>
          <w:lang w:eastAsia="zh-CN"/>
        </w:rPr>
        <w:t xml:space="preserve">A system user, including a possible attacker, can maliciously or erroneously access and modify data in the GNP system, with no or lesser possibility of the actions later being traceable to his/her user identity. One scenario of anonymity is when the user is logged on to a system group account. </w:t>
      </w:r>
    </w:p>
    <w:p>
      <w:pPr>
        <w:pStyle w:val="B1"/>
        <w:rPr>
          <w:i/>
          <w:i/>
        </w:rPr>
      </w:pPr>
      <w:r>
        <w:rPr>
          <w:i/>
        </w:rPr>
        <w:t>-</w:t>
        <w:tab/>
        <w:t>Threatened</w:t>
      </w:r>
      <w:r>
        <w:rPr>
          <w:i/>
          <w:lang w:eastAsia="zh-CN"/>
        </w:rPr>
        <w:t xml:space="preserve"> </w:t>
      </w:r>
      <w:r>
        <w:rPr>
          <w:i/>
        </w:rPr>
        <w:t>Asset:</w:t>
      </w:r>
      <w:r>
        <w:rPr>
          <w:i/>
        </w:rPr>
        <w:t xml:space="preserve"> </w:t>
      </w:r>
      <w:r>
        <w:rPr/>
        <w:t>all critical assets of GNP as listed in clause 5.2, except hardware assets</w:t>
      </w:r>
    </w:p>
    <w:p>
      <w:pPr>
        <w:pStyle w:val="Heading3"/>
        <w:rPr/>
      </w:pPr>
      <w:bookmarkStart w:id="94" w:name="__RefHeading___Toc114479757"/>
      <w:bookmarkEnd w:id="94"/>
      <w:r>
        <w:rPr/>
        <w:t>5.3.6</w:t>
        <w:tab/>
        <w:t>Information disclosure</w:t>
      </w:r>
    </w:p>
    <w:p>
      <w:pPr>
        <w:pStyle w:val="Heading4"/>
        <w:ind w:left="1418" w:hanging="1418"/>
        <w:rPr/>
      </w:pPr>
      <w:bookmarkStart w:id="95" w:name="__RefHeading___Toc114479758"/>
      <w:bookmarkEnd w:id="95"/>
      <w:r>
        <w:rPr/>
        <w:t>5.3.6.1</w:t>
        <w:tab/>
        <w:t>Poor key generation</w:t>
      </w:r>
    </w:p>
    <w:p>
      <w:pPr>
        <w:pStyle w:val="B1"/>
        <w:rPr/>
      </w:pPr>
      <w:r>
        <w:rPr>
          <w:i/>
        </w:rPr>
        <w:t>-</w:t>
        <w:tab/>
        <w:t>Threat Name</w:t>
      </w:r>
      <w:r>
        <w:rPr/>
        <w:t>: Poor key generation</w:t>
      </w:r>
    </w:p>
    <w:p>
      <w:pPr>
        <w:pStyle w:val="B1"/>
        <w:rPr/>
      </w:pPr>
      <w:r>
        <w:rPr>
          <w:i/>
        </w:rPr>
        <w:t>-</w:t>
        <w:tab/>
        <w:t>Threat Category</w:t>
      </w:r>
      <w:r>
        <w:rPr/>
        <w:t>: Information Disclosure</w:t>
      </w:r>
    </w:p>
    <w:p>
      <w:pPr>
        <w:pStyle w:val="B1"/>
        <w:rPr/>
      </w:pPr>
      <w:r>
        <w:rPr/>
        <w:t>-</w:t>
        <w:tab/>
      </w:r>
      <w:r>
        <w:rPr>
          <w:i/>
        </w:rPr>
        <w:t>Threat Description</w:t>
      </w:r>
      <w:r>
        <w:rPr/>
        <w:t>: A poor key generation may help an attacker to discover and disclose the key and then read or modify the encrypted data. Attackers can discover a key, for example, if:</w:t>
      </w:r>
    </w:p>
    <w:p>
      <w:pPr>
        <w:pStyle w:val="B2"/>
        <w:rPr/>
      </w:pPr>
      <w:r>
        <w:rPr>
          <w:lang w:eastAsia="zh-CN"/>
        </w:rPr>
        <w:t>-</w:t>
        <w:tab/>
        <w:t>It was generated in a non-random fashion (e.g. insecure random generator).</w:t>
      </w:r>
    </w:p>
    <w:p>
      <w:pPr>
        <w:pStyle w:val="B2"/>
        <w:rPr/>
      </w:pPr>
      <w:r>
        <w:rPr>
          <w:lang w:eastAsia="zh-CN"/>
        </w:rPr>
        <w:t>-</w:t>
        <w:tab/>
        <w:t>It was generated starting from a passphrase containing low entropy.</w:t>
      </w:r>
    </w:p>
    <w:p>
      <w:pPr>
        <w:pStyle w:val="B2"/>
        <w:rPr/>
      </w:pPr>
      <w:r>
        <w:rPr>
          <w:lang w:eastAsia="zh-CN"/>
        </w:rPr>
        <w:t>-</w:t>
        <w:tab/>
        <w:t>The generated key length is too short so the time to retrieve the key by means of dictionary attacks is short.</w:t>
      </w:r>
    </w:p>
    <w:p>
      <w:pPr>
        <w:pStyle w:val="B1"/>
        <w:rPr/>
      </w:pPr>
      <w:r>
        <w:rPr>
          <w:i/>
        </w:rPr>
        <w:t>-</w:t>
        <w:tab/>
        <w:t>Threatened Asset</w:t>
      </w:r>
      <w:r>
        <w:rPr/>
        <w:t>: all critical asset in the GNP as listed in clause 5.2 except hardware assets.</w:t>
      </w:r>
    </w:p>
    <w:p>
      <w:pPr>
        <w:pStyle w:val="Heading4"/>
        <w:ind w:left="1418" w:hanging="1418"/>
        <w:rPr/>
      </w:pPr>
      <w:bookmarkStart w:id="96" w:name="__RefHeading___Toc114479759"/>
      <w:bookmarkEnd w:id="96"/>
      <w:r>
        <w:rPr/>
        <w:t>5.3.6.2</w:t>
        <w:tab/>
        <w:t>Poor key management</w:t>
      </w:r>
    </w:p>
    <w:p>
      <w:pPr>
        <w:pStyle w:val="B1"/>
        <w:rPr/>
      </w:pPr>
      <w:r>
        <w:rPr/>
        <w:t>-</w:t>
        <w:tab/>
      </w:r>
      <w:r>
        <w:rPr>
          <w:i/>
        </w:rPr>
        <w:t>Threat Name</w:t>
      </w:r>
      <w:r>
        <w:rPr/>
        <w:t>: Poor key management</w:t>
      </w:r>
    </w:p>
    <w:p>
      <w:pPr>
        <w:pStyle w:val="B1"/>
        <w:rPr/>
      </w:pPr>
      <w:r>
        <w:rPr/>
        <w:t>-</w:t>
        <w:tab/>
      </w:r>
      <w:r>
        <w:rPr>
          <w:i/>
        </w:rPr>
        <w:t>Threat Category</w:t>
      </w:r>
      <w:r>
        <w:rPr/>
        <w:t>: Information Disclosure</w:t>
      </w:r>
    </w:p>
    <w:p>
      <w:pPr>
        <w:pStyle w:val="B1"/>
        <w:rPr/>
      </w:pPr>
      <w:r>
        <w:rPr>
          <w:i/>
        </w:rPr>
        <w:t>-</w:t>
        <w:tab/>
        <w:t>Threat Description</w:t>
      </w:r>
      <w:r>
        <w:rPr/>
        <w:t>: A poor key management may help an attacker to discover the key and then read or modify the encrypted data. Attackers can discover the keys if, for example:</w:t>
      </w:r>
    </w:p>
    <w:p>
      <w:pPr>
        <w:pStyle w:val="B2"/>
        <w:rPr/>
      </w:pPr>
      <w:r>
        <w:rPr>
          <w:lang w:eastAsia="zh-CN"/>
        </w:rPr>
        <w:t>-</w:t>
        <w:tab/>
        <w:t>Weak key management protocols are used;</w:t>
      </w:r>
    </w:p>
    <w:p>
      <w:pPr>
        <w:pStyle w:val="B2"/>
        <w:rPr>
          <w:lang w:eastAsia="zh-CN"/>
        </w:rPr>
      </w:pPr>
      <w:r>
        <w:rPr>
          <w:lang w:eastAsia="zh-CN"/>
        </w:rPr>
        <w:t>-</w:t>
        <w:tab/>
        <w:t>The keys are stored in an unencrypted file accessible by everyone;</w:t>
      </w:r>
    </w:p>
    <w:p>
      <w:pPr>
        <w:pStyle w:val="B2"/>
        <w:rPr/>
      </w:pPr>
      <w:r>
        <w:rPr>
          <w:lang w:eastAsia="zh-CN"/>
        </w:rPr>
        <w:t>-</w:t>
        <w:tab/>
        <w:t>The keys are not renewed/updated regularly;</w:t>
      </w:r>
    </w:p>
    <w:p>
      <w:pPr>
        <w:pStyle w:val="B2"/>
        <w:rPr/>
      </w:pPr>
      <w:r>
        <w:rPr>
          <w:lang w:eastAsia="zh-CN"/>
        </w:rPr>
        <w:t>-</w:t>
        <w:tab/>
        <w:t>The keys which are text strings can be found by looking for all strings in the system;</w:t>
      </w:r>
    </w:p>
    <w:p>
      <w:pPr>
        <w:pStyle w:val="B2"/>
        <w:rPr/>
      </w:pPr>
      <w:r>
        <w:rPr>
          <w:lang w:eastAsia="zh-CN"/>
        </w:rPr>
        <w:t>-</w:t>
        <w:tab/>
        <w:t>The keys can be found in memory image of running processes;</w:t>
      </w:r>
    </w:p>
    <w:p>
      <w:pPr>
        <w:pStyle w:val="B2"/>
        <w:rPr>
          <w:lang w:eastAsia="zh-CN"/>
        </w:rPr>
      </w:pPr>
      <w:r>
        <w:rPr>
          <w:lang w:eastAsia="zh-CN"/>
        </w:rPr>
        <w:t>-</w:t>
        <w:tab/>
        <w:t>RAM does not loose contents immediately after power-down;</w:t>
      </w:r>
    </w:p>
    <w:p>
      <w:pPr>
        <w:pStyle w:val="B2"/>
        <w:rPr/>
      </w:pPr>
      <w:r>
        <w:rPr>
          <w:lang w:eastAsia="zh-CN"/>
        </w:rPr>
        <w:t>-</w:t>
        <w:tab/>
        <w:t>RAM can be investigated for keys;</w:t>
      </w:r>
    </w:p>
    <w:p>
      <w:pPr>
        <w:pStyle w:val="B2"/>
        <w:rPr/>
      </w:pPr>
      <w:r>
        <w:rPr>
          <w:lang w:eastAsia="zh-CN"/>
        </w:rPr>
        <w:t>-</w:t>
        <w:tab/>
        <w:t>The keys are not safely destroyed after their use.</w:t>
      </w:r>
    </w:p>
    <w:p>
      <w:pPr>
        <w:pStyle w:val="B1"/>
        <w:rPr/>
      </w:pPr>
      <w:r>
        <w:rPr>
          <w:i/>
        </w:rPr>
        <w:t>-</w:t>
        <w:tab/>
        <w:t>Threatened Asset</w:t>
      </w:r>
      <w:r>
        <w:rPr/>
        <w:t>: all critical asset in the GNP as listed in clause 5.2 except hardware assets.</w:t>
      </w:r>
    </w:p>
    <w:p>
      <w:pPr>
        <w:pStyle w:val="Heading4"/>
        <w:ind w:left="1418" w:hanging="1418"/>
        <w:rPr/>
      </w:pPr>
      <w:bookmarkStart w:id="97" w:name="__RefHeading___Toc114479760"/>
      <w:bookmarkEnd w:id="97"/>
      <w:r>
        <w:rPr/>
        <w:t>5.3.6.3</w:t>
        <w:tab/>
        <w:t>Weak cryptographic algorithms</w:t>
      </w:r>
    </w:p>
    <w:p>
      <w:pPr>
        <w:pStyle w:val="B1"/>
        <w:rPr/>
      </w:pPr>
      <w:r>
        <w:rPr>
          <w:i/>
        </w:rPr>
        <w:t>-</w:t>
        <w:tab/>
        <w:t>Threat Name</w:t>
      </w:r>
      <w:r>
        <w:rPr/>
        <w:t>: Use of weak cryptographic algorithms</w:t>
      </w:r>
    </w:p>
    <w:p>
      <w:pPr>
        <w:pStyle w:val="B1"/>
        <w:rPr/>
      </w:pPr>
      <w:r>
        <w:rPr>
          <w:i/>
        </w:rPr>
        <w:t>-</w:t>
        <w:tab/>
        <w:t>Threat Category</w:t>
      </w:r>
      <w:r>
        <w:rPr/>
        <w:t>: Information Disclosure</w:t>
      </w:r>
    </w:p>
    <w:p>
      <w:pPr>
        <w:pStyle w:val="B1"/>
        <w:rPr/>
      </w:pPr>
      <w:r>
        <w:rPr/>
        <w:t>-</w:t>
        <w:tab/>
      </w:r>
      <w:r>
        <w:rPr>
          <w:i/>
        </w:rPr>
        <w:t>Threat Description</w:t>
      </w:r>
      <w:r>
        <w:rPr/>
        <w:t>: Usage of weak cryptographic algorithms for stored or transmitted sensitive information/data can expose them to be disclosed and eventually tampered.</w:t>
      </w:r>
    </w:p>
    <w:p>
      <w:pPr>
        <w:pStyle w:val="B1"/>
        <w:rPr/>
      </w:pPr>
      <w:r>
        <w:rPr>
          <w:i/>
        </w:rPr>
        <w:t>-</w:t>
        <w:tab/>
        <w:t>Threatened Asset</w:t>
      </w:r>
      <w:r>
        <w:rPr/>
        <w:t>: all critical asset in the GNP as listed in clause 5.2 except hardware assets.</w:t>
      </w:r>
    </w:p>
    <w:p>
      <w:pPr>
        <w:pStyle w:val="Heading4"/>
        <w:ind w:left="1418" w:hanging="1418"/>
        <w:rPr/>
      </w:pPr>
      <w:bookmarkStart w:id="98" w:name="__RefHeading___Toc114479761"/>
      <w:bookmarkEnd w:id="98"/>
      <w:r>
        <w:rPr/>
        <w:t>5.3.6.4</w:t>
        <w:tab/>
        <w:t>Insecure Data Storage</w:t>
      </w:r>
    </w:p>
    <w:p>
      <w:pPr>
        <w:pStyle w:val="B1"/>
        <w:rPr/>
      </w:pPr>
      <w:r>
        <w:rPr>
          <w:i/>
        </w:rPr>
        <w:t>-</w:t>
        <w:tab/>
        <w:t>Threat name</w:t>
      </w:r>
      <w:r>
        <w:rPr/>
        <w:t>: Insecure Data Storage</w:t>
      </w:r>
    </w:p>
    <w:p>
      <w:pPr>
        <w:pStyle w:val="B1"/>
        <w:rPr/>
      </w:pPr>
      <w:r>
        <w:rPr>
          <w:i/>
        </w:rPr>
        <w:t>-</w:t>
        <w:tab/>
        <w:t>Threat Category</w:t>
      </w:r>
      <w:r>
        <w:rPr/>
        <w:t>: Information Disclosure</w:t>
      </w:r>
    </w:p>
    <w:p>
      <w:pPr>
        <w:pStyle w:val="B1"/>
        <w:rPr/>
      </w:pPr>
      <w:r>
        <w:rPr>
          <w:i/>
        </w:rPr>
        <w:t>-</w:t>
        <w:tab/>
        <w:t>Threat Description:</w:t>
      </w:r>
      <w:r>
        <w:rPr/>
        <w:t xml:space="preserve"> GNP stores locally sensitive data (e.g. communication keys (i.e. K</w:t>
      </w:r>
      <w:r>
        <w:rPr>
          <w:vertAlign w:val="subscript"/>
        </w:rPr>
        <w:t>NASenc</w:t>
      </w:r>
      <w:r>
        <w:rPr/>
        <w:t>, K</w:t>
      </w:r>
      <w:r>
        <w:rPr>
          <w:vertAlign w:val="subscript"/>
        </w:rPr>
        <w:t>NASint</w:t>
      </w:r>
      <w:r>
        <w:rPr/>
        <w:t>, K</w:t>
      </w:r>
      <w:r>
        <w:rPr>
          <w:vertAlign w:val="subscript"/>
        </w:rPr>
        <w:t>eNB</w:t>
      </w:r>
      <w:r>
        <w:rPr/>
        <w:t xml:space="preserve">), passwords). An attacker can retrieve these data if they have been stored in an insecure way (e.g. clear text, unsalted hashes). </w:t>
      </w:r>
    </w:p>
    <w:p>
      <w:pPr>
        <w:pStyle w:val="B1"/>
        <w:rPr/>
      </w:pPr>
      <w:r>
        <w:rPr>
          <w:i/>
        </w:rPr>
        <w:t>-</w:t>
        <w:tab/>
        <w:t>Threatened Asset</w:t>
      </w:r>
      <w:r>
        <w:rPr/>
        <w:t xml:space="preserve">: Any sensitive data stored locally to the GNP </w:t>
      </w:r>
    </w:p>
    <w:p>
      <w:pPr>
        <w:pStyle w:val="Heading4"/>
        <w:ind w:left="1418" w:hanging="1418"/>
        <w:rPr/>
      </w:pPr>
      <w:bookmarkStart w:id="99" w:name="__RefHeading___Toc114479762"/>
      <w:bookmarkEnd w:id="99"/>
      <w:r>
        <w:rPr/>
        <w:t>5.3.6.5</w:t>
        <w:tab/>
        <w:t>System Fingerprinting</w:t>
      </w:r>
    </w:p>
    <w:p>
      <w:pPr>
        <w:pStyle w:val="B1"/>
        <w:rPr/>
      </w:pPr>
      <w:r>
        <w:rPr>
          <w:i/>
        </w:rPr>
        <w:t>-</w:t>
        <w:tab/>
        <w:t>Threat Name</w:t>
      </w:r>
      <w:r>
        <w:rPr/>
        <w:t>: System Fingerprinting</w:t>
      </w:r>
    </w:p>
    <w:p>
      <w:pPr>
        <w:pStyle w:val="B1"/>
        <w:rPr/>
      </w:pPr>
      <w:r>
        <w:rPr>
          <w:i/>
        </w:rPr>
        <w:t>-</w:t>
        <w:tab/>
        <w:t>Threat Category</w:t>
      </w:r>
      <w:r>
        <w:rPr/>
        <w:t>: Information Disclosure</w:t>
      </w:r>
    </w:p>
    <w:p>
      <w:pPr>
        <w:pStyle w:val="B1"/>
        <w:rPr/>
      </w:pPr>
      <w:r>
        <w:rPr/>
        <w:t>-</w:t>
        <w:tab/>
      </w:r>
      <w:r>
        <w:rPr>
          <w:i/>
        </w:rPr>
        <w:t>Threat Description</w:t>
      </w:r>
      <w:r>
        <w:rPr/>
        <w:t>: The GNP could potentially disclose information about account details, operating system version and/or other software versions, server names and so on. That can be used by an attacker to perform other attacks.</w:t>
      </w:r>
    </w:p>
    <w:p>
      <w:pPr>
        <w:pStyle w:val="B1"/>
        <w:rPr/>
      </w:pPr>
      <w:r>
        <w:rPr>
          <w:i/>
        </w:rPr>
        <w:t>-</w:t>
        <w:tab/>
        <w:t>Threatened Asset</w:t>
      </w:r>
      <w:r>
        <w:rPr/>
        <w:t>: all critical asset in the GNP as listed in clause 5.2 except hardware assets.</w:t>
      </w:r>
    </w:p>
    <w:p>
      <w:pPr>
        <w:pStyle w:val="Heading4"/>
        <w:ind w:left="1418" w:hanging="1418"/>
        <w:rPr/>
      </w:pPr>
      <w:bookmarkStart w:id="100" w:name="__RefHeading___Toc114479763"/>
      <w:bookmarkEnd w:id="100"/>
      <w:r>
        <w:rPr/>
        <w:t>5.3.6.6</w:t>
        <w:tab/>
        <w:t>Malware</w:t>
      </w:r>
    </w:p>
    <w:p>
      <w:pPr>
        <w:pStyle w:val="B1"/>
        <w:rPr/>
      </w:pPr>
      <w:r>
        <w:rPr>
          <w:i/>
        </w:rPr>
        <w:t>-</w:t>
        <w:tab/>
        <w:t>Threat Name</w:t>
      </w:r>
      <w:r>
        <w:rPr/>
        <w:t>: Malware.</w:t>
      </w:r>
    </w:p>
    <w:p>
      <w:pPr>
        <w:pStyle w:val="B1"/>
        <w:rPr/>
      </w:pPr>
      <w:r>
        <w:rPr>
          <w:i/>
        </w:rPr>
        <w:t>-</w:t>
        <w:tab/>
        <w:t>Threat Category</w:t>
      </w:r>
      <w:r>
        <w:rPr/>
        <w:t>: Information Disclosure.</w:t>
      </w:r>
    </w:p>
    <w:p>
      <w:pPr>
        <w:pStyle w:val="B1"/>
        <w:rPr/>
      </w:pPr>
      <w:r>
        <w:rPr/>
        <w:t>-</w:t>
        <w:tab/>
      </w:r>
      <w:r>
        <w:rPr>
          <w:i/>
        </w:rPr>
        <w:t>Threat Description</w:t>
      </w:r>
      <w:r>
        <w:rPr/>
        <w:t>: A malware installed on GNP can access to all the sensitive data stored locally to the GNP (e.g. accounts, keys, and user data).</w:t>
      </w:r>
    </w:p>
    <w:p>
      <w:pPr>
        <w:pStyle w:val="B1"/>
        <w:rPr/>
      </w:pPr>
      <w:r>
        <w:rPr>
          <w:i/>
        </w:rPr>
        <w:t>-</w:t>
        <w:tab/>
        <w:t>Threatened Asset</w:t>
      </w:r>
      <w:r>
        <w:rPr/>
        <w:t>: all critical asset in the GNP as listed in clause 5.2 except hardware assets.</w:t>
      </w:r>
    </w:p>
    <w:p>
      <w:pPr>
        <w:pStyle w:val="Heading4"/>
        <w:ind w:left="1418" w:hanging="1418"/>
        <w:rPr/>
      </w:pPr>
      <w:bookmarkStart w:id="101" w:name="__RefHeading___Toc114479764"/>
      <w:bookmarkEnd w:id="101"/>
      <w:r>
        <w:rPr/>
        <w:t>5.3.6.7</w:t>
        <w:tab/>
        <w:t>Personal Identification Information Violation</w:t>
      </w:r>
    </w:p>
    <w:p>
      <w:pPr>
        <w:pStyle w:val="B1"/>
        <w:rPr/>
      </w:pPr>
      <w:r>
        <w:rPr>
          <w:i/>
        </w:rPr>
        <w:t>-</w:t>
        <w:tab/>
      </w:r>
      <w:r>
        <w:rPr>
          <w:i/>
        </w:rPr>
        <w:t xml:space="preserve">Threat Name: </w:t>
      </w:r>
      <w:r>
        <w:rPr/>
        <w:t>Personal Identification Information</w:t>
      </w:r>
      <w:r>
        <w:rPr>
          <w:i/>
        </w:rPr>
        <w:t xml:space="preserve"> </w:t>
      </w:r>
      <w:r>
        <w:rPr/>
        <w:t>Violation.</w:t>
      </w:r>
    </w:p>
    <w:p>
      <w:pPr>
        <w:pStyle w:val="B1"/>
        <w:rPr/>
      </w:pPr>
      <w:r>
        <w:rPr>
          <w:i/>
        </w:rPr>
        <w:t>-</w:t>
        <w:tab/>
        <w:t>Threat Category</w:t>
      </w:r>
      <w:r>
        <w:rPr/>
        <w:t>: Information Disclosure.</w:t>
      </w:r>
    </w:p>
    <w:p>
      <w:pPr>
        <w:pStyle w:val="B1"/>
        <w:rPr/>
      </w:pPr>
      <w:r>
        <w:rPr>
          <w:i/>
        </w:rPr>
        <w:t>-</w:t>
        <w:tab/>
        <w:t>Threat Description</w:t>
      </w:r>
      <w:r>
        <w:rPr/>
        <w:t xml:space="preserve">: </w:t>
      </w:r>
      <w:r>
        <w:rPr/>
        <w:t>Data containing i</w:t>
      </w:r>
      <w:r>
        <w:rPr/>
        <w:t xml:space="preserve">dentities of mobile network subscribers are critical for user privacy. Leakage of these user's identities can lead to loss of privacy, e.g. tracing of a user. Protection of user's identities is also a requirement from regulators. </w:t>
      </w:r>
    </w:p>
    <w:p>
      <w:pPr>
        <w:pStyle w:val="B1"/>
        <w:rPr/>
      </w:pPr>
      <w:r>
        <w:rPr>
          <w:i/>
        </w:rPr>
        <w:t>-</w:t>
        <w:tab/>
      </w:r>
      <w:r>
        <w:rPr>
          <w:i/>
        </w:rPr>
        <w:t xml:space="preserve">Threatened </w:t>
      </w:r>
      <w:r>
        <w:rPr>
          <w:i/>
        </w:rPr>
        <w:t>Asset</w:t>
      </w:r>
      <w:r>
        <w:rPr/>
        <w:t>: Mobility Management data (e.g. user identities).</w:t>
      </w:r>
    </w:p>
    <w:p>
      <w:pPr>
        <w:pStyle w:val="Heading4"/>
        <w:ind w:left="1418" w:hanging="1418"/>
        <w:rPr/>
      </w:pPr>
      <w:bookmarkStart w:id="102" w:name="__RefHeading___Toc114479765"/>
      <w:bookmarkEnd w:id="102"/>
      <w:r>
        <w:rPr/>
        <w:t>5.3.6.8</w:t>
        <w:tab/>
        <w:t>Insecure Default Configuration</w:t>
      </w:r>
    </w:p>
    <w:p>
      <w:pPr>
        <w:pStyle w:val="B1"/>
        <w:rPr/>
      </w:pPr>
      <w:r>
        <w:rPr>
          <w:i/>
        </w:rPr>
        <w:t>-</w:t>
        <w:tab/>
      </w:r>
      <w:r>
        <w:rPr>
          <w:i/>
        </w:rPr>
        <w:t xml:space="preserve">Threat Name: </w:t>
      </w:r>
      <w:r>
        <w:rPr/>
        <w:t>Insecure Default Configuration</w:t>
      </w:r>
    </w:p>
    <w:p>
      <w:pPr>
        <w:pStyle w:val="B1"/>
        <w:rPr/>
      </w:pPr>
      <w:r>
        <w:rPr>
          <w:i/>
        </w:rPr>
        <w:t>-</w:t>
        <w:tab/>
        <w:t>Threat Category</w:t>
      </w:r>
      <w:r>
        <w:rPr/>
        <w:t>: Information Disclosure</w:t>
      </w:r>
    </w:p>
    <w:p>
      <w:pPr>
        <w:pStyle w:val="B1"/>
        <w:rPr/>
      </w:pPr>
      <w:r>
        <w:rPr>
          <w:i/>
        </w:rPr>
        <w:t>-</w:t>
        <w:tab/>
        <w:t>Threat Description</w:t>
      </w:r>
      <w:r>
        <w:rPr/>
        <w:t xml:space="preserve">: An attacker could exploit an insecure default GNP configuration and access to sensitive information/data available on the GNP. </w:t>
      </w:r>
    </w:p>
    <w:p>
      <w:pPr>
        <w:pStyle w:val="Normal"/>
        <w:rPr/>
      </w:pPr>
      <w:r>
        <w:rPr/>
        <w:t>For example a default GNP can use NULL integrity not only for unauthenticated emergency calls. This can compromise the integrity of RRC signalling and make possible Man in the Middle attacks in the AS domain and interception, for example, of user communications.</w:t>
      </w:r>
    </w:p>
    <w:p>
      <w:pPr>
        <w:pStyle w:val="Normal"/>
        <w:numPr>
          <w:ilvl w:val="0"/>
          <w:numId w:val="7"/>
        </w:numPr>
        <w:overflowPunct w:val="true"/>
        <w:autoSpaceDE w:val="true"/>
        <w:textAlignment w:val="auto"/>
        <w:rPr/>
      </w:pPr>
      <w:bookmarkStart w:id="103" w:name="MCCQCTEMPBM_00000034"/>
      <w:bookmarkEnd w:id="103"/>
      <w:r>
        <w:rPr>
          <w:i/>
        </w:rPr>
        <w:t xml:space="preserve">Threatened </w:t>
      </w:r>
      <w:r>
        <w:rPr>
          <w:i/>
        </w:rPr>
        <w:t>Asset</w:t>
      </w:r>
      <w:r>
        <w:rPr/>
        <w:t>: GNP configuration data and mobility management data.</w:t>
      </w:r>
    </w:p>
    <w:p>
      <w:pPr>
        <w:pStyle w:val="Heading4"/>
        <w:ind w:left="1418" w:hanging="1418"/>
        <w:rPr/>
      </w:pPr>
      <w:bookmarkStart w:id="104" w:name="MCCQCTEMPBM_00000034"/>
      <w:bookmarkStart w:id="105" w:name="__RefHeading___Toc114479766"/>
      <w:bookmarkEnd w:id="104"/>
      <w:bookmarkEnd w:id="105"/>
      <w:r>
        <w:rPr/>
        <w:t>5.3.6.9</w:t>
        <w:tab/>
        <w:t>File/Directory Read Permissions Misuse</w:t>
      </w:r>
    </w:p>
    <w:p>
      <w:pPr>
        <w:pStyle w:val="B1"/>
        <w:rPr/>
      </w:pPr>
      <w:r>
        <w:rPr>
          <w:i/>
        </w:rPr>
        <w:t>-</w:t>
        <w:tab/>
        <w:t>Threat name</w:t>
      </w:r>
      <w:r>
        <w:rPr/>
        <w:t>: File/Directory Read Permissions Misuse</w:t>
      </w:r>
    </w:p>
    <w:p>
      <w:pPr>
        <w:pStyle w:val="B1"/>
        <w:rPr/>
      </w:pPr>
      <w:r>
        <w:rPr>
          <w:i/>
        </w:rPr>
        <w:t>-</w:t>
        <w:tab/>
        <w:t>Threat Category</w:t>
      </w:r>
      <w:r>
        <w:rPr/>
        <w:t>: Information Disclosure, elevation of privilege, DoS, tampering</w:t>
      </w:r>
    </w:p>
    <w:p>
      <w:pPr>
        <w:pStyle w:val="B1"/>
        <w:rPr/>
      </w:pPr>
      <w:r>
        <w:rPr>
          <w:i/>
        </w:rPr>
        <w:t>-</w:t>
        <w:tab/>
        <w:t>Threat Description</w:t>
      </w:r>
      <w:r>
        <w:rPr/>
        <w:t>: File and directory read permissions which are far too liberal can allow access to the contained data by illegitimate users (e.g. password files with too liberal file permissions can be accessed by unauthorized users).</w:t>
      </w:r>
    </w:p>
    <w:p>
      <w:pPr>
        <w:pStyle w:val="B1"/>
        <w:rPr/>
      </w:pPr>
      <w:r>
        <w:rPr>
          <w:i/>
        </w:rPr>
        <w:t>-</w:t>
        <w:tab/>
        <w:t>Threatened Asset</w:t>
      </w:r>
      <w:r>
        <w:rPr/>
        <w:t>: all critical assets of GNP as listed in clause 5.2, except hardware assets</w:t>
      </w:r>
    </w:p>
    <w:p>
      <w:pPr>
        <w:pStyle w:val="Heading4"/>
        <w:ind w:left="1418" w:hanging="1418"/>
        <w:rPr/>
      </w:pPr>
      <w:bookmarkStart w:id="106" w:name="__RefHeading___Toc114479767"/>
      <w:bookmarkEnd w:id="106"/>
      <w:r>
        <w:rPr/>
        <w:t>5.3.6.10</w:t>
        <w:tab/>
        <w:t>Insecure Network Services</w:t>
      </w:r>
    </w:p>
    <w:p>
      <w:pPr>
        <w:pStyle w:val="B1"/>
        <w:rPr/>
      </w:pPr>
      <w:r>
        <w:rPr>
          <w:i/>
        </w:rPr>
        <w:t>-</w:t>
        <w:tab/>
        <w:t>Threat name</w:t>
      </w:r>
      <w:r>
        <w:rPr/>
        <w:t>: Insecure Network Services</w:t>
      </w:r>
    </w:p>
    <w:p>
      <w:pPr>
        <w:pStyle w:val="B1"/>
        <w:rPr/>
      </w:pPr>
      <w:r>
        <w:rPr>
          <w:i/>
        </w:rPr>
        <w:t>-</w:t>
        <w:tab/>
        <w:t>Threat Category</w:t>
      </w:r>
      <w:r>
        <w:rPr/>
        <w:t>: Information Disclosure</w:t>
      </w:r>
    </w:p>
    <w:p>
      <w:pPr>
        <w:pStyle w:val="B1"/>
        <w:rPr/>
      </w:pPr>
      <w:r>
        <w:rPr>
          <w:i/>
        </w:rPr>
        <w:t>-</w:t>
        <w:tab/>
        <w:t>Threat Description</w:t>
      </w:r>
      <w:r>
        <w:rPr/>
        <w:t>: The GNP can expose insecure/vulnerable services/open ports which can be exploited by an attacker to gain sensitive information/data. For example the GNP can be configured to return sensitive information using telnet on a custom port without any authentication mechanism  being configured.</w:t>
      </w:r>
    </w:p>
    <w:p>
      <w:pPr>
        <w:pStyle w:val="B1"/>
        <w:rPr/>
      </w:pPr>
      <w:r>
        <w:rPr>
          <w:i/>
        </w:rPr>
        <w:t>-</w:t>
        <w:tab/>
        <w:t>Threatened Asset</w:t>
      </w:r>
      <w:r>
        <w:rPr/>
        <w:t>: all critical assets of GNP as listed in clause 5.2, except hardware assets</w:t>
      </w:r>
    </w:p>
    <w:p>
      <w:pPr>
        <w:pStyle w:val="Heading4"/>
        <w:ind w:left="1418" w:hanging="1418"/>
        <w:rPr/>
      </w:pPr>
      <w:bookmarkStart w:id="107" w:name="__RefHeading___Toc114479768"/>
      <w:bookmarkEnd w:id="107"/>
      <w:r>
        <w:rPr/>
        <w:t>5.3.6.11</w:t>
        <w:tab/>
        <w:t>Unnecessary Services</w:t>
      </w:r>
    </w:p>
    <w:p>
      <w:pPr>
        <w:pStyle w:val="B1"/>
        <w:rPr/>
      </w:pPr>
      <w:r>
        <w:rPr>
          <w:i/>
        </w:rPr>
        <w:t>-</w:t>
        <w:tab/>
        <w:t>Threat name</w:t>
      </w:r>
      <w:r>
        <w:rPr/>
        <w:t>: Unnecessary Services</w:t>
      </w:r>
    </w:p>
    <w:p>
      <w:pPr>
        <w:pStyle w:val="B1"/>
        <w:rPr/>
      </w:pPr>
      <w:r>
        <w:rPr>
          <w:i/>
        </w:rPr>
        <w:t>-</w:t>
        <w:tab/>
        <w:t>Threat Category</w:t>
      </w:r>
      <w:r>
        <w:rPr/>
        <w:t>: Information Disclosure</w:t>
      </w:r>
    </w:p>
    <w:p>
      <w:pPr>
        <w:pStyle w:val="B1"/>
        <w:rPr>
          <w:i/>
          <w:i/>
          <w:lang w:eastAsia="zh-CN"/>
        </w:rPr>
      </w:pPr>
      <w:r>
        <w:rPr>
          <w:i/>
        </w:rPr>
        <w:t>-</w:t>
        <w:tab/>
        <w:t>Threat Description</w:t>
      </w:r>
      <w:r>
        <w:rPr/>
        <w:t>: The GNP can expose unnecessary services which can be exploited (even if not vulnerable) by an attacker to gain sensitive information/data</w:t>
      </w:r>
      <w:r>
        <w:rPr>
          <w:lang w:eastAsia="zh-CN"/>
        </w:rPr>
        <w:t>.</w:t>
      </w:r>
    </w:p>
    <w:p>
      <w:pPr>
        <w:pStyle w:val="B1"/>
        <w:rPr>
          <w:i/>
          <w:i/>
          <w:lang w:eastAsia="zh-CN"/>
        </w:rPr>
      </w:pPr>
      <w:r>
        <w:rPr>
          <w:lang w:eastAsia="zh-CN"/>
        </w:rPr>
        <w:t xml:space="preserve">The term unnecessary used in this threat refers to three cases: </w:t>
      </w:r>
    </w:p>
    <w:p>
      <w:pPr>
        <w:pStyle w:val="B2"/>
        <w:rPr/>
      </w:pPr>
      <w:r>
        <w:rPr>
          <w:lang w:eastAsia="zh-CN"/>
        </w:rPr>
        <w:t>-</w:t>
        <w:tab/>
        <w:t>Network service not strictly related to GNP operation (e.g. Splunk Service)</w:t>
      </w:r>
    </w:p>
    <w:p>
      <w:pPr>
        <w:pStyle w:val="B2"/>
        <w:rPr/>
      </w:pPr>
      <w:r>
        <w:rPr>
          <w:lang w:eastAsia="zh-CN"/>
        </w:rPr>
        <w:t>-</w:t>
        <w:tab/>
        <w:t>Network service available on unexpected interfaces (e.g. SSH enabled on the interface interconnecting GNP and Remote Management)</w:t>
      </w:r>
    </w:p>
    <w:p>
      <w:pPr>
        <w:pStyle w:val="B2"/>
        <w:rPr/>
      </w:pPr>
      <w:r>
        <w:rPr>
          <w:lang w:eastAsia="zh-CN"/>
        </w:rPr>
        <w:t>-</w:t>
        <w:tab/>
        <w:t>Service that does not enable a network service but that runs on the GNP and  is not necessary by GNP normal operation (e.g. fprint service available in the default fedora distribution or Xinetd services).</w:t>
      </w:r>
    </w:p>
    <w:p>
      <w:pPr>
        <w:pStyle w:val="B1"/>
        <w:numPr>
          <w:ilvl w:val="0"/>
          <w:numId w:val="7"/>
        </w:numPr>
        <w:overflowPunct w:val="true"/>
        <w:autoSpaceDE w:val="true"/>
        <w:textAlignment w:val="auto"/>
        <w:rPr/>
      </w:pPr>
      <w:bookmarkStart w:id="108" w:name="MCCQCTEMPBM_00000035"/>
      <w:bookmarkEnd w:id="108"/>
      <w:r>
        <w:rPr>
          <w:i/>
        </w:rPr>
        <w:t>Threatened Asset</w:t>
      </w:r>
      <w:r>
        <w:rPr/>
        <w:t>: all critical assets of GNP as listed in clause 5.2, except hardware assets</w:t>
      </w:r>
    </w:p>
    <w:p>
      <w:pPr>
        <w:pStyle w:val="Heading4"/>
        <w:ind w:left="1418" w:hanging="1418"/>
        <w:rPr/>
      </w:pPr>
      <w:bookmarkStart w:id="109" w:name="MCCQCTEMPBM_00000035"/>
      <w:bookmarkStart w:id="110" w:name="__RefHeading___Toc114479769"/>
      <w:bookmarkEnd w:id="109"/>
      <w:bookmarkEnd w:id="110"/>
      <w:r>
        <w:rPr/>
        <w:t>5.3.6.12</w:t>
        <w:tab/>
        <w:t>Log Disclosure</w:t>
      </w:r>
    </w:p>
    <w:p>
      <w:pPr>
        <w:pStyle w:val="B1"/>
        <w:rPr/>
      </w:pPr>
      <w:r>
        <w:rPr>
          <w:i/>
        </w:rPr>
        <w:t>-</w:t>
        <w:tab/>
        <w:t>Threat name</w:t>
      </w:r>
      <w:r>
        <w:rPr/>
        <w:t>: Log Disclosure</w:t>
      </w:r>
    </w:p>
    <w:p>
      <w:pPr>
        <w:pStyle w:val="B1"/>
        <w:rPr/>
      </w:pPr>
      <w:r>
        <w:rPr>
          <w:i/>
        </w:rPr>
        <w:t>-</w:t>
        <w:tab/>
        <w:t>Threat Category</w:t>
      </w:r>
      <w:r>
        <w:rPr/>
        <w:t>: Information Disclosure</w:t>
      </w:r>
    </w:p>
    <w:p>
      <w:pPr>
        <w:pStyle w:val="B1"/>
        <w:rPr/>
      </w:pPr>
      <w:r>
        <w:rPr>
          <w:i/>
        </w:rPr>
        <w:t>-</w:t>
        <w:tab/>
        <w:t>Threat Description</w:t>
      </w:r>
      <w:r>
        <w:rPr/>
        <w:t>: When operational activities are recorded by GNP, these operation records are called system logs. There are other logs, e.g. operation log, security log. These logs can contain sensitive information/data (e.g. system data, user data, CDR, or also debugging information) which can be accessed by an attacker to gather information about the system and to perform other attacks towards users or the system itself.</w:t>
      </w:r>
    </w:p>
    <w:p>
      <w:pPr>
        <w:pStyle w:val="B1"/>
        <w:rPr/>
      </w:pPr>
      <w:r>
        <w:rPr>
          <w:i/>
        </w:rPr>
        <w:t>-</w:t>
        <w:tab/>
        <w:t>Threatened Asset</w:t>
      </w:r>
      <w:r>
        <w:rPr/>
        <w:t>: all critical assets of GNP as listed in clause 5.2, except hardware assets</w:t>
      </w:r>
    </w:p>
    <w:p>
      <w:pPr>
        <w:pStyle w:val="Heading4"/>
        <w:ind w:left="1418" w:hanging="1418"/>
        <w:rPr/>
      </w:pPr>
      <w:bookmarkStart w:id="111" w:name="__RefHeading___Toc114479770"/>
      <w:bookmarkEnd w:id="111"/>
      <w:r>
        <w:rPr/>
        <w:t>5.3.6.13</w:t>
        <w:tab/>
        <w:t>Unnecessary Applications</w:t>
      </w:r>
    </w:p>
    <w:p>
      <w:pPr>
        <w:pStyle w:val="B1"/>
        <w:numPr>
          <w:ilvl w:val="0"/>
          <w:numId w:val="7"/>
        </w:numPr>
        <w:overflowPunct w:val="true"/>
        <w:autoSpaceDE w:val="true"/>
        <w:textAlignment w:val="auto"/>
        <w:rPr/>
      </w:pPr>
      <w:bookmarkStart w:id="112" w:name="MCCQCTEMPBM_00000036"/>
      <w:bookmarkEnd w:id="112"/>
      <w:r>
        <w:rPr>
          <w:i/>
        </w:rPr>
        <w:t>Threat name</w:t>
      </w:r>
      <w:r>
        <w:rPr/>
        <w:t>: Unnecessary Applications</w:t>
      </w:r>
    </w:p>
    <w:p>
      <w:pPr>
        <w:pStyle w:val="B1"/>
        <w:numPr>
          <w:ilvl w:val="0"/>
          <w:numId w:val="7"/>
        </w:numPr>
        <w:overflowPunct w:val="true"/>
        <w:autoSpaceDE w:val="true"/>
        <w:textAlignment w:val="auto"/>
        <w:rPr/>
      </w:pPr>
      <w:bookmarkStart w:id="113" w:name="MCCQCTEMPBM_00000036"/>
      <w:bookmarkStart w:id="114" w:name="MCCQCTEMPBM_00000037"/>
      <w:bookmarkEnd w:id="113"/>
      <w:bookmarkEnd w:id="114"/>
      <w:r>
        <w:rPr>
          <w:i/>
        </w:rPr>
        <w:t>Threat Category</w:t>
      </w:r>
      <w:r>
        <w:rPr/>
        <w:t>: Information Disclosure</w:t>
      </w:r>
    </w:p>
    <w:p>
      <w:pPr>
        <w:pStyle w:val="B1"/>
        <w:numPr>
          <w:ilvl w:val="0"/>
          <w:numId w:val="7"/>
        </w:numPr>
        <w:overflowPunct w:val="true"/>
        <w:autoSpaceDE w:val="true"/>
        <w:textAlignment w:val="auto"/>
        <w:rPr/>
      </w:pPr>
      <w:bookmarkStart w:id="115" w:name="MCCQCTEMPBM_00000037"/>
      <w:bookmarkStart w:id="116" w:name="MCCQCTEMPBM_00000038"/>
      <w:bookmarkEnd w:id="115"/>
      <w:bookmarkEnd w:id="116"/>
      <w:r>
        <w:rPr>
          <w:i/>
        </w:rPr>
        <w:t>Threat Description</w:t>
      </w:r>
      <w:r>
        <w:rPr/>
        <w:t>: There are applications (i.e. features and functionalities) in the GNP which can be related to personal privacy (e.g. LCS application). Even if an operator does not deploy these features and functionalities, they can be available in the system as part of a software distribution. Consequently there might be the risk that an attacker enables these applications without  authorization (e.g. despite of what is included in the license issued by the vendor). For example, the attacker may enable a feature such as LCS and get the location information of a user.</w:t>
      </w:r>
    </w:p>
    <w:p>
      <w:pPr>
        <w:pStyle w:val="B1"/>
        <w:numPr>
          <w:ilvl w:val="0"/>
          <w:numId w:val="7"/>
        </w:numPr>
        <w:overflowPunct w:val="true"/>
        <w:autoSpaceDE w:val="true"/>
        <w:textAlignment w:val="auto"/>
        <w:rPr/>
      </w:pPr>
      <w:bookmarkStart w:id="117" w:name="MCCQCTEMPBM_00000038"/>
      <w:bookmarkStart w:id="118" w:name="MCCQCTEMPBM_00000039"/>
      <w:bookmarkEnd w:id="117"/>
      <w:bookmarkEnd w:id="118"/>
      <w:r>
        <w:rPr>
          <w:i/>
        </w:rPr>
        <w:t>Threatened Asset</w:t>
      </w:r>
      <w:r>
        <w:rPr/>
        <w:t>: personal privacy related features, functions and applications, e.g. LCS.</w:t>
      </w:r>
    </w:p>
    <w:p>
      <w:pPr>
        <w:pStyle w:val="Heading4"/>
        <w:ind w:left="1418" w:hanging="1418"/>
        <w:rPr/>
      </w:pPr>
      <w:bookmarkStart w:id="119" w:name="MCCQCTEMPBM_00000039"/>
      <w:bookmarkStart w:id="120" w:name="__RefHeading___Toc114479771"/>
      <w:bookmarkEnd w:id="119"/>
      <w:bookmarkEnd w:id="120"/>
      <w:r>
        <w:rPr/>
        <w:t>5.3.6.14</w:t>
        <w:tab/>
        <w:t>Eavesdropping</w:t>
      </w:r>
    </w:p>
    <w:p>
      <w:pPr>
        <w:pStyle w:val="B1"/>
        <w:rPr/>
      </w:pPr>
      <w:r>
        <w:rPr>
          <w:i/>
        </w:rPr>
        <w:t>-</w:t>
        <w:tab/>
        <w:t>Threat name</w:t>
      </w:r>
      <w:r>
        <w:rPr/>
        <w:t>: Eavesdropping</w:t>
      </w:r>
    </w:p>
    <w:p>
      <w:pPr>
        <w:pStyle w:val="B1"/>
        <w:rPr/>
      </w:pPr>
      <w:r>
        <w:rPr>
          <w:i/>
        </w:rPr>
        <w:t>-</w:t>
        <w:tab/>
        <w:t>Threat Category</w:t>
      </w:r>
      <w:r>
        <w:rPr/>
        <w:t>: Information Disclosure</w:t>
      </w:r>
    </w:p>
    <w:p>
      <w:pPr>
        <w:pStyle w:val="B1"/>
        <w:rPr/>
      </w:pPr>
      <w:r>
        <w:rPr>
          <w:i/>
        </w:rPr>
        <w:t>-</w:t>
        <w:tab/>
        <w:t>Threat Description</w:t>
      </w:r>
      <w:r>
        <w:rPr/>
        <w:t>: An attacker can eavesdrop network traffic, for example, on the management/maintenance interfaces. This may be possible if weak cryptographic protocols or non-industry standard cryptographic algorithms are used or if the communication protocols are implemented incorrectly. Eavesdropping can be performed, for example, by means of MITM attacks, Arp Poisoning, ICMP Redirect and so on.</w:t>
      </w:r>
    </w:p>
    <w:p>
      <w:pPr>
        <w:pStyle w:val="B1"/>
        <w:rPr/>
      </w:pPr>
      <w:r>
        <w:rPr>
          <w:i/>
        </w:rPr>
        <w:t>-</w:t>
        <w:tab/>
        <w:t>Threatened Asset</w:t>
      </w:r>
      <w:r>
        <w:rPr/>
        <w:t>: all critical assets of GNP as listed in clause 5.2</w:t>
      </w:r>
    </w:p>
    <w:p>
      <w:pPr>
        <w:pStyle w:val="Heading4"/>
        <w:ind w:left="1418" w:hanging="1418"/>
        <w:rPr/>
      </w:pPr>
      <w:bookmarkStart w:id="121" w:name="__RefHeading___Toc114479772"/>
      <w:bookmarkEnd w:id="121"/>
      <w:r>
        <w:rPr/>
        <w:t>5.3.6.15</w:t>
        <w:tab/>
        <w:t>Security threat caused by lack of GNP traffic isolation</w:t>
      </w:r>
    </w:p>
    <w:p>
      <w:pPr>
        <w:pStyle w:val="B1"/>
        <w:rPr/>
      </w:pPr>
      <w:r>
        <w:rPr/>
        <w:t>-</w:t>
        <w:tab/>
      </w:r>
      <w:r>
        <w:rPr>
          <w:i/>
        </w:rPr>
        <w:t>Threat name</w:t>
      </w:r>
      <w:r>
        <w:rPr/>
        <w:t xml:space="preserve">: </w:t>
      </w:r>
      <w:r>
        <w:rPr>
          <w:lang w:eastAsia="zh-CN"/>
        </w:rPr>
        <w:t xml:space="preserve">Security threat caused by lack of GNP traffic isolation </w:t>
      </w:r>
    </w:p>
    <w:p>
      <w:pPr>
        <w:pStyle w:val="B1"/>
        <w:rPr/>
      </w:pPr>
      <w:r>
        <w:rPr/>
        <w:t>-</w:t>
        <w:tab/>
      </w:r>
      <w:r>
        <w:rPr>
          <w:i/>
        </w:rPr>
        <w:t>Threat Category</w:t>
      </w:r>
      <w:r>
        <w:rPr/>
        <w:t xml:space="preserve">: </w:t>
      </w:r>
      <w:r>
        <w:rPr>
          <w:lang w:eastAsia="zh-CN"/>
        </w:rPr>
        <w:t>Information disclosure</w:t>
      </w:r>
    </w:p>
    <w:p>
      <w:pPr>
        <w:pStyle w:val="B1"/>
        <w:rPr/>
      </w:pPr>
      <w:r>
        <w:rPr>
          <w:i/>
        </w:rPr>
        <w:t>-</w:t>
        <w:tab/>
        <w:t xml:space="preserve">Threat Description: </w:t>
      </w:r>
      <w:r>
        <w:rPr/>
        <w:t xml:space="preserve">The attack towards signalling traffic can also impact the management traffic and vice versa when these traffics are not isolated. For example, an attacker wants to obtain important information related to signalling, he can intercept and capture signalling traffic on GNP's interface. The important information related management may also be intercepted and captured if the management traffics and signalling traffics are not isolated and use the same physical interface. So the security threats for signalling traffic can impact management traffic and result in unauthorized access on GNP. In the same way, an attacker who attacks GNP's management traffics can obtain important information related signalling,  resulting in tampering and privacy leakage of signalling. </w:t>
      </w:r>
    </w:p>
    <w:p>
      <w:pPr>
        <w:pStyle w:val="B1"/>
        <w:rPr/>
      </w:pPr>
      <w:r>
        <w:rPr>
          <w:i/>
        </w:rPr>
        <w:t>-</w:t>
        <w:tab/>
        <w:t xml:space="preserve">Threatened Asset: </w:t>
      </w:r>
      <w:r>
        <w:rPr>
          <w:lang w:eastAsia="zh-CN"/>
        </w:rPr>
        <w:t xml:space="preserve">all critical data transferred </w:t>
      </w:r>
      <w:r>
        <w:rPr>
          <w:lang w:eastAsia="zh-CN"/>
        </w:rPr>
        <w:t>via</w:t>
      </w:r>
      <w:r>
        <w:rPr>
          <w:lang w:eastAsia="zh-CN"/>
        </w:rPr>
        <w:t xml:space="preserve"> the GNP as listed in </w:t>
      </w:r>
      <w:r>
        <w:rPr/>
        <w:t xml:space="preserve">clause </w:t>
      </w:r>
      <w:r>
        <w:rPr>
          <w:lang w:eastAsia="zh-CN"/>
        </w:rPr>
        <w:t>5.2</w:t>
      </w:r>
      <w:r>
        <w:rPr>
          <w:i/>
        </w:rPr>
        <w:t xml:space="preserve"> </w:t>
      </w:r>
    </w:p>
    <w:p>
      <w:pPr>
        <w:pStyle w:val="Normal"/>
        <w:ind w:left="568" w:hanging="284"/>
        <w:rPr>
          <w:i/>
          <w:i/>
          <w:lang w:eastAsia="zh-CN"/>
        </w:rPr>
      </w:pPr>
      <w:r>
        <w:rPr>
          <w:i/>
          <w:lang w:eastAsia="zh-CN"/>
        </w:rPr>
      </w:r>
    </w:p>
    <w:p>
      <w:pPr>
        <w:pStyle w:val="Heading3"/>
        <w:rPr/>
      </w:pPr>
      <w:bookmarkStart w:id="122" w:name="__RefHeading___Toc114479773"/>
      <w:bookmarkEnd w:id="122"/>
      <w:r>
        <w:rPr/>
        <w:t>5.3.7</w:t>
        <w:tab/>
        <w:t>Denial of service</w:t>
      </w:r>
    </w:p>
    <w:p>
      <w:pPr>
        <w:pStyle w:val="Heading4"/>
        <w:ind w:left="1418" w:hanging="1418"/>
        <w:rPr/>
      </w:pPr>
      <w:bookmarkStart w:id="123" w:name="__RefHeading___Toc114479774"/>
      <w:bookmarkEnd w:id="123"/>
      <w:r>
        <w:rPr/>
        <w:t>5.3.7.1</w:t>
        <w:tab/>
        <w:t>Compromised/Misbehaving User Equipments</w:t>
      </w:r>
    </w:p>
    <w:p>
      <w:pPr>
        <w:pStyle w:val="B1"/>
        <w:rPr/>
      </w:pPr>
      <w:r>
        <w:rPr>
          <w:i/>
        </w:rPr>
        <w:t>-</w:t>
        <w:tab/>
        <w:t>Threat Name</w:t>
      </w:r>
      <w:r>
        <w:rPr/>
        <w:t>: Compromised/Misbehaving User Equipments</w:t>
      </w:r>
    </w:p>
    <w:p>
      <w:pPr>
        <w:pStyle w:val="B1"/>
        <w:rPr/>
      </w:pPr>
      <w:r>
        <w:rPr>
          <w:i/>
        </w:rPr>
        <w:t>-</w:t>
        <w:tab/>
        <w:t>Threat Category</w:t>
      </w:r>
      <w:r>
        <w:rPr/>
        <w:t>: DoS</w:t>
      </w:r>
    </w:p>
    <w:p>
      <w:pPr>
        <w:pStyle w:val="B1"/>
        <w:rPr>
          <w:szCs w:val="21"/>
          <w:lang w:eastAsia="zh-CN"/>
        </w:rPr>
      </w:pPr>
      <w:r>
        <w:rPr/>
        <w:t>-</w:t>
        <w:tab/>
      </w:r>
      <w:r>
        <w:rPr>
          <w:i/>
        </w:rPr>
        <w:t>Threat Description</w:t>
      </w:r>
      <w:r>
        <w:rPr/>
        <w:t>: A large number of c</w:t>
      </w:r>
      <w:r>
        <w:rPr>
          <w:szCs w:val="21"/>
          <w:lang w:eastAsia="zh-CN"/>
        </w:rPr>
        <w:t>ompromised or misbehaving user equipments (UE) can cause a fault on the GNP with a consequent denial of service.</w:t>
      </w:r>
    </w:p>
    <w:p>
      <w:pPr>
        <w:pStyle w:val="Normal"/>
        <w:rPr/>
      </w:pPr>
      <w:r>
        <w:rPr>
          <w:lang w:eastAsia="zh-CN"/>
        </w:rPr>
        <w:t>For example, an attacker can control a huge number of UEs and can send a lot of contemporary attach/detach requests to the GNP without following the normal protocol flow. The resources on the GNP (e.g. processing resources or radio resources) can be exhausted and the GNP becomes unable to process other, valid NAS signalling requests.</w:t>
      </w:r>
    </w:p>
    <w:p>
      <w:pPr>
        <w:pStyle w:val="Normal"/>
        <w:ind w:left="568" w:hanging="284"/>
        <w:rPr/>
      </w:pPr>
      <w:r>
        <w:rPr>
          <w:i/>
        </w:rPr>
        <w:t>-</w:t>
        <w:tab/>
        <w:t>Threatened Asset</w:t>
      </w:r>
      <w:r>
        <w:rPr/>
        <w:t>: GNP resources (e.g. system processing capacity (e.g. CPU, memory), network links, radio links and so on).</w:t>
      </w:r>
    </w:p>
    <w:p>
      <w:pPr>
        <w:pStyle w:val="Heading4"/>
        <w:ind w:left="1418" w:hanging="1418"/>
        <w:rPr/>
      </w:pPr>
      <w:bookmarkStart w:id="124" w:name="__RefHeading___Toc114479775"/>
      <w:bookmarkEnd w:id="124"/>
      <w:r>
        <w:rPr/>
        <w:t>5.3.7.2</w:t>
        <w:tab/>
        <w:t>Implementation Flaw</w:t>
      </w:r>
    </w:p>
    <w:p>
      <w:pPr>
        <w:pStyle w:val="B1"/>
        <w:rPr/>
      </w:pPr>
      <w:r>
        <w:rPr>
          <w:i/>
        </w:rPr>
        <w:t>-</w:t>
        <w:tab/>
        <w:t>Threat Name</w:t>
      </w:r>
      <w:r>
        <w:rPr/>
        <w:t>: Implementation Flaw.</w:t>
      </w:r>
    </w:p>
    <w:p>
      <w:pPr>
        <w:pStyle w:val="B1"/>
        <w:rPr/>
      </w:pPr>
      <w:r>
        <w:rPr>
          <w:i/>
        </w:rPr>
        <w:t>-</w:t>
        <w:tab/>
        <w:t>Threat Category</w:t>
      </w:r>
      <w:r>
        <w:rPr/>
        <w:t>: DoS.</w:t>
      </w:r>
    </w:p>
    <w:p>
      <w:pPr>
        <w:pStyle w:val="B1"/>
        <w:rPr/>
      </w:pPr>
      <w:r>
        <w:rPr/>
        <w:t>-</w:t>
        <w:tab/>
      </w:r>
      <w:r>
        <w:rPr>
          <w:i/>
        </w:rPr>
        <w:t>Threat Description</w:t>
      </w:r>
      <w:r>
        <w:rPr/>
        <w:t>: An attacker can exploit an implementation flaw in one of the protocols supported by a GNP or in one application available on the GNP and cause a DoS.</w:t>
      </w:r>
    </w:p>
    <w:p>
      <w:pPr>
        <w:pStyle w:val="B1"/>
        <w:rPr/>
      </w:pPr>
      <w:r>
        <w:rPr>
          <w:i/>
          <w:lang w:eastAsia="ja-JP"/>
        </w:rPr>
        <w:t>-</w:t>
        <w:tab/>
        <w:t>Threatened Asset</w:t>
      </w:r>
      <w:r>
        <w:rPr>
          <w:lang w:eastAsia="ja-JP"/>
        </w:rPr>
        <w:t>:</w:t>
      </w:r>
      <w:r>
        <w:rPr/>
        <w:t xml:space="preserve"> all critical assets of GNP as listed in clause 5.2, except hardware</w:t>
      </w:r>
      <w:r>
        <w:rPr>
          <w:lang w:eastAsia="zh-CN"/>
        </w:rPr>
        <w:t xml:space="preserve"> assets.</w:t>
      </w:r>
    </w:p>
    <w:p>
      <w:pPr>
        <w:pStyle w:val="Heading4"/>
        <w:ind w:left="1418" w:hanging="1418"/>
        <w:rPr/>
      </w:pPr>
      <w:bookmarkStart w:id="125" w:name="__RefHeading___Toc114479776"/>
      <w:bookmarkEnd w:id="125"/>
      <w:r>
        <w:rPr/>
        <w:t>5.3.7.3</w:t>
        <w:tab/>
        <w:t>Insecure Network Services</w:t>
      </w:r>
    </w:p>
    <w:p>
      <w:pPr>
        <w:pStyle w:val="B1"/>
        <w:rPr/>
      </w:pPr>
      <w:r>
        <w:rPr>
          <w:i/>
        </w:rPr>
        <w:t>-</w:t>
        <w:tab/>
        <w:t>Threat name</w:t>
      </w:r>
      <w:r>
        <w:rPr/>
        <w:t>: Insecure Network Services.</w:t>
      </w:r>
    </w:p>
    <w:p>
      <w:pPr>
        <w:pStyle w:val="B1"/>
        <w:rPr/>
      </w:pPr>
      <w:r>
        <w:rPr>
          <w:i/>
        </w:rPr>
        <w:t>-</w:t>
        <w:tab/>
        <w:t>Threat Category</w:t>
      </w:r>
      <w:r>
        <w:rPr/>
        <w:t>: DoS.</w:t>
      </w:r>
    </w:p>
    <w:p>
      <w:pPr>
        <w:pStyle w:val="B1"/>
        <w:rPr/>
      </w:pPr>
      <w:r>
        <w:rPr>
          <w:i/>
        </w:rPr>
        <w:t>-</w:t>
        <w:tab/>
        <w:t>Threat Description</w:t>
      </w:r>
      <w:r>
        <w:rPr/>
        <w:t>: The GNP can expose insecure/vulnerable services/open ports which can be exploited by an attacker to crash the GNP.</w:t>
      </w:r>
    </w:p>
    <w:p>
      <w:pPr>
        <w:pStyle w:val="B1"/>
        <w:rPr/>
      </w:pPr>
      <w:r>
        <w:rPr>
          <w:i/>
        </w:rPr>
        <w:t>-</w:t>
        <w:tab/>
        <w:t>Threatened Asset</w:t>
      </w:r>
      <w:r>
        <w:rPr/>
        <w:t>: GNP services.</w:t>
      </w:r>
    </w:p>
    <w:p>
      <w:pPr>
        <w:pStyle w:val="Heading4"/>
        <w:ind w:left="1418" w:hanging="1418"/>
        <w:rPr/>
      </w:pPr>
      <w:bookmarkStart w:id="126" w:name="__RefHeading___Toc114479777"/>
      <w:bookmarkEnd w:id="126"/>
      <w:r>
        <w:rPr/>
        <w:t>5.3.7.4</w:t>
        <w:tab/>
        <w:t>Human Error</w:t>
      </w:r>
    </w:p>
    <w:p>
      <w:pPr>
        <w:pStyle w:val="B1"/>
        <w:numPr>
          <w:ilvl w:val="0"/>
          <w:numId w:val="6"/>
        </w:numPr>
        <w:overflowPunct w:val="true"/>
        <w:autoSpaceDE w:val="true"/>
        <w:textAlignment w:val="auto"/>
        <w:rPr/>
      </w:pPr>
      <w:bookmarkStart w:id="127" w:name="MCCQCTEMPBM_00000040"/>
      <w:bookmarkEnd w:id="127"/>
      <w:r>
        <w:rPr>
          <w:i/>
        </w:rPr>
        <w:t>Threat name:</w:t>
      </w:r>
      <w:r>
        <w:rPr/>
        <w:t xml:space="preserve"> Human Error</w:t>
      </w:r>
    </w:p>
    <w:p>
      <w:pPr>
        <w:pStyle w:val="B1"/>
        <w:numPr>
          <w:ilvl w:val="0"/>
          <w:numId w:val="6"/>
        </w:numPr>
        <w:overflowPunct w:val="true"/>
        <w:autoSpaceDE w:val="true"/>
        <w:textAlignment w:val="auto"/>
        <w:rPr/>
      </w:pPr>
      <w:bookmarkStart w:id="128" w:name="MCCQCTEMPBM_00000040"/>
      <w:bookmarkStart w:id="129" w:name="MCCQCTEMPBM_00000041"/>
      <w:bookmarkEnd w:id="128"/>
      <w:bookmarkEnd w:id="129"/>
      <w:r>
        <w:rPr>
          <w:i/>
        </w:rPr>
        <w:t>Threat Category</w:t>
      </w:r>
      <w:r>
        <w:rPr/>
        <w:t xml:space="preserve">: </w:t>
      </w:r>
      <w:r>
        <w:rPr>
          <w:lang w:eastAsia="zh-CN"/>
        </w:rPr>
        <w:t>Denial of service</w:t>
      </w:r>
    </w:p>
    <w:p>
      <w:pPr>
        <w:pStyle w:val="B1"/>
        <w:numPr>
          <w:ilvl w:val="0"/>
          <w:numId w:val="6"/>
        </w:numPr>
        <w:overflowPunct w:val="true"/>
        <w:autoSpaceDE w:val="true"/>
        <w:textAlignment w:val="auto"/>
        <w:rPr>
          <w:lang w:eastAsia="zh-CN"/>
        </w:rPr>
      </w:pPr>
      <w:bookmarkStart w:id="130" w:name="MCCQCTEMPBM_00000041"/>
      <w:bookmarkStart w:id="131" w:name="MCCQCTEMPBM_00000042"/>
      <w:bookmarkEnd w:id="130"/>
      <w:bookmarkEnd w:id="131"/>
      <w:r>
        <w:rPr>
          <w:i/>
          <w:lang w:eastAsia="zh-CN"/>
        </w:rPr>
        <w:t>Threat Description</w:t>
      </w:r>
      <w:r>
        <w:rPr>
          <w:lang w:eastAsia="zh-CN"/>
        </w:rPr>
        <w:t xml:space="preserve">: The general threat of human error in operation and maintenance. This can include network-, network element-, and firewall configuration-settings. It can also include </w:t>
      </w:r>
      <w:r>
        <w:rPr/>
        <w:t>the risk of user accounts being forgotten during change or deletion, or other slips in their handlings. Causes can be maintenance workload, fatigue, inexperience, etc., and may arise irrespective of applied policy. This threat, for network operation, is hard to categorize within the STRIDE approach, but with Denial of service being one important threat category.</w:t>
      </w:r>
      <w:r>
        <w:rPr>
          <w:lang w:eastAsia="zh-CN"/>
        </w:rPr>
        <w:t xml:space="preserve"> </w:t>
      </w:r>
    </w:p>
    <w:p>
      <w:pPr>
        <w:pStyle w:val="B1"/>
        <w:numPr>
          <w:ilvl w:val="0"/>
          <w:numId w:val="5"/>
        </w:numPr>
        <w:overflowPunct w:val="true"/>
        <w:autoSpaceDE w:val="true"/>
        <w:textAlignment w:val="auto"/>
        <w:rPr>
          <w:lang w:eastAsia="zh-CN"/>
        </w:rPr>
      </w:pPr>
      <w:bookmarkStart w:id="132" w:name="MCCQCTEMPBM_00000042"/>
      <w:bookmarkStart w:id="133" w:name="MCCQCTEMPBM_00000043"/>
      <w:bookmarkEnd w:id="132"/>
      <w:bookmarkEnd w:id="133"/>
      <w:r>
        <w:rPr>
          <w:i/>
        </w:rPr>
        <w:t>Threatened Asset</w:t>
      </w:r>
      <w:r>
        <w:rPr/>
        <w:t>: all critical assets of GNP as listed in clause 5.2, except hardware</w:t>
      </w:r>
      <w:r>
        <w:rPr>
          <w:lang w:eastAsia="zh-CN"/>
        </w:rPr>
        <w:t xml:space="preserve"> assets</w:t>
      </w:r>
      <w:r>
        <w:rPr/>
        <w:t>.</w:t>
      </w:r>
    </w:p>
    <w:p>
      <w:pPr>
        <w:pStyle w:val="Heading3"/>
        <w:rPr/>
      </w:pPr>
      <w:bookmarkStart w:id="134" w:name="MCCQCTEMPBM_00000043"/>
      <w:bookmarkStart w:id="135" w:name="__RefHeading___Toc114479778"/>
      <w:bookmarkEnd w:id="134"/>
      <w:bookmarkEnd w:id="135"/>
      <w:r>
        <w:rPr/>
        <w:t>5.3.8</w:t>
        <w:tab/>
        <w:t>Elevation of privilege</w:t>
      </w:r>
    </w:p>
    <w:p>
      <w:pPr>
        <w:pStyle w:val="Heading4"/>
        <w:ind w:left="1418" w:hanging="1418"/>
        <w:rPr/>
      </w:pPr>
      <w:bookmarkStart w:id="136" w:name="__RefHeading___Toc114479779"/>
      <w:bookmarkEnd w:id="136"/>
      <w:r>
        <w:rPr/>
        <w:t>5.3.8.1</w:t>
        <w:tab/>
        <w:t>Misuse by authorized users</w:t>
      </w:r>
    </w:p>
    <w:p>
      <w:pPr>
        <w:pStyle w:val="B1"/>
        <w:rPr/>
      </w:pPr>
      <w:r>
        <w:rPr>
          <w:i/>
        </w:rPr>
        <w:t>-</w:t>
        <w:tab/>
        <w:t>Threat Name</w:t>
      </w:r>
      <w:r>
        <w:rPr/>
        <w:t>: misuse by authorized users</w:t>
      </w:r>
    </w:p>
    <w:p>
      <w:pPr>
        <w:pStyle w:val="B1"/>
        <w:rPr/>
      </w:pPr>
      <w:r>
        <w:rPr>
          <w:i/>
        </w:rPr>
        <w:t>-</w:t>
        <w:tab/>
        <w:t>Threat Category</w:t>
      </w:r>
      <w:r>
        <w:rPr/>
        <w:t>: Elevation of Privilege</w:t>
      </w:r>
    </w:p>
    <w:p>
      <w:pPr>
        <w:pStyle w:val="B1"/>
        <w:rPr/>
      </w:pPr>
      <w:r>
        <w:rPr/>
        <w:t>-</w:t>
        <w:tab/>
      </w:r>
      <w:r>
        <w:rPr>
          <w:i/>
        </w:rPr>
        <w:t>Threat Description</w:t>
      </w:r>
      <w:r>
        <w:rPr/>
        <w:t>: A malicious employee or his/her co-worker misuses the network access and management authorization to attempts to upgrade his/her account to, for example, administrative privileges or to gain access to password files within the system.</w:t>
      </w:r>
    </w:p>
    <w:p>
      <w:pPr>
        <w:pStyle w:val="B1"/>
        <w:rPr/>
      </w:pPr>
      <w:r>
        <w:rPr>
          <w:i/>
        </w:rPr>
        <w:t>-</w:t>
        <w:tab/>
        <w:t>Threatened Asset</w:t>
      </w:r>
      <w:r>
        <w:rPr/>
        <w:t xml:space="preserve">: The network access and management authorization. </w:t>
      </w:r>
    </w:p>
    <w:p>
      <w:pPr>
        <w:pStyle w:val="Heading4"/>
        <w:ind w:left="1418" w:hanging="1418"/>
        <w:rPr/>
      </w:pPr>
      <w:bookmarkStart w:id="137" w:name="__RefHeading___Toc114479780"/>
      <w:bookmarkEnd w:id="137"/>
      <w:r>
        <w:rPr/>
        <w:t>5.3.8.2</w:t>
        <w:tab/>
        <w:t>Over-Privileged Processes/Services</w:t>
      </w:r>
    </w:p>
    <w:p>
      <w:pPr>
        <w:pStyle w:val="B1"/>
        <w:rPr/>
      </w:pPr>
      <w:r>
        <w:rPr>
          <w:i/>
        </w:rPr>
        <w:t>-</w:t>
        <w:tab/>
        <w:t>Threat Name</w:t>
      </w:r>
      <w:r>
        <w:rPr/>
        <w:t>: Over-Privileged Processes/Services.</w:t>
      </w:r>
    </w:p>
    <w:p>
      <w:pPr>
        <w:pStyle w:val="B1"/>
        <w:rPr/>
      </w:pPr>
      <w:r>
        <w:rPr>
          <w:i/>
        </w:rPr>
        <w:t>-</w:t>
        <w:tab/>
        <w:t>Threat Category</w:t>
      </w:r>
      <w:r>
        <w:rPr/>
        <w:t>: Elevation of Privilege.</w:t>
      </w:r>
    </w:p>
    <w:p>
      <w:pPr>
        <w:pStyle w:val="B1"/>
        <w:rPr/>
      </w:pPr>
      <w:r>
        <w:rPr/>
        <w:t>-</w:t>
        <w:tab/>
      </w:r>
      <w:r>
        <w:rPr>
          <w:i/>
        </w:rPr>
        <w:t>Threat Description</w:t>
      </w:r>
      <w:r>
        <w:rPr/>
        <w:t>: GNP processes/services running with higher privileges than needed, (i.e. root or Administrator) can allow an attacker to obtain elevated privileges as well. An attacker can for example try to leverage a bug in the running program and execute arbitrary code with elevated privileges.</w:t>
      </w:r>
    </w:p>
    <w:p>
      <w:pPr>
        <w:pStyle w:val="B1"/>
        <w:rPr/>
      </w:pPr>
      <w:r>
        <w:rPr/>
        <w:t xml:space="preserve">. </w:t>
      </w:r>
      <w:r>
        <w:rPr>
          <w:i/>
        </w:rPr>
        <w:tab/>
        <w:t>Threatened Asset</w:t>
      </w:r>
      <w:r>
        <w:rPr/>
        <w:t xml:space="preserve">: Over-Privileged Processes/Services. </w:t>
      </w:r>
    </w:p>
    <w:p>
      <w:pPr>
        <w:pStyle w:val="Heading4"/>
        <w:ind w:left="1418" w:hanging="1418"/>
        <w:rPr/>
      </w:pPr>
      <w:bookmarkStart w:id="138" w:name="__RefHeading___Toc114479781"/>
      <w:bookmarkEnd w:id="138"/>
      <w:r>
        <w:rPr/>
        <w:t>5.3.8.3</w:t>
        <w:tab/>
        <w:t>Folder Write Permission Abuse</w:t>
      </w:r>
    </w:p>
    <w:p>
      <w:pPr>
        <w:pStyle w:val="B1"/>
        <w:rPr/>
      </w:pPr>
      <w:r>
        <w:rPr>
          <w:i/>
        </w:rPr>
        <w:t>-</w:t>
        <w:tab/>
        <w:t>Threat Name:</w:t>
      </w:r>
      <w:r>
        <w:rPr/>
        <w:t xml:space="preserve"> Folder Write Permission Abuse</w:t>
      </w:r>
    </w:p>
    <w:p>
      <w:pPr>
        <w:pStyle w:val="B1"/>
        <w:rPr/>
      </w:pPr>
      <w:r>
        <w:rPr>
          <w:i/>
        </w:rPr>
        <w:t>-</w:t>
        <w:tab/>
        <w:t>Threat Category</w:t>
      </w:r>
      <w:r>
        <w:rPr/>
        <w:t>: E</w:t>
      </w:r>
      <w:r>
        <w:rPr>
          <w:lang w:eastAsia="zh-CN"/>
        </w:rPr>
        <w:t>levation of Privilege</w:t>
      </w:r>
    </w:p>
    <w:p>
      <w:pPr>
        <w:pStyle w:val="B1"/>
        <w:rPr>
          <w:i/>
          <w:i/>
        </w:rPr>
      </w:pPr>
      <w:r>
        <w:rPr/>
        <w:t>-</w:t>
        <w:tab/>
      </w:r>
      <w:r>
        <w:rPr>
          <w:i/>
        </w:rPr>
        <w:t>Threat Description</w:t>
      </w:r>
      <w:r>
        <w:rPr/>
        <w:t xml:space="preserve">: weaknesses in folder permissions can lead to elevation of privilege. A </w:t>
      </w:r>
      <w:r>
        <w:rPr>
          <w:bCs/>
          <w:iCs/>
        </w:rPr>
        <w:t>root user by mistake can accidentally execute malicious files placed into a directory by attackers which have sufficient write permissions. The same applies for other directories where users other than root have write permission</w:t>
      </w:r>
      <w:r>
        <w:rPr/>
        <w:t>. Any account that has folder permission on a directory has equivalent access to the executable file within that directory. These permissions allow a non-administrator to replace directories containing executable files with new directories containing new executable files or simply to delete directories and the executable files they contain.</w:t>
      </w:r>
    </w:p>
    <w:p>
      <w:pPr>
        <w:pStyle w:val="B1"/>
        <w:rPr/>
      </w:pPr>
      <w:r>
        <w:rPr>
          <w:i/>
        </w:rPr>
        <w:t>-</w:t>
        <w:tab/>
        <w:t>Threatened Asset</w:t>
      </w:r>
      <w:r>
        <w:rPr/>
        <w:t>: System folders with weak write permission.</w:t>
      </w:r>
    </w:p>
    <w:p>
      <w:pPr>
        <w:pStyle w:val="Heading4"/>
        <w:ind w:left="1418" w:hanging="1418"/>
        <w:rPr/>
      </w:pPr>
      <w:bookmarkStart w:id="139" w:name="__RefHeading___Toc114479782"/>
      <w:bookmarkEnd w:id="139"/>
      <w:r>
        <w:rPr/>
        <w:t>5.3.8.4</w:t>
        <w:tab/>
        <w:t>Root-Owned File Write Permission Abuse</w:t>
      </w:r>
    </w:p>
    <w:p>
      <w:pPr>
        <w:pStyle w:val="B1"/>
        <w:rPr/>
      </w:pPr>
      <w:r>
        <w:rPr>
          <w:i/>
        </w:rPr>
        <w:t>-</w:t>
        <w:tab/>
        <w:t>Threat Name</w:t>
      </w:r>
      <w:r>
        <w:rPr/>
        <w:t xml:space="preserve">: Root-Owned </w:t>
      </w:r>
      <w:r>
        <w:rPr>
          <w:bCs/>
          <w:iCs/>
        </w:rPr>
        <w:t>File Write Permission</w:t>
      </w:r>
      <w:r>
        <w:rPr/>
        <w:t xml:space="preserve"> Abuse.</w:t>
      </w:r>
    </w:p>
    <w:p>
      <w:pPr>
        <w:pStyle w:val="B1"/>
        <w:rPr/>
      </w:pPr>
      <w:r>
        <w:rPr>
          <w:i/>
        </w:rPr>
        <w:t>-</w:t>
        <w:tab/>
        <w:t>Threat Category</w:t>
      </w:r>
      <w:r>
        <w:rPr/>
        <w:t>: E</w:t>
      </w:r>
      <w:r>
        <w:rPr>
          <w:lang w:eastAsia="zh-CN"/>
        </w:rPr>
        <w:t>levation of Privilege.</w:t>
      </w:r>
    </w:p>
    <w:p>
      <w:pPr>
        <w:pStyle w:val="B1"/>
        <w:rPr/>
      </w:pPr>
      <w:r>
        <w:rPr/>
        <w:t>-</w:t>
        <w:tab/>
      </w:r>
      <w:r>
        <w:rPr>
          <w:i/>
        </w:rPr>
        <w:t>Threat Description</w:t>
      </w:r>
      <w:r>
        <w:rPr/>
        <w:t>. Failure to protect root-owned executables files from write access by non-administrators exposes them to the possibility of being compromised. For example, this means that non-administrator users can replace or alter the file's contents and that unknown or malicious injected code can then be executed inadvertently by root.</w:t>
      </w:r>
    </w:p>
    <w:p>
      <w:pPr>
        <w:pStyle w:val="B1"/>
        <w:rPr/>
      </w:pPr>
      <w:r>
        <w:rPr>
          <w:i/>
        </w:rPr>
        <w:t>-</w:t>
        <w:tab/>
        <w:t>Threatened Asset</w:t>
      </w:r>
      <w:r>
        <w:rPr/>
        <w:t>: Root-Owned Files with weak write permission.</w:t>
      </w:r>
    </w:p>
    <w:p>
      <w:pPr>
        <w:pStyle w:val="Heading4"/>
        <w:ind w:left="1418" w:hanging="1418"/>
        <w:rPr/>
      </w:pPr>
      <w:bookmarkStart w:id="140" w:name="__RefHeading___Toc114479783"/>
      <w:bookmarkEnd w:id="140"/>
      <w:r>
        <w:rPr/>
        <w:t>5.3.8.5</w:t>
        <w:tab/>
        <w:t>High-Privileged Files</w:t>
      </w:r>
    </w:p>
    <w:p>
      <w:pPr>
        <w:pStyle w:val="B1"/>
        <w:rPr>
          <w:i/>
          <w:i/>
        </w:rPr>
      </w:pPr>
      <w:r>
        <w:rPr>
          <w:i/>
        </w:rPr>
        <w:t>-</w:t>
        <w:tab/>
        <w:t xml:space="preserve">Threat name: </w:t>
      </w:r>
      <w:r>
        <w:rPr/>
        <w:t>High-privileged files.</w:t>
      </w:r>
    </w:p>
    <w:p>
      <w:pPr>
        <w:pStyle w:val="B1"/>
        <w:rPr>
          <w:i/>
          <w:i/>
        </w:rPr>
      </w:pPr>
      <w:r>
        <w:rPr>
          <w:i/>
        </w:rPr>
        <w:t>-</w:t>
        <w:tab/>
        <w:t xml:space="preserve">Threat Category: </w:t>
      </w:r>
      <w:r>
        <w:rPr/>
        <w:t>Elevation of Privilege, DoS, tampering.</w:t>
      </w:r>
    </w:p>
    <w:p>
      <w:pPr>
        <w:pStyle w:val="B1"/>
        <w:rPr>
          <w:i/>
          <w:i/>
        </w:rPr>
      </w:pPr>
      <w:r>
        <w:rPr>
          <w:i/>
        </w:rPr>
        <w:t>-</w:t>
        <w:tab/>
        <w:t>Threat Description:</w:t>
      </w:r>
      <w:r>
        <w:rPr>
          <w:i/>
        </w:rPr>
        <w:t xml:space="preserve"> </w:t>
      </w:r>
      <w:r>
        <w:rPr/>
        <w:t>If files can be run with higher privileges that what the owner normally has, i.e. with temporarily elevated rights, it can be dangerous to system.</w:t>
      </w:r>
    </w:p>
    <w:p>
      <w:pPr>
        <w:pStyle w:val="B1"/>
        <w:rPr/>
      </w:pPr>
      <w:r>
        <w:rPr>
          <w:i/>
        </w:rPr>
        <w:t>-</w:t>
        <w:tab/>
        <w:t xml:space="preserve">Threatened Asset: </w:t>
      </w:r>
      <w:r>
        <w:rPr/>
        <w:t>High privileged files.</w:t>
      </w:r>
    </w:p>
    <w:p>
      <w:pPr>
        <w:pStyle w:val="Heading4"/>
        <w:ind w:left="1418" w:hanging="1418"/>
        <w:rPr/>
      </w:pPr>
      <w:bookmarkStart w:id="141" w:name="__RefHeading___Toc114479784"/>
      <w:bookmarkEnd w:id="141"/>
      <w:r>
        <w:rPr/>
        <w:t>5.3.8.6</w:t>
        <w:tab/>
        <w:t>Insecure Network Services</w:t>
      </w:r>
    </w:p>
    <w:p>
      <w:pPr>
        <w:pStyle w:val="B1"/>
        <w:rPr/>
      </w:pPr>
      <w:r>
        <w:rPr/>
        <w:t>-</w:t>
        <w:tab/>
      </w:r>
      <w:r>
        <w:rPr>
          <w:i/>
        </w:rPr>
        <w:t>Threat name</w:t>
      </w:r>
      <w:r>
        <w:rPr/>
        <w:t xml:space="preserve">: </w:t>
      </w:r>
      <w:r>
        <w:rPr/>
        <w:t>I</w:t>
      </w:r>
      <w:r>
        <w:rPr>
          <w:lang w:eastAsia="zh-CN"/>
        </w:rPr>
        <w:t>nsecure</w:t>
      </w:r>
      <w:r>
        <w:rPr>
          <w:lang w:eastAsia="zh-CN"/>
        </w:rPr>
        <w:t xml:space="preserve"> N</w:t>
      </w:r>
      <w:r>
        <w:rPr>
          <w:lang w:eastAsia="zh-CN"/>
        </w:rPr>
        <w:t xml:space="preserve">etwork </w:t>
      </w:r>
      <w:r>
        <w:rPr>
          <w:lang w:eastAsia="zh-CN"/>
        </w:rPr>
        <w:t>S</w:t>
      </w:r>
      <w:r>
        <w:rPr>
          <w:lang w:eastAsia="zh-CN"/>
        </w:rPr>
        <w:t>ervices</w:t>
      </w:r>
      <w:r>
        <w:rPr>
          <w:lang w:eastAsia="zh-CN"/>
        </w:rPr>
        <w:t>.</w:t>
      </w:r>
    </w:p>
    <w:p>
      <w:pPr>
        <w:pStyle w:val="B1"/>
        <w:rPr/>
      </w:pPr>
      <w:r>
        <w:rPr/>
        <w:t>-</w:t>
        <w:tab/>
      </w:r>
      <w:r>
        <w:rPr>
          <w:i/>
        </w:rPr>
        <w:t>Threat Category</w:t>
      </w:r>
      <w:r>
        <w:rPr/>
        <w:t>: Elevation of Privilege.</w:t>
      </w:r>
    </w:p>
    <w:p>
      <w:pPr>
        <w:pStyle w:val="B1"/>
        <w:rPr/>
      </w:pPr>
      <w:r>
        <w:rPr/>
        <w:t>-</w:t>
        <w:tab/>
      </w:r>
      <w:r>
        <w:rPr>
          <w:i/>
        </w:rPr>
        <w:t>Threat Description</w:t>
      </w:r>
      <w:r>
        <w:rPr/>
        <w:t xml:space="preserve">: </w:t>
      </w:r>
      <w:r>
        <w:rPr>
          <w:lang w:eastAsia="zh-CN"/>
        </w:rPr>
        <w:t>The GNP can expose insecure/vulnerable services/open ports which can be exploited by an attacker to gain unauthorized access, for example using telnet on a custom port without any authentication mechanism configured.</w:t>
      </w:r>
    </w:p>
    <w:p>
      <w:pPr>
        <w:pStyle w:val="B1"/>
        <w:rPr/>
      </w:pPr>
      <w:r>
        <w:rPr>
          <w:i/>
        </w:rPr>
        <w:t>-</w:t>
        <w:tab/>
        <w:t xml:space="preserve">Threatened Asset: </w:t>
      </w:r>
      <w:r>
        <w:rPr/>
        <w:t>Insecure network services/ports.</w:t>
      </w:r>
    </w:p>
    <w:p>
      <w:pPr>
        <w:pStyle w:val="Heading4"/>
        <w:ind w:left="1418" w:hanging="1418"/>
        <w:rPr/>
      </w:pPr>
      <w:bookmarkStart w:id="142" w:name="__RefHeading___Toc114479785"/>
      <w:bookmarkEnd w:id="142"/>
      <w:r>
        <w:rPr/>
        <w:t>5.3.8.7</w:t>
        <w:tab/>
        <w:t>Elevation of Privilege via Unnecessary Network Services</w:t>
      </w:r>
    </w:p>
    <w:p>
      <w:pPr>
        <w:pStyle w:val="B1"/>
        <w:rPr/>
      </w:pPr>
      <w:r>
        <w:rPr/>
        <w:t>-</w:t>
        <w:tab/>
      </w:r>
      <w:r>
        <w:rPr>
          <w:i/>
        </w:rPr>
        <w:t>Threat name</w:t>
      </w:r>
      <w:r>
        <w:rPr/>
        <w:t xml:space="preserve">: </w:t>
      </w:r>
      <w:r>
        <w:rPr>
          <w:lang w:eastAsia="zh-CN"/>
        </w:rPr>
        <w:t xml:space="preserve">Unnecessary Network Services </w:t>
      </w:r>
    </w:p>
    <w:p>
      <w:pPr>
        <w:pStyle w:val="B1"/>
        <w:rPr/>
      </w:pPr>
      <w:r>
        <w:rPr/>
        <w:t>-</w:t>
        <w:tab/>
      </w:r>
      <w:r>
        <w:rPr>
          <w:i/>
        </w:rPr>
        <w:t>T</w:t>
      </w:r>
      <w:r>
        <w:rPr>
          <w:i/>
        </w:rPr>
        <w:t xml:space="preserve">hreat </w:t>
      </w:r>
      <w:r>
        <w:rPr>
          <w:i/>
        </w:rPr>
        <w:t>categor</w:t>
      </w:r>
      <w:r>
        <w:rPr>
          <w:i/>
        </w:rPr>
        <w:t>y</w:t>
      </w:r>
      <w:r>
        <w:rPr/>
        <w:t>:</w:t>
      </w:r>
      <w:r>
        <w:rPr>
          <w:lang w:eastAsia="zh-CN"/>
        </w:rPr>
        <w:t xml:space="preserve"> Elevation of Privilege</w:t>
      </w:r>
      <w:r>
        <w:rPr>
          <w:lang w:eastAsia="zh-CN"/>
        </w:rPr>
        <w:t>, Denial of Service</w:t>
      </w:r>
    </w:p>
    <w:p>
      <w:pPr>
        <w:pStyle w:val="B1"/>
        <w:rPr/>
      </w:pPr>
      <w:r>
        <w:rPr/>
        <w:t>-</w:t>
        <w:tab/>
      </w:r>
      <w:r>
        <w:rPr>
          <w:i/>
        </w:rPr>
        <w:t>Threat Description</w:t>
      </w:r>
      <w:r>
        <w:rPr/>
        <w:t xml:space="preserve">: </w:t>
      </w:r>
      <w:r>
        <w:rPr>
          <w:lang w:eastAsia="zh-CN"/>
        </w:rPr>
        <w:t xml:space="preserve">The GNP can </w:t>
      </w:r>
      <w:r>
        <w:rPr>
          <w:lang w:eastAsia="zh-CN"/>
        </w:rPr>
        <w:t xml:space="preserve">expose </w:t>
      </w:r>
      <w:bookmarkStart w:id="143" w:name="OLE_LINK57"/>
      <w:bookmarkStart w:id="144" w:name="OLE_LINK56"/>
      <w:r>
        <w:rPr>
          <w:lang w:eastAsia="zh-CN"/>
        </w:rPr>
        <w:t>unnecessary services/open ports which can be exploited by an attacker to gain unauthorized access</w:t>
      </w:r>
      <w:r>
        <w:rPr/>
        <w:t xml:space="preserve"> thus leading to elevation of privilege</w:t>
      </w:r>
      <w:r>
        <w:rPr>
          <w:lang w:eastAsia="zh-CN"/>
        </w:rPr>
        <w:t>. The term unnecessary used in this threat refers to two cases</w:t>
      </w:r>
      <w:bookmarkEnd w:id="143"/>
      <w:bookmarkEnd w:id="144"/>
      <w:r>
        <w:rPr>
          <w:lang w:eastAsia="zh-CN"/>
        </w:rPr>
        <w:t>:</w:t>
      </w:r>
    </w:p>
    <w:p>
      <w:pPr>
        <w:pStyle w:val="B2"/>
        <w:rPr>
          <w:lang w:eastAsia="zh-CN"/>
        </w:rPr>
      </w:pPr>
      <w:r>
        <w:rPr/>
        <w:t>-</w:t>
        <w:tab/>
        <w:t>Network services not strictly related to GNP operation (e.g. Splunk Service)</w:t>
      </w:r>
    </w:p>
    <w:p>
      <w:pPr>
        <w:pStyle w:val="B2"/>
        <w:rPr/>
      </w:pPr>
      <w:r>
        <w:rPr/>
        <w:t>-</w:t>
        <w:tab/>
        <w:t xml:space="preserve">Network service available on unexpected interfaces (eg. SSH enabled on the interface interconnecting GNP and </w:t>
      </w:r>
      <w:r>
        <w:rPr>
          <w:lang w:eastAsia="zh-CN"/>
        </w:rPr>
        <w:t>Remote Management</w:t>
      </w:r>
      <w:r>
        <w:rPr/>
        <w:t>)</w:t>
      </w:r>
    </w:p>
    <w:p>
      <w:pPr>
        <w:pStyle w:val="B1"/>
        <w:rPr/>
      </w:pPr>
      <w:r>
        <w:rPr>
          <w:i/>
        </w:rPr>
        <w:t>-</w:t>
        <w:tab/>
        <w:t xml:space="preserve">Threatened Asset: </w:t>
      </w:r>
      <w:r>
        <w:rPr/>
        <w:t>all critical assets of GNP as listed in clause 5.2, except hardware assets.</w:t>
      </w:r>
    </w:p>
    <w:p>
      <w:pPr>
        <w:pStyle w:val="Heading1"/>
        <w:ind w:left="1134" w:hanging="1134"/>
        <w:rPr/>
      </w:pPr>
      <w:bookmarkStart w:id="145" w:name="__RefHeading___Toc114479786"/>
      <w:bookmarkEnd w:id="145"/>
      <w:r>
        <w:rPr/>
        <w:t>6</w:t>
        <w:tab/>
        <w:t>Generic assets and threats for network functions supporting SBA interfaces</w:t>
      </w:r>
    </w:p>
    <w:p>
      <w:pPr>
        <w:pStyle w:val="Heading2"/>
        <w:rPr/>
      </w:pPr>
      <w:bookmarkStart w:id="146" w:name="__RefHeading___Toc114479787"/>
      <w:r>
        <w:rPr/>
        <w:t>6.1</w:t>
        <w:tab/>
        <w:t>Introduction</w:t>
      </w:r>
      <w:bookmarkEnd w:id="146"/>
      <w:r>
        <w:rPr/>
        <w:t xml:space="preserve"> </w:t>
      </w:r>
    </w:p>
    <w:p>
      <w:pPr>
        <w:pStyle w:val="Normal"/>
        <w:rPr/>
      </w:pPr>
      <w:r>
        <w:rPr/>
        <w:t xml:space="preserve">In addition to the assets and threats described in clause 5 for GNP, </w:t>
      </w:r>
      <w:r>
        <w:rPr>
          <w:lang w:eastAsia="zh-CN"/>
        </w:rPr>
        <w:t xml:space="preserve">the present clause </w:t>
      </w:r>
      <w:r>
        <w:rPr/>
        <w:t>contains assets and threats that are believed to apply to all network functions supporting service based interfaces</w:t>
      </w:r>
      <w:r>
        <w:rPr>
          <w:lang w:eastAsia="zh-CN"/>
        </w:rPr>
        <w:t>.</w:t>
      </w:r>
    </w:p>
    <w:p>
      <w:pPr>
        <w:pStyle w:val="Heading2"/>
        <w:rPr/>
      </w:pPr>
      <w:bookmarkStart w:id="147" w:name="__RefHeading___Toc114479788"/>
      <w:r>
        <w:rPr/>
        <w:t>6.2</w:t>
        <w:tab/>
        <w:t>Generic critical assets</w:t>
      </w:r>
      <w:bookmarkEnd w:id="147"/>
      <w:r>
        <w:rPr/>
        <w:t xml:space="preserve"> </w:t>
      </w:r>
    </w:p>
    <w:p>
      <w:pPr>
        <w:pStyle w:val="Normal"/>
        <w:rPr/>
      </w:pPr>
      <w:r>
        <w:rPr>
          <w:lang w:eastAsia="zh-CN"/>
        </w:rPr>
        <w:t>The generic c</w:t>
      </w:r>
      <w:r>
        <w:rPr>
          <w:lang w:eastAsia="zh-CN"/>
        </w:rPr>
        <w:t>r</w:t>
      </w:r>
      <w:r>
        <w:rPr>
          <w:lang w:eastAsia="zh-CN"/>
        </w:rPr>
        <w:t>itical assets of NF to be protected are:</w:t>
      </w:r>
    </w:p>
    <w:p>
      <w:pPr>
        <w:pStyle w:val="B1"/>
        <w:rPr>
          <w:lang w:eastAsia="zh-CN"/>
        </w:rPr>
      </w:pPr>
      <w:r>
        <w:rPr>
          <w:lang w:eastAsia="zh-CN"/>
        </w:rPr>
        <w:t>-</w:t>
        <w:tab/>
      </w:r>
      <w:r>
        <w:rPr>
          <w:lang w:val="en-US" w:eastAsia="zh-CN"/>
        </w:rPr>
        <w:t>NF</w:t>
      </w:r>
      <w:r>
        <w:rPr>
          <w:lang w:eastAsia="zh-CN"/>
        </w:rPr>
        <w:t xml:space="preserve"> </w:t>
      </w:r>
      <w:r>
        <w:rPr>
          <w:lang w:eastAsia="zh-CN"/>
        </w:rPr>
        <w:t>A</w:t>
      </w:r>
      <w:r>
        <w:rPr>
          <w:lang w:eastAsia="zh-CN"/>
        </w:rPr>
        <w:t>pplication.</w:t>
      </w:r>
    </w:p>
    <w:p>
      <w:pPr>
        <w:pStyle w:val="B1"/>
        <w:rPr>
          <w:lang w:eastAsia="zh-CN"/>
        </w:rPr>
      </w:pPr>
      <w:r>
        <w:rPr>
          <w:lang w:eastAsia="zh-CN"/>
        </w:rPr>
        <w:t>-</w:t>
        <w:tab/>
        <w:t>NF API data (e.g. API message IEs, access tokens).</w:t>
      </w:r>
    </w:p>
    <w:p>
      <w:pPr>
        <w:pStyle w:val="B1"/>
        <w:rPr>
          <w:lang w:eastAsia="zh-CN"/>
        </w:rPr>
      </w:pPr>
      <w:r>
        <w:rPr>
          <w:lang w:eastAsia="zh-CN"/>
        </w:rPr>
        <w:t>-</w:t>
        <w:tab/>
      </w:r>
      <w:r>
        <w:rPr>
          <w:lang w:eastAsia="zh-CN"/>
        </w:rPr>
        <w:t xml:space="preserve">The interfaces of </w:t>
      </w:r>
      <w:r>
        <w:rPr>
          <w:lang w:val="en-US" w:eastAsia="zh-CN"/>
        </w:rPr>
        <w:t>NF</w:t>
      </w:r>
      <w:r>
        <w:rPr>
          <w:lang w:eastAsia="zh-CN"/>
        </w:rPr>
        <w:t xml:space="preserve"> to be protected </w:t>
      </w:r>
      <w:r>
        <w:rPr>
          <w:lang w:eastAsia="zh-CN"/>
        </w:rPr>
        <w:t xml:space="preserve">and which are within </w:t>
      </w:r>
      <w:r>
        <w:rPr>
          <w:lang w:val="en-US" w:eastAsia="zh-CN"/>
        </w:rPr>
        <w:t>SECAM</w:t>
      </w:r>
      <w:r>
        <w:rPr>
          <w:lang w:eastAsia="zh-CN"/>
        </w:rPr>
        <w:t xml:space="preserve"> scope</w:t>
      </w:r>
      <w:r>
        <w:rPr>
          <w:lang w:eastAsia="zh-CN"/>
        </w:rPr>
        <w:t xml:space="preserve">: </w:t>
      </w:r>
    </w:p>
    <w:p>
      <w:pPr>
        <w:pStyle w:val="B2"/>
        <w:rPr>
          <w:lang w:eastAsia="zh-CN"/>
        </w:rPr>
      </w:pPr>
      <w:r>
        <w:rPr>
          <w:lang w:eastAsia="zh-CN"/>
        </w:rPr>
        <w:t>-</w:t>
        <w:tab/>
        <w:t>Service Based Interfaces.</w:t>
      </w:r>
    </w:p>
    <w:p>
      <w:pPr>
        <w:pStyle w:val="Heading2"/>
        <w:rPr/>
      </w:pPr>
      <w:bookmarkStart w:id="148" w:name="__RefHeading___Toc114479789"/>
      <w:bookmarkEnd w:id="148"/>
      <w:r>
        <w:rPr/>
        <w:t>6.3</w:t>
        <w:tab/>
        <w:t>Generic threats</w:t>
      </w:r>
    </w:p>
    <w:p>
      <w:pPr>
        <w:pStyle w:val="Heading3"/>
        <w:rPr/>
      </w:pPr>
      <w:bookmarkStart w:id="149" w:name="__RefHeading___Toc114479790"/>
      <w:bookmarkEnd w:id="149"/>
      <w:r>
        <w:rPr/>
        <w:t>6.3.1</w:t>
        <w:tab/>
        <w:t>Introduction</w:t>
      </w:r>
    </w:p>
    <w:p>
      <w:pPr>
        <w:pStyle w:val="Normal"/>
        <w:rPr/>
      </w:pPr>
      <w:r>
        <w:rPr/>
        <w:t>The threats described in this subclause follow the template in clause 5. Related security requirements and test cases have been captured in TS 33.117 [17].</w:t>
      </w:r>
    </w:p>
    <w:p>
      <w:pPr>
        <w:pStyle w:val="Heading3"/>
        <w:rPr/>
      </w:pPr>
      <w:bookmarkStart w:id="150" w:name="__RefHeading___Toc114479791"/>
      <w:bookmarkEnd w:id="150"/>
      <w:r>
        <w:rPr/>
        <w:t>6.3.2</w:t>
        <w:tab/>
        <w:t>Threats related to Service Based Interfaces</w:t>
      </w:r>
    </w:p>
    <w:p>
      <w:pPr>
        <w:pStyle w:val="Heading4"/>
        <w:ind w:left="1418" w:hanging="1418"/>
        <w:rPr>
          <w:lang w:val="fr-FR"/>
        </w:rPr>
      </w:pPr>
      <w:bookmarkStart w:id="151" w:name="__RefHeading___Toc114479792"/>
      <w:bookmarkEnd w:id="151"/>
      <w:r>
        <w:rPr>
          <w:lang w:val="fr-FR"/>
        </w:rPr>
        <w:t>6.3.2.1</w:t>
        <w:tab/>
        <w:t>JSON Parser Exploits</w:t>
      </w:r>
    </w:p>
    <w:p>
      <w:pPr>
        <w:pStyle w:val="B1"/>
        <w:rPr>
          <w:lang w:val="fr-FR"/>
        </w:rPr>
      </w:pPr>
      <w:r>
        <w:rPr>
          <w:i/>
          <w:lang w:val="fr-FR"/>
        </w:rPr>
        <w:t>-</w:t>
        <w:tab/>
        <w:t>Threat Name</w:t>
      </w:r>
      <w:r>
        <w:rPr>
          <w:lang w:val="fr-FR"/>
        </w:rPr>
        <w:t>: JSON Parser Exploits</w:t>
      </w:r>
    </w:p>
    <w:p>
      <w:pPr>
        <w:pStyle w:val="B1"/>
        <w:rPr/>
      </w:pPr>
      <w:r>
        <w:rPr>
          <w:i/>
        </w:rPr>
        <w:t>-</w:t>
        <w:tab/>
        <w:t>Threat Category</w:t>
      </w:r>
      <w:r>
        <w:rPr/>
        <w:t xml:space="preserve">: Tampering, Information Disclosure, Denial of Service </w:t>
      </w:r>
    </w:p>
    <w:p>
      <w:pPr>
        <w:pStyle w:val="B1"/>
        <w:rPr/>
      </w:pPr>
      <w:r>
        <w:rPr/>
        <w:t>-</w:t>
        <w:tab/>
      </w:r>
      <w:r>
        <w:rPr>
          <w:i/>
        </w:rPr>
        <w:t>Threat Description</w:t>
      </w:r>
      <w:r>
        <w:rPr/>
        <w:t>: one of the JSON parser exploits is that the parsers used by a generic NF may execute JavaScript or any other code contained in JSON objects received on SBIs, which are considered untrusted. Further, these parsers may include resources external to the received JSON object itself, such as files from the NF’s filesystem or other resources loaded externally. With such exploit, malicious code can be executed by an attacker to conduct several attacks e.g. tampering, information disclosure/stealing, DoS.</w:t>
      </w:r>
    </w:p>
    <w:p>
      <w:pPr>
        <w:pStyle w:val="B1"/>
        <w:rPr/>
      </w:pPr>
      <w:r>
        <w:rPr>
          <w:i/>
          <w:lang w:eastAsia="ja-JP"/>
        </w:rPr>
        <w:t>-</w:t>
        <w:tab/>
        <w:t>Threatened Asset</w:t>
      </w:r>
      <w:r>
        <w:rPr>
          <w:lang w:eastAsia="ja-JP"/>
        </w:rPr>
        <w:t>:</w:t>
      </w:r>
      <w:r>
        <w:rPr/>
        <w:t xml:space="preserve"> all critical assets as listed in clauses 5.2 and X.2, except hardware assets</w:t>
      </w:r>
    </w:p>
    <w:p>
      <w:pPr>
        <w:pStyle w:val="Heading4"/>
        <w:ind w:left="1418" w:hanging="1418"/>
        <w:rPr/>
      </w:pPr>
      <w:bookmarkStart w:id="152" w:name="__RefHeading___Toc114479793"/>
      <w:bookmarkEnd w:id="152"/>
      <w:r>
        <w:rPr/>
        <w:t>6.3.2.2</w:t>
        <w:tab/>
        <w:t>JSON Parser not Robust</w:t>
      </w:r>
    </w:p>
    <w:p>
      <w:pPr>
        <w:pStyle w:val="B1"/>
        <w:rPr/>
      </w:pPr>
      <w:r>
        <w:rPr>
          <w:i/>
        </w:rPr>
        <w:t>-</w:t>
        <w:tab/>
        <w:t>Threat Name</w:t>
      </w:r>
      <w:r>
        <w:rPr/>
        <w:t>: JSON Parser not Robust.</w:t>
      </w:r>
    </w:p>
    <w:p>
      <w:pPr>
        <w:pStyle w:val="B1"/>
        <w:rPr/>
      </w:pPr>
      <w:r>
        <w:rPr>
          <w:i/>
        </w:rPr>
        <w:t>-</w:t>
        <w:tab/>
        <w:t>Threat Category</w:t>
      </w:r>
      <w:r>
        <w:rPr/>
        <w:t>: Denial of Service.</w:t>
      </w:r>
    </w:p>
    <w:p>
      <w:pPr>
        <w:pStyle w:val="B1"/>
        <w:rPr/>
      </w:pPr>
      <w:r>
        <w:rPr/>
        <w:t>-</w:t>
        <w:tab/>
      </w:r>
      <w:r>
        <w:rPr>
          <w:i/>
        </w:rPr>
        <w:t>Threat Description</w:t>
      </w:r>
      <w:r>
        <w:rPr/>
        <w:t>: there are following threats if JSON parsers are not robust:</w:t>
      </w:r>
    </w:p>
    <w:p>
      <w:pPr>
        <w:pStyle w:val="B1"/>
        <w:ind w:left="852" w:hanging="284"/>
        <w:rPr/>
      </w:pPr>
      <w:r>
        <w:rPr/>
        <w:t>-</w:t>
        <w:tab/>
        <w:t>For data structures where values are accessible using names (sometimes referred to as keys), e.g. a JSON object, if the names/keys are not unique and duplicated names/keys occur within such a structure, it can result in inconsistent values for that names (or keys), which leads to Denial of Service.</w:t>
      </w:r>
    </w:p>
    <w:p>
      <w:pPr>
        <w:pStyle w:val="B1"/>
        <w:ind w:left="852" w:hanging="283"/>
        <w:rPr/>
      </w:pPr>
      <w:r>
        <w:rPr/>
        <w:t>-</w:t>
        <w:tab/>
        <w:t>If the format and range of values for the IEs in API messages are not implemented as required (e.g. when the number of leaf IEs exceeds the maximum number or when the size of the JSON body of any HTTP request exceed the maximum size), security vulnerabilities may be introduced such as buffer overflow flow, which may lead to Denial of Service.</w:t>
      </w:r>
    </w:p>
    <w:p>
      <w:pPr>
        <w:pStyle w:val="B1"/>
        <w:rPr/>
      </w:pPr>
      <w:r>
        <w:rPr>
          <w:i/>
          <w:lang w:eastAsia="ja-JP"/>
        </w:rPr>
        <w:t>-</w:t>
        <w:tab/>
        <w:t>Threatened Asset</w:t>
      </w:r>
      <w:r>
        <w:rPr>
          <w:lang w:eastAsia="ja-JP"/>
        </w:rPr>
        <w:t>:</w:t>
      </w:r>
      <w:r>
        <w:rPr/>
        <w:t xml:space="preserve"> NF API data, </w:t>
      </w:r>
      <w:r>
        <w:rPr>
          <w:lang w:eastAsia="zh-CN"/>
        </w:rPr>
        <w:t xml:space="preserve">NF Application, </w:t>
      </w:r>
      <w:r>
        <w:rPr/>
        <w:t>Sufficient Processing Capability.</w:t>
      </w:r>
    </w:p>
    <w:p>
      <w:pPr>
        <w:pStyle w:val="Heading3"/>
        <w:rPr/>
      </w:pPr>
      <w:bookmarkStart w:id="153" w:name="__RefHeading___Toc114479794"/>
      <w:bookmarkEnd w:id="153"/>
      <w:r>
        <w:rPr/>
        <w:t>6.3.3</w:t>
        <w:tab/>
        <w:t>Threats related to service access</w:t>
      </w:r>
    </w:p>
    <w:p>
      <w:pPr>
        <w:pStyle w:val="Heading4"/>
        <w:ind w:left="1418" w:hanging="1418"/>
        <w:rPr/>
      </w:pPr>
      <w:bookmarkStart w:id="154" w:name="__RefHeading___Toc114479795"/>
      <w:bookmarkEnd w:id="154"/>
      <w:r>
        <w:rPr/>
        <w:t>6.3.3.1</w:t>
        <w:tab/>
        <w:t>Elevation of privilege via incorrect verification of access tokens</w:t>
      </w:r>
    </w:p>
    <w:p>
      <w:pPr>
        <w:pStyle w:val="B1"/>
        <w:rPr/>
      </w:pPr>
      <w:r>
        <w:rPr/>
        <w:t>-</w:t>
        <w:tab/>
      </w:r>
      <w:r>
        <w:rPr>
          <w:i/>
        </w:rPr>
        <w:t>Threat name</w:t>
      </w:r>
      <w:r>
        <w:rPr/>
        <w:t xml:space="preserve">: </w:t>
      </w:r>
      <w:r>
        <w:rPr>
          <w:lang w:eastAsia="zh-CN"/>
        </w:rPr>
        <w:t xml:space="preserve">Incorrect Verification of Access Tokens. </w:t>
      </w:r>
    </w:p>
    <w:p>
      <w:pPr>
        <w:pStyle w:val="B1"/>
        <w:rPr>
          <w:lang w:eastAsia="zh-CN"/>
        </w:rPr>
      </w:pPr>
      <w:r>
        <w:rPr/>
        <w:t>-</w:t>
        <w:tab/>
      </w:r>
      <w:r>
        <w:rPr>
          <w:i/>
        </w:rPr>
        <w:t>T</w:t>
      </w:r>
      <w:r>
        <w:rPr>
          <w:i/>
        </w:rPr>
        <w:t xml:space="preserve">hreat </w:t>
      </w:r>
      <w:r>
        <w:rPr>
          <w:i/>
        </w:rPr>
        <w:t>categor</w:t>
      </w:r>
      <w:r>
        <w:rPr>
          <w:i/>
        </w:rPr>
        <w:t>y</w:t>
      </w:r>
      <w:r>
        <w:rPr/>
        <w:t>:</w:t>
      </w:r>
      <w:r>
        <w:rPr>
          <w:lang w:eastAsia="zh-CN"/>
        </w:rPr>
        <w:t xml:space="preserve"> Elevation of Privilege</w:t>
      </w:r>
      <w:r>
        <w:rPr>
          <w:lang w:eastAsia="zh-CN"/>
        </w:rPr>
        <w:t xml:space="preserve">, </w:t>
      </w:r>
      <w:r>
        <w:rPr/>
        <w:t>Information Disclosure,</w:t>
      </w:r>
      <w:r>
        <w:rPr>
          <w:lang w:eastAsia="zh-CN"/>
        </w:rPr>
        <w:t xml:space="preserve"> Denial of Service.</w:t>
      </w:r>
    </w:p>
    <w:p>
      <w:pPr>
        <w:pStyle w:val="B1"/>
        <w:rPr/>
      </w:pPr>
      <w:r>
        <w:rPr/>
        <w:t>-</w:t>
        <w:tab/>
      </w:r>
      <w:r>
        <w:rPr>
          <w:i/>
        </w:rPr>
        <w:t>Threat Description</w:t>
      </w:r>
      <w:r>
        <w:rPr/>
        <w:t xml:space="preserve">: </w:t>
      </w:r>
      <w:r>
        <w:rPr>
          <w:lang w:eastAsia="zh-CN"/>
        </w:rPr>
        <w:t xml:space="preserve">there are following threats </w:t>
      </w:r>
      <w:r>
        <w:rPr/>
        <w:t>if the generic NF cannot correctly verify the access tokens</w:t>
      </w:r>
      <w:r>
        <w:rPr>
          <w:lang w:eastAsia="zh-CN"/>
        </w:rPr>
        <w:t>:</w:t>
      </w:r>
    </w:p>
    <w:p>
      <w:pPr>
        <w:pStyle w:val="B2"/>
        <w:rPr>
          <w:lang w:eastAsia="zh-CN"/>
        </w:rPr>
      </w:pPr>
      <w:r>
        <w:rPr/>
        <w:t>-</w:t>
        <w:tab/>
        <w:t>An access token may be tampered so that an attacker can arbitrarily access any services from any NF service providers within the same PLMN or in different PLMNs, which leads to elevation of privilege and consequently information disclosure.</w:t>
      </w:r>
    </w:p>
    <w:p>
      <w:pPr>
        <w:pStyle w:val="B2"/>
        <w:rPr>
          <w:lang w:eastAsia="zh-CN"/>
        </w:rPr>
      </w:pPr>
      <w:r>
        <w:rPr/>
        <w:t>-</w:t>
        <w:tab/>
        <w:t>An access token may be tampered so that an attacker can block service access by replacing the granted services/NF service providers with unavailable services/NF service providers, which leads to denial of service.</w:t>
      </w:r>
    </w:p>
    <w:p>
      <w:pPr>
        <w:pStyle w:val="B2"/>
        <w:rPr/>
      </w:pPr>
      <w:r>
        <w:rPr/>
        <w:t>-</w:t>
        <w:tab/>
        <w:t>An expired access token can be replayed so that an attack can access the services which may no longer be allowed by the NF service provider, which leads to elevation of privilege and consequently information disclosure.</w:t>
      </w:r>
    </w:p>
    <w:p>
      <w:pPr>
        <w:pStyle w:val="B1"/>
        <w:rPr>
          <w:lang w:eastAsia="zh-CN"/>
        </w:rPr>
      </w:pPr>
      <w:r>
        <w:rPr>
          <w:i/>
        </w:rPr>
        <w:t>-</w:t>
        <w:tab/>
        <w:t xml:space="preserve">Threatened Asset: </w:t>
      </w:r>
      <w:r>
        <w:rPr>
          <w:lang w:eastAsia="zh-CN"/>
        </w:rPr>
        <w:t>NF API data, NF Application, Sufficient processing capacity.</w:t>
      </w:r>
    </w:p>
    <w:p>
      <w:pPr>
        <w:pStyle w:val="Normal"/>
        <w:rPr>
          <w:lang w:val="en-US" w:eastAsia="zh-CN"/>
        </w:rPr>
      </w:pPr>
      <w:r>
        <w:rPr>
          <w:lang w:val="en-US" w:eastAsia="zh-CN"/>
        </w:rPr>
      </w:r>
      <w:r>
        <w:br w:type="page"/>
      </w:r>
    </w:p>
    <w:p>
      <w:pPr>
        <w:pStyle w:val="Heading8"/>
        <w:ind w:left="0" w:hanging="0"/>
        <w:rPr/>
      </w:pPr>
      <w:bookmarkStart w:id="155" w:name="__RefHeading___Toc114479796"/>
      <w:bookmarkStart w:id="156" w:name="historyclause"/>
      <w:bookmarkEnd w:id="155"/>
      <w:bookmarkEnd w:id="156"/>
      <w:r>
        <w:rPr/>
        <w:t xml:space="preserve">Annex A (normative): </w:t>
        <w:br/>
        <w:t>Aspects specific to the network product class MME</w:t>
      </w:r>
    </w:p>
    <w:p>
      <w:pPr>
        <w:pStyle w:val="Heading1"/>
        <w:ind w:left="1134" w:hanging="1134"/>
        <w:rPr/>
      </w:pPr>
      <w:bookmarkStart w:id="157" w:name="__RefHeading___Toc114479797"/>
      <w:bookmarkEnd w:id="157"/>
      <w:r>
        <w:rPr/>
        <w:t>A.1</w:t>
        <w:tab/>
        <w:t>Network product class description for the MME</w:t>
      </w:r>
    </w:p>
    <w:p>
      <w:pPr>
        <w:pStyle w:val="Heading2"/>
        <w:rPr/>
      </w:pPr>
      <w:bookmarkStart w:id="158" w:name="__RefHeading___Toc114479798"/>
      <w:bookmarkEnd w:id="158"/>
      <w:r>
        <w:rPr>
          <w:lang w:eastAsia="zh-CN"/>
        </w:rPr>
        <w:t>A.1.1</w:t>
        <w:tab/>
        <w:t>Introduction</w:t>
      </w:r>
    </w:p>
    <w:p>
      <w:pPr>
        <w:pStyle w:val="Normal"/>
        <w:rPr/>
      </w:pPr>
      <w:r>
        <w:rPr/>
        <w:t>The present document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Annexes cover the aspects specific to one network product class.</w:t>
      </w:r>
    </w:p>
    <w:p>
      <w:pPr>
        <w:pStyle w:val="Heading2"/>
        <w:rPr/>
      </w:pPr>
      <w:bookmarkStart w:id="159" w:name="__RefHeading___Toc114479799"/>
      <w:bookmarkEnd w:id="159"/>
      <w:r>
        <w:rPr>
          <w:lang w:eastAsia="zh-CN"/>
        </w:rPr>
        <w:t>A.1.2</w:t>
        <w:tab/>
        <w:t>Minimum set of functions defining the MME network product class</w:t>
      </w:r>
    </w:p>
    <w:p>
      <w:pPr>
        <w:pStyle w:val="Normal"/>
        <w:rPr/>
      </w:pPr>
      <w:r>
        <w:rPr/>
        <w:t>According to TR 33.916 [</w:t>
      </w:r>
      <w:r>
        <w:rPr>
          <w:lang w:eastAsia="zh-CN"/>
        </w:rPr>
        <w:t>2</w:t>
      </w:r>
      <w:r>
        <w:rPr/>
        <w:t xml:space="preserve">], a network product class is a class of products that all implement a common set of 3GPP-defined functionalities. Therefore, in order to define the MME network product class it is necessary to define the common set of 3GPP-defined functionalities that is constitutive for an MME. As part of the MME network product, it is expected that the MME  contains MME application, a set of running processes (typically more than one) executing the software package for the MME functions and OAM functions that are specific to the MME network product model. Functionalities specific to the MME network product introduce additional threats and/or critical assets as described below. Related security requirements and test cases have been captured in TS 33.116 [5]. </w:t>
      </w:r>
    </w:p>
    <w:p>
      <w:pPr>
        <w:pStyle w:val="NO"/>
        <w:rPr/>
      </w:pPr>
      <w:r>
        <w:rPr/>
        <w:t>NOTE:</w:t>
        <w:tab/>
        <w:t>For the purposes of the present document, this common set is defined to be the list of functions contained in clause 4.4.2 of TS 23.401, Release 8 [</w:t>
      </w:r>
      <w:r>
        <w:rPr>
          <w:lang w:eastAsia="zh-CN"/>
        </w:rPr>
        <w:t>3</w:t>
      </w:r>
      <w:r>
        <w:rPr/>
        <w:t xml:space="preserve">]. </w:t>
      </w:r>
    </w:p>
    <w:p>
      <w:pPr>
        <w:pStyle w:val="Heading1"/>
        <w:ind w:left="1134" w:hanging="1134"/>
        <w:rPr/>
      </w:pPr>
      <w:bookmarkStart w:id="160" w:name="__RefHeading___Toc114479800"/>
      <w:bookmarkEnd w:id="160"/>
      <w:r>
        <w:rPr/>
        <w:t>A.2</w:t>
        <w:tab/>
        <w:t>Assets and threats specific to the MME</w:t>
      </w:r>
    </w:p>
    <w:p>
      <w:pPr>
        <w:pStyle w:val="Heading2"/>
        <w:rPr/>
      </w:pPr>
      <w:bookmarkStart w:id="161" w:name="__RefHeading___Toc114479801"/>
      <w:bookmarkEnd w:id="161"/>
      <w:r>
        <w:rPr/>
        <w:t>A.2.1</w:t>
        <w:tab/>
        <w:t>Critical assets</w:t>
      </w:r>
    </w:p>
    <w:p>
      <w:pPr>
        <w:pStyle w:val="Normal"/>
        <w:rPr>
          <w:lang w:eastAsia="zh-CN"/>
        </w:rPr>
      </w:pPr>
      <w:r>
        <w:rPr>
          <w:lang w:eastAsia="zh-CN"/>
        </w:rPr>
        <w:t>In addition to the critical assets of a GNP  described in clause 5.2 of the present document, t</w:t>
      </w:r>
      <w:r>
        <w:rPr>
          <w:lang w:eastAsia="zh-CN"/>
        </w:rPr>
        <w:t xml:space="preserve">he </w:t>
      </w:r>
      <w:r>
        <w:rPr>
          <w:lang w:eastAsia="zh-CN"/>
        </w:rPr>
        <w:t xml:space="preserve">critical </w:t>
      </w:r>
      <w:r>
        <w:rPr>
          <w:lang w:eastAsia="zh-CN"/>
        </w:rPr>
        <w:t xml:space="preserve">assets </w:t>
      </w:r>
      <w:r>
        <w:rPr>
          <w:lang w:eastAsia="zh-CN"/>
        </w:rPr>
        <w:t>specific to the</w:t>
      </w:r>
      <w:r>
        <w:rPr>
          <w:lang w:eastAsia="zh-CN"/>
        </w:rPr>
        <w:t xml:space="preserve"> MME to be protected are:</w:t>
      </w:r>
    </w:p>
    <w:p>
      <w:pPr>
        <w:pStyle w:val="B1"/>
        <w:rPr/>
      </w:pPr>
      <w:r>
        <w:rPr>
          <w:lang w:eastAsia="zh-CN"/>
        </w:rPr>
        <w:t>-</w:t>
        <w:tab/>
        <w:t xml:space="preserve">MME </w:t>
      </w:r>
      <w:r>
        <w:rPr>
          <w:lang w:eastAsia="zh-CN"/>
        </w:rPr>
        <w:t>A</w:t>
      </w:r>
      <w:r>
        <w:rPr>
          <w:lang w:eastAsia="zh-CN"/>
        </w:rPr>
        <w:t>pplication;</w:t>
      </w:r>
    </w:p>
    <w:p>
      <w:pPr>
        <w:pStyle w:val="B1"/>
        <w:rPr>
          <w:lang w:eastAsia="zh-CN"/>
        </w:rPr>
      </w:pPr>
      <w:r>
        <w:rPr>
          <w:lang w:eastAsia="zh-CN"/>
        </w:rPr>
        <w:t>-</w:t>
        <w:tab/>
      </w:r>
      <w:r>
        <w:rPr>
          <w:lang w:eastAsia="zh-CN"/>
        </w:rPr>
        <w:t>Mobility Management data:</w:t>
      </w:r>
      <w:r>
        <w:rPr>
          <w:lang w:eastAsia="zh-CN"/>
        </w:rPr>
        <w:t xml:space="preserve"> e.g.</w:t>
      </w:r>
      <w:r>
        <w:rPr>
          <w:lang w:eastAsia="zh-CN"/>
        </w:rPr>
        <w:t xml:space="preserve"> subscriber</w:t>
      </w:r>
      <w:r>
        <w:rPr>
          <w:lang w:eastAsia="zh-CN"/>
        </w:rPr>
        <w:t>'</w:t>
      </w:r>
      <w:r>
        <w:rPr>
          <w:lang w:eastAsia="zh-CN"/>
        </w:rPr>
        <w:t>s identit</w:t>
      </w:r>
      <w:r>
        <w:rPr>
          <w:lang w:eastAsia="zh-CN"/>
        </w:rPr>
        <w:t>ies</w:t>
      </w:r>
      <w:r>
        <w:rPr>
          <w:lang w:eastAsia="zh-CN"/>
        </w:rPr>
        <w:t xml:space="preserve"> (e</w:t>
      </w:r>
      <w:r>
        <w:rPr>
          <w:lang w:eastAsia="zh-CN"/>
        </w:rPr>
        <w:t>.</w:t>
      </w:r>
      <w:r>
        <w:rPr>
          <w:lang w:eastAsia="zh-CN"/>
        </w:rPr>
        <w:t xml:space="preserve">g. IMSI), </w:t>
      </w:r>
      <w:r>
        <w:rPr>
          <w:lang w:eastAsia="zh-CN"/>
        </w:rPr>
        <w:t xml:space="preserve">subscriber </w:t>
      </w:r>
      <w:r>
        <w:rPr>
          <w:lang w:eastAsia="zh-CN"/>
        </w:rPr>
        <w:t>keys (</w:t>
      </w:r>
      <w:r>
        <w:rPr>
          <w:lang w:eastAsia="zh-CN"/>
        </w:rPr>
        <w:t>I</w:t>
      </w:r>
      <w:r>
        <w:rPr>
          <w:lang w:eastAsia="zh-CN"/>
        </w:rPr>
        <w:t>.e</w:t>
      </w:r>
      <w:r>
        <w:rPr>
          <w:lang w:eastAsia="zh-CN"/>
        </w:rPr>
        <w:t>.</w:t>
      </w:r>
      <w:r>
        <w:rPr>
          <w:lang w:eastAsia="zh-CN"/>
        </w:rPr>
        <w:t xml:space="preserve"> K</w:t>
      </w:r>
      <w:r>
        <w:rPr>
          <w:sz w:val="15"/>
          <w:lang w:eastAsia="zh-CN"/>
        </w:rPr>
        <w:t>NAS</w:t>
      </w:r>
      <w:r>
        <w:rPr>
          <w:sz w:val="16"/>
          <w:lang w:eastAsia="zh-CN"/>
        </w:rPr>
        <w:t>enc</w:t>
      </w:r>
      <w:r>
        <w:rPr>
          <w:lang w:eastAsia="zh-CN"/>
        </w:rPr>
        <w:t>, K</w:t>
      </w:r>
      <w:r>
        <w:rPr>
          <w:sz w:val="16"/>
          <w:lang w:eastAsia="zh-CN"/>
        </w:rPr>
        <w:t>NASint</w:t>
      </w:r>
      <w:r>
        <w:rPr>
          <w:lang w:eastAsia="zh-CN"/>
        </w:rPr>
        <w:t xml:space="preserve">, NH), authentication parameters, </w:t>
      </w:r>
      <w:r>
        <w:rPr>
          <w:lang w:eastAsia="zh-CN"/>
        </w:rPr>
        <w:t>address</w:t>
      </w:r>
      <w:r>
        <w:rPr>
          <w:lang w:eastAsia="zh-CN"/>
        </w:rPr>
        <w:t xml:space="preserve"> of serving eNB, </w:t>
      </w:r>
      <w:r>
        <w:rPr>
          <w:lang w:eastAsia="zh-CN"/>
        </w:rPr>
        <w:t>APN</w:t>
      </w:r>
      <w:r>
        <w:rPr>
          <w:lang w:eastAsia="zh-CN"/>
        </w:rPr>
        <w:t xml:space="preserve"> name, </w:t>
      </w:r>
      <w:r>
        <w:rPr>
          <w:lang w:eastAsia="zh-CN"/>
        </w:rPr>
        <w:t>data</w:t>
      </w:r>
      <w:r>
        <w:rPr>
          <w:lang w:eastAsia="zh-CN"/>
        </w:rPr>
        <w:t xml:space="preserve"> related to mobility management like UE status, UE</w:t>
      </w:r>
      <w:r>
        <w:rPr>
          <w:lang w:eastAsia="zh-CN"/>
        </w:rPr>
        <w:t>'</w:t>
      </w:r>
      <w:r>
        <w:rPr>
          <w:lang w:eastAsia="zh-CN"/>
        </w:rPr>
        <w:t>s IP address,</w:t>
      </w:r>
      <w:r>
        <w:rPr>
          <w:lang w:eastAsia="zh-CN"/>
        </w:rPr>
        <w:t xml:space="preserve"> </w:t>
      </w:r>
      <w:r>
        <w:rPr>
          <w:lang w:eastAsia="zh-CN"/>
        </w:rPr>
        <w:t xml:space="preserve">etc., session management like PDN type, QoS and so on, or node selection and routing selection, e.g. IP </w:t>
      </w:r>
      <w:r>
        <w:rPr>
          <w:lang w:eastAsia="zh-CN"/>
        </w:rPr>
        <w:t>address</w:t>
      </w:r>
      <w:r>
        <w:rPr>
          <w:lang w:eastAsia="zh-CN"/>
        </w:rPr>
        <w:t xml:space="preserve"> of UE related S/P-GW, selected routing connection based on UE</w:t>
      </w:r>
      <w:r>
        <w:rPr>
          <w:lang w:eastAsia="zh-CN"/>
        </w:rPr>
        <w:t>'</w:t>
      </w:r>
      <w:r>
        <w:rPr>
          <w:lang w:eastAsia="zh-CN"/>
        </w:rPr>
        <w:t xml:space="preserve">s identity, etc. </w:t>
      </w:r>
    </w:p>
    <w:p>
      <w:pPr>
        <w:pStyle w:val="B1"/>
        <w:rPr>
          <w:lang w:eastAsia="zh-CN"/>
        </w:rPr>
      </w:pPr>
      <w:r>
        <w:rPr>
          <w:lang w:eastAsia="zh-CN"/>
        </w:rPr>
        <w:t>-</w:t>
        <w:tab/>
      </w:r>
      <w:r>
        <w:rPr>
          <w:lang w:eastAsia="zh-CN"/>
        </w:rPr>
        <w:t xml:space="preserve">The interfaces of MME to be protected </w:t>
      </w:r>
      <w:r>
        <w:rPr>
          <w:lang w:eastAsia="zh-CN"/>
        </w:rPr>
        <w:t>and which are within SECAM scope</w:t>
      </w:r>
      <w:r>
        <w:rPr>
          <w:lang w:eastAsia="zh-CN"/>
        </w:rPr>
        <w:t>: for example</w:t>
      </w:r>
    </w:p>
    <w:p>
      <w:pPr>
        <w:pStyle w:val="B2"/>
        <w:rPr/>
      </w:pPr>
      <w:r>
        <w:rPr>
          <w:lang w:eastAsia="zh-CN"/>
        </w:rPr>
        <w:t>-</w:t>
        <w:tab/>
      </w:r>
      <w:r>
        <w:rPr>
          <w:lang w:eastAsia="zh-CN"/>
        </w:rPr>
        <w:t>Console interface</w:t>
      </w:r>
      <w:r>
        <w:rPr>
          <w:lang w:eastAsia="zh-CN"/>
        </w:rPr>
        <w:t>, for local access</w:t>
      </w:r>
      <w:r>
        <w:rPr>
          <w:lang w:eastAsia="zh-CN"/>
        </w:rPr>
        <w:t xml:space="preserve">: </w:t>
      </w:r>
      <w:r>
        <w:rPr>
          <w:lang w:eastAsia="zh-CN"/>
        </w:rPr>
        <w:t>local interface on MME</w:t>
      </w:r>
    </w:p>
    <w:p>
      <w:pPr>
        <w:pStyle w:val="B2"/>
        <w:rPr/>
      </w:pPr>
      <w:r>
        <w:rPr/>
        <w:t>-</w:t>
        <w:tab/>
      </w:r>
      <w:r>
        <w:rPr/>
        <w:t>O</w:t>
      </w:r>
      <w:r>
        <w:rPr/>
        <w:t>A</w:t>
      </w:r>
      <w:r>
        <w:rPr/>
        <w:t>M interface</w:t>
      </w:r>
      <w:r>
        <w:rPr/>
        <w:t>, for remote access</w:t>
      </w:r>
      <w:r>
        <w:rPr/>
        <w:t>: interface between MME and O</w:t>
      </w:r>
      <w:r>
        <w:rPr/>
        <w:t>A</w:t>
      </w:r>
      <w:r>
        <w:rPr/>
        <w:t>M system</w:t>
      </w:r>
    </w:p>
    <w:p>
      <w:pPr>
        <w:pStyle w:val="NO"/>
        <w:rPr/>
      </w:pPr>
      <w:r>
        <w:rPr/>
        <w:t>NOTE</w:t>
      </w:r>
      <w:r>
        <w:rPr/>
        <w:t xml:space="preserve"> 1</w:t>
      </w:r>
      <w:r>
        <w:rPr/>
        <w:t>:</w:t>
      </w:r>
      <w:r>
        <w:rPr/>
        <w:t xml:space="preserve"> </w:t>
      </w:r>
      <w:r>
        <w:rPr/>
        <w:tab/>
        <w:t xml:space="preserve">The detailed interfaces of the MME class are described in </w:t>
      </w:r>
      <w:r>
        <w:rPr/>
        <w:t>clause 4,</w:t>
      </w:r>
      <w:r>
        <w:rPr/>
        <w:t xml:space="preserve"> Network Product Class Description</w:t>
      </w:r>
      <w:r>
        <w:rPr/>
        <w:t xml:space="preserve"> of th</w:t>
      </w:r>
      <w:r>
        <w:rPr/>
        <w:t>e present document.</w:t>
      </w:r>
    </w:p>
    <w:p>
      <w:pPr>
        <w:pStyle w:val="B1"/>
        <w:rPr/>
      </w:pPr>
      <w:r>
        <w:rPr>
          <w:lang w:eastAsia="zh-CN"/>
        </w:rPr>
        <w:t>-</w:t>
        <w:tab/>
        <w:t xml:space="preserve">MME Software: binary code or executable code </w:t>
      </w:r>
    </w:p>
    <w:p>
      <w:pPr>
        <w:pStyle w:val="NO"/>
        <w:rPr/>
      </w:pPr>
      <w:r>
        <w:rPr/>
        <w:t xml:space="preserve">NOTE </w:t>
      </w:r>
      <w:r>
        <w:rPr>
          <w:lang w:eastAsia="zh-CN"/>
        </w:rPr>
        <w:t>2:</w:t>
      </w:r>
      <w:r>
        <w:rPr/>
        <w:t xml:space="preserve"> </w:t>
        <w:tab/>
      </w:r>
      <w:r>
        <w:rPr/>
        <w:t>MME files</w:t>
      </w:r>
      <w:r>
        <w:rPr/>
        <w:t xml:space="preserve"> may be any file owned by a user (root user as well as non root uses)</w:t>
      </w:r>
      <w:r>
        <w:rPr/>
        <w:t>, including U</w:t>
      </w:r>
      <w:r>
        <w:rPr/>
        <w:t xml:space="preserve">ser account </w:t>
      </w:r>
      <w:r>
        <w:rPr/>
        <w:t>data</w:t>
      </w:r>
      <w:r>
        <w:rPr/>
        <w:t xml:space="preserve"> and</w:t>
      </w:r>
      <w:r>
        <w:rPr/>
        <w:t xml:space="preserve"> </w:t>
      </w:r>
      <w:r>
        <w:rPr/>
        <w:t>credentials, Log data</w:t>
      </w:r>
      <w:r>
        <w:rPr/>
        <w:t xml:space="preserve">, </w:t>
      </w:r>
      <w:r>
        <w:rPr/>
        <w:t xml:space="preserve">configuration data, OS files, MME application, </w:t>
      </w:r>
      <w:r>
        <w:rPr/>
        <w:t>Mobility Management data</w:t>
      </w:r>
      <w:r>
        <w:rPr/>
        <w:t xml:space="preserve"> or MME Software.</w:t>
      </w:r>
    </w:p>
    <w:p>
      <w:pPr>
        <w:pStyle w:val="Heading2"/>
        <w:rPr>
          <w:lang w:eastAsia="zh-CN"/>
        </w:rPr>
      </w:pPr>
      <w:bookmarkStart w:id="162" w:name="__RefHeading___Toc114479802"/>
      <w:bookmarkEnd w:id="162"/>
      <w:r>
        <w:rPr>
          <w:lang w:eastAsia="zh-CN"/>
        </w:rPr>
        <w:t>A.2.2</w:t>
        <w:tab/>
        <w:t>Threats related to AKA procedures</w:t>
      </w:r>
    </w:p>
    <w:p>
      <w:pPr>
        <w:pStyle w:val="Heading3"/>
        <w:rPr/>
      </w:pPr>
      <w:bookmarkStart w:id="163" w:name="__RefHeading___Toc114479803"/>
      <w:bookmarkEnd w:id="163"/>
      <w:r>
        <w:rPr/>
        <w:t>A.2.2.1</w:t>
        <w:tab/>
      </w:r>
      <w:r>
        <w:rPr>
          <w:lang w:eastAsia="zh-CN"/>
        </w:rPr>
        <w:t>Access to 2G</w:t>
      </w:r>
    </w:p>
    <w:p>
      <w:pPr>
        <w:pStyle w:val="B1"/>
        <w:numPr>
          <w:ilvl w:val="0"/>
          <w:numId w:val="5"/>
        </w:numPr>
        <w:overflowPunct w:val="true"/>
        <w:autoSpaceDE w:val="true"/>
        <w:textAlignment w:val="auto"/>
        <w:rPr/>
      </w:pPr>
      <w:bookmarkStart w:id="164" w:name="MCCQCTEMPBM_00000044"/>
      <w:bookmarkEnd w:id="164"/>
      <w:r>
        <w:rPr>
          <w:i/>
        </w:rPr>
        <w:t>Threat name:</w:t>
      </w:r>
      <w:r>
        <w:rPr/>
        <w:t xml:space="preserve"> Access to 2G</w:t>
      </w:r>
    </w:p>
    <w:p>
      <w:pPr>
        <w:pStyle w:val="B1"/>
        <w:numPr>
          <w:ilvl w:val="0"/>
          <w:numId w:val="5"/>
        </w:numPr>
        <w:overflowPunct w:val="true"/>
        <w:autoSpaceDE w:val="true"/>
        <w:textAlignment w:val="auto"/>
        <w:rPr/>
      </w:pPr>
      <w:bookmarkStart w:id="165" w:name="MCCQCTEMPBM_00000044"/>
      <w:bookmarkStart w:id="166" w:name="MCCQCTEMPBM_00000045"/>
      <w:bookmarkEnd w:id="165"/>
      <w:bookmarkEnd w:id="166"/>
      <w:r>
        <w:rPr>
          <w:i/>
        </w:rPr>
        <w:t>Threat Category</w:t>
      </w:r>
      <w:r>
        <w:rPr/>
        <w:t xml:space="preserve">: </w:t>
      </w:r>
      <w:r>
        <w:rPr>
          <w:lang w:eastAsia="zh-CN"/>
        </w:rPr>
        <w:t>Tampering of Data, Repudiation, Information Disclosure, Denial of Service</w:t>
      </w:r>
    </w:p>
    <w:p>
      <w:pPr>
        <w:pStyle w:val="B1"/>
        <w:numPr>
          <w:ilvl w:val="0"/>
          <w:numId w:val="5"/>
        </w:numPr>
        <w:overflowPunct w:val="true"/>
        <w:autoSpaceDE w:val="true"/>
        <w:textAlignment w:val="auto"/>
        <w:rPr>
          <w:lang w:eastAsia="zh-CN"/>
        </w:rPr>
      </w:pPr>
      <w:bookmarkStart w:id="167" w:name="MCCQCTEMPBM_00000045"/>
      <w:bookmarkStart w:id="168" w:name="MCCQCTEMPBM_00000046"/>
      <w:bookmarkEnd w:id="167"/>
      <w:bookmarkEnd w:id="168"/>
      <w:r>
        <w:rPr>
          <w:i/>
          <w:lang w:eastAsia="zh-CN"/>
        </w:rPr>
        <w:t>Threat Description</w:t>
      </w:r>
      <w:r>
        <w:rPr>
          <w:lang w:eastAsia="zh-CN"/>
        </w:rPr>
        <w:t>: If access to 2G is allowed, an attacker can force the system into 2G mode and use smaller key size, weaker algorithm, etc. to make the system easily attacked and/or compromised</w:t>
      </w:r>
      <w:r>
        <w:rPr>
          <w:lang w:eastAsia="zh-CN"/>
        </w:rPr>
        <w:t>.</w:t>
      </w:r>
    </w:p>
    <w:p>
      <w:pPr>
        <w:pStyle w:val="B1"/>
        <w:numPr>
          <w:ilvl w:val="0"/>
          <w:numId w:val="5"/>
        </w:numPr>
        <w:overflowPunct w:val="true"/>
        <w:autoSpaceDE w:val="true"/>
        <w:textAlignment w:val="auto"/>
        <w:rPr/>
      </w:pPr>
      <w:bookmarkStart w:id="169" w:name="MCCQCTEMPBM_00000046"/>
      <w:bookmarkStart w:id="170" w:name="MCCQCTEMPBM_00000047"/>
      <w:bookmarkEnd w:id="169"/>
      <w:bookmarkEnd w:id="170"/>
      <w:r>
        <w:rPr>
          <w:i/>
        </w:rPr>
        <w:t>Threatened Asset</w:t>
      </w:r>
      <w:r>
        <w:rPr/>
        <w:t xml:space="preserve">: User account </w:t>
      </w:r>
      <w:r>
        <w:rPr/>
        <w:t>data</w:t>
      </w:r>
      <w:r>
        <w:rPr/>
        <w:t xml:space="preserve"> and</w:t>
      </w:r>
      <w:r>
        <w:rPr/>
        <w:t xml:space="preserve"> </w:t>
      </w:r>
      <w:r>
        <w:rPr/>
        <w:t xml:space="preserve">credentials </w:t>
      </w:r>
    </w:p>
    <w:p>
      <w:pPr>
        <w:pStyle w:val="Heading3"/>
        <w:rPr/>
      </w:pPr>
      <w:bookmarkStart w:id="171" w:name="MCCQCTEMPBM_00000047"/>
      <w:bookmarkStart w:id="172" w:name="__RefHeading___Toc114479804"/>
      <w:bookmarkEnd w:id="171"/>
      <w:bookmarkEnd w:id="172"/>
      <w:r>
        <w:rPr/>
        <w:t>A.2.2.2</w:t>
        <w:tab/>
      </w:r>
      <w:r>
        <w:rPr>
          <w:lang w:eastAsia="zh-CN"/>
        </w:rPr>
        <w:t>Resynchronization</w:t>
      </w:r>
    </w:p>
    <w:p>
      <w:pPr>
        <w:pStyle w:val="B1"/>
        <w:numPr>
          <w:ilvl w:val="0"/>
          <w:numId w:val="5"/>
        </w:numPr>
        <w:overflowPunct w:val="true"/>
        <w:autoSpaceDE w:val="true"/>
        <w:textAlignment w:val="auto"/>
        <w:rPr/>
      </w:pPr>
      <w:bookmarkStart w:id="173" w:name="MCCQCTEMPBM_00000048"/>
      <w:bookmarkEnd w:id="173"/>
      <w:r>
        <w:rPr>
          <w:i/>
        </w:rPr>
        <w:t>Threat name:</w:t>
      </w:r>
      <w:r>
        <w:rPr/>
        <w:t xml:space="preserve"> Resynchronization</w:t>
      </w:r>
    </w:p>
    <w:p>
      <w:pPr>
        <w:pStyle w:val="B1"/>
        <w:numPr>
          <w:ilvl w:val="0"/>
          <w:numId w:val="5"/>
        </w:numPr>
        <w:overflowPunct w:val="true"/>
        <w:autoSpaceDE w:val="true"/>
        <w:textAlignment w:val="auto"/>
        <w:rPr>
          <w:lang w:eastAsia="zh-CN"/>
        </w:rPr>
      </w:pPr>
      <w:bookmarkStart w:id="174" w:name="MCCQCTEMPBM_00000048"/>
      <w:bookmarkStart w:id="175" w:name="MCCQCTEMPBM_00000049"/>
      <w:bookmarkEnd w:id="174"/>
      <w:bookmarkEnd w:id="175"/>
      <w:r>
        <w:rPr>
          <w:i/>
        </w:rPr>
        <w:t>Threat Reference</w:t>
      </w:r>
      <w:r>
        <w:rPr/>
        <w:t>:</w:t>
      </w:r>
      <w:r>
        <w:rPr>
          <w:lang w:eastAsia="zh-CN"/>
        </w:rPr>
        <w:t xml:space="preserve"> </w:t>
      </w:r>
      <w:r>
        <w:rPr>
          <w:lang w:eastAsia="zh-CN"/>
        </w:rPr>
        <w:t>Denial of Service</w:t>
      </w:r>
      <w:r>
        <w:rPr>
          <w:lang w:eastAsia="zh-CN"/>
        </w:rPr>
        <w:t xml:space="preserve"> </w:t>
      </w:r>
    </w:p>
    <w:p>
      <w:pPr>
        <w:pStyle w:val="B1"/>
        <w:numPr>
          <w:ilvl w:val="0"/>
          <w:numId w:val="5"/>
        </w:numPr>
        <w:overflowPunct w:val="true"/>
        <w:autoSpaceDE w:val="true"/>
        <w:textAlignment w:val="auto"/>
        <w:rPr/>
      </w:pPr>
      <w:bookmarkStart w:id="176" w:name="MCCQCTEMPBM_00000049"/>
      <w:bookmarkStart w:id="177" w:name="MCCQCTEMPBM_00000050"/>
      <w:bookmarkEnd w:id="176"/>
      <w:bookmarkEnd w:id="177"/>
      <w:r>
        <w:rPr>
          <w:i/>
          <w:lang w:eastAsia="zh-CN"/>
        </w:rPr>
        <w:t>Threat Description</w:t>
      </w:r>
      <w:r>
        <w:rPr>
          <w:lang w:eastAsia="zh-CN"/>
        </w:rPr>
        <w:t xml:space="preserve">: If RAND and AUTS are not included when synchronization fails, the resynchronization procedure does not work correctly. This can result in waste of system resources and deny a legitimate user access to the system. </w:t>
      </w:r>
    </w:p>
    <w:p>
      <w:pPr>
        <w:pStyle w:val="B1"/>
        <w:numPr>
          <w:ilvl w:val="0"/>
          <w:numId w:val="5"/>
        </w:numPr>
        <w:overflowPunct w:val="true"/>
        <w:autoSpaceDE w:val="true"/>
        <w:textAlignment w:val="auto"/>
        <w:rPr/>
      </w:pPr>
      <w:bookmarkStart w:id="178" w:name="MCCQCTEMPBM_00000050"/>
      <w:bookmarkStart w:id="179" w:name="MCCQCTEMPBM_00000051"/>
      <w:bookmarkEnd w:id="178"/>
      <w:bookmarkEnd w:id="179"/>
      <w:r>
        <w:rPr>
          <w:i/>
        </w:rPr>
        <w:t>Threatened Asset</w:t>
      </w:r>
      <w:r>
        <w:rPr/>
        <w:t xml:space="preserve">: Sufficient Processing Capacity </w:t>
      </w:r>
    </w:p>
    <w:p>
      <w:pPr>
        <w:pStyle w:val="Heading3"/>
        <w:rPr/>
      </w:pPr>
      <w:bookmarkStart w:id="180" w:name="MCCQCTEMPBM_00000051"/>
      <w:bookmarkStart w:id="181" w:name="__RefHeading___Toc114479805"/>
      <w:bookmarkEnd w:id="180"/>
      <w:bookmarkEnd w:id="181"/>
      <w:r>
        <w:rPr/>
        <w:t>A.2.2.3</w:t>
        <w:tab/>
        <w:t xml:space="preserve">Failed </w:t>
      </w:r>
      <w:r>
        <w:rPr>
          <w:lang w:eastAsia="zh-CN"/>
        </w:rPr>
        <w:t>Integrity check of Attach message</w:t>
      </w:r>
    </w:p>
    <w:p>
      <w:pPr>
        <w:pStyle w:val="B1"/>
        <w:numPr>
          <w:ilvl w:val="0"/>
          <w:numId w:val="5"/>
        </w:numPr>
        <w:overflowPunct w:val="true"/>
        <w:autoSpaceDE w:val="true"/>
        <w:textAlignment w:val="auto"/>
        <w:rPr/>
      </w:pPr>
      <w:bookmarkStart w:id="182" w:name="MCCQCTEMPBM_00000052"/>
      <w:bookmarkEnd w:id="182"/>
      <w:r>
        <w:rPr>
          <w:i/>
        </w:rPr>
        <w:t>Threat name:</w:t>
      </w:r>
      <w:r>
        <w:rPr/>
        <w:t xml:space="preserve"> Failed integrity check of Attach message</w:t>
      </w:r>
    </w:p>
    <w:p>
      <w:pPr>
        <w:pStyle w:val="B1"/>
        <w:numPr>
          <w:ilvl w:val="0"/>
          <w:numId w:val="5"/>
        </w:numPr>
        <w:overflowPunct w:val="true"/>
        <w:autoSpaceDE w:val="true"/>
        <w:textAlignment w:val="auto"/>
        <w:rPr/>
      </w:pPr>
      <w:bookmarkStart w:id="183" w:name="MCCQCTEMPBM_00000052"/>
      <w:bookmarkStart w:id="184" w:name="MCCQCTEMPBM_00000053"/>
      <w:bookmarkEnd w:id="183"/>
      <w:bookmarkEnd w:id="184"/>
      <w:r>
        <w:rPr>
          <w:i/>
        </w:rPr>
        <w:t>Threat Category</w:t>
      </w:r>
      <w:r>
        <w:rPr/>
        <w:t xml:space="preserve">: </w:t>
      </w:r>
      <w:r>
        <w:rPr>
          <w:lang w:eastAsia="zh-CN"/>
        </w:rPr>
        <w:t>Denial of Service</w:t>
      </w:r>
    </w:p>
    <w:p>
      <w:pPr>
        <w:pStyle w:val="B1"/>
        <w:numPr>
          <w:ilvl w:val="0"/>
          <w:numId w:val="5"/>
        </w:numPr>
        <w:overflowPunct w:val="true"/>
        <w:autoSpaceDE w:val="true"/>
        <w:textAlignment w:val="auto"/>
        <w:rPr>
          <w:lang w:eastAsia="zh-CN"/>
        </w:rPr>
      </w:pPr>
      <w:bookmarkStart w:id="185" w:name="MCCQCTEMPBM_00000053"/>
      <w:bookmarkStart w:id="186" w:name="MCCQCTEMPBM_00000054"/>
      <w:bookmarkEnd w:id="185"/>
      <w:bookmarkEnd w:id="186"/>
      <w:r>
        <w:rPr>
          <w:i/>
          <w:lang w:eastAsia="zh-CN"/>
        </w:rPr>
        <w:t>Threat Description</w:t>
      </w:r>
      <w:r>
        <w:rPr>
          <w:lang w:eastAsia="zh-CN"/>
        </w:rPr>
        <w:t xml:space="preserve">: If integrity check of attach message fails, a user identity cannot be verified. This can result in waste of system resources and deny a legitimate user access to the system. </w:t>
      </w:r>
    </w:p>
    <w:p>
      <w:pPr>
        <w:pStyle w:val="B1"/>
        <w:numPr>
          <w:ilvl w:val="0"/>
          <w:numId w:val="5"/>
        </w:numPr>
        <w:overflowPunct w:val="true"/>
        <w:autoSpaceDE w:val="true"/>
        <w:textAlignment w:val="auto"/>
        <w:rPr/>
      </w:pPr>
      <w:bookmarkStart w:id="187" w:name="MCCQCTEMPBM_00000054"/>
      <w:bookmarkStart w:id="188" w:name="MCCQCTEMPBM_00000055"/>
      <w:bookmarkEnd w:id="187"/>
      <w:bookmarkEnd w:id="188"/>
      <w:r>
        <w:rPr>
          <w:i/>
        </w:rPr>
        <w:t>Threatened Asset</w:t>
      </w:r>
      <w:r>
        <w:rPr/>
        <w:t xml:space="preserve">: Sufficient Processing Capacity </w:t>
      </w:r>
    </w:p>
    <w:p>
      <w:pPr>
        <w:pStyle w:val="Heading3"/>
        <w:rPr/>
      </w:pPr>
      <w:bookmarkStart w:id="189" w:name="MCCQCTEMPBM_00000055"/>
      <w:bookmarkStart w:id="190" w:name="__RefHeading___Toc114479806"/>
      <w:bookmarkEnd w:id="189"/>
      <w:bookmarkEnd w:id="190"/>
      <w:r>
        <w:rPr/>
        <w:t>A.2.2.4</w:t>
        <w:tab/>
      </w:r>
      <w:r>
        <w:rPr>
          <w:lang w:eastAsia="zh-CN"/>
        </w:rPr>
        <w:t>Forwarding EPS authentication data to SGSN</w:t>
      </w:r>
    </w:p>
    <w:p>
      <w:pPr>
        <w:pStyle w:val="B1"/>
        <w:numPr>
          <w:ilvl w:val="0"/>
          <w:numId w:val="5"/>
        </w:numPr>
        <w:overflowPunct w:val="true"/>
        <w:autoSpaceDE w:val="true"/>
        <w:textAlignment w:val="auto"/>
        <w:rPr/>
      </w:pPr>
      <w:bookmarkStart w:id="191" w:name="MCCQCTEMPBM_00000056"/>
      <w:bookmarkEnd w:id="191"/>
      <w:r>
        <w:rPr>
          <w:i/>
        </w:rPr>
        <w:t>Threat name:</w:t>
      </w:r>
      <w:r>
        <w:rPr/>
        <w:t xml:space="preserve"> Forwarding EPS authentication data to SGSN</w:t>
      </w:r>
    </w:p>
    <w:p>
      <w:pPr>
        <w:pStyle w:val="B1"/>
        <w:numPr>
          <w:ilvl w:val="0"/>
          <w:numId w:val="5"/>
        </w:numPr>
        <w:overflowPunct w:val="true"/>
        <w:autoSpaceDE w:val="true"/>
        <w:textAlignment w:val="auto"/>
        <w:rPr/>
      </w:pPr>
      <w:bookmarkStart w:id="192" w:name="MCCQCTEMPBM_00000056"/>
      <w:bookmarkStart w:id="193" w:name="MCCQCTEMPBM_00000057"/>
      <w:bookmarkEnd w:id="192"/>
      <w:bookmarkEnd w:id="193"/>
      <w:r>
        <w:rPr>
          <w:i/>
        </w:rPr>
        <w:t>Threat Category</w:t>
      </w:r>
      <w:r>
        <w:rPr/>
        <w:t xml:space="preserve">: </w:t>
      </w:r>
      <w:r>
        <w:rPr>
          <w:lang w:eastAsia="zh-CN"/>
        </w:rPr>
        <w:t>Denial of Service</w:t>
      </w:r>
    </w:p>
    <w:p>
      <w:pPr>
        <w:pStyle w:val="B1"/>
        <w:numPr>
          <w:ilvl w:val="0"/>
          <w:numId w:val="5"/>
        </w:numPr>
        <w:overflowPunct w:val="true"/>
        <w:autoSpaceDE w:val="true"/>
        <w:textAlignment w:val="auto"/>
        <w:rPr/>
      </w:pPr>
      <w:bookmarkStart w:id="194" w:name="MCCQCTEMPBM_00000057"/>
      <w:bookmarkStart w:id="195" w:name="MCCQCTEMPBM_00000058"/>
      <w:bookmarkEnd w:id="194"/>
      <w:bookmarkEnd w:id="195"/>
      <w:r>
        <w:rPr>
          <w:i/>
          <w:lang w:eastAsia="zh-CN"/>
        </w:rPr>
        <w:t>Threat Description</w:t>
      </w:r>
      <w:r>
        <w:rPr>
          <w:lang w:eastAsia="zh-CN"/>
        </w:rPr>
        <w:t xml:space="preserve">: If EPS authentication data is forwarded to SGSN, the SGSN is not expecting the data and does not know how to handle this data. This can cause processing error on the SGSN and negatively impact system performance. </w:t>
      </w:r>
    </w:p>
    <w:p>
      <w:pPr>
        <w:pStyle w:val="B1"/>
        <w:numPr>
          <w:ilvl w:val="0"/>
          <w:numId w:val="5"/>
        </w:numPr>
        <w:overflowPunct w:val="true"/>
        <w:autoSpaceDE w:val="true"/>
        <w:textAlignment w:val="auto"/>
        <w:rPr/>
      </w:pPr>
      <w:bookmarkStart w:id="196" w:name="MCCQCTEMPBM_00000058"/>
      <w:bookmarkStart w:id="197" w:name="MCCQCTEMPBM_00000059"/>
      <w:bookmarkEnd w:id="196"/>
      <w:bookmarkEnd w:id="197"/>
      <w:r>
        <w:rPr>
          <w:i/>
        </w:rPr>
        <w:t>Threatened Asset</w:t>
      </w:r>
      <w:r>
        <w:rPr/>
        <w:t xml:space="preserve">: Sufficient Processing Capacity </w:t>
      </w:r>
    </w:p>
    <w:p>
      <w:pPr>
        <w:pStyle w:val="Heading3"/>
        <w:rPr/>
      </w:pPr>
      <w:bookmarkStart w:id="198" w:name="MCCQCTEMPBM_00000059"/>
      <w:bookmarkStart w:id="199" w:name="__RefHeading___Toc114479807"/>
      <w:bookmarkEnd w:id="198"/>
      <w:bookmarkEnd w:id="199"/>
      <w:r>
        <w:rPr/>
        <w:t>A.2.2.5</w:t>
        <w:tab/>
      </w:r>
      <w:r>
        <w:rPr>
          <w:lang w:eastAsia="zh-CN"/>
        </w:rPr>
        <w:t>Forwarding unused EPS authentication data between different security domains</w:t>
      </w:r>
    </w:p>
    <w:p>
      <w:pPr>
        <w:pStyle w:val="B1"/>
        <w:numPr>
          <w:ilvl w:val="0"/>
          <w:numId w:val="5"/>
        </w:numPr>
        <w:overflowPunct w:val="true"/>
        <w:autoSpaceDE w:val="true"/>
        <w:textAlignment w:val="auto"/>
        <w:rPr/>
      </w:pPr>
      <w:bookmarkStart w:id="200" w:name="MCCQCTEMPBM_00000060"/>
      <w:bookmarkEnd w:id="200"/>
      <w:r>
        <w:rPr>
          <w:i/>
        </w:rPr>
        <w:t>Threat name:</w:t>
      </w:r>
      <w:r>
        <w:rPr/>
        <w:t xml:space="preserve"> Forwarding unused EPS authentication data between different security domains</w:t>
      </w:r>
    </w:p>
    <w:p>
      <w:pPr>
        <w:pStyle w:val="B1"/>
        <w:numPr>
          <w:ilvl w:val="0"/>
          <w:numId w:val="5"/>
        </w:numPr>
        <w:overflowPunct w:val="true"/>
        <w:autoSpaceDE w:val="true"/>
        <w:textAlignment w:val="auto"/>
        <w:rPr/>
      </w:pPr>
      <w:bookmarkStart w:id="201" w:name="MCCQCTEMPBM_00000060"/>
      <w:bookmarkStart w:id="202" w:name="MCCQCTEMPBM_00000061"/>
      <w:bookmarkEnd w:id="201"/>
      <w:bookmarkEnd w:id="202"/>
      <w:r>
        <w:rPr>
          <w:i/>
        </w:rPr>
        <w:t>Threat Category</w:t>
      </w:r>
      <w:r>
        <w:rPr/>
        <w:t xml:space="preserve">: </w:t>
      </w:r>
      <w:r>
        <w:rPr>
          <w:lang w:eastAsia="zh-CN"/>
        </w:rPr>
        <w:t>Denial of Service</w:t>
      </w:r>
    </w:p>
    <w:p>
      <w:pPr>
        <w:pStyle w:val="B1"/>
        <w:numPr>
          <w:ilvl w:val="0"/>
          <w:numId w:val="5"/>
        </w:numPr>
        <w:overflowPunct w:val="true"/>
        <w:autoSpaceDE w:val="true"/>
        <w:textAlignment w:val="auto"/>
        <w:rPr/>
      </w:pPr>
      <w:bookmarkStart w:id="203" w:name="MCCQCTEMPBM_00000061"/>
      <w:bookmarkStart w:id="204" w:name="MCCQCTEMPBM_00000062"/>
      <w:bookmarkEnd w:id="203"/>
      <w:bookmarkEnd w:id="204"/>
      <w:r>
        <w:rPr>
          <w:i/>
          <w:lang w:eastAsia="zh-CN"/>
        </w:rPr>
        <w:t>Threat Description</w:t>
      </w:r>
      <w:r>
        <w:rPr>
          <w:lang w:eastAsia="zh-CN"/>
        </w:rPr>
        <w:t xml:space="preserve">: If unused EPS authentication data is forwarded between security domains, system resources will be wasted thus requiring HSS to regenerate new EPS authentication data. This can result in waste of system resources for the receiving system to store the data as well as wasting resources in sending the data. </w:t>
      </w:r>
    </w:p>
    <w:p>
      <w:pPr>
        <w:pStyle w:val="B1"/>
        <w:numPr>
          <w:ilvl w:val="0"/>
          <w:numId w:val="5"/>
        </w:numPr>
        <w:overflowPunct w:val="true"/>
        <w:autoSpaceDE w:val="true"/>
        <w:textAlignment w:val="auto"/>
        <w:rPr/>
      </w:pPr>
      <w:bookmarkStart w:id="205" w:name="MCCQCTEMPBM_00000062"/>
      <w:bookmarkStart w:id="206" w:name="MCCQCTEMPBM_00000063"/>
      <w:bookmarkEnd w:id="205"/>
      <w:bookmarkEnd w:id="206"/>
      <w:r>
        <w:rPr>
          <w:i/>
        </w:rPr>
        <w:t>Threatened Asset</w:t>
      </w:r>
      <w:r>
        <w:rPr/>
        <w:t xml:space="preserve">: Sufficient Processing Capacity </w:t>
      </w:r>
    </w:p>
    <w:p>
      <w:pPr>
        <w:pStyle w:val="Heading2"/>
        <w:rPr>
          <w:lang w:eastAsia="zh-CN"/>
        </w:rPr>
      </w:pPr>
      <w:bookmarkStart w:id="207" w:name="MCCQCTEMPBM_00000063"/>
      <w:bookmarkStart w:id="208" w:name="__RefHeading___Toc114479808"/>
      <w:bookmarkEnd w:id="207"/>
      <w:bookmarkEnd w:id="208"/>
      <w:r>
        <w:rPr>
          <w:lang w:eastAsia="zh-CN"/>
        </w:rPr>
        <w:t>A.2.3</w:t>
        <w:tab/>
        <w:t>Threats related to security mode command procedure</w:t>
      </w:r>
    </w:p>
    <w:p>
      <w:pPr>
        <w:pStyle w:val="Heading3"/>
        <w:rPr/>
      </w:pPr>
      <w:bookmarkStart w:id="209" w:name="__RefHeading___Toc114479809"/>
      <w:bookmarkEnd w:id="209"/>
      <w:r>
        <w:rPr/>
        <w:t>A.2.3.1</w:t>
        <w:tab/>
      </w:r>
      <w:r>
        <w:rPr>
          <w:lang w:eastAsia="zh-CN"/>
        </w:rPr>
        <w:t>Bidding Down</w:t>
      </w:r>
    </w:p>
    <w:p>
      <w:pPr>
        <w:pStyle w:val="B1"/>
        <w:numPr>
          <w:ilvl w:val="0"/>
          <w:numId w:val="5"/>
        </w:numPr>
        <w:overflowPunct w:val="true"/>
        <w:autoSpaceDE w:val="true"/>
        <w:textAlignment w:val="auto"/>
        <w:rPr/>
      </w:pPr>
      <w:bookmarkStart w:id="210" w:name="MCCQCTEMPBM_00000064"/>
      <w:bookmarkEnd w:id="210"/>
      <w:r>
        <w:rPr>
          <w:i/>
        </w:rPr>
        <w:t>Threat name:</w:t>
      </w:r>
      <w:r>
        <w:rPr/>
        <w:t xml:space="preserve"> Bidding down</w:t>
      </w:r>
    </w:p>
    <w:p>
      <w:pPr>
        <w:pStyle w:val="B1"/>
        <w:numPr>
          <w:ilvl w:val="0"/>
          <w:numId w:val="5"/>
        </w:numPr>
        <w:overflowPunct w:val="true"/>
        <w:autoSpaceDE w:val="true"/>
        <w:textAlignment w:val="auto"/>
        <w:rPr/>
      </w:pPr>
      <w:bookmarkStart w:id="211" w:name="MCCQCTEMPBM_00000064"/>
      <w:bookmarkStart w:id="212" w:name="MCCQCTEMPBM_00000065"/>
      <w:bookmarkEnd w:id="211"/>
      <w:bookmarkEnd w:id="212"/>
      <w:r>
        <w:rPr>
          <w:i/>
        </w:rPr>
        <w:t>Threat Category</w:t>
      </w:r>
      <w:r>
        <w:rPr/>
        <w:t xml:space="preserve">: Tampering of Data, Information Disclosure, </w:t>
      </w:r>
      <w:r>
        <w:rPr>
          <w:lang w:eastAsia="zh-CN"/>
        </w:rPr>
        <w:t>Denial of Service</w:t>
      </w:r>
    </w:p>
    <w:p>
      <w:pPr>
        <w:pStyle w:val="B1"/>
        <w:numPr>
          <w:ilvl w:val="0"/>
          <w:numId w:val="5"/>
        </w:numPr>
        <w:overflowPunct w:val="true"/>
        <w:autoSpaceDE w:val="true"/>
        <w:textAlignment w:val="auto"/>
        <w:rPr/>
      </w:pPr>
      <w:bookmarkStart w:id="213" w:name="MCCQCTEMPBM_00000065"/>
      <w:bookmarkStart w:id="214" w:name="MCCQCTEMPBM_00000066"/>
      <w:bookmarkEnd w:id="213"/>
      <w:bookmarkEnd w:id="214"/>
      <w:r>
        <w:rPr>
          <w:i/>
          <w:lang w:eastAsia="zh-CN"/>
        </w:rPr>
        <w:t>Threat Description</w:t>
      </w:r>
      <w:r>
        <w:rPr>
          <w:lang w:eastAsia="zh-CN"/>
        </w:rPr>
        <w:t xml:space="preserve">: If SMC does not include replayed UE security capabilities of the UE, the UE can force the system to reduce the security level by using weaker security algorithms or turning security off, making the system easily attacked and/or compromised. </w:t>
      </w:r>
    </w:p>
    <w:p>
      <w:pPr>
        <w:pStyle w:val="B1"/>
        <w:numPr>
          <w:ilvl w:val="0"/>
          <w:numId w:val="5"/>
        </w:numPr>
        <w:overflowPunct w:val="true"/>
        <w:autoSpaceDE w:val="true"/>
        <w:textAlignment w:val="auto"/>
        <w:rPr/>
      </w:pPr>
      <w:bookmarkStart w:id="215" w:name="MCCQCTEMPBM_00000066"/>
      <w:bookmarkStart w:id="216" w:name="MCCQCTEMPBM_00000067"/>
      <w:bookmarkEnd w:id="215"/>
      <w:bookmarkEnd w:id="216"/>
      <w:r>
        <w:rPr>
          <w:i/>
        </w:rPr>
        <w:t>Threatened Asset</w:t>
      </w:r>
      <w:r>
        <w:rPr/>
        <w:t xml:space="preserve">: User account data and credentials </w:t>
      </w:r>
    </w:p>
    <w:p>
      <w:pPr>
        <w:pStyle w:val="Heading3"/>
        <w:rPr/>
      </w:pPr>
      <w:bookmarkStart w:id="217" w:name="MCCQCTEMPBM_00000067"/>
      <w:bookmarkStart w:id="218" w:name="__RefHeading___Toc114479810"/>
      <w:bookmarkEnd w:id="217"/>
      <w:bookmarkEnd w:id="218"/>
      <w:r>
        <w:rPr/>
        <w:t>A.2.3.2</w:t>
        <w:tab/>
      </w:r>
      <w:r>
        <w:rPr>
          <w:lang w:eastAsia="zh-CN"/>
        </w:rPr>
        <w:t>NAS integrity selection and use</w:t>
      </w:r>
    </w:p>
    <w:p>
      <w:pPr>
        <w:pStyle w:val="B1"/>
        <w:numPr>
          <w:ilvl w:val="0"/>
          <w:numId w:val="5"/>
        </w:numPr>
        <w:overflowPunct w:val="true"/>
        <w:autoSpaceDE w:val="true"/>
        <w:textAlignment w:val="auto"/>
        <w:rPr/>
      </w:pPr>
      <w:bookmarkStart w:id="219" w:name="MCCQCTEMPBM_00000068"/>
      <w:bookmarkEnd w:id="219"/>
      <w:r>
        <w:rPr>
          <w:i/>
        </w:rPr>
        <w:t>Threat name:</w:t>
      </w:r>
      <w:r>
        <w:rPr/>
        <w:t xml:space="preserve"> NAS integrity selection and use</w:t>
      </w:r>
    </w:p>
    <w:p>
      <w:pPr>
        <w:pStyle w:val="B1"/>
        <w:numPr>
          <w:ilvl w:val="0"/>
          <w:numId w:val="5"/>
        </w:numPr>
        <w:overflowPunct w:val="true"/>
        <w:autoSpaceDE w:val="true"/>
        <w:textAlignment w:val="auto"/>
        <w:rPr/>
      </w:pPr>
      <w:bookmarkStart w:id="220" w:name="MCCQCTEMPBM_00000068"/>
      <w:bookmarkStart w:id="221" w:name="MCCQCTEMPBM_00000069"/>
      <w:bookmarkEnd w:id="220"/>
      <w:bookmarkEnd w:id="221"/>
      <w:r>
        <w:rPr>
          <w:i/>
        </w:rPr>
        <w:t>Threat Category</w:t>
      </w:r>
      <w:r>
        <w:rPr/>
        <w:t xml:space="preserve">: Tampering of data, Information Disclosure, </w:t>
      </w:r>
      <w:r>
        <w:rPr>
          <w:lang w:eastAsia="zh-CN"/>
        </w:rPr>
        <w:t>Denial of Service</w:t>
      </w:r>
    </w:p>
    <w:p>
      <w:pPr>
        <w:pStyle w:val="B1"/>
        <w:numPr>
          <w:ilvl w:val="0"/>
          <w:numId w:val="5"/>
        </w:numPr>
        <w:overflowPunct w:val="true"/>
        <w:autoSpaceDE w:val="true"/>
        <w:textAlignment w:val="auto"/>
        <w:rPr/>
      </w:pPr>
      <w:bookmarkStart w:id="222" w:name="MCCQCTEMPBM_00000069"/>
      <w:bookmarkStart w:id="223" w:name="MCCQCTEMPBM_00000070"/>
      <w:bookmarkEnd w:id="222"/>
      <w:bookmarkEnd w:id="223"/>
      <w:r>
        <w:rPr>
          <w:i/>
          <w:lang w:eastAsia="zh-CN"/>
        </w:rPr>
        <w:t>Threat Description</w:t>
      </w:r>
      <w:r>
        <w:rPr>
          <w:lang w:eastAsia="zh-CN"/>
        </w:rPr>
        <w:t xml:space="preserve">: If NAS does not use the highest priority algorithm to protect SMC, SMC risks being exposed and/or modified. This can cause the system to turn off security, making the system easily attacked and/or compromised. </w:t>
      </w:r>
    </w:p>
    <w:p>
      <w:pPr>
        <w:pStyle w:val="B1"/>
        <w:numPr>
          <w:ilvl w:val="0"/>
          <w:numId w:val="5"/>
        </w:numPr>
        <w:overflowPunct w:val="true"/>
        <w:autoSpaceDE w:val="true"/>
        <w:textAlignment w:val="auto"/>
        <w:rPr/>
      </w:pPr>
      <w:bookmarkStart w:id="224" w:name="MCCQCTEMPBM_00000070"/>
      <w:bookmarkStart w:id="225" w:name="MCCQCTEMPBM_00000071"/>
      <w:bookmarkEnd w:id="224"/>
      <w:bookmarkEnd w:id="225"/>
      <w:r>
        <w:rPr>
          <w:i/>
        </w:rPr>
        <w:t>Threatened Asset</w:t>
      </w:r>
      <w:r>
        <w:rPr/>
        <w:t xml:space="preserve">: Sufficient Processing Capacity </w:t>
      </w:r>
    </w:p>
    <w:p>
      <w:pPr>
        <w:pStyle w:val="Heading3"/>
        <w:rPr/>
      </w:pPr>
      <w:bookmarkStart w:id="226" w:name="MCCQCTEMPBM_00000071"/>
      <w:bookmarkStart w:id="227" w:name="__RefHeading___Toc114479811"/>
      <w:bookmarkEnd w:id="226"/>
      <w:bookmarkEnd w:id="227"/>
      <w:r>
        <w:rPr/>
        <w:t>A.2.3.3</w:t>
        <w:tab/>
      </w:r>
      <w:r>
        <w:rPr>
          <w:lang w:eastAsia="zh-CN"/>
        </w:rPr>
        <w:t>NAS NULL integrity protection</w:t>
      </w:r>
    </w:p>
    <w:p>
      <w:pPr>
        <w:pStyle w:val="B1"/>
        <w:numPr>
          <w:ilvl w:val="0"/>
          <w:numId w:val="5"/>
        </w:numPr>
        <w:overflowPunct w:val="true"/>
        <w:autoSpaceDE w:val="true"/>
        <w:textAlignment w:val="auto"/>
        <w:rPr/>
      </w:pPr>
      <w:bookmarkStart w:id="228" w:name="MCCQCTEMPBM_00000072"/>
      <w:bookmarkEnd w:id="228"/>
      <w:r>
        <w:rPr>
          <w:i/>
        </w:rPr>
        <w:t>Threat name:</w:t>
      </w:r>
      <w:r>
        <w:rPr/>
        <w:t xml:space="preserve"> NAS NULL integrity protection</w:t>
      </w:r>
    </w:p>
    <w:p>
      <w:pPr>
        <w:pStyle w:val="B1"/>
        <w:numPr>
          <w:ilvl w:val="0"/>
          <w:numId w:val="5"/>
        </w:numPr>
        <w:overflowPunct w:val="true"/>
        <w:autoSpaceDE w:val="true"/>
        <w:textAlignment w:val="auto"/>
        <w:rPr/>
      </w:pPr>
      <w:bookmarkStart w:id="229" w:name="MCCQCTEMPBM_00000072"/>
      <w:bookmarkStart w:id="230" w:name="MCCQCTEMPBM_00000073"/>
      <w:bookmarkEnd w:id="229"/>
      <w:bookmarkEnd w:id="230"/>
      <w:r>
        <w:rPr>
          <w:i/>
        </w:rPr>
        <w:t>Threat Category</w:t>
      </w:r>
      <w:r>
        <w:rPr/>
        <w:t>: Elevation of Privilege</w:t>
      </w:r>
    </w:p>
    <w:p>
      <w:pPr>
        <w:pStyle w:val="B1"/>
        <w:numPr>
          <w:ilvl w:val="0"/>
          <w:numId w:val="5"/>
        </w:numPr>
        <w:overflowPunct w:val="true"/>
        <w:autoSpaceDE w:val="true"/>
        <w:textAlignment w:val="auto"/>
        <w:rPr>
          <w:lang w:eastAsia="zh-CN"/>
        </w:rPr>
      </w:pPr>
      <w:bookmarkStart w:id="231" w:name="MCCQCTEMPBM_00000073"/>
      <w:bookmarkStart w:id="232" w:name="MCCQCTEMPBM_00000074"/>
      <w:bookmarkEnd w:id="231"/>
      <w:bookmarkEnd w:id="232"/>
      <w:r>
        <w:rPr>
          <w:i/>
          <w:lang w:eastAsia="zh-CN"/>
        </w:rPr>
        <w:t>Threat Description</w:t>
      </w:r>
      <w:r>
        <w:rPr>
          <w:lang w:eastAsia="zh-CN"/>
        </w:rPr>
        <w:t xml:space="preserve">: If NAS NULL integrity protection is not used correctly, an attacker can initiated unauthenticated non-emergency calls. </w:t>
      </w:r>
    </w:p>
    <w:p>
      <w:pPr>
        <w:pStyle w:val="B1"/>
        <w:numPr>
          <w:ilvl w:val="0"/>
          <w:numId w:val="5"/>
        </w:numPr>
        <w:overflowPunct w:val="true"/>
        <w:autoSpaceDE w:val="true"/>
        <w:textAlignment w:val="auto"/>
        <w:rPr/>
      </w:pPr>
      <w:bookmarkStart w:id="233" w:name="MCCQCTEMPBM_00000074"/>
      <w:bookmarkStart w:id="234" w:name="MCCQCTEMPBM_00000075"/>
      <w:bookmarkEnd w:id="233"/>
      <w:bookmarkEnd w:id="234"/>
      <w:r>
        <w:rPr>
          <w:i/>
        </w:rPr>
        <w:t>Threatened Asset</w:t>
      </w:r>
      <w:r>
        <w:rPr/>
        <w:t xml:space="preserve">: Sufficient Processing Capacity </w:t>
      </w:r>
    </w:p>
    <w:p>
      <w:pPr>
        <w:pStyle w:val="Heading3"/>
        <w:rPr/>
      </w:pPr>
      <w:bookmarkStart w:id="235" w:name="MCCQCTEMPBM_00000075"/>
      <w:bookmarkStart w:id="236" w:name="__RefHeading___Toc114479812"/>
      <w:bookmarkEnd w:id="235"/>
      <w:bookmarkEnd w:id="236"/>
      <w:r>
        <w:rPr/>
        <w:t>A.2.3.4</w:t>
        <w:tab/>
      </w:r>
      <w:r>
        <w:rPr>
          <w:lang w:eastAsia="zh-CN"/>
        </w:rPr>
        <w:t>NAS confidentiality protection</w:t>
      </w:r>
    </w:p>
    <w:p>
      <w:pPr>
        <w:pStyle w:val="B1"/>
        <w:numPr>
          <w:ilvl w:val="0"/>
          <w:numId w:val="5"/>
        </w:numPr>
        <w:overflowPunct w:val="true"/>
        <w:autoSpaceDE w:val="true"/>
        <w:textAlignment w:val="auto"/>
        <w:rPr/>
      </w:pPr>
      <w:bookmarkStart w:id="237" w:name="MCCQCTEMPBM_00000076"/>
      <w:bookmarkEnd w:id="237"/>
      <w:r>
        <w:rPr>
          <w:i/>
        </w:rPr>
        <w:t>Threat name:</w:t>
      </w:r>
      <w:r>
        <w:rPr/>
        <w:t xml:space="preserve"> NAS confidentiality protection</w:t>
      </w:r>
    </w:p>
    <w:p>
      <w:pPr>
        <w:pStyle w:val="B1"/>
        <w:numPr>
          <w:ilvl w:val="0"/>
          <w:numId w:val="5"/>
        </w:numPr>
        <w:overflowPunct w:val="true"/>
        <w:autoSpaceDE w:val="true"/>
        <w:textAlignment w:val="auto"/>
        <w:rPr/>
      </w:pPr>
      <w:bookmarkStart w:id="238" w:name="MCCQCTEMPBM_00000076"/>
      <w:bookmarkStart w:id="239" w:name="MCCQCTEMPBM_00000077"/>
      <w:bookmarkEnd w:id="238"/>
      <w:bookmarkEnd w:id="239"/>
      <w:r>
        <w:rPr>
          <w:i/>
        </w:rPr>
        <w:t>Threat Category</w:t>
      </w:r>
      <w:r>
        <w:rPr/>
        <w:t xml:space="preserve">: Tampering of Data, Information Disclosure, </w:t>
      </w:r>
      <w:r>
        <w:rPr>
          <w:lang w:eastAsia="zh-CN"/>
        </w:rPr>
        <w:t>Denial of Service</w:t>
      </w:r>
    </w:p>
    <w:p>
      <w:pPr>
        <w:pStyle w:val="B1"/>
        <w:numPr>
          <w:ilvl w:val="0"/>
          <w:numId w:val="5"/>
        </w:numPr>
        <w:overflowPunct w:val="true"/>
        <w:autoSpaceDE w:val="true"/>
        <w:textAlignment w:val="auto"/>
        <w:rPr/>
      </w:pPr>
      <w:bookmarkStart w:id="240" w:name="MCCQCTEMPBM_00000077"/>
      <w:bookmarkStart w:id="241" w:name="MCCQCTEMPBM_00000078"/>
      <w:bookmarkEnd w:id="240"/>
      <w:bookmarkEnd w:id="241"/>
      <w:r>
        <w:rPr>
          <w:i/>
          <w:lang w:eastAsia="zh-CN"/>
        </w:rPr>
        <w:t>Threat Description</w:t>
      </w:r>
      <w:r>
        <w:rPr>
          <w:lang w:eastAsia="zh-CN"/>
        </w:rPr>
        <w:t xml:space="preserve">: If security mode complete message is not confidentiality protected, the MME cannot be certain that the SMC is executed correctly. This can result in waste of system resources and deny a legitimate user access to the system. </w:t>
      </w:r>
    </w:p>
    <w:p>
      <w:pPr>
        <w:pStyle w:val="B1"/>
        <w:numPr>
          <w:ilvl w:val="0"/>
          <w:numId w:val="5"/>
        </w:numPr>
        <w:overflowPunct w:val="true"/>
        <w:autoSpaceDE w:val="true"/>
        <w:textAlignment w:val="auto"/>
        <w:rPr/>
      </w:pPr>
      <w:bookmarkStart w:id="242" w:name="MCCQCTEMPBM_00000078"/>
      <w:bookmarkStart w:id="243" w:name="MCCQCTEMPBM_00000079"/>
      <w:bookmarkEnd w:id="242"/>
      <w:bookmarkEnd w:id="243"/>
      <w:r>
        <w:rPr>
          <w:i/>
        </w:rPr>
        <w:t>Threatened Asset</w:t>
      </w:r>
      <w:r>
        <w:rPr/>
        <w:t xml:space="preserve">: Sufficient Processing Capacity </w:t>
      </w:r>
    </w:p>
    <w:p>
      <w:pPr>
        <w:pStyle w:val="Heading2"/>
        <w:rPr>
          <w:lang w:eastAsia="zh-CN"/>
        </w:rPr>
      </w:pPr>
      <w:bookmarkStart w:id="244" w:name="MCCQCTEMPBM_00000079"/>
      <w:bookmarkStart w:id="245" w:name="__RefHeading___Toc114479813"/>
      <w:bookmarkEnd w:id="244"/>
      <w:bookmarkEnd w:id="245"/>
      <w:r>
        <w:rPr>
          <w:lang w:eastAsia="zh-CN"/>
        </w:rPr>
        <w:t>A.2.4</w:t>
        <w:tab/>
        <w:t>Threats related to security in Intra-RAT mobility</w:t>
      </w:r>
    </w:p>
    <w:p>
      <w:pPr>
        <w:pStyle w:val="Heading3"/>
        <w:rPr/>
      </w:pPr>
      <w:bookmarkStart w:id="246" w:name="__RefHeading___Toc114479814"/>
      <w:bookmarkEnd w:id="246"/>
      <w:r>
        <w:rPr/>
        <w:t>A.2.4.1</w:t>
        <w:tab/>
      </w:r>
      <w:r>
        <w:rPr>
          <w:lang w:eastAsia="zh-CN"/>
        </w:rPr>
        <w:t>Bidding down on X2-Handover</w:t>
      </w:r>
    </w:p>
    <w:p>
      <w:pPr>
        <w:pStyle w:val="B1"/>
        <w:numPr>
          <w:ilvl w:val="0"/>
          <w:numId w:val="5"/>
        </w:numPr>
        <w:overflowPunct w:val="true"/>
        <w:autoSpaceDE w:val="true"/>
        <w:textAlignment w:val="auto"/>
        <w:rPr/>
      </w:pPr>
      <w:bookmarkStart w:id="247" w:name="MCCQCTEMPBM_00000080"/>
      <w:bookmarkEnd w:id="247"/>
      <w:r>
        <w:rPr>
          <w:i/>
        </w:rPr>
        <w:t>Threat name:</w:t>
      </w:r>
      <w:r>
        <w:rPr/>
        <w:t xml:space="preserve"> Bidding down on X2-Handover</w:t>
      </w:r>
    </w:p>
    <w:p>
      <w:pPr>
        <w:pStyle w:val="B1"/>
        <w:numPr>
          <w:ilvl w:val="0"/>
          <w:numId w:val="5"/>
        </w:numPr>
        <w:overflowPunct w:val="true"/>
        <w:autoSpaceDE w:val="true"/>
        <w:textAlignment w:val="auto"/>
        <w:rPr/>
      </w:pPr>
      <w:bookmarkStart w:id="248" w:name="MCCQCTEMPBM_00000080"/>
      <w:bookmarkStart w:id="249" w:name="MCCQCTEMPBM_00000081"/>
      <w:bookmarkEnd w:id="248"/>
      <w:bookmarkEnd w:id="249"/>
      <w:r>
        <w:rPr>
          <w:i/>
        </w:rPr>
        <w:t>Threat Category</w:t>
      </w:r>
      <w:r>
        <w:rPr/>
        <w:t>: Tampering of Data, Information Disclosure</w:t>
      </w:r>
    </w:p>
    <w:p>
      <w:pPr>
        <w:pStyle w:val="B1"/>
        <w:numPr>
          <w:ilvl w:val="0"/>
          <w:numId w:val="5"/>
        </w:numPr>
        <w:overflowPunct w:val="true"/>
        <w:autoSpaceDE w:val="true"/>
        <w:textAlignment w:val="auto"/>
        <w:rPr/>
      </w:pPr>
      <w:bookmarkStart w:id="250" w:name="MCCQCTEMPBM_00000081"/>
      <w:bookmarkStart w:id="251" w:name="MCCQCTEMPBM_00000082"/>
      <w:bookmarkEnd w:id="250"/>
      <w:bookmarkEnd w:id="251"/>
      <w:r>
        <w:rPr>
          <w:i/>
          <w:lang w:eastAsia="zh-CN"/>
        </w:rPr>
        <w:t>Threat Description</w:t>
      </w:r>
      <w:r>
        <w:rPr>
          <w:lang w:eastAsia="zh-CN"/>
        </w:rPr>
        <w:t xml:space="preserve">: If MME cannot verify EPS security capabilities received from eNB are the same as the UE security capabilities that the MME has stored, the UE may force the system to accept a weaker security algorithm than the system is allowed forcing the system into a lowered security level making the system easily attacked and/or compromised. </w:t>
      </w:r>
    </w:p>
    <w:p>
      <w:pPr>
        <w:pStyle w:val="B1"/>
        <w:numPr>
          <w:ilvl w:val="0"/>
          <w:numId w:val="5"/>
        </w:numPr>
        <w:overflowPunct w:val="true"/>
        <w:autoSpaceDE w:val="true"/>
        <w:textAlignment w:val="auto"/>
        <w:rPr/>
      </w:pPr>
      <w:bookmarkStart w:id="252" w:name="MCCQCTEMPBM_00000082"/>
      <w:bookmarkStart w:id="253" w:name="MCCQCTEMPBM_00000083"/>
      <w:bookmarkEnd w:id="252"/>
      <w:bookmarkEnd w:id="253"/>
      <w:r>
        <w:rPr>
          <w:i/>
        </w:rPr>
        <w:t>Threatened Asset</w:t>
      </w:r>
      <w:r>
        <w:rPr/>
        <w:t xml:space="preserve">: User account data and credentials </w:t>
      </w:r>
    </w:p>
    <w:p>
      <w:pPr>
        <w:pStyle w:val="Heading3"/>
        <w:rPr/>
      </w:pPr>
      <w:bookmarkStart w:id="254" w:name="MCCQCTEMPBM_00000083"/>
      <w:bookmarkStart w:id="255" w:name="__RefHeading___Toc114479815"/>
      <w:bookmarkEnd w:id="254"/>
      <w:bookmarkEnd w:id="255"/>
      <w:r>
        <w:rPr/>
        <w:t>A.2.4.2</w:t>
        <w:tab/>
      </w:r>
      <w:r>
        <w:rPr>
          <w:lang w:eastAsia="zh-CN"/>
        </w:rPr>
        <w:t>NAS integrity protection algorithm selection in MME change</w:t>
      </w:r>
    </w:p>
    <w:p>
      <w:pPr>
        <w:pStyle w:val="B1"/>
        <w:numPr>
          <w:ilvl w:val="0"/>
          <w:numId w:val="5"/>
        </w:numPr>
        <w:overflowPunct w:val="true"/>
        <w:autoSpaceDE w:val="true"/>
        <w:textAlignment w:val="auto"/>
        <w:rPr/>
      </w:pPr>
      <w:bookmarkStart w:id="256" w:name="MCCQCTEMPBM_00000084"/>
      <w:bookmarkEnd w:id="256"/>
      <w:r>
        <w:rPr>
          <w:i/>
        </w:rPr>
        <w:t>Threat name:</w:t>
      </w:r>
      <w:r>
        <w:rPr/>
        <w:t xml:space="preserve"> NAS integrity protection algorithm selection in MME change</w:t>
      </w:r>
    </w:p>
    <w:p>
      <w:pPr>
        <w:pStyle w:val="B1"/>
        <w:numPr>
          <w:ilvl w:val="0"/>
          <w:numId w:val="5"/>
        </w:numPr>
        <w:overflowPunct w:val="true"/>
        <w:autoSpaceDE w:val="true"/>
        <w:textAlignment w:val="auto"/>
        <w:rPr/>
      </w:pPr>
      <w:bookmarkStart w:id="257" w:name="MCCQCTEMPBM_00000084"/>
      <w:bookmarkStart w:id="258" w:name="MCCQCTEMPBM_00000085"/>
      <w:bookmarkEnd w:id="257"/>
      <w:bookmarkEnd w:id="258"/>
      <w:r>
        <w:rPr>
          <w:i/>
        </w:rPr>
        <w:t>Threat Category</w:t>
      </w:r>
      <w:r>
        <w:rPr/>
        <w:t>: Tampering of Data, Information Disclosure</w:t>
      </w:r>
    </w:p>
    <w:p>
      <w:pPr>
        <w:pStyle w:val="B1"/>
        <w:numPr>
          <w:ilvl w:val="0"/>
          <w:numId w:val="5"/>
        </w:numPr>
        <w:overflowPunct w:val="true"/>
        <w:autoSpaceDE w:val="true"/>
        <w:textAlignment w:val="auto"/>
        <w:rPr/>
      </w:pPr>
      <w:bookmarkStart w:id="259" w:name="MCCQCTEMPBM_00000085"/>
      <w:bookmarkStart w:id="260" w:name="MCCQCTEMPBM_00000086"/>
      <w:bookmarkEnd w:id="259"/>
      <w:bookmarkEnd w:id="260"/>
      <w:r>
        <w:rPr>
          <w:i/>
          <w:lang w:eastAsia="zh-CN"/>
        </w:rPr>
        <w:t>Threat Description</w:t>
      </w:r>
      <w:r>
        <w:rPr>
          <w:lang w:eastAsia="zh-CN"/>
        </w:rPr>
        <w:t xml:space="preserve">: If the highest priority NAS integrity protection is not able to be selected by the new MME in MME change, the new MME could end up using a weaker algorithm forcing the system into a lowered security level making the system easily attacked and/or compromised. </w:t>
      </w:r>
    </w:p>
    <w:p>
      <w:pPr>
        <w:pStyle w:val="B1"/>
        <w:numPr>
          <w:ilvl w:val="0"/>
          <w:numId w:val="5"/>
        </w:numPr>
        <w:overflowPunct w:val="true"/>
        <w:autoSpaceDE w:val="true"/>
        <w:textAlignment w:val="auto"/>
        <w:rPr/>
      </w:pPr>
      <w:bookmarkStart w:id="261" w:name="MCCQCTEMPBM_00000086"/>
      <w:bookmarkStart w:id="262" w:name="MCCQCTEMPBM_00000087"/>
      <w:bookmarkEnd w:id="261"/>
      <w:bookmarkEnd w:id="262"/>
      <w:r>
        <w:rPr>
          <w:i/>
        </w:rPr>
        <w:t>Threatened Asset</w:t>
      </w:r>
      <w:r>
        <w:rPr/>
        <w:t xml:space="preserve">: User account data and credential </w:t>
      </w:r>
    </w:p>
    <w:p>
      <w:pPr>
        <w:pStyle w:val="Heading2"/>
        <w:rPr>
          <w:lang w:eastAsia="zh-CN"/>
        </w:rPr>
      </w:pPr>
      <w:bookmarkStart w:id="263" w:name="MCCQCTEMPBM_00000087"/>
      <w:bookmarkStart w:id="264" w:name="__RefHeading___Toc114479816"/>
      <w:bookmarkEnd w:id="263"/>
      <w:bookmarkEnd w:id="264"/>
      <w:r>
        <w:rPr>
          <w:lang w:eastAsia="zh-CN"/>
        </w:rPr>
        <w:t>A.2.5</w:t>
        <w:tab/>
        <w:t>Threats related to security in Inter-RAT mobility</w:t>
      </w:r>
    </w:p>
    <w:p>
      <w:pPr>
        <w:pStyle w:val="Heading3"/>
        <w:rPr/>
      </w:pPr>
      <w:bookmarkStart w:id="265" w:name="__RefHeading___Toc114479817"/>
      <w:bookmarkEnd w:id="265"/>
      <w:r>
        <w:rPr/>
        <w:t>A.2.5.1</w:t>
        <w:tab/>
      </w:r>
      <w:r>
        <w:rPr>
          <w:lang w:eastAsia="zh-CN"/>
        </w:rPr>
        <w:t>2G SIM access via idle mode mobility</w:t>
      </w:r>
    </w:p>
    <w:p>
      <w:pPr>
        <w:pStyle w:val="B1"/>
        <w:numPr>
          <w:ilvl w:val="0"/>
          <w:numId w:val="5"/>
        </w:numPr>
        <w:overflowPunct w:val="true"/>
        <w:autoSpaceDE w:val="true"/>
        <w:textAlignment w:val="auto"/>
        <w:rPr/>
      </w:pPr>
      <w:bookmarkStart w:id="266" w:name="MCCQCTEMPBM_00000088"/>
      <w:bookmarkEnd w:id="266"/>
      <w:r>
        <w:rPr>
          <w:i/>
        </w:rPr>
        <w:t>Threat name:</w:t>
      </w:r>
      <w:r>
        <w:rPr/>
        <w:t xml:space="preserve"> 2G SIM access via idle mode mobility</w:t>
      </w:r>
    </w:p>
    <w:p>
      <w:pPr>
        <w:pStyle w:val="B1"/>
        <w:numPr>
          <w:ilvl w:val="0"/>
          <w:numId w:val="5"/>
        </w:numPr>
        <w:overflowPunct w:val="true"/>
        <w:autoSpaceDE w:val="true"/>
        <w:textAlignment w:val="auto"/>
        <w:rPr/>
      </w:pPr>
      <w:bookmarkStart w:id="267" w:name="MCCQCTEMPBM_00000088"/>
      <w:bookmarkStart w:id="268" w:name="MCCQCTEMPBM_00000089"/>
      <w:bookmarkEnd w:id="267"/>
      <w:bookmarkEnd w:id="268"/>
      <w:r>
        <w:rPr>
          <w:i/>
        </w:rPr>
        <w:t>Threat Category</w:t>
      </w:r>
      <w:r>
        <w:rPr/>
        <w:t>: Tampering of Data, Information Disclosure</w:t>
      </w:r>
    </w:p>
    <w:p>
      <w:pPr>
        <w:pStyle w:val="B1"/>
        <w:numPr>
          <w:ilvl w:val="0"/>
          <w:numId w:val="5"/>
        </w:numPr>
        <w:overflowPunct w:val="true"/>
        <w:autoSpaceDE w:val="true"/>
        <w:textAlignment w:val="auto"/>
        <w:rPr/>
      </w:pPr>
      <w:bookmarkStart w:id="269" w:name="MCCQCTEMPBM_00000089"/>
      <w:bookmarkStart w:id="270" w:name="MCCQCTEMPBM_00000090"/>
      <w:bookmarkEnd w:id="269"/>
      <w:bookmarkEnd w:id="270"/>
      <w:r>
        <w:rPr>
          <w:i/>
          <w:lang w:eastAsia="zh-CN"/>
        </w:rPr>
        <w:t>Threat Description</w:t>
      </w:r>
      <w:r>
        <w:rPr>
          <w:lang w:eastAsia="zh-CN"/>
        </w:rPr>
        <w:t>: If access to 2G is allowed during idle mode mobility, an attacker can force the system into 2G mode and use smaller key size, weaker algorithm, etc. to make the system easily attacked and/or compromised</w:t>
      </w:r>
      <w:r>
        <w:rPr>
          <w:lang w:eastAsia="zh-CN"/>
        </w:rPr>
        <w:t>.</w:t>
      </w:r>
      <w:r>
        <w:rPr>
          <w:lang w:eastAsia="zh-CN"/>
        </w:rPr>
        <w:t xml:space="preserve"> The attacker can also illegally obtain LTE service via 2G SIM</w:t>
      </w:r>
    </w:p>
    <w:p>
      <w:pPr>
        <w:pStyle w:val="B1"/>
        <w:numPr>
          <w:ilvl w:val="0"/>
          <w:numId w:val="5"/>
        </w:numPr>
        <w:overflowPunct w:val="true"/>
        <w:autoSpaceDE w:val="true"/>
        <w:textAlignment w:val="auto"/>
        <w:rPr/>
      </w:pPr>
      <w:bookmarkStart w:id="271" w:name="MCCQCTEMPBM_00000090"/>
      <w:bookmarkStart w:id="272" w:name="MCCQCTEMPBM_00000091"/>
      <w:bookmarkEnd w:id="271"/>
      <w:bookmarkEnd w:id="272"/>
      <w:r>
        <w:rPr>
          <w:i/>
        </w:rPr>
        <w:t>Threatened Asset</w:t>
      </w:r>
      <w:r>
        <w:rPr/>
        <w:t xml:space="preserve">: User account </w:t>
      </w:r>
      <w:r>
        <w:rPr/>
        <w:t>data</w:t>
      </w:r>
      <w:r>
        <w:rPr/>
        <w:t xml:space="preserve"> and</w:t>
      </w:r>
      <w:r>
        <w:rPr/>
        <w:t xml:space="preserve"> </w:t>
      </w:r>
      <w:r>
        <w:rPr/>
        <w:t xml:space="preserve">credentials </w:t>
      </w:r>
    </w:p>
    <w:p>
      <w:pPr>
        <w:pStyle w:val="Heading3"/>
        <w:rPr/>
      </w:pPr>
      <w:bookmarkStart w:id="273" w:name="MCCQCTEMPBM_00000091"/>
      <w:bookmarkStart w:id="274" w:name="__RefHeading___Toc114479818"/>
      <w:bookmarkEnd w:id="273"/>
      <w:bookmarkEnd w:id="274"/>
      <w:r>
        <w:rPr/>
        <w:t>A.2.5.2</w:t>
        <w:tab/>
      </w:r>
      <w:r>
        <w:rPr>
          <w:lang w:eastAsia="zh-CN"/>
        </w:rPr>
        <w:t>2G SIM access via handover</w:t>
      </w:r>
    </w:p>
    <w:p>
      <w:pPr>
        <w:pStyle w:val="B1"/>
        <w:numPr>
          <w:ilvl w:val="0"/>
          <w:numId w:val="5"/>
        </w:numPr>
        <w:overflowPunct w:val="true"/>
        <w:autoSpaceDE w:val="true"/>
        <w:textAlignment w:val="auto"/>
        <w:rPr/>
      </w:pPr>
      <w:bookmarkStart w:id="275" w:name="MCCQCTEMPBM_00000092"/>
      <w:bookmarkEnd w:id="275"/>
      <w:r>
        <w:rPr>
          <w:i/>
        </w:rPr>
        <w:t>Threat name:</w:t>
      </w:r>
      <w:r>
        <w:rPr/>
        <w:t xml:space="preserve"> 2G SIM access via handover</w:t>
      </w:r>
    </w:p>
    <w:p>
      <w:pPr>
        <w:pStyle w:val="B1"/>
        <w:numPr>
          <w:ilvl w:val="0"/>
          <w:numId w:val="5"/>
        </w:numPr>
        <w:overflowPunct w:val="true"/>
        <w:autoSpaceDE w:val="true"/>
        <w:textAlignment w:val="auto"/>
        <w:rPr/>
      </w:pPr>
      <w:bookmarkStart w:id="276" w:name="MCCQCTEMPBM_00000092"/>
      <w:bookmarkStart w:id="277" w:name="MCCQCTEMPBM_00000093"/>
      <w:bookmarkEnd w:id="276"/>
      <w:bookmarkEnd w:id="277"/>
      <w:r>
        <w:rPr>
          <w:i/>
        </w:rPr>
        <w:t>Threat Category</w:t>
      </w:r>
      <w:r>
        <w:rPr/>
        <w:t>: Tampering of Data, Information Disclosure</w:t>
      </w:r>
    </w:p>
    <w:p>
      <w:pPr>
        <w:pStyle w:val="B1"/>
        <w:numPr>
          <w:ilvl w:val="0"/>
          <w:numId w:val="5"/>
        </w:numPr>
        <w:overflowPunct w:val="true"/>
        <w:autoSpaceDE w:val="true"/>
        <w:textAlignment w:val="auto"/>
        <w:rPr/>
      </w:pPr>
      <w:bookmarkStart w:id="278" w:name="MCCQCTEMPBM_00000093"/>
      <w:bookmarkStart w:id="279" w:name="MCCQCTEMPBM_00000094"/>
      <w:bookmarkEnd w:id="278"/>
      <w:bookmarkEnd w:id="279"/>
      <w:r>
        <w:rPr>
          <w:i/>
          <w:lang w:eastAsia="zh-CN"/>
        </w:rPr>
        <w:t>Threat Description</w:t>
      </w:r>
      <w:r>
        <w:rPr>
          <w:lang w:eastAsia="zh-CN"/>
        </w:rPr>
        <w:t>: If access to 2G is allowed during handover, an attacker can force the system into 2G mode and use smaller key size, weaker algorithm, etc. to make the system easily attacked and/or compromised</w:t>
      </w:r>
      <w:r>
        <w:rPr>
          <w:lang w:eastAsia="zh-CN"/>
        </w:rPr>
        <w:t>.</w:t>
      </w:r>
      <w:r>
        <w:rPr>
          <w:lang w:eastAsia="zh-CN"/>
        </w:rPr>
        <w:t xml:space="preserve"> The attacker can also illegally obtain LTE service via 2G SIM.</w:t>
      </w:r>
    </w:p>
    <w:p>
      <w:pPr>
        <w:pStyle w:val="B1"/>
        <w:numPr>
          <w:ilvl w:val="0"/>
          <w:numId w:val="5"/>
        </w:numPr>
        <w:overflowPunct w:val="true"/>
        <w:autoSpaceDE w:val="true"/>
        <w:textAlignment w:val="auto"/>
        <w:rPr/>
      </w:pPr>
      <w:bookmarkStart w:id="280" w:name="MCCQCTEMPBM_00000094"/>
      <w:bookmarkStart w:id="281" w:name="MCCQCTEMPBM_00000095"/>
      <w:bookmarkEnd w:id="280"/>
      <w:bookmarkEnd w:id="281"/>
      <w:r>
        <w:rPr>
          <w:i/>
        </w:rPr>
        <w:t>Threatened Asset</w:t>
      </w:r>
      <w:r>
        <w:rPr/>
        <w:t xml:space="preserve">: User account data and credentials </w:t>
      </w:r>
    </w:p>
    <w:p>
      <w:pPr>
        <w:pStyle w:val="Heading3"/>
        <w:rPr/>
      </w:pPr>
      <w:bookmarkStart w:id="282" w:name="MCCQCTEMPBM_00000095"/>
      <w:bookmarkStart w:id="283" w:name="__RefHeading___Toc114479819"/>
      <w:bookmarkEnd w:id="282"/>
      <w:bookmarkEnd w:id="283"/>
      <w:r>
        <w:rPr/>
        <w:t>A.2.5.3</w:t>
        <w:tab/>
      </w:r>
      <w:r>
        <w:rPr>
          <w:lang w:eastAsia="zh-CN"/>
        </w:rPr>
        <w:t>2G SIM access via SRVCC</w:t>
      </w:r>
    </w:p>
    <w:p>
      <w:pPr>
        <w:pStyle w:val="B1"/>
        <w:numPr>
          <w:ilvl w:val="0"/>
          <w:numId w:val="5"/>
        </w:numPr>
        <w:overflowPunct w:val="true"/>
        <w:autoSpaceDE w:val="true"/>
        <w:textAlignment w:val="auto"/>
        <w:rPr/>
      </w:pPr>
      <w:bookmarkStart w:id="284" w:name="MCCQCTEMPBM_00000096"/>
      <w:bookmarkEnd w:id="284"/>
      <w:r>
        <w:rPr>
          <w:i/>
        </w:rPr>
        <w:t>Threat name:</w:t>
      </w:r>
      <w:r>
        <w:rPr/>
        <w:t xml:space="preserve"> 2G SIM access via handover</w:t>
      </w:r>
    </w:p>
    <w:p>
      <w:pPr>
        <w:pStyle w:val="B1"/>
        <w:numPr>
          <w:ilvl w:val="0"/>
          <w:numId w:val="5"/>
        </w:numPr>
        <w:overflowPunct w:val="true"/>
        <w:autoSpaceDE w:val="true"/>
        <w:textAlignment w:val="auto"/>
        <w:rPr/>
      </w:pPr>
      <w:bookmarkStart w:id="285" w:name="MCCQCTEMPBM_00000096"/>
      <w:bookmarkStart w:id="286" w:name="MCCQCTEMPBM_00000097"/>
      <w:bookmarkEnd w:id="285"/>
      <w:bookmarkEnd w:id="286"/>
      <w:r>
        <w:rPr>
          <w:i/>
        </w:rPr>
        <w:t>Threat Category</w:t>
      </w:r>
      <w:r>
        <w:rPr/>
        <w:t>: Tampering of Data, Information Disclosure</w:t>
      </w:r>
    </w:p>
    <w:p>
      <w:pPr>
        <w:pStyle w:val="B1"/>
        <w:numPr>
          <w:ilvl w:val="0"/>
          <w:numId w:val="5"/>
        </w:numPr>
        <w:overflowPunct w:val="true"/>
        <w:autoSpaceDE w:val="true"/>
        <w:textAlignment w:val="auto"/>
        <w:rPr/>
      </w:pPr>
      <w:bookmarkStart w:id="287" w:name="MCCQCTEMPBM_00000097"/>
      <w:bookmarkStart w:id="288" w:name="MCCQCTEMPBM_00000098"/>
      <w:bookmarkEnd w:id="287"/>
      <w:bookmarkEnd w:id="288"/>
      <w:r>
        <w:rPr>
          <w:i/>
          <w:lang w:eastAsia="zh-CN"/>
        </w:rPr>
        <w:t>Threat Description</w:t>
      </w:r>
      <w:r>
        <w:rPr>
          <w:lang w:eastAsia="zh-CN"/>
        </w:rPr>
        <w:t>: If access to 2G is allowed during SRVCC, an attacker can force the system into 2G mode and use smaller key size, weaker algorithm, etc. to make the system easily attacked and/or compromised</w:t>
      </w:r>
      <w:r>
        <w:rPr>
          <w:lang w:eastAsia="zh-CN"/>
        </w:rPr>
        <w:t>.</w:t>
      </w:r>
      <w:r>
        <w:rPr>
          <w:lang w:eastAsia="zh-CN"/>
        </w:rPr>
        <w:t xml:space="preserve"> The attacker can also illegally obtain LTE service via 2G SIM.</w:t>
      </w:r>
    </w:p>
    <w:p>
      <w:pPr>
        <w:pStyle w:val="B1"/>
        <w:numPr>
          <w:ilvl w:val="0"/>
          <w:numId w:val="5"/>
        </w:numPr>
        <w:overflowPunct w:val="true"/>
        <w:autoSpaceDE w:val="true"/>
        <w:textAlignment w:val="auto"/>
        <w:rPr/>
      </w:pPr>
      <w:bookmarkStart w:id="289" w:name="MCCQCTEMPBM_00000098"/>
      <w:bookmarkStart w:id="290" w:name="MCCQCTEMPBM_00000099"/>
      <w:bookmarkEnd w:id="289"/>
      <w:bookmarkEnd w:id="290"/>
      <w:r>
        <w:rPr>
          <w:i/>
        </w:rPr>
        <w:t>Threatened Asset</w:t>
      </w:r>
      <w:r>
        <w:rPr/>
        <w:t xml:space="preserve">: User account data and credential </w:t>
      </w:r>
    </w:p>
    <w:p>
      <w:pPr>
        <w:pStyle w:val="Heading2"/>
        <w:rPr/>
      </w:pPr>
      <w:bookmarkStart w:id="291" w:name="MCCQCTEMPBM_00000099"/>
      <w:bookmarkStart w:id="292" w:name="__RefHeading___Toc114479820"/>
      <w:bookmarkEnd w:id="291"/>
      <w:bookmarkEnd w:id="292"/>
      <w:r>
        <w:rPr/>
        <w:t>A.2.6</w:t>
        <w:tab/>
        <w:t xml:space="preserve">Threats related to </w:t>
      </w:r>
      <w:r>
        <w:rPr>
          <w:lang w:eastAsia="zh-CN"/>
        </w:rPr>
        <w:t>release of non-emergency bearer</w:t>
      </w:r>
    </w:p>
    <w:p>
      <w:pPr>
        <w:pStyle w:val="B1"/>
        <w:numPr>
          <w:ilvl w:val="0"/>
          <w:numId w:val="5"/>
        </w:numPr>
        <w:overflowPunct w:val="true"/>
        <w:autoSpaceDE w:val="true"/>
        <w:textAlignment w:val="auto"/>
        <w:rPr/>
      </w:pPr>
      <w:bookmarkStart w:id="293" w:name="MCCQCTEMPBM_00000100"/>
      <w:bookmarkEnd w:id="293"/>
      <w:r>
        <w:rPr>
          <w:i/>
        </w:rPr>
        <w:t>Threat name:</w:t>
      </w:r>
      <w:r>
        <w:rPr/>
        <w:t xml:space="preserve"> Release of non-emergency bearer.</w:t>
      </w:r>
    </w:p>
    <w:p>
      <w:pPr>
        <w:pStyle w:val="B1"/>
        <w:numPr>
          <w:ilvl w:val="0"/>
          <w:numId w:val="5"/>
        </w:numPr>
        <w:overflowPunct w:val="true"/>
        <w:autoSpaceDE w:val="true"/>
        <w:textAlignment w:val="auto"/>
        <w:rPr/>
      </w:pPr>
      <w:bookmarkStart w:id="294" w:name="MCCQCTEMPBM_00000100"/>
      <w:bookmarkStart w:id="295" w:name="MCCQCTEMPBM_00000101"/>
      <w:bookmarkEnd w:id="294"/>
      <w:bookmarkEnd w:id="295"/>
      <w:r>
        <w:rPr>
          <w:i/>
        </w:rPr>
        <w:t>Threat Category</w:t>
      </w:r>
      <w:r>
        <w:rPr/>
        <w:t xml:space="preserve">: </w:t>
      </w:r>
      <w:r>
        <w:rPr>
          <w:lang w:eastAsia="zh-CN"/>
        </w:rPr>
        <w:t>Denial of Service.</w:t>
      </w:r>
    </w:p>
    <w:p>
      <w:pPr>
        <w:pStyle w:val="B1"/>
        <w:numPr>
          <w:ilvl w:val="0"/>
          <w:numId w:val="5"/>
        </w:numPr>
        <w:overflowPunct w:val="true"/>
        <w:autoSpaceDE w:val="true"/>
        <w:textAlignment w:val="auto"/>
        <w:rPr/>
      </w:pPr>
      <w:bookmarkStart w:id="296" w:name="MCCQCTEMPBM_00000101"/>
      <w:bookmarkStart w:id="297" w:name="MCCQCTEMPBM_00000102"/>
      <w:bookmarkEnd w:id="296"/>
      <w:bookmarkEnd w:id="297"/>
      <w:r>
        <w:rPr>
          <w:i/>
          <w:lang w:eastAsia="zh-CN"/>
        </w:rPr>
        <w:t>Threat Description</w:t>
      </w:r>
      <w:r>
        <w:rPr>
          <w:lang w:eastAsia="zh-CN"/>
        </w:rPr>
        <w:t>: If authentication fails in the MME and the non-emergency bearer is not released, the UE can continue receiving unauthorized call, wasting valuable system resources.</w:t>
      </w:r>
    </w:p>
    <w:p>
      <w:pPr>
        <w:pStyle w:val="B1"/>
        <w:numPr>
          <w:ilvl w:val="0"/>
          <w:numId w:val="5"/>
        </w:numPr>
        <w:overflowPunct w:val="true"/>
        <w:autoSpaceDE w:val="true"/>
        <w:textAlignment w:val="auto"/>
        <w:rPr/>
      </w:pPr>
      <w:bookmarkStart w:id="298" w:name="MCCQCTEMPBM_00000102"/>
      <w:bookmarkStart w:id="299" w:name="MCCQCTEMPBM_00000103"/>
      <w:bookmarkEnd w:id="298"/>
      <w:bookmarkEnd w:id="299"/>
      <w:r>
        <w:rPr>
          <w:i/>
        </w:rPr>
        <w:t>Threatened Asset</w:t>
      </w:r>
      <w:r>
        <w:rPr/>
        <w:t xml:space="preserve">: Sufficient Processing Capacity. </w:t>
      </w:r>
    </w:p>
    <w:p>
      <w:pPr>
        <w:pStyle w:val="Normal"/>
        <w:rPr/>
      </w:pPr>
      <w:r>
        <w:rPr/>
      </w:r>
      <w:bookmarkStart w:id="300" w:name="MCCQCTEMPBM_00000103"/>
      <w:bookmarkStart w:id="301" w:name="MCCQCTEMPBM_00000103"/>
      <w:bookmarkEnd w:id="301"/>
    </w:p>
    <w:p>
      <w:pPr>
        <w:pStyle w:val="Heading8"/>
        <w:ind w:left="0" w:hanging="0"/>
        <w:rPr/>
      </w:pPr>
      <w:bookmarkStart w:id="302" w:name="__RefHeading___Toc114479821"/>
      <w:bookmarkEnd w:id="302"/>
      <w:r>
        <w:rPr/>
        <w:t xml:space="preserve">Annex B (normative): </w:t>
        <w:br/>
        <w:t>Aspects specific to the network product class PGW</w:t>
      </w:r>
    </w:p>
    <w:p>
      <w:pPr>
        <w:pStyle w:val="Heading1"/>
        <w:ind w:left="1134" w:hanging="1134"/>
        <w:rPr/>
      </w:pPr>
      <w:bookmarkStart w:id="303" w:name="__RefHeading___Toc114479822"/>
      <w:bookmarkEnd w:id="303"/>
      <w:r>
        <w:rPr/>
        <w:t>B.1</w:t>
        <w:tab/>
        <w:t>Network product class description for the PGW</w:t>
      </w:r>
    </w:p>
    <w:p>
      <w:pPr>
        <w:pStyle w:val="Heading2"/>
        <w:rPr/>
      </w:pPr>
      <w:bookmarkStart w:id="304" w:name="__RefHeading___Toc114479823"/>
      <w:bookmarkEnd w:id="304"/>
      <w:r>
        <w:rPr>
          <w:lang w:eastAsia="zh-CN"/>
        </w:rPr>
        <w:t>B.1.1</w:t>
        <w:tab/>
        <w:t>Introduction</w:t>
      </w:r>
    </w:p>
    <w:p>
      <w:pPr>
        <w:pStyle w:val="Normal"/>
        <w:rPr/>
      </w:pPr>
      <w:r>
        <w:rPr/>
        <w:t>The present document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Annexes cover the aspects specific to one network product class.</w:t>
      </w:r>
    </w:p>
    <w:p>
      <w:pPr>
        <w:pStyle w:val="Heading2"/>
        <w:rPr/>
      </w:pPr>
      <w:bookmarkStart w:id="305" w:name="__RefHeading___Toc114479824"/>
      <w:bookmarkStart w:id="306" w:name="MCCQCTEMPBM_00000014"/>
      <w:bookmarkEnd w:id="305"/>
      <w:bookmarkEnd w:id="306"/>
      <w:r>
        <w:rPr/>
        <w:t>B.1.2</w:t>
        <w:tab/>
        <w:t>Minimum set of functions defining the PGW network product class</w:t>
      </w:r>
    </w:p>
    <w:p>
      <w:pPr>
        <w:pStyle w:val="Normal"/>
        <w:rPr/>
      </w:pPr>
      <w:bookmarkStart w:id="307" w:name="MCCQCTEMPBM_00000014"/>
      <w:bookmarkEnd w:id="307"/>
      <w:r>
        <w:rPr/>
        <w:t xml:space="preserve">As part of the PGW network product, it is expected that the PGW to contain PGW application, a set of running processes (typically more than one) executing the software package for the PGW functions and OAM functions that are specific to the PGW network product model. Functionalities specific to the PGW network product introduce additional threats and/or critical assets as described below. Related security requirements and test cases have been captured in TS 33.250 [11]. </w:t>
      </w:r>
    </w:p>
    <w:p>
      <w:pPr>
        <w:pStyle w:val="NO"/>
        <w:rPr/>
      </w:pPr>
      <w:r>
        <w:rPr/>
        <w:t>NOTE:</w:t>
        <w:tab/>
        <w:t>For the purposes of the present document, this common set is defined to be the list of functions contained in clause 4.4.3.3 of TS 23.401, Release 8 [</w:t>
      </w:r>
      <w:r>
        <w:rPr>
          <w:lang w:eastAsia="zh-CN"/>
        </w:rPr>
        <w:t>3</w:t>
      </w:r>
      <w:r>
        <w:rPr/>
        <w:t>].</w:t>
      </w:r>
      <w:r>
        <w:rPr>
          <w:i/>
        </w:rPr>
        <w:t xml:space="preserve"> </w:t>
      </w:r>
    </w:p>
    <w:p>
      <w:pPr>
        <w:pStyle w:val="Heading1"/>
        <w:ind w:left="1134" w:hanging="1134"/>
        <w:rPr/>
      </w:pPr>
      <w:bookmarkStart w:id="308" w:name="__RefHeading___Toc114479825"/>
      <w:bookmarkEnd w:id="308"/>
      <w:r>
        <w:rPr/>
        <w:t>B.2</w:t>
        <w:tab/>
        <w:t>Assets and threats specific to the PGW</w:t>
      </w:r>
    </w:p>
    <w:p>
      <w:pPr>
        <w:pStyle w:val="Heading2"/>
        <w:rPr/>
      </w:pPr>
      <w:bookmarkStart w:id="309" w:name="__RefHeading___Toc114479826"/>
      <w:bookmarkEnd w:id="309"/>
      <w:r>
        <w:rPr/>
        <w:t>B.2.1</w:t>
        <w:tab/>
        <w:t>Critical assets</w:t>
      </w:r>
    </w:p>
    <w:p>
      <w:pPr>
        <w:pStyle w:val="Normal"/>
        <w:rPr>
          <w:lang w:eastAsia="zh-CN"/>
        </w:rPr>
      </w:pPr>
      <w:r>
        <w:rPr>
          <w:lang w:eastAsia="zh-CN"/>
        </w:rPr>
        <w:t>In addition to the critical assets of a GNP  described in clause 5.2 of the present document, t</w:t>
      </w:r>
      <w:r>
        <w:rPr>
          <w:lang w:eastAsia="zh-CN"/>
        </w:rPr>
        <w:t xml:space="preserve">he </w:t>
      </w:r>
      <w:r>
        <w:rPr>
          <w:lang w:eastAsia="zh-CN"/>
        </w:rPr>
        <w:t xml:space="preserve">critical </w:t>
      </w:r>
      <w:r>
        <w:rPr>
          <w:lang w:eastAsia="zh-CN"/>
        </w:rPr>
        <w:t xml:space="preserve">assets </w:t>
      </w:r>
      <w:r>
        <w:rPr>
          <w:lang w:eastAsia="zh-CN"/>
        </w:rPr>
        <w:t>specific to the</w:t>
      </w:r>
      <w:r>
        <w:rPr>
          <w:lang w:eastAsia="zh-CN"/>
        </w:rPr>
        <w:t xml:space="preserve"> </w:t>
      </w:r>
      <w:r>
        <w:rPr>
          <w:lang w:eastAsia="zh-CN"/>
        </w:rPr>
        <w:t>eNB</w:t>
      </w:r>
      <w:r>
        <w:rPr>
          <w:lang w:eastAsia="zh-CN"/>
        </w:rPr>
        <w:t xml:space="preserve"> to be protected are:</w:t>
      </w:r>
    </w:p>
    <w:p>
      <w:pPr>
        <w:pStyle w:val="B1"/>
        <w:rPr/>
      </w:pPr>
      <w:r>
        <w:rPr>
          <w:lang w:eastAsia="zh-CN"/>
        </w:rPr>
        <w:t>-</w:t>
        <w:tab/>
      </w:r>
      <w:r>
        <w:rPr>
          <w:lang w:val="en-US" w:eastAsia="zh-CN"/>
        </w:rPr>
        <w:t>PGW</w:t>
      </w:r>
      <w:r>
        <w:rPr>
          <w:lang w:eastAsia="zh-CN"/>
        </w:rPr>
        <w:t xml:space="preserve"> </w:t>
      </w:r>
      <w:r>
        <w:rPr>
          <w:lang w:eastAsia="zh-CN"/>
        </w:rPr>
        <w:t>A</w:t>
      </w:r>
      <w:r>
        <w:rPr>
          <w:lang w:eastAsia="zh-CN"/>
        </w:rPr>
        <w:t>pplication;</w:t>
      </w:r>
    </w:p>
    <w:p>
      <w:pPr>
        <w:pStyle w:val="B1"/>
        <w:rPr>
          <w:lang w:eastAsia="zh-CN"/>
        </w:rPr>
      </w:pPr>
      <w:r>
        <w:rPr>
          <w:lang w:eastAsia="zh-CN"/>
        </w:rPr>
        <w:t>-</w:t>
        <w:tab/>
        <w:t xml:space="preserve">Session related </w:t>
      </w:r>
      <w:r>
        <w:rPr>
          <w:lang w:eastAsia="zh-CN"/>
        </w:rPr>
        <w:t>data:</w:t>
      </w:r>
      <w:r>
        <w:rPr>
          <w:lang w:eastAsia="zh-CN"/>
        </w:rPr>
        <w:t xml:space="preserve"> </w:t>
      </w:r>
      <w:r>
        <w:rPr>
          <w:lang w:val="en-US" w:eastAsia="zh-CN"/>
        </w:rPr>
        <w:t xml:space="preserve">UE network usage and charging data </w:t>
      </w:r>
      <w:r>
        <w:rPr>
          <w:lang w:eastAsia="zh-CN"/>
        </w:rPr>
        <w:t>e.g.</w:t>
      </w:r>
      <w:r>
        <w:rPr>
          <w:lang w:eastAsia="zh-CN"/>
        </w:rPr>
        <w:t xml:space="preserve"> subscriber</w:t>
      </w:r>
      <w:r>
        <w:rPr>
          <w:lang w:eastAsia="zh-CN"/>
        </w:rPr>
        <w:t>'</w:t>
      </w:r>
      <w:r>
        <w:rPr>
          <w:lang w:eastAsia="zh-CN"/>
        </w:rPr>
        <w:t>s identit</w:t>
      </w:r>
      <w:r>
        <w:rPr>
          <w:lang w:eastAsia="zh-CN"/>
        </w:rPr>
        <w:t>ies</w:t>
      </w:r>
      <w:r>
        <w:rPr>
          <w:lang w:eastAsia="zh-CN"/>
        </w:rPr>
        <w:t xml:space="preserve"> (e</w:t>
      </w:r>
      <w:r>
        <w:rPr>
          <w:lang w:eastAsia="zh-CN"/>
        </w:rPr>
        <w:t>.</w:t>
      </w:r>
      <w:r>
        <w:rPr>
          <w:lang w:eastAsia="zh-CN"/>
        </w:rPr>
        <w:t>g. IMSI),</w:t>
      </w:r>
      <w:r>
        <w:rPr>
          <w:lang w:val="en-US" w:eastAsia="zh-CN"/>
        </w:rPr>
        <w:t xml:space="preserve"> TEID,</w:t>
      </w:r>
      <w:r>
        <w:rPr>
          <w:lang w:eastAsia="zh-CN"/>
        </w:rPr>
        <w:t xml:space="preserve"> Charging ID,</w:t>
      </w:r>
      <w:r>
        <w:rPr>
          <w:lang w:val="en-US" w:eastAsia="zh-CN"/>
        </w:rPr>
        <w:t xml:space="preserve"> packet count, </w:t>
      </w:r>
      <w:r>
        <w:rPr>
          <w:lang w:eastAsia="zh-CN"/>
        </w:rPr>
        <w:t>etc</w:t>
      </w:r>
      <w:r>
        <w:rPr>
          <w:lang w:val="en-US" w:eastAsia="zh-CN"/>
        </w:rPr>
        <w:t>.</w:t>
      </w:r>
      <w:r>
        <w:rPr>
          <w:lang w:eastAsia="zh-CN"/>
        </w:rPr>
        <w:t xml:space="preserve"> </w:t>
      </w:r>
    </w:p>
    <w:p>
      <w:pPr>
        <w:pStyle w:val="B1"/>
        <w:rPr>
          <w:lang w:eastAsia="zh-CN"/>
        </w:rPr>
      </w:pPr>
      <w:r>
        <w:rPr>
          <w:lang w:eastAsia="zh-CN"/>
        </w:rPr>
        <w:t>-</w:t>
      </w:r>
      <w:r>
        <w:rPr>
          <w:lang w:eastAsia="zh-CN"/>
        </w:rPr>
        <w:tab/>
        <w:t>User plane data;</w:t>
      </w:r>
    </w:p>
    <w:p>
      <w:pPr>
        <w:pStyle w:val="B1"/>
        <w:rPr>
          <w:lang w:eastAsia="zh-CN"/>
        </w:rPr>
      </w:pPr>
      <w:r>
        <w:rPr>
          <w:lang w:eastAsia="zh-CN"/>
        </w:rPr>
        <w:t>-</w:t>
        <w:tab/>
      </w:r>
      <w:r>
        <w:rPr>
          <w:lang w:eastAsia="zh-CN"/>
        </w:rPr>
        <w:t xml:space="preserve">The interfaces of </w:t>
      </w:r>
      <w:r>
        <w:rPr>
          <w:lang w:val="en-US" w:eastAsia="zh-CN"/>
        </w:rPr>
        <w:t>PGW</w:t>
      </w:r>
      <w:r>
        <w:rPr>
          <w:lang w:eastAsia="zh-CN"/>
        </w:rPr>
        <w:t xml:space="preserve"> to be protected </w:t>
      </w:r>
      <w:r>
        <w:rPr>
          <w:lang w:eastAsia="zh-CN"/>
        </w:rPr>
        <w:t xml:space="preserve">and which are within </w:t>
      </w:r>
      <w:r>
        <w:rPr>
          <w:lang w:val="en-US" w:eastAsia="zh-CN"/>
        </w:rPr>
        <w:t>SCAS</w:t>
      </w:r>
      <w:r>
        <w:rPr>
          <w:lang w:eastAsia="zh-CN"/>
        </w:rPr>
        <w:t xml:space="preserve"> scope</w:t>
      </w:r>
      <w:r>
        <w:rPr>
          <w:lang w:eastAsia="zh-CN"/>
        </w:rPr>
        <w:t>: for example</w:t>
      </w:r>
    </w:p>
    <w:p>
      <w:pPr>
        <w:pStyle w:val="B2"/>
        <w:rPr/>
      </w:pPr>
      <w:r>
        <w:rPr>
          <w:lang w:eastAsia="zh-CN"/>
        </w:rPr>
        <w:t>-</w:t>
        <w:tab/>
        <w:t>SGi interface</w:t>
      </w:r>
    </w:p>
    <w:p>
      <w:pPr>
        <w:pStyle w:val="B2"/>
        <w:rPr>
          <w:lang w:eastAsia="zh-CN"/>
        </w:rPr>
      </w:pPr>
      <w:r>
        <w:rPr>
          <w:lang w:eastAsia="zh-CN"/>
        </w:rPr>
        <w:t>-</w:t>
        <w:tab/>
        <w:t>S5/S8 interfaces</w:t>
      </w:r>
    </w:p>
    <w:p>
      <w:pPr>
        <w:pStyle w:val="B2"/>
        <w:rPr>
          <w:lang w:eastAsia="zh-CN"/>
        </w:rPr>
      </w:pPr>
      <w:r>
        <w:rPr>
          <w:lang w:eastAsia="zh-CN"/>
        </w:rPr>
        <w:t>-</w:t>
        <w:tab/>
      </w:r>
      <w:r>
        <w:rPr>
          <w:lang w:eastAsia="zh-CN"/>
        </w:rPr>
        <w:t>Console interface</w:t>
      </w:r>
      <w:r>
        <w:rPr>
          <w:lang w:eastAsia="zh-CN"/>
        </w:rPr>
        <w:t>, for local access</w:t>
      </w:r>
      <w:r>
        <w:rPr>
          <w:lang w:eastAsia="zh-CN"/>
        </w:rPr>
        <w:t xml:space="preserve">: </w:t>
      </w:r>
      <w:r>
        <w:rPr>
          <w:lang w:eastAsia="zh-CN"/>
        </w:rPr>
        <w:t>local interface on PGW</w:t>
      </w:r>
    </w:p>
    <w:p>
      <w:pPr>
        <w:pStyle w:val="B2"/>
        <w:rPr/>
      </w:pPr>
      <w:r>
        <w:rPr/>
        <w:t>-</w:t>
        <w:tab/>
      </w:r>
      <w:r>
        <w:rPr/>
        <w:t>O</w:t>
      </w:r>
      <w:r>
        <w:rPr/>
        <w:t>A</w:t>
      </w:r>
      <w:r>
        <w:rPr/>
        <w:t>M interface</w:t>
      </w:r>
      <w:r>
        <w:rPr/>
        <w:t>, for remote access</w:t>
      </w:r>
      <w:r>
        <w:rPr/>
        <w:t xml:space="preserve">: interface between </w:t>
      </w:r>
      <w:r>
        <w:rPr/>
        <w:t>PGW</w:t>
      </w:r>
      <w:r>
        <w:rPr/>
        <w:t xml:space="preserve"> and O</w:t>
      </w:r>
      <w:r>
        <w:rPr/>
        <w:t>A</w:t>
      </w:r>
      <w:r>
        <w:rPr/>
        <w:t>M system</w:t>
      </w:r>
    </w:p>
    <w:p>
      <w:pPr>
        <w:pStyle w:val="NO"/>
        <w:rPr/>
      </w:pPr>
      <w:r>
        <w:rPr/>
        <w:t>NOTE</w:t>
      </w:r>
      <w:r>
        <w:rPr/>
        <w:t xml:space="preserve"> 1</w:t>
      </w:r>
      <w:r>
        <w:rPr/>
        <w:t>:</w:t>
      </w:r>
      <w:r>
        <w:rPr/>
        <w:t xml:space="preserve"> </w:t>
      </w:r>
      <w:r>
        <w:rPr/>
        <w:tab/>
        <w:t xml:space="preserve">The detailed interfaces of the PGW class are described in </w:t>
      </w:r>
      <w:r>
        <w:rPr/>
        <w:t>clause 4,</w:t>
      </w:r>
      <w:r>
        <w:rPr/>
        <w:t xml:space="preserve"> Network Product Class Description</w:t>
      </w:r>
      <w:r>
        <w:rPr/>
        <w:t xml:space="preserve"> of th</w:t>
      </w:r>
      <w:r>
        <w:rPr/>
        <w:t>e present document.</w:t>
      </w:r>
    </w:p>
    <w:p>
      <w:pPr>
        <w:pStyle w:val="B1"/>
        <w:rPr/>
      </w:pPr>
      <w:r>
        <w:rPr>
          <w:lang w:eastAsia="zh-CN"/>
        </w:rPr>
        <w:t>-</w:t>
        <w:tab/>
      </w:r>
      <w:r>
        <w:rPr>
          <w:lang w:val="en-US" w:eastAsia="zh-CN"/>
        </w:rPr>
        <w:t>PGW</w:t>
      </w:r>
      <w:r>
        <w:rPr>
          <w:lang w:eastAsia="zh-CN"/>
        </w:rPr>
        <w:t xml:space="preserve"> Software: binary code or executable code </w:t>
      </w:r>
    </w:p>
    <w:p>
      <w:pPr>
        <w:pStyle w:val="NO"/>
        <w:rPr/>
      </w:pPr>
      <w:r>
        <w:rPr/>
        <w:t xml:space="preserve">NOTE </w:t>
      </w:r>
      <w:r>
        <w:rPr/>
        <w:t>2:</w:t>
      </w:r>
      <w:r>
        <w:rPr/>
        <w:t xml:space="preserve"> </w:t>
        <w:tab/>
        <w:t>PGW</w:t>
      </w:r>
      <w:r>
        <w:rPr/>
        <w:t xml:space="preserve"> files</w:t>
      </w:r>
      <w:r>
        <w:rPr/>
        <w:t xml:space="preserve"> may be any file owned by a user (root user as well as non root users)</w:t>
      </w:r>
      <w:r>
        <w:rPr/>
        <w:t>, including U</w:t>
      </w:r>
      <w:r>
        <w:rPr/>
        <w:t xml:space="preserve">ser account </w:t>
      </w:r>
      <w:r>
        <w:rPr/>
        <w:t>data</w:t>
      </w:r>
      <w:r>
        <w:rPr/>
        <w:t xml:space="preserve"> and</w:t>
      </w:r>
      <w:r>
        <w:rPr/>
        <w:t xml:space="preserve"> </w:t>
      </w:r>
      <w:r>
        <w:rPr/>
        <w:t>credentials, Log data</w:t>
      </w:r>
      <w:r>
        <w:rPr/>
        <w:t xml:space="preserve">, </w:t>
      </w:r>
      <w:r>
        <w:rPr/>
        <w:t>configuration data, OS files, PGW application, or PGW Software.</w:t>
      </w:r>
    </w:p>
    <w:p>
      <w:pPr>
        <w:pStyle w:val="Heading2"/>
        <w:rPr>
          <w:lang w:val="en-US" w:eastAsia="zh-CN"/>
        </w:rPr>
      </w:pPr>
      <w:bookmarkStart w:id="310" w:name="__RefHeading___Toc114479827"/>
      <w:bookmarkEnd w:id="310"/>
      <w:r>
        <w:rPr/>
        <w:t>B.2.</w:t>
      </w:r>
      <w:r>
        <w:rPr>
          <w:lang w:val="en-US" w:eastAsia="zh-CN"/>
        </w:rPr>
        <w:t>2</w:t>
      </w:r>
      <w:r>
        <w:rPr/>
        <w:tab/>
      </w:r>
      <w:r>
        <w:rPr>
          <w:lang w:val="en-US" w:eastAsia="zh-CN"/>
        </w:rPr>
        <w:t>Threats related to IP Address Allocation</w:t>
      </w:r>
    </w:p>
    <w:p>
      <w:pPr>
        <w:pStyle w:val="Heading3"/>
        <w:rPr/>
      </w:pPr>
      <w:bookmarkStart w:id="311" w:name="__RefHeading___Toc114479828"/>
      <w:bookmarkEnd w:id="311"/>
      <w:r>
        <w:rPr/>
        <w:t>B.2.2.</w:t>
      </w:r>
      <w:r>
        <w:rPr>
          <w:lang w:val="en-US" w:eastAsia="zh-CN"/>
        </w:rPr>
        <w:t>1</w:t>
      </w:r>
      <w:r>
        <w:rPr/>
        <w:tab/>
      </w:r>
      <w:r>
        <w:rPr>
          <w:lang w:eastAsia="zh-CN"/>
        </w:rPr>
        <w:t>IP Address Reallocation C</w:t>
      </w:r>
      <w:r>
        <w:rPr>
          <w:lang w:eastAsia="zh-CN"/>
        </w:rPr>
        <w:t>ontinuously</w:t>
      </w:r>
    </w:p>
    <w:p>
      <w:pPr>
        <w:pStyle w:val="B1"/>
        <w:rPr/>
      </w:pPr>
      <w:r>
        <w:rPr>
          <w:i/>
        </w:rPr>
        <w:t>-</w:t>
        <w:tab/>
      </w:r>
      <w:r>
        <w:rPr>
          <w:i/>
        </w:rPr>
        <w:t>Threat name:</w:t>
      </w:r>
      <w:r>
        <w:rPr/>
        <w:t xml:space="preserve"> </w:t>
      </w:r>
      <w:r>
        <w:rPr/>
        <w:t>IP Address Reallocation C</w:t>
      </w:r>
      <w:r>
        <w:rPr/>
        <w:t>ontinuously</w:t>
      </w:r>
    </w:p>
    <w:p>
      <w:pPr>
        <w:pStyle w:val="B1"/>
        <w:rPr/>
      </w:pPr>
      <w:r>
        <w:rPr>
          <w:i/>
        </w:rPr>
        <w:t>-</w:t>
        <w:tab/>
        <w:t>Threat Category</w:t>
      </w:r>
      <w:r>
        <w:rPr/>
        <w:t xml:space="preserve">: </w:t>
      </w:r>
      <w:r>
        <w:rPr>
          <w:lang w:eastAsia="zh-CN"/>
        </w:rPr>
        <w:t xml:space="preserve">Tampering </w:t>
      </w:r>
    </w:p>
    <w:p>
      <w:pPr>
        <w:pStyle w:val="B1"/>
        <w:rPr>
          <w:lang w:eastAsia="zh-CN"/>
        </w:rPr>
      </w:pPr>
      <w:r>
        <w:rPr>
          <w:i/>
          <w:lang w:eastAsia="zh-CN"/>
        </w:rPr>
        <w:t>-</w:t>
        <w:tab/>
        <w:t>Threat Description</w:t>
      </w:r>
      <w:r>
        <w:rPr>
          <w:lang w:eastAsia="zh-CN"/>
        </w:rPr>
        <w:t xml:space="preserve">: </w:t>
      </w:r>
      <w:r>
        <w:rPr>
          <w:lang w:eastAsia="zh-CN"/>
        </w:rPr>
        <w:t xml:space="preserve">If an IP address is reallocated to a UE immediately after released from another UE, then the network side might be mistaken </w:t>
      </w:r>
      <w:r>
        <w:rPr>
          <w:lang w:eastAsia="zh-CN"/>
        </w:rPr>
        <w:t>that</w:t>
      </w:r>
      <w:r>
        <w:rPr>
          <w:lang w:eastAsia="zh-CN"/>
        </w:rPr>
        <w:t xml:space="preserve"> the same UE keeps using the IP address </w:t>
      </w:r>
      <w:r>
        <w:rPr>
          <w:lang w:eastAsia="zh-CN"/>
        </w:rPr>
        <w:t>continuousl</w:t>
      </w:r>
      <w:r>
        <w:rPr>
          <w:lang w:eastAsia="zh-CN"/>
        </w:rPr>
        <w:t xml:space="preserve">y.  Consequently, some network functions </w:t>
      </w:r>
      <w:r>
        <w:rPr>
          <w:lang w:eastAsia="ja-JP"/>
        </w:rPr>
        <w:t xml:space="preserve">(e.g. </w:t>
      </w:r>
      <w:r>
        <w:rPr>
          <w:lang w:eastAsia="zh-CN"/>
        </w:rPr>
        <w:t>PCRF</w:t>
      </w:r>
      <w:r>
        <w:rPr>
          <w:lang w:eastAsia="ja-JP"/>
        </w:rPr>
        <w:t>)</w:t>
      </w:r>
      <w:r>
        <w:rPr>
          <w:lang w:eastAsia="zh-CN"/>
        </w:rPr>
        <w:t xml:space="preserve"> will execute policies on the wrong target UE. And some </w:t>
      </w:r>
      <w:r>
        <w:rPr>
          <w:lang w:eastAsia="zh-CN"/>
        </w:rPr>
        <w:t>mis-operation</w:t>
      </w:r>
      <w:r>
        <w:rPr>
          <w:lang w:eastAsia="zh-CN"/>
        </w:rPr>
        <w:t>s</w:t>
      </w:r>
      <w:r>
        <w:rPr>
          <w:lang w:eastAsia="ja-JP"/>
        </w:rPr>
        <w:t xml:space="preserve"> (e.g. </w:t>
      </w:r>
      <w:r>
        <w:rPr>
          <w:lang w:eastAsia="zh-CN"/>
        </w:rPr>
        <w:t>mischarging</w:t>
      </w:r>
      <w:r>
        <w:rPr>
          <w:lang w:eastAsia="ja-JP"/>
        </w:rPr>
        <w:t>)</w:t>
      </w:r>
      <w:r>
        <w:rPr>
          <w:lang w:eastAsia="zh-CN"/>
        </w:rPr>
        <w:t xml:space="preserve"> will be executed on UEs.</w:t>
      </w:r>
    </w:p>
    <w:p>
      <w:pPr>
        <w:pStyle w:val="B1"/>
        <w:rPr>
          <w:i/>
          <w:i/>
        </w:rPr>
      </w:pPr>
      <w:r>
        <w:rPr>
          <w:i/>
        </w:rPr>
        <w:t>-</w:t>
        <w:tab/>
        <w:t xml:space="preserve">Threatened Asset: </w:t>
      </w:r>
      <w:r>
        <w:rPr>
          <w:lang w:eastAsia="zh-CN"/>
        </w:rPr>
        <w:t xml:space="preserve">Session related </w:t>
      </w:r>
      <w:r>
        <w:rPr>
          <w:lang w:eastAsia="zh-CN"/>
        </w:rPr>
        <w:t>data</w:t>
      </w:r>
    </w:p>
    <w:p>
      <w:pPr>
        <w:pStyle w:val="Heading2"/>
        <w:rPr>
          <w:lang w:val="en-US" w:eastAsia="zh-CN"/>
        </w:rPr>
      </w:pPr>
      <w:bookmarkStart w:id="312" w:name="__RefHeading___Toc114479829"/>
      <w:bookmarkEnd w:id="312"/>
      <w:r>
        <w:rPr/>
        <w:t>B.2.</w:t>
      </w:r>
      <w:r>
        <w:rPr>
          <w:lang w:val="en-US" w:eastAsia="zh-CN"/>
        </w:rPr>
        <w:t>3</w:t>
      </w:r>
      <w:r>
        <w:rPr/>
        <w:tab/>
      </w:r>
      <w:r>
        <w:rPr>
          <w:lang w:val="en-US" w:eastAsia="zh-CN"/>
        </w:rPr>
        <w:t>Packet Forwarding</w:t>
      </w:r>
    </w:p>
    <w:p>
      <w:pPr>
        <w:pStyle w:val="Heading3"/>
        <w:rPr/>
      </w:pPr>
      <w:bookmarkStart w:id="313" w:name="__RefHeading___Toc114479830"/>
      <w:bookmarkEnd w:id="313"/>
      <w:r>
        <w:rPr/>
        <w:t>B.2.3.1</w:t>
        <w:tab/>
      </w:r>
      <w:r>
        <w:rPr>
          <w:lang w:eastAsia="zh-CN"/>
        </w:rPr>
        <w:t>Sending unauthorized packets to other UEs</w:t>
      </w:r>
    </w:p>
    <w:p>
      <w:pPr>
        <w:pStyle w:val="B1"/>
        <w:rPr/>
      </w:pPr>
      <w:r>
        <w:rPr>
          <w:i/>
        </w:rPr>
        <w:t>-</w:t>
        <w:tab/>
      </w:r>
      <w:r>
        <w:rPr>
          <w:i/>
        </w:rPr>
        <w:t>Threat name:</w:t>
      </w:r>
      <w:r>
        <w:rPr/>
        <w:t xml:space="preserve"> </w:t>
      </w:r>
      <w:r>
        <w:rPr>
          <w:lang w:eastAsia="zh-CN"/>
        </w:rPr>
        <w:t>Sending unauthorized packets to other UEs</w:t>
      </w:r>
    </w:p>
    <w:p>
      <w:pPr>
        <w:pStyle w:val="B1"/>
        <w:rPr/>
      </w:pPr>
      <w:r>
        <w:rPr>
          <w:i/>
        </w:rPr>
        <w:t>-</w:t>
        <w:tab/>
        <w:t>Threat Category</w:t>
      </w:r>
      <w:r>
        <w:rPr/>
        <w:t xml:space="preserve">: </w:t>
      </w:r>
      <w:r>
        <w:rPr>
          <w:lang w:eastAsia="zh-CN"/>
        </w:rPr>
        <w:t>Tampering, DoS</w:t>
      </w:r>
    </w:p>
    <w:p>
      <w:pPr>
        <w:pStyle w:val="B1"/>
        <w:rPr>
          <w:lang w:eastAsia="zh-CN"/>
        </w:rPr>
      </w:pPr>
      <w:r>
        <w:rPr>
          <w:i/>
          <w:lang w:eastAsia="zh-CN"/>
        </w:rPr>
        <w:t>-</w:t>
        <w:tab/>
        <w:t>Threat Description</w:t>
      </w:r>
      <w:r>
        <w:rPr>
          <w:lang w:eastAsia="zh-CN"/>
        </w:rPr>
        <w:t>: If the destination address of uplink packet</w:t>
      </w:r>
      <w:r>
        <w:rPr>
          <w:lang w:eastAsia="zh-CN"/>
        </w:rPr>
        <w:t>s</w:t>
      </w:r>
      <w:r>
        <w:rPr>
          <w:lang w:eastAsia="zh-CN"/>
        </w:rPr>
        <w:t xml:space="preserve"> sent by </w:t>
      </w:r>
      <w:r>
        <w:rPr>
          <w:lang w:eastAsia="zh-CN"/>
        </w:rPr>
        <w:t xml:space="preserve">a </w:t>
      </w:r>
      <w:r>
        <w:rPr>
          <w:lang w:eastAsia="zh-CN"/>
        </w:rPr>
        <w:t>UE is another UE in the same PGW</w:t>
      </w:r>
      <w:r>
        <w:rPr>
          <w:lang w:eastAsia="zh-CN"/>
        </w:rPr>
        <w:t xml:space="preserve">, </w:t>
      </w:r>
      <w:r>
        <w:rPr>
          <w:lang w:eastAsia="zh-CN"/>
        </w:rPr>
        <w:t>the packet</w:t>
      </w:r>
      <w:r>
        <w:rPr>
          <w:lang w:eastAsia="zh-CN"/>
        </w:rPr>
        <w:t>s</w:t>
      </w:r>
      <w:r>
        <w:rPr>
          <w:lang w:eastAsia="zh-CN"/>
        </w:rPr>
        <w:t xml:space="preserve"> </w:t>
      </w:r>
      <w:r>
        <w:rPr>
          <w:lang w:eastAsia="zh-CN"/>
        </w:rPr>
        <w:t>will</w:t>
      </w:r>
      <w:r>
        <w:rPr>
          <w:lang w:eastAsia="zh-CN"/>
        </w:rPr>
        <w:t xml:space="preserve"> not pass through the PGW</w:t>
      </w:r>
      <w:r>
        <w:rPr>
          <w:lang w:eastAsia="zh-CN"/>
        </w:rPr>
        <w:t xml:space="preserve"> and will</w:t>
      </w:r>
      <w:r>
        <w:rPr>
          <w:lang w:eastAsia="zh-CN"/>
        </w:rPr>
        <w:t xml:space="preserve"> </w:t>
      </w:r>
      <w:r>
        <w:rPr>
          <w:lang w:eastAsia="zh-CN"/>
        </w:rPr>
        <w:t xml:space="preserve">be </w:t>
      </w:r>
      <w:r>
        <w:rPr>
          <w:lang w:eastAsia="zh-CN"/>
        </w:rPr>
        <w:t>forwarded directly</w:t>
      </w:r>
      <w:r>
        <w:rPr>
          <w:lang w:eastAsia="zh-CN"/>
        </w:rPr>
        <w:t xml:space="preserve"> to the target UE. In this case</w:t>
      </w:r>
      <w:r>
        <w:rPr>
          <w:lang w:eastAsia="zh-CN"/>
        </w:rPr>
        <w:t>,</w:t>
      </w:r>
      <w:r>
        <w:rPr>
          <w:lang w:eastAsia="zh-CN"/>
        </w:rPr>
        <w:t xml:space="preserve"> mutual access between two UEs within </w:t>
      </w:r>
      <w:r>
        <w:rPr>
          <w:lang w:eastAsia="zh-CN"/>
        </w:rPr>
        <w:t>the same</w:t>
      </w:r>
      <w:r>
        <w:rPr>
          <w:lang w:eastAsia="zh-CN"/>
        </w:rPr>
        <w:t xml:space="preserve"> PGW might be requested. If such access is enabled, a</w:t>
      </w:r>
      <w:r>
        <w:rPr/>
        <w:t>n attacker can gain</w:t>
      </w:r>
      <w:r>
        <w:rPr>
          <w:lang w:eastAsia="zh-CN"/>
        </w:rPr>
        <w:t xml:space="preserve"> control </w:t>
      </w:r>
      <w:r>
        <w:rPr>
          <w:lang w:eastAsia="zh-CN"/>
        </w:rPr>
        <w:t xml:space="preserve">of </w:t>
      </w:r>
      <w:r>
        <w:rPr>
          <w:lang w:eastAsia="zh-CN"/>
        </w:rPr>
        <w:t xml:space="preserve">a UE to send malicious packets </w:t>
      </w:r>
      <w:r>
        <w:rPr>
          <w:lang w:eastAsia="ja-JP"/>
        </w:rPr>
        <w:t xml:space="preserve">(e.g. </w:t>
      </w:r>
      <w:r>
        <w:rPr>
          <w:lang w:eastAsia="zh-CN"/>
        </w:rPr>
        <w:t>f</w:t>
      </w:r>
      <w:r>
        <w:rPr>
          <w:lang w:eastAsia="ja-JP"/>
        </w:rPr>
        <w:t xml:space="preserve">raudulent information, malicious </w:t>
      </w:r>
      <w:r>
        <w:rPr>
          <w:lang w:eastAsia="zh-CN"/>
        </w:rPr>
        <w:t>t</w:t>
      </w:r>
      <w:r>
        <w:rPr>
          <w:lang w:eastAsia="ja-JP"/>
        </w:rPr>
        <w:t>rojans, virus packs</w:t>
      </w:r>
      <w:r>
        <w:rPr>
          <w:lang w:eastAsia="zh-CN"/>
        </w:rPr>
        <w:t>,</w:t>
      </w:r>
      <w:r>
        <w:rPr>
          <w:lang w:eastAsia="ja-JP"/>
        </w:rPr>
        <w:t xml:space="preserve"> </w:t>
      </w:r>
      <w:r>
        <w:rPr>
          <w:lang w:eastAsia="zh-CN"/>
        </w:rPr>
        <w:t>etc.</w:t>
      </w:r>
      <w:r>
        <w:rPr>
          <w:lang w:eastAsia="ja-JP"/>
        </w:rPr>
        <w:t>)</w:t>
      </w:r>
      <w:r>
        <w:rPr>
          <w:lang w:eastAsia="zh-CN"/>
        </w:rPr>
        <w:t xml:space="preserve"> directly to other</w:t>
      </w:r>
      <w:r>
        <w:rPr>
          <w:lang w:eastAsia="zh-CN"/>
        </w:rPr>
        <w:t xml:space="preserve"> UE</w:t>
      </w:r>
      <w:r>
        <w:rPr>
          <w:lang w:eastAsia="zh-CN"/>
        </w:rPr>
        <w:t xml:space="preserve">s without </w:t>
      </w:r>
      <w:r>
        <w:rPr>
          <w:lang w:eastAsia="zh-CN"/>
        </w:rPr>
        <w:t xml:space="preserve">security </w:t>
      </w:r>
      <w:r>
        <w:rPr>
          <w:lang w:eastAsia="zh-CN"/>
        </w:rPr>
        <w:t xml:space="preserve">measures </w:t>
      </w:r>
      <w:r>
        <w:rPr>
          <w:lang w:eastAsia="ja-JP"/>
        </w:rPr>
        <w:t>(e.g. firewall) at network side</w:t>
      </w:r>
      <w:r>
        <w:rPr>
          <w:lang w:eastAsia="zh-CN"/>
        </w:rPr>
        <w:t>.</w:t>
      </w:r>
    </w:p>
    <w:p>
      <w:pPr>
        <w:pStyle w:val="B1"/>
        <w:rPr>
          <w:i/>
          <w:i/>
        </w:rPr>
      </w:pPr>
      <w:r>
        <w:rPr>
          <w:i/>
        </w:rPr>
        <w:t>-</w:t>
        <w:tab/>
        <w:t xml:space="preserve">Threatened Asset: </w:t>
      </w:r>
      <w:r>
        <w:rPr>
          <w:lang w:val="en-US" w:eastAsia="zh-CN"/>
        </w:rPr>
        <w:t xml:space="preserve"> </w:t>
      </w:r>
      <w:r>
        <w:rPr>
          <w:lang w:eastAsia="zh-CN"/>
        </w:rPr>
        <w:t>User plane data</w:t>
      </w:r>
    </w:p>
    <w:p>
      <w:pPr>
        <w:pStyle w:val="Heading2"/>
        <w:rPr/>
      </w:pPr>
      <w:bookmarkStart w:id="314" w:name="__RefHeading___Toc114479831"/>
      <w:bookmarkEnd w:id="314"/>
      <w:r>
        <w:rPr/>
        <w:t>B.2.4</w:t>
        <w:tab/>
        <w:t>Emergency PDN Connection</w:t>
      </w:r>
    </w:p>
    <w:p>
      <w:pPr>
        <w:pStyle w:val="Heading3"/>
        <w:rPr/>
      </w:pPr>
      <w:bookmarkStart w:id="315" w:name="__RefHeading___Toc114479832"/>
      <w:bookmarkEnd w:id="315"/>
      <w:r>
        <w:rPr/>
        <w:t>B.2.4.1</w:t>
        <w:tab/>
        <w:t>Inactive Emergency PDN Connection Release</w:t>
      </w:r>
    </w:p>
    <w:p>
      <w:pPr>
        <w:pStyle w:val="B1"/>
        <w:rPr>
          <w:lang w:eastAsia="zh-CN"/>
        </w:rPr>
      </w:pPr>
      <w:r>
        <w:rPr>
          <w:lang w:eastAsia="zh-CN"/>
        </w:rPr>
        <w:t>-</w:t>
        <w:tab/>
        <w:t>Threat Name: Prolonged inactive emergency PDN connections</w:t>
      </w:r>
    </w:p>
    <w:p>
      <w:pPr>
        <w:pStyle w:val="B1"/>
        <w:rPr>
          <w:lang w:eastAsia="zh-CN"/>
        </w:rPr>
      </w:pPr>
      <w:r>
        <w:rPr>
          <w:lang w:eastAsia="zh-CN"/>
        </w:rPr>
        <w:t>-</w:t>
        <w:tab/>
        <w:t>Threat Category: Denial of Service</w:t>
      </w:r>
    </w:p>
    <w:p>
      <w:pPr>
        <w:pStyle w:val="B1"/>
        <w:rPr/>
      </w:pPr>
      <w:r>
        <w:rPr>
          <w:lang w:eastAsia="zh-CN"/>
        </w:rPr>
        <w:t>-</w:t>
        <w:tab/>
        <w:t xml:space="preserve">Threat Description: The PGW is expected to release all bearers corresponding to emergency inactive PDN connections after the configured timeout. If emergency bearers of inactive PDN connections are not released, it may lead to system resource exhaustion. </w:t>
      </w:r>
    </w:p>
    <w:p>
      <w:pPr>
        <w:pStyle w:val="B1"/>
        <w:rPr/>
      </w:pPr>
      <w:r>
        <w:rPr>
          <w:lang w:eastAsia="zh-CN"/>
        </w:rPr>
        <w:t>-</w:t>
        <w:tab/>
        <w:t>Threatened Asset: Sufficient Processing Capacity</w:t>
      </w:r>
    </w:p>
    <w:p>
      <w:pPr>
        <w:pStyle w:val="Heading2"/>
        <w:rPr/>
      </w:pPr>
      <w:bookmarkStart w:id="316" w:name="__RefHeading___Toc114479833"/>
      <w:bookmarkEnd w:id="316"/>
      <w:r>
        <w:rPr/>
        <w:t>B.2.5</w:t>
        <w:tab/>
        <w:t>Threats related to charging relevant data</w:t>
      </w:r>
    </w:p>
    <w:p>
      <w:pPr>
        <w:pStyle w:val="Heading3"/>
        <w:rPr/>
      </w:pPr>
      <w:bookmarkStart w:id="317" w:name="__RefHeading___Toc114479834"/>
      <w:bookmarkEnd w:id="317"/>
      <w:r>
        <w:rPr/>
        <w:t>B.2.5.1</w:t>
        <w:tab/>
        <w:t>Failure to assign unique TEID or Charging ID for a session</w:t>
      </w:r>
    </w:p>
    <w:p>
      <w:pPr>
        <w:pStyle w:val="B1"/>
        <w:rPr/>
      </w:pPr>
      <w:r>
        <w:rPr>
          <w:b/>
          <w:i/>
        </w:rPr>
        <w:t xml:space="preserve">- </w:t>
      </w:r>
      <w:r>
        <w:rPr>
          <w:i/>
        </w:rPr>
        <w:t xml:space="preserve">Threat name: </w:t>
      </w:r>
      <w:r>
        <w:rPr/>
        <w:t>Failure to assign unique TEID or Charging ID for a session</w:t>
      </w:r>
    </w:p>
    <w:p>
      <w:pPr>
        <w:pStyle w:val="B1"/>
        <w:rPr/>
      </w:pPr>
      <w:r>
        <w:rPr>
          <w:b/>
          <w:i/>
        </w:rPr>
        <w:t xml:space="preserve">- </w:t>
      </w:r>
      <w:r>
        <w:rPr>
          <w:i/>
        </w:rPr>
        <w:t>Threat Category:</w:t>
      </w:r>
      <w:r>
        <w:rPr/>
        <w:t xml:space="preserve"> Spoofing Identity, Tampering</w:t>
      </w:r>
    </w:p>
    <w:p>
      <w:pPr>
        <w:pStyle w:val="B1"/>
        <w:rPr/>
      </w:pPr>
      <w:r>
        <w:rPr>
          <w:b/>
          <w:i/>
        </w:rPr>
        <w:t xml:space="preserve">- </w:t>
      </w:r>
      <w:r>
        <w:rPr>
          <w:i/>
        </w:rPr>
        <w:t xml:space="preserve">Threat Description: </w:t>
      </w:r>
      <w:r>
        <w:rPr/>
        <w:t>Both Charging ID and TEID are the identities used for linking the network usage data per UE. If the Charging ID is not unique per</w:t>
      </w:r>
      <w:r>
        <w:rPr>
          <w:lang w:eastAsia="zh-CN"/>
        </w:rPr>
        <w:t xml:space="preserve"> IP-CAN session</w:t>
      </w:r>
      <w:r>
        <w:rPr/>
        <w:t xml:space="preserve">, or the TEID is not unique per </w:t>
      </w:r>
      <w:r>
        <w:rPr>
          <w:lang w:eastAsia="zh-CN"/>
        </w:rPr>
        <w:t>GTP tunnel</w:t>
      </w:r>
      <w:r>
        <w:rPr>
          <w:lang w:eastAsia="zh-CN"/>
        </w:rPr>
        <w:t>, the charging information for a PDU session would be wrongly correlated, creating charging errors.</w:t>
      </w:r>
    </w:p>
    <w:p>
      <w:pPr>
        <w:pStyle w:val="B1"/>
        <w:rPr/>
      </w:pPr>
      <w:r>
        <w:rPr>
          <w:b/>
          <w:i/>
        </w:rPr>
        <w:t xml:space="preserve">- </w:t>
      </w:r>
      <w:r>
        <w:rPr>
          <w:i/>
        </w:rPr>
        <w:t>Threatened Asset:</w:t>
      </w:r>
      <w:r>
        <w:rPr/>
        <w:t xml:space="preserve"> Session related data</w:t>
      </w:r>
    </w:p>
    <w:p>
      <w:pPr>
        <w:pStyle w:val="Heading8"/>
        <w:ind w:left="0" w:hanging="0"/>
        <w:rPr/>
      </w:pPr>
      <w:bookmarkStart w:id="318" w:name="__RefHeading___Toc114479835"/>
      <w:bookmarkStart w:id="319" w:name="_Hlk19699979"/>
      <w:bookmarkEnd w:id="318"/>
      <w:r>
        <w:rPr/>
        <w:t xml:space="preserve">Annex C (normative): </w:t>
        <w:br/>
        <w:t>Aspects specific to the network product class eNB</w:t>
      </w:r>
    </w:p>
    <w:p>
      <w:pPr>
        <w:pStyle w:val="Heading1"/>
        <w:ind w:left="1134" w:hanging="1134"/>
        <w:rPr/>
      </w:pPr>
      <w:bookmarkStart w:id="320" w:name="__RefHeading___Toc114479836"/>
      <w:bookmarkEnd w:id="320"/>
      <w:r>
        <w:rPr/>
        <w:t>C.1</w:t>
        <w:tab/>
        <w:t>Network product class description for the eNB</w:t>
      </w:r>
    </w:p>
    <w:p>
      <w:pPr>
        <w:pStyle w:val="Heading2"/>
        <w:rPr/>
      </w:pPr>
      <w:bookmarkStart w:id="321" w:name="__RefHeading___Toc114479837"/>
      <w:bookmarkEnd w:id="321"/>
      <w:r>
        <w:rPr/>
        <w:t>C.1.1</w:t>
        <w:tab/>
        <w:t>Introduction</w:t>
      </w:r>
    </w:p>
    <w:p>
      <w:pPr>
        <w:pStyle w:val="Normal"/>
        <w:rPr/>
      </w:pPr>
      <w:r>
        <w:rPr/>
        <w:t>The present document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Annexes cover the aspects specific to one network product class.</w:t>
      </w:r>
    </w:p>
    <w:p>
      <w:pPr>
        <w:pStyle w:val="Heading2"/>
        <w:rPr/>
      </w:pPr>
      <w:bookmarkStart w:id="322" w:name="_Hlk19699979"/>
      <w:bookmarkStart w:id="323" w:name="__RefHeading___Toc114479838"/>
      <w:bookmarkEnd w:id="323"/>
      <w:r>
        <w:rPr>
          <w:lang w:eastAsia="zh-CN"/>
        </w:rPr>
        <w:t>C.1.2</w:t>
        <w:tab/>
        <w:t>Minimum set of functions defining the eNB network product class</w:t>
      </w:r>
      <w:bookmarkEnd w:id="322"/>
    </w:p>
    <w:p>
      <w:pPr>
        <w:pStyle w:val="Normal"/>
        <w:rPr/>
      </w:pPr>
      <w:r>
        <w:rPr/>
        <w:t xml:space="preserve">As part of the eNB network product, it is expected that the eNB  contains eNB application, a set of running processes (typically more than one) executing the software package for the eNB functions and OAM functions that are specific to the eNB network product model. Functionalities specific to the eNB network product introduce additional threats and/or critical assets as described below. Related security requirements and test cases have been captured in TS 33.216 [20]. </w:t>
      </w:r>
    </w:p>
    <w:p>
      <w:pPr>
        <w:pStyle w:val="NO"/>
        <w:rPr/>
      </w:pPr>
      <w:r>
        <w:rPr/>
        <w:t>NOTE:</w:t>
        <w:tab/>
        <w:t>For the purposes of the present document, this common set is defined to be the list of functions contained in clause 4.1 of TS 36.300, Release 8 [</w:t>
      </w:r>
      <w:r>
        <w:rPr>
          <w:lang w:eastAsia="zh-CN"/>
        </w:rPr>
        <w:t>19</w:t>
      </w:r>
      <w:r>
        <w:rPr/>
        <w:t>] and clause 4.4.1 of TS 23.401, Release 8 [3].</w:t>
      </w:r>
      <w:r>
        <w:rPr>
          <w:i/>
        </w:rPr>
        <w:t xml:space="preserve"> </w:t>
      </w:r>
    </w:p>
    <w:p>
      <w:pPr>
        <w:pStyle w:val="Heading1"/>
        <w:ind w:left="1134" w:hanging="1134"/>
        <w:rPr/>
      </w:pPr>
      <w:bookmarkStart w:id="324" w:name="__RefHeading___Toc114479839"/>
      <w:bookmarkStart w:id="325" w:name="_Hlk19700022"/>
      <w:bookmarkEnd w:id="324"/>
      <w:r>
        <w:rPr/>
        <w:t>C.2</w:t>
        <w:tab/>
        <w:t>Assets and threats specific to the eNB</w:t>
      </w:r>
    </w:p>
    <w:p>
      <w:pPr>
        <w:pStyle w:val="Heading2"/>
        <w:rPr/>
      </w:pPr>
      <w:bookmarkStart w:id="326" w:name="__RefHeading___Toc114479840"/>
      <w:bookmarkEnd w:id="326"/>
      <w:r>
        <w:rPr>
          <w:lang w:eastAsia="zh-CN"/>
        </w:rPr>
        <w:t>C</w:t>
      </w:r>
      <w:r>
        <w:rPr/>
        <w:t>.2.1</w:t>
        <w:tab/>
        <w:t>Critical assets</w:t>
      </w:r>
      <w:bookmarkEnd w:id="325"/>
    </w:p>
    <w:p>
      <w:pPr>
        <w:pStyle w:val="Normal"/>
        <w:rPr>
          <w:lang w:eastAsia="zh-CN"/>
        </w:rPr>
      </w:pPr>
      <w:r>
        <w:rPr>
          <w:lang w:eastAsia="zh-CN"/>
        </w:rPr>
        <w:t>In addition to the critical assets of a GNP  described in clause 5.2 of the present document, t</w:t>
      </w:r>
      <w:r>
        <w:rPr>
          <w:lang w:eastAsia="zh-CN"/>
        </w:rPr>
        <w:t xml:space="preserve">he </w:t>
      </w:r>
      <w:r>
        <w:rPr>
          <w:lang w:eastAsia="zh-CN"/>
        </w:rPr>
        <w:t xml:space="preserve">critical </w:t>
      </w:r>
      <w:r>
        <w:rPr>
          <w:lang w:eastAsia="zh-CN"/>
        </w:rPr>
        <w:t xml:space="preserve">assets </w:t>
      </w:r>
      <w:r>
        <w:rPr>
          <w:lang w:eastAsia="zh-CN"/>
        </w:rPr>
        <w:t>specific to the</w:t>
      </w:r>
      <w:r>
        <w:rPr>
          <w:lang w:eastAsia="zh-CN"/>
        </w:rPr>
        <w:t xml:space="preserve"> </w:t>
      </w:r>
      <w:r>
        <w:rPr>
          <w:lang w:eastAsia="zh-CN"/>
        </w:rPr>
        <w:t>eNB</w:t>
      </w:r>
      <w:r>
        <w:rPr>
          <w:lang w:eastAsia="zh-CN"/>
        </w:rPr>
        <w:t xml:space="preserve"> to be protected are:</w:t>
      </w:r>
    </w:p>
    <w:p>
      <w:pPr>
        <w:pStyle w:val="B1"/>
        <w:rPr/>
      </w:pPr>
      <w:r>
        <w:rPr>
          <w:lang w:eastAsia="zh-CN"/>
        </w:rPr>
        <w:t>-</w:t>
        <w:tab/>
      </w:r>
      <w:r>
        <w:rPr>
          <w:lang w:val="en-US" w:eastAsia="zh-CN"/>
        </w:rPr>
        <w:t>eNB</w:t>
      </w:r>
      <w:r>
        <w:rPr>
          <w:lang w:eastAsia="zh-CN"/>
        </w:rPr>
        <w:t xml:space="preserve"> </w:t>
      </w:r>
      <w:r>
        <w:rPr>
          <w:lang w:eastAsia="zh-CN"/>
        </w:rPr>
        <w:t>A</w:t>
      </w:r>
      <w:r>
        <w:rPr>
          <w:lang w:eastAsia="zh-CN"/>
        </w:rPr>
        <w:t>pplication;</w:t>
      </w:r>
    </w:p>
    <w:p>
      <w:pPr>
        <w:pStyle w:val="B1"/>
        <w:rPr>
          <w:lang w:eastAsia="zh-CN"/>
        </w:rPr>
      </w:pPr>
      <w:r>
        <w:rPr>
          <w:lang w:eastAsia="zh-CN"/>
        </w:rPr>
        <w:t>-</w:t>
        <w:tab/>
      </w:r>
      <w:r>
        <w:rPr>
          <w:lang w:eastAsia="zh-CN"/>
        </w:rPr>
        <w:t>Mobility Management data:</w:t>
      </w:r>
      <w:r>
        <w:rPr>
          <w:lang w:eastAsia="zh-CN"/>
        </w:rPr>
        <w:t xml:space="preserve"> e.g.</w:t>
      </w:r>
      <w:r>
        <w:rPr>
          <w:lang w:eastAsia="zh-CN"/>
        </w:rPr>
        <w:t xml:space="preserve"> subscriber</w:t>
      </w:r>
      <w:r>
        <w:rPr>
          <w:lang w:eastAsia="zh-CN"/>
        </w:rPr>
        <w:t>'</w:t>
      </w:r>
      <w:r>
        <w:rPr>
          <w:lang w:eastAsia="zh-CN"/>
        </w:rPr>
        <w:t>s identit</w:t>
      </w:r>
      <w:r>
        <w:rPr>
          <w:lang w:eastAsia="zh-CN"/>
        </w:rPr>
        <w:t>ies</w:t>
      </w:r>
      <w:r>
        <w:rPr>
          <w:lang w:eastAsia="zh-CN"/>
        </w:rPr>
        <w:t xml:space="preserve"> (e</w:t>
      </w:r>
      <w:r>
        <w:rPr>
          <w:lang w:eastAsia="zh-CN"/>
        </w:rPr>
        <w:t>.</w:t>
      </w:r>
      <w:r>
        <w:rPr>
          <w:lang w:eastAsia="zh-CN"/>
        </w:rPr>
        <w:t xml:space="preserve">g. IMSI), </w:t>
      </w:r>
      <w:r>
        <w:rPr>
          <w:lang w:eastAsia="zh-CN"/>
        </w:rPr>
        <w:t xml:space="preserve">subscriber </w:t>
      </w:r>
      <w:r>
        <w:rPr>
          <w:lang w:eastAsia="zh-CN"/>
        </w:rPr>
        <w:t>keys (</w:t>
      </w:r>
      <w:r>
        <w:rPr>
          <w:lang w:eastAsia="zh-CN"/>
        </w:rPr>
        <w:t>i</w:t>
      </w:r>
      <w:r>
        <w:rPr>
          <w:lang w:eastAsia="zh-CN"/>
        </w:rPr>
        <w:t>.e</w:t>
      </w:r>
      <w:r>
        <w:rPr>
          <w:lang w:eastAsia="zh-CN"/>
        </w:rPr>
        <w:t>.</w:t>
      </w:r>
      <w:r>
        <w:rPr>
          <w:lang w:eastAsia="zh-CN"/>
        </w:rPr>
        <w:t xml:space="preserve"> K</w:t>
      </w:r>
      <w:r>
        <w:rPr>
          <w:sz w:val="15"/>
          <w:lang w:val="en-US" w:eastAsia="zh-CN"/>
        </w:rPr>
        <w:t>UP</w:t>
      </w:r>
      <w:r>
        <w:rPr>
          <w:sz w:val="16"/>
          <w:lang w:eastAsia="zh-CN"/>
        </w:rPr>
        <w:t>enc</w:t>
      </w:r>
      <w:r>
        <w:rPr>
          <w:lang w:eastAsia="zh-CN"/>
        </w:rPr>
        <w:t>, K</w:t>
      </w:r>
      <w:r>
        <w:rPr>
          <w:sz w:val="16"/>
          <w:lang w:val="en-US" w:eastAsia="zh-CN"/>
        </w:rPr>
        <w:t>RRCenc</w:t>
      </w:r>
      <w:r>
        <w:rPr>
          <w:lang w:eastAsia="zh-CN"/>
        </w:rPr>
        <w:t>,</w:t>
      </w:r>
      <w:r>
        <w:rPr>
          <w:lang w:val="en-US" w:eastAsia="zh-CN"/>
        </w:rPr>
        <w:t xml:space="preserve"> </w:t>
      </w:r>
      <w:r>
        <w:rPr>
          <w:lang w:eastAsia="zh-CN"/>
        </w:rPr>
        <w:t>K</w:t>
      </w:r>
      <w:r>
        <w:rPr>
          <w:sz w:val="16"/>
          <w:lang w:val="en-US" w:eastAsia="zh-CN"/>
        </w:rPr>
        <w:t>RRC</w:t>
      </w:r>
      <w:r>
        <w:rPr>
          <w:sz w:val="16"/>
          <w:lang w:eastAsia="zh-CN"/>
        </w:rPr>
        <w:t>int</w:t>
      </w:r>
      <w:r>
        <w:rPr>
          <w:lang w:eastAsia="zh-CN"/>
        </w:rPr>
        <w:t xml:space="preserve">, NH), authentication parameters, </w:t>
      </w:r>
      <w:r>
        <w:rPr>
          <w:lang w:eastAsia="zh-CN"/>
        </w:rPr>
        <w:t>address</w:t>
      </w:r>
      <w:r>
        <w:rPr>
          <w:lang w:eastAsia="zh-CN"/>
        </w:rPr>
        <w:t xml:space="preserve"> of serving </w:t>
      </w:r>
      <w:r>
        <w:rPr>
          <w:lang w:val="en-US" w:eastAsia="zh-CN"/>
        </w:rPr>
        <w:t>gateway</w:t>
      </w:r>
      <w:r>
        <w:rPr>
          <w:lang w:eastAsia="zh-CN"/>
        </w:rPr>
        <w:t xml:space="preserve">, </w:t>
      </w:r>
      <w:r>
        <w:rPr>
          <w:lang w:eastAsia="zh-CN"/>
        </w:rPr>
        <w:t>APN</w:t>
      </w:r>
      <w:r>
        <w:rPr>
          <w:lang w:eastAsia="zh-CN"/>
        </w:rPr>
        <w:t xml:space="preserve"> name, </w:t>
      </w:r>
      <w:r>
        <w:rPr>
          <w:lang w:eastAsia="zh-CN"/>
        </w:rPr>
        <w:t>data</w:t>
      </w:r>
      <w:r>
        <w:rPr>
          <w:lang w:eastAsia="zh-CN"/>
        </w:rPr>
        <w:t xml:space="preserve"> related to mobility management like UE </w:t>
      </w:r>
      <w:r>
        <w:rPr>
          <w:lang w:val="en-US" w:eastAsia="zh-CN"/>
        </w:rPr>
        <w:t>measurements</w:t>
      </w:r>
      <w:r>
        <w:rPr>
          <w:lang w:eastAsia="zh-CN"/>
        </w:rPr>
        <w:t>, UE</w:t>
      </w:r>
      <w:r>
        <w:rPr>
          <w:lang w:eastAsia="zh-CN"/>
        </w:rPr>
        <w:t>'</w:t>
      </w:r>
      <w:r>
        <w:rPr>
          <w:lang w:eastAsia="zh-CN"/>
        </w:rPr>
        <w:t>s IP address,</w:t>
      </w:r>
      <w:r>
        <w:rPr>
          <w:lang w:eastAsia="zh-CN"/>
        </w:rPr>
        <w:t xml:space="preserve"> </w:t>
      </w:r>
      <w:r>
        <w:rPr>
          <w:lang w:eastAsia="zh-CN"/>
        </w:rPr>
        <w:t xml:space="preserve">etc., QoS and so on, etc. </w:t>
      </w:r>
    </w:p>
    <w:p>
      <w:pPr>
        <w:pStyle w:val="B1"/>
        <w:rPr>
          <w:lang w:eastAsia="zh-CN"/>
        </w:rPr>
      </w:pPr>
      <w:r>
        <w:rPr>
          <w:lang w:eastAsia="zh-CN"/>
        </w:rPr>
        <w:t>-</w:t>
        <w:tab/>
        <w:t>User plane data</w:t>
      </w:r>
    </w:p>
    <w:p>
      <w:pPr>
        <w:pStyle w:val="B1"/>
        <w:rPr>
          <w:lang w:eastAsia="zh-CN"/>
        </w:rPr>
      </w:pPr>
      <w:r>
        <w:rPr>
          <w:lang w:eastAsia="zh-CN"/>
        </w:rPr>
        <w:t>-</w:t>
        <w:tab/>
      </w:r>
      <w:r>
        <w:rPr>
          <w:lang w:eastAsia="zh-CN"/>
        </w:rPr>
        <w:t xml:space="preserve">The interfaces of </w:t>
      </w:r>
      <w:r>
        <w:rPr>
          <w:lang w:val="en-US" w:eastAsia="zh-CN"/>
        </w:rPr>
        <w:t>eNB</w:t>
      </w:r>
      <w:r>
        <w:rPr>
          <w:lang w:eastAsia="zh-CN"/>
        </w:rPr>
        <w:t xml:space="preserve"> to be protected </w:t>
      </w:r>
      <w:r>
        <w:rPr>
          <w:lang w:eastAsia="zh-CN"/>
        </w:rPr>
        <w:t xml:space="preserve">and which are within </w:t>
      </w:r>
      <w:r>
        <w:rPr>
          <w:lang w:val="en-US" w:eastAsia="zh-CN"/>
        </w:rPr>
        <w:t>SCAS</w:t>
      </w:r>
      <w:r>
        <w:rPr>
          <w:lang w:eastAsia="zh-CN"/>
        </w:rPr>
        <w:t xml:space="preserve"> scope</w:t>
      </w:r>
      <w:r>
        <w:rPr>
          <w:lang w:eastAsia="zh-CN"/>
        </w:rPr>
        <w:t>: for example</w:t>
      </w:r>
    </w:p>
    <w:p>
      <w:pPr>
        <w:pStyle w:val="B2"/>
        <w:rPr/>
      </w:pPr>
      <w:r>
        <w:rPr>
          <w:lang w:eastAsia="zh-CN"/>
        </w:rPr>
        <w:t>-</w:t>
        <w:tab/>
        <w:t>S1 interface</w:t>
      </w:r>
    </w:p>
    <w:p>
      <w:pPr>
        <w:pStyle w:val="B2"/>
        <w:rPr>
          <w:lang w:eastAsia="zh-CN"/>
        </w:rPr>
      </w:pPr>
      <w:r>
        <w:rPr>
          <w:lang w:eastAsia="zh-CN"/>
        </w:rPr>
        <w:t>-</w:t>
        <w:tab/>
        <w:t>X2 interface</w:t>
      </w:r>
    </w:p>
    <w:p>
      <w:pPr>
        <w:pStyle w:val="B2"/>
        <w:rPr>
          <w:lang w:eastAsia="zh-CN"/>
        </w:rPr>
      </w:pPr>
      <w:r>
        <w:rPr>
          <w:lang w:eastAsia="zh-CN"/>
        </w:rPr>
        <w:t>-</w:t>
        <w:tab/>
      </w:r>
      <w:r>
        <w:rPr>
          <w:lang w:eastAsia="zh-CN"/>
        </w:rPr>
        <w:t>Console interface</w:t>
      </w:r>
      <w:r>
        <w:rPr>
          <w:lang w:eastAsia="zh-CN"/>
        </w:rPr>
        <w:t>, for local access</w:t>
      </w:r>
      <w:r>
        <w:rPr>
          <w:lang w:eastAsia="zh-CN"/>
        </w:rPr>
        <w:t xml:space="preserve">: </w:t>
      </w:r>
      <w:r>
        <w:rPr>
          <w:lang w:eastAsia="zh-CN"/>
        </w:rPr>
        <w:t>local interface on eNB</w:t>
      </w:r>
    </w:p>
    <w:p>
      <w:pPr>
        <w:pStyle w:val="B2"/>
        <w:rPr/>
      </w:pPr>
      <w:r>
        <w:rPr/>
        <w:t>-</w:t>
        <w:tab/>
      </w:r>
      <w:r>
        <w:rPr/>
        <w:t>O</w:t>
      </w:r>
      <w:r>
        <w:rPr/>
        <w:t>A</w:t>
      </w:r>
      <w:r>
        <w:rPr/>
        <w:t>M interface</w:t>
      </w:r>
      <w:r>
        <w:rPr/>
        <w:t>, for remote access</w:t>
      </w:r>
      <w:r>
        <w:rPr/>
        <w:t xml:space="preserve">: interface between </w:t>
      </w:r>
      <w:r>
        <w:rPr/>
        <w:t>eNB</w:t>
      </w:r>
      <w:r>
        <w:rPr/>
        <w:t xml:space="preserve"> and O</w:t>
      </w:r>
      <w:r>
        <w:rPr/>
        <w:t>A</w:t>
      </w:r>
      <w:r>
        <w:rPr/>
        <w:t>M system</w:t>
      </w:r>
    </w:p>
    <w:p>
      <w:pPr>
        <w:pStyle w:val="NO"/>
        <w:rPr/>
      </w:pPr>
      <w:r>
        <w:rPr/>
        <w:t>NOTE</w:t>
      </w:r>
      <w:r>
        <w:rPr/>
        <w:t xml:space="preserve"> 1</w:t>
      </w:r>
      <w:r>
        <w:rPr/>
        <w:t>:</w:t>
      </w:r>
      <w:r>
        <w:rPr/>
        <w:t xml:space="preserve"> </w:t>
      </w:r>
      <w:r>
        <w:rPr/>
        <w:tab/>
        <w:t xml:space="preserve">The detailed interfaces of the eNB class are described in </w:t>
      </w:r>
      <w:r>
        <w:rPr/>
        <w:t>clause 4,</w:t>
      </w:r>
      <w:r>
        <w:rPr/>
        <w:t xml:space="preserve"> Network Product Class Description</w:t>
      </w:r>
      <w:r>
        <w:rPr/>
        <w:t xml:space="preserve"> of th</w:t>
      </w:r>
      <w:r>
        <w:rPr/>
        <w:t>e present document.</w:t>
      </w:r>
    </w:p>
    <w:p>
      <w:pPr>
        <w:pStyle w:val="B1"/>
        <w:rPr/>
      </w:pPr>
      <w:r>
        <w:rPr>
          <w:lang w:eastAsia="zh-CN"/>
        </w:rPr>
        <w:t>-</w:t>
        <w:tab/>
      </w:r>
      <w:r>
        <w:rPr>
          <w:lang w:val="en-US" w:eastAsia="zh-CN"/>
        </w:rPr>
        <w:t>eNB</w:t>
      </w:r>
      <w:r>
        <w:rPr>
          <w:lang w:eastAsia="zh-CN"/>
        </w:rPr>
        <w:t xml:space="preserve"> Software: binary code or executable code </w:t>
      </w:r>
    </w:p>
    <w:p>
      <w:pPr>
        <w:pStyle w:val="NO"/>
        <w:rPr/>
      </w:pPr>
      <w:r>
        <w:rPr/>
        <w:t xml:space="preserve">NOTE </w:t>
      </w:r>
      <w:r>
        <w:rPr/>
        <w:t>2:</w:t>
      </w:r>
      <w:r>
        <w:rPr/>
        <w:t xml:space="preserve"> </w:t>
        <w:tab/>
        <w:t>eNB</w:t>
      </w:r>
      <w:r>
        <w:rPr/>
        <w:t xml:space="preserve"> files</w:t>
      </w:r>
      <w:r>
        <w:rPr/>
        <w:t xml:space="preserve"> may be any file owned by a user (root user as well as non root uses)</w:t>
      </w:r>
      <w:r>
        <w:rPr/>
        <w:t>, including U</w:t>
      </w:r>
      <w:r>
        <w:rPr/>
        <w:t xml:space="preserve">ser account </w:t>
      </w:r>
      <w:r>
        <w:rPr/>
        <w:t>data</w:t>
      </w:r>
      <w:r>
        <w:rPr/>
        <w:t xml:space="preserve"> and</w:t>
      </w:r>
      <w:r>
        <w:rPr/>
        <w:t xml:space="preserve"> </w:t>
      </w:r>
      <w:r>
        <w:rPr/>
        <w:t>credentials, Log data</w:t>
      </w:r>
      <w:r>
        <w:rPr/>
        <w:t xml:space="preserve">, </w:t>
      </w:r>
      <w:r>
        <w:rPr/>
        <w:t xml:space="preserve">configuration data, OS files, eNB application, </w:t>
      </w:r>
      <w:r>
        <w:rPr/>
        <w:t>Mobility Management data</w:t>
      </w:r>
      <w:r>
        <w:rPr/>
        <w:t xml:space="preserve"> or eNB Software.</w:t>
      </w:r>
    </w:p>
    <w:p>
      <w:pPr>
        <w:pStyle w:val="Heading2"/>
        <w:rPr/>
      </w:pPr>
      <w:bookmarkStart w:id="327" w:name="__RefHeading___Toc114479841"/>
      <w:r>
        <w:rPr/>
        <w:t>C.2.2</w:t>
        <w:tab/>
        <w:t>Threats related to Control plane and User plane</w:t>
      </w:r>
      <w:bookmarkEnd w:id="327"/>
      <w:r>
        <w:rPr/>
        <w:t xml:space="preserve"> </w:t>
      </w:r>
      <w:r>
        <w:rPr>
          <w:lang w:val="en-US" w:eastAsia="en-US"/>
        </w:rPr>
        <w:tab/>
      </w:r>
    </w:p>
    <w:p>
      <w:pPr>
        <w:pStyle w:val="Heading3"/>
        <w:rPr/>
      </w:pPr>
      <w:bookmarkStart w:id="328" w:name="__RefHeading___Toc114479842"/>
      <w:bookmarkEnd w:id="328"/>
      <w:r>
        <w:rPr/>
        <w:t>C.2.2.1</w:t>
        <w:tab/>
        <w:t>Control plane data confidentiality protection</w:t>
      </w:r>
    </w:p>
    <w:p>
      <w:pPr>
        <w:pStyle w:val="B1"/>
        <w:rPr/>
      </w:pPr>
      <w:r>
        <w:rPr>
          <w:b/>
          <w:i/>
        </w:rPr>
        <w:t xml:space="preserve">- </w:t>
      </w:r>
      <w:r>
        <w:rPr>
          <w:i/>
        </w:rPr>
        <w:t xml:space="preserve">Threat name: </w:t>
      </w:r>
      <w:r>
        <w:rPr/>
        <w:t>Control plane data confidentiality protection</w:t>
      </w:r>
    </w:p>
    <w:p>
      <w:pPr>
        <w:pStyle w:val="B1"/>
        <w:rPr/>
      </w:pPr>
      <w:r>
        <w:rPr>
          <w:b/>
          <w:i/>
        </w:rPr>
        <w:t xml:space="preserve">- </w:t>
      </w:r>
      <w:r>
        <w:rPr>
          <w:i/>
        </w:rPr>
        <w:t xml:space="preserve">Threat Category: </w:t>
      </w:r>
      <w:r>
        <w:rPr/>
        <w:t>Tampering data, Information Disclosure, Denial of Service, Masquerading attack.</w:t>
      </w:r>
    </w:p>
    <w:p>
      <w:pPr>
        <w:pStyle w:val="B1"/>
        <w:rPr/>
      </w:pPr>
      <w:r>
        <w:rPr>
          <w:b/>
          <w:i/>
        </w:rPr>
        <w:t xml:space="preserve">- </w:t>
      </w:r>
      <w:r>
        <w:rPr>
          <w:i/>
        </w:rPr>
        <w:t>Threat Description:</w:t>
      </w:r>
      <w:r>
        <w:rPr/>
        <w:t xml:space="preserve"> If the eNB does not provide confidentiality protection for control plane packets on the S1/X2 reference points, then the control plane packets sent between eNBs (eg. inter-eNB handover) and from eNB to MME (eg. handover on MME change) can be manipulated and the eNB can be compromised by attackers to prevent service to legitimate users (eg. Handover failure). Moreover, the UE identifiers, security capabilities, the security algorithms and key materials exchanged between eNBs and eNB-MME can be accessed by the attackers leading to huge security breach. There, any active attacker can perform masquerading by making use of the legitimate users’ UE identifiers to gain access to the network. This threat scenario assumes that the S1, X2 reference points are not within the security environment</w:t>
      </w:r>
    </w:p>
    <w:p>
      <w:pPr>
        <w:pStyle w:val="B1"/>
        <w:rPr/>
      </w:pPr>
      <w:r>
        <w:rPr>
          <w:b/>
          <w:i/>
        </w:rPr>
        <w:t xml:space="preserve">- </w:t>
      </w:r>
      <w:r>
        <w:rPr>
          <w:i/>
        </w:rPr>
        <w:t>Threatened Asset:</w:t>
      </w:r>
      <w:r>
        <w:rPr/>
        <w:t xml:space="preserve"> User account data and credential</w:t>
      </w:r>
    </w:p>
    <w:p>
      <w:pPr>
        <w:pStyle w:val="Heading3"/>
        <w:rPr/>
      </w:pPr>
      <w:bookmarkStart w:id="329" w:name="__RefHeading___Toc114479843"/>
      <w:bookmarkEnd w:id="329"/>
      <w:r>
        <w:rPr/>
        <w:t>C.2.2.2</w:t>
        <w:tab/>
        <w:t>Control plane data integrity protection</w:t>
      </w:r>
    </w:p>
    <w:p>
      <w:pPr>
        <w:pStyle w:val="B1"/>
        <w:rPr/>
      </w:pPr>
      <w:r>
        <w:rPr>
          <w:b/>
          <w:i/>
        </w:rPr>
        <w:t xml:space="preserve">- </w:t>
      </w:r>
      <w:r>
        <w:rPr>
          <w:i/>
        </w:rPr>
        <w:t xml:space="preserve">Threat name: </w:t>
      </w:r>
      <w:r>
        <w:rPr/>
        <w:t>Control plane data integrity protection</w:t>
      </w:r>
    </w:p>
    <w:p>
      <w:pPr>
        <w:pStyle w:val="B1"/>
        <w:rPr/>
      </w:pPr>
      <w:r>
        <w:rPr>
          <w:b/>
          <w:i/>
        </w:rPr>
        <w:t xml:space="preserve">- </w:t>
      </w:r>
      <w:r>
        <w:rPr>
          <w:i/>
        </w:rPr>
        <w:t>Threat Category:</w:t>
      </w:r>
      <w:r>
        <w:rPr/>
        <w:t xml:space="preserve"> Tampering data, Denial of Service</w:t>
      </w:r>
    </w:p>
    <w:p>
      <w:pPr>
        <w:pStyle w:val="B1"/>
        <w:rPr/>
      </w:pPr>
      <w:r>
        <w:rPr>
          <w:b/>
          <w:i/>
        </w:rPr>
        <w:t xml:space="preserve">- </w:t>
      </w:r>
      <w:r>
        <w:rPr>
          <w:i/>
        </w:rPr>
        <w:t>Threat Description:</w:t>
      </w:r>
      <w:r>
        <w:rPr/>
        <w:t xml:space="preserve"> If the eNB does not provide integrity protection for control plane packets on S1/X2 reference points, the control plane packets between eNBs on X2-C and from eNB to MME on S1-MME interface risks being exposed and/or modified. The intruder manipulations on control plane packets will lead to denial of service to legitimate users. This threat scenario assumes that the S1, X2 reference points are not within the security environment</w:t>
      </w:r>
    </w:p>
    <w:p>
      <w:pPr>
        <w:pStyle w:val="B1"/>
        <w:rPr/>
      </w:pPr>
      <w:r>
        <w:rPr>
          <w:b/>
          <w:i/>
        </w:rPr>
        <w:t xml:space="preserve">- </w:t>
      </w:r>
      <w:r>
        <w:rPr>
          <w:i/>
        </w:rPr>
        <w:t>Threatened Asset:</w:t>
      </w:r>
      <w:r>
        <w:rPr/>
        <w:t xml:space="preserve"> Sufficient Processing Capacity</w:t>
      </w:r>
    </w:p>
    <w:p>
      <w:pPr>
        <w:pStyle w:val="Heading3"/>
        <w:rPr/>
      </w:pPr>
      <w:bookmarkStart w:id="330" w:name="__RefHeading___Toc114479844"/>
      <w:bookmarkEnd w:id="330"/>
      <w:r>
        <w:rPr/>
        <w:t>C.2.2.3</w:t>
        <w:tab/>
        <w:t>User plane data ciphering and deciphering at eNB</w:t>
      </w:r>
    </w:p>
    <w:p>
      <w:pPr>
        <w:pStyle w:val="B1"/>
        <w:rPr/>
      </w:pPr>
      <w:r>
        <w:rPr>
          <w:b/>
          <w:i/>
        </w:rPr>
        <w:t xml:space="preserve">- </w:t>
      </w:r>
      <w:r>
        <w:rPr>
          <w:i/>
        </w:rPr>
        <w:t xml:space="preserve">Threat name: </w:t>
      </w:r>
      <w:r>
        <w:rPr/>
        <w:t>User plane data ciphering and deciphering at eNB</w:t>
      </w:r>
    </w:p>
    <w:p>
      <w:pPr>
        <w:pStyle w:val="B1"/>
        <w:rPr/>
      </w:pPr>
      <w:r>
        <w:rPr>
          <w:b/>
          <w:i/>
        </w:rPr>
        <w:t xml:space="preserve">- </w:t>
      </w:r>
      <w:r>
        <w:rPr>
          <w:i/>
        </w:rPr>
        <w:t>Threat Category:</w:t>
      </w:r>
      <w:r>
        <w:rPr/>
        <w:t xml:space="preserve"> Tampering data, Information Disclosure, User tracking, Denial of Service, Man-in-the-middle</w:t>
      </w:r>
    </w:p>
    <w:p>
      <w:pPr>
        <w:pStyle w:val="B1"/>
        <w:rPr/>
      </w:pPr>
      <w:r>
        <w:rPr>
          <w:b/>
          <w:i/>
        </w:rPr>
        <w:t xml:space="preserve">- </w:t>
      </w:r>
      <w:r>
        <w:rPr>
          <w:i/>
        </w:rPr>
        <w:t>Threat Description:</w:t>
      </w:r>
      <w:r>
        <w:rPr/>
        <w:t xml:space="preserve"> If the eNB does not cipher and decipher user plane packets between the Uu reference point and the S1/X2 reference points, then the attackers can manipulate and compromise user packets on Uu, X2-U and S1-U interface to launch Denial of Service as well as Man-in-the middle attack. The attackers can gain access to user identifiers, IMSI, serving network identifiers, location information and can perform user tracking.  This threat scenario assumes that the S1, X2 reference points are not within the security environment</w:t>
      </w:r>
    </w:p>
    <w:p>
      <w:pPr>
        <w:pStyle w:val="B1"/>
        <w:rPr/>
      </w:pPr>
      <w:r>
        <w:rPr>
          <w:b/>
          <w:i/>
        </w:rPr>
        <w:t xml:space="preserve">- </w:t>
      </w:r>
      <w:r>
        <w:rPr>
          <w:i/>
        </w:rPr>
        <w:t>Threatened Asset:</w:t>
      </w:r>
      <w:r>
        <w:rPr/>
        <w:t xml:space="preserve"> User account data and credential</w:t>
      </w:r>
    </w:p>
    <w:p>
      <w:pPr>
        <w:pStyle w:val="Heading3"/>
        <w:rPr/>
      </w:pPr>
      <w:bookmarkStart w:id="331" w:name="__RefHeading___Toc114479845"/>
      <w:bookmarkEnd w:id="331"/>
      <w:r>
        <w:rPr/>
        <w:t>C.2.2.4</w:t>
        <w:tab/>
        <w:t>User plane data integrity protection</w:t>
      </w:r>
    </w:p>
    <w:p>
      <w:pPr>
        <w:pStyle w:val="B1"/>
        <w:rPr/>
      </w:pPr>
      <w:r>
        <w:rPr>
          <w:b/>
          <w:i/>
        </w:rPr>
        <w:t xml:space="preserve">- </w:t>
      </w:r>
      <w:r>
        <w:rPr>
          <w:i/>
        </w:rPr>
        <w:t xml:space="preserve">Threat name: </w:t>
      </w:r>
      <w:r>
        <w:rPr/>
        <w:t>User plane data integrity protection</w:t>
      </w:r>
    </w:p>
    <w:p>
      <w:pPr>
        <w:pStyle w:val="B1"/>
        <w:rPr>
          <w:i/>
          <w:i/>
        </w:rPr>
      </w:pPr>
      <w:r>
        <w:rPr>
          <w:b/>
          <w:i/>
        </w:rPr>
        <w:t xml:space="preserve">- </w:t>
      </w:r>
      <w:r>
        <w:rPr>
          <w:i/>
        </w:rPr>
        <w:t>Threat Category:</w:t>
      </w:r>
      <w:r>
        <w:rPr/>
        <w:t xml:space="preserve"> Tampering data, Denial of Service</w:t>
      </w:r>
    </w:p>
    <w:p>
      <w:pPr>
        <w:pStyle w:val="B1"/>
        <w:rPr/>
      </w:pPr>
      <w:r>
        <w:rPr>
          <w:b/>
          <w:i/>
        </w:rPr>
        <w:t xml:space="preserve">- </w:t>
      </w:r>
      <w:r>
        <w:rPr>
          <w:i/>
        </w:rPr>
        <w:t>Threat Description:</w:t>
      </w:r>
      <w:r>
        <w:rPr/>
        <w:t xml:space="preserve"> If the eNB does not handle integrity protection for user plane packets for the S1/X2 reference points then all the uplink/downlink user plane packets over X2-U and S1-U can be attacked and/or manipulated by intruders to launch Denial of Service attack. This threat scenario assumes that the S1, X2 reference points are not within the security environment</w:t>
      </w:r>
    </w:p>
    <w:p>
      <w:pPr>
        <w:pStyle w:val="B1"/>
        <w:rPr/>
      </w:pPr>
      <w:r>
        <w:rPr>
          <w:b/>
          <w:i/>
        </w:rPr>
        <w:t xml:space="preserve">- </w:t>
      </w:r>
      <w:r>
        <w:rPr>
          <w:i/>
        </w:rPr>
        <w:t>Threatened Asset:</w:t>
      </w:r>
      <w:r>
        <w:rPr/>
        <w:t xml:space="preserve"> Sufficient Processing Capacity.</w:t>
      </w:r>
    </w:p>
    <w:p>
      <w:pPr>
        <w:pStyle w:val="Heading2"/>
        <w:rPr>
          <w:lang w:val="en-US" w:eastAsia="en-US"/>
        </w:rPr>
      </w:pPr>
      <w:bookmarkStart w:id="332" w:name="__RefHeading___Toc114479846"/>
      <w:bookmarkEnd w:id="332"/>
      <w:r>
        <w:rPr/>
        <w:t>C.2.3</w:t>
        <w:tab/>
        <w:t>Threats related to key reuse</w:t>
      </w:r>
    </w:p>
    <w:p>
      <w:pPr>
        <w:pStyle w:val="Heading3"/>
        <w:rPr/>
      </w:pPr>
      <w:bookmarkStart w:id="333" w:name="__RefHeading___Toc114479847"/>
      <w:bookmarkEnd w:id="333"/>
      <w:r>
        <w:rPr/>
        <w:t>C.2.3.1</w:t>
        <w:tab/>
        <w:t>Key reuse for eavesdropping</w:t>
      </w:r>
    </w:p>
    <w:p>
      <w:pPr>
        <w:pStyle w:val="B1"/>
        <w:rPr/>
      </w:pPr>
      <w:r>
        <w:rPr>
          <w:b/>
          <w:i/>
        </w:rPr>
        <w:t xml:space="preserve">- </w:t>
      </w:r>
      <w:r>
        <w:rPr>
          <w:i/>
        </w:rPr>
        <w:t xml:space="preserve">Threat name: </w:t>
      </w:r>
      <w:r>
        <w:rPr/>
        <w:t>Key reuse for eavesdropping</w:t>
      </w:r>
    </w:p>
    <w:p>
      <w:pPr>
        <w:pStyle w:val="B1"/>
        <w:rPr>
          <w:i/>
          <w:i/>
        </w:rPr>
      </w:pPr>
      <w:r>
        <w:rPr>
          <w:b/>
          <w:i/>
        </w:rPr>
        <w:t xml:space="preserve">- </w:t>
      </w:r>
      <w:r>
        <w:rPr>
          <w:i/>
        </w:rPr>
        <w:t>Threat Category:</w:t>
      </w:r>
      <w:r>
        <w:rPr/>
        <w:t xml:space="preserve"> Information Disclosure</w:t>
      </w:r>
    </w:p>
    <w:p>
      <w:pPr>
        <w:pStyle w:val="B1"/>
        <w:rPr/>
      </w:pPr>
      <w:r>
        <w:rPr>
          <w:b/>
          <w:i/>
        </w:rPr>
        <w:t xml:space="preserve">- </w:t>
      </w:r>
      <w:r>
        <w:rPr>
          <w:i/>
        </w:rPr>
        <w:t>Threat Description:</w:t>
      </w:r>
      <w:r>
        <w:rPr/>
        <w:t xml:space="preserve"> if the AS keys are not refreshed by the eNB, the key stream reuse is possible. </w:t>
      </w:r>
      <w:r>
        <w:rPr>
          <w:lang w:eastAsia="zh-CN"/>
        </w:rPr>
        <w:t xml:space="preserve">This can result in information disclosure of AS signalling and user plane data. </w:t>
      </w:r>
      <w:r>
        <w:rPr/>
        <w:t xml:space="preserve">The threat of key stream reuse occurs under the following conditions: </w:t>
      </w:r>
    </w:p>
    <w:p>
      <w:pPr>
        <w:pStyle w:val="B2"/>
        <w:rPr>
          <w:lang w:eastAsia="zh-CN"/>
        </w:rPr>
      </w:pPr>
      <w:r>
        <w:rPr>
          <w:lang w:eastAsia="zh-CN"/>
        </w:rPr>
        <w:t>-</w:t>
        <w:tab/>
        <w:t>w</w:t>
      </w:r>
      <w:r>
        <w:rPr/>
        <w:t>hen the PDCP COUNT wraps around and is reused with the same Radio Bearer (RB) identity and with the same K</w:t>
      </w:r>
      <w:r>
        <w:rPr>
          <w:vertAlign w:val="subscript"/>
        </w:rPr>
        <w:t>eNB</w:t>
      </w:r>
      <w:r>
        <w:rPr>
          <w:lang w:eastAsia="zh-CN"/>
        </w:rPr>
        <w:t>, e.g. due to the transfer of large volumes of data.</w:t>
      </w:r>
      <w:r>
        <w:rPr/>
        <w:t xml:space="preserve"> </w:t>
      </w:r>
    </w:p>
    <w:p>
      <w:pPr>
        <w:pStyle w:val="B2"/>
        <w:rPr>
          <w:lang w:eastAsia="zh-CN"/>
        </w:rPr>
      </w:pPr>
      <w:r>
        <w:rPr/>
        <w:t>-</w:t>
        <w:tab/>
        <w:t xml:space="preserve">when the PDCP COUNT is reset to 0 but </w:t>
      </w:r>
      <w:bookmarkStart w:id="334" w:name="_Hlk34179072"/>
      <w:r>
        <w:rPr/>
        <w:t xml:space="preserve">the </w:t>
      </w:r>
      <w:r>
        <w:rPr>
          <w:lang w:eastAsia="zh-CN"/>
        </w:rPr>
        <w:t xml:space="preserve">RB identity </w:t>
      </w:r>
      <w:r>
        <w:rPr/>
        <w:t xml:space="preserve">and key stay the same </w:t>
      </w:r>
      <w:r>
        <w:rPr>
          <w:lang w:eastAsia="zh-CN"/>
        </w:rPr>
        <w:t>(e.g. the successive Radio Bearer establishment uses the same RB identity and keys, or</w:t>
      </w:r>
      <w:bookmarkEnd w:id="334"/>
      <w:r>
        <w:rPr>
          <w:lang w:eastAsia="zh-CN"/>
        </w:rPr>
        <w:t xml:space="preserve"> </w:t>
      </w:r>
      <w:r>
        <w:rPr/>
        <w:t xml:space="preserve">the </w:t>
      </w:r>
      <w:r>
        <w:rPr>
          <w:lang w:eastAsia="zh-CN"/>
        </w:rPr>
        <w:t xml:space="preserve">RB identity </w:t>
      </w:r>
      <w:r>
        <w:rPr/>
        <w:t>is increased after multiple calls and wraps around).</w:t>
      </w:r>
    </w:p>
    <w:p>
      <w:pPr>
        <w:pStyle w:val="B1"/>
        <w:rPr/>
      </w:pPr>
      <w:r>
        <w:rPr>
          <w:b/>
          <w:i/>
        </w:rPr>
        <w:t xml:space="preserve">- </w:t>
      </w:r>
      <w:r>
        <w:rPr>
          <w:i/>
        </w:rPr>
        <w:t>Threatened Asset:</w:t>
      </w:r>
      <w:r>
        <w:rPr/>
        <w:t xml:space="preserve"> User plane data, Mobility Management data.</w:t>
      </w:r>
    </w:p>
    <w:p>
      <w:pPr>
        <w:pStyle w:val="Heading8"/>
        <w:ind w:left="0" w:hanging="0"/>
        <w:rPr/>
      </w:pPr>
      <w:bookmarkStart w:id="335" w:name="__RefHeading___Toc114479848"/>
      <w:bookmarkEnd w:id="335"/>
      <w:r>
        <w:rPr/>
        <w:t xml:space="preserve">Annex D (normative): </w:t>
        <w:br/>
        <w:t>Aspects specific to the network product class gNB</w:t>
      </w:r>
    </w:p>
    <w:p>
      <w:pPr>
        <w:pStyle w:val="Heading1"/>
        <w:ind w:left="1134" w:hanging="1134"/>
        <w:rPr/>
      </w:pPr>
      <w:bookmarkStart w:id="336" w:name="__RefHeading___Toc114479849"/>
      <w:bookmarkEnd w:id="336"/>
      <w:r>
        <w:rPr>
          <w:rFonts w:eastAsia="SimSun;宋体"/>
        </w:rPr>
        <w:t>D.1</w:t>
        <w:tab/>
        <w:t>Network product class description for the gNB</w:t>
      </w:r>
    </w:p>
    <w:p>
      <w:pPr>
        <w:pStyle w:val="Heading2"/>
        <w:rPr/>
      </w:pPr>
      <w:bookmarkStart w:id="337" w:name="__RefHeading___Toc114479850"/>
      <w:bookmarkEnd w:id="337"/>
      <w:r>
        <w:rPr>
          <w:lang w:val="en-US"/>
        </w:rPr>
        <w:t>D</w:t>
      </w:r>
      <w:r>
        <w:rPr/>
        <w:t>.1.1</w:t>
        <w:tab/>
        <w:t>Introduction</w:t>
      </w:r>
    </w:p>
    <w:p>
      <w:pPr>
        <w:pStyle w:val="Normal"/>
        <w:rPr>
          <w:rFonts w:eastAsia="SimSun;宋体"/>
        </w:rPr>
      </w:pPr>
      <w:r>
        <w:rPr/>
        <w:t>The present document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Annexes cover the aspects specific to one network product class.</w:t>
      </w:r>
    </w:p>
    <w:p>
      <w:pPr>
        <w:pStyle w:val="Heading2"/>
        <w:rPr>
          <w:rFonts w:eastAsia="SimSun;宋体"/>
        </w:rPr>
      </w:pPr>
      <w:bookmarkStart w:id="338" w:name="__RefHeading___Toc114479851"/>
      <w:bookmarkEnd w:id="338"/>
      <w:r>
        <w:rPr>
          <w:rFonts w:eastAsia="SimSun;宋体"/>
          <w:lang w:eastAsia="zh-CN"/>
        </w:rPr>
        <w:t>D.1.2</w:t>
        <w:tab/>
        <w:t xml:space="preserve">Minimum set of functions defining the </w:t>
      </w:r>
      <w:r>
        <w:rPr>
          <w:rFonts w:eastAsia="SimSun;宋体"/>
          <w:lang w:val="en-US" w:eastAsia="zh-CN"/>
        </w:rPr>
        <w:t>g</w:t>
      </w:r>
      <w:r>
        <w:rPr>
          <w:rFonts w:eastAsia="SimSun;宋体"/>
          <w:lang w:eastAsia="zh-CN"/>
        </w:rPr>
        <w:t>NB network product class</w:t>
      </w:r>
    </w:p>
    <w:p>
      <w:pPr>
        <w:pStyle w:val="Normal"/>
        <w:rPr>
          <w:rFonts w:eastAsia="SimSun;宋体"/>
        </w:rPr>
      </w:pPr>
      <w:r>
        <w:rPr/>
        <w:t xml:space="preserve">As part of the gNB network product, it is expected that the gNB to contain gNB application, a set of running processes (typically more than one) executing the software package for the gNB functions and OAM functions that are specific to the gNB network product model. Functionalities specific to the gNB network product introduce additional threats and/or critical assets as described below. Related security requirements and test cases have been captured in TS 33.511 [6]. </w:t>
      </w:r>
    </w:p>
    <w:p>
      <w:pPr>
        <w:pStyle w:val="NO"/>
        <w:rPr/>
      </w:pPr>
      <w:r>
        <w:rPr/>
        <w:t>Note:</w:t>
        <w:tab/>
        <w:t xml:space="preserve">For the purposes of the present document, this common set is defined to be the list of </w:t>
      </w:r>
      <w:r>
        <w:rPr>
          <w:lang w:val="en-US"/>
        </w:rPr>
        <w:t xml:space="preserve">gNB </w:t>
      </w:r>
      <w:r>
        <w:rPr/>
        <w:t xml:space="preserve">functions contained in TS </w:t>
      </w:r>
      <w:r>
        <w:rPr>
          <w:lang w:val="en-US"/>
        </w:rPr>
        <w:t>38.300</w:t>
      </w:r>
      <w:r>
        <w:rPr/>
        <w:t>, [</w:t>
      </w:r>
      <w:r>
        <w:rPr>
          <w:lang w:val="en-US" w:eastAsia="zh-CN"/>
        </w:rPr>
        <w:t>7</w:t>
      </w:r>
      <w:r>
        <w:rPr/>
        <w:t>]</w:t>
      </w:r>
      <w:r>
        <w:rPr>
          <w:lang w:val="en-US"/>
        </w:rPr>
        <w:t xml:space="preserve">, </w:t>
      </w:r>
      <w:r>
        <w:rPr/>
        <w:t xml:space="preserve">TS </w:t>
      </w:r>
      <w:r>
        <w:rPr>
          <w:lang w:val="en-US"/>
        </w:rPr>
        <w:t>38.323, [9]</w:t>
      </w:r>
      <w:r>
        <w:rPr/>
        <w:t>, TS 38.322, [10]</w:t>
      </w:r>
      <w:r>
        <w:rPr>
          <w:lang w:val="en-US"/>
        </w:rPr>
        <w:t>, and TS 23.501 [8]</w:t>
      </w:r>
      <w:r>
        <w:rPr/>
        <w:t>.</w:t>
      </w:r>
      <w:r>
        <w:rPr>
          <w:i/>
        </w:rPr>
        <w:t xml:space="preserve"> </w:t>
      </w:r>
    </w:p>
    <w:p>
      <w:pPr>
        <w:pStyle w:val="Heading1"/>
        <w:ind w:left="1134" w:hanging="1134"/>
        <w:rPr/>
      </w:pPr>
      <w:bookmarkStart w:id="339" w:name="__RefHeading___Toc114479852"/>
      <w:bookmarkEnd w:id="339"/>
      <w:r>
        <w:rPr>
          <w:rFonts w:eastAsia="SimSun;宋体"/>
        </w:rPr>
        <w:t>D.2</w:t>
        <w:tab/>
        <w:t>Assets and threats specific to the gNB</w:t>
      </w:r>
    </w:p>
    <w:p>
      <w:pPr>
        <w:pStyle w:val="Heading2"/>
        <w:rPr/>
      </w:pPr>
      <w:bookmarkStart w:id="340" w:name="__RefHeading___Toc114479853"/>
      <w:bookmarkEnd w:id="340"/>
      <w:r>
        <w:rPr>
          <w:lang w:eastAsia="zh-CN"/>
        </w:rPr>
        <w:t>D</w:t>
      </w:r>
      <w:r>
        <w:rPr/>
        <w:t>.2.1</w:t>
        <w:tab/>
        <w:t>Critical assets</w:t>
      </w:r>
    </w:p>
    <w:p>
      <w:pPr>
        <w:pStyle w:val="Normal"/>
        <w:rPr>
          <w:rFonts w:eastAsia="SimSun;宋体"/>
          <w:lang w:eastAsia="zh-CN"/>
        </w:rPr>
      </w:pPr>
      <w:r>
        <w:rPr>
          <w:lang w:eastAsia="zh-CN"/>
        </w:rPr>
        <w:t>In addition to the critical assets of a GNP  described in clause 5.2 of the present document, the critical assets specific to the gNB to be protected are:</w:t>
      </w:r>
    </w:p>
    <w:p>
      <w:pPr>
        <w:pStyle w:val="B1"/>
        <w:rPr/>
      </w:pPr>
      <w:r>
        <w:rPr>
          <w:lang w:eastAsia="zh-CN"/>
        </w:rPr>
        <w:t>-</w:t>
        <w:tab/>
      </w:r>
      <w:r>
        <w:rPr>
          <w:lang w:val="en-US" w:eastAsia="zh-CN"/>
        </w:rPr>
        <w:t xml:space="preserve">gNB </w:t>
      </w:r>
      <w:r>
        <w:rPr>
          <w:lang w:eastAsia="zh-CN"/>
        </w:rPr>
        <w:t>Application;</w:t>
      </w:r>
    </w:p>
    <w:p>
      <w:pPr>
        <w:pStyle w:val="B1"/>
        <w:rPr/>
      </w:pPr>
      <w:r>
        <w:rPr>
          <w:lang w:eastAsia="zh-CN"/>
        </w:rPr>
        <w:t>-</w:t>
        <w:tab/>
        <w:t xml:space="preserve">Mobility Management data: e.g. subscriber's identities (e.g. </w:t>
      </w:r>
      <w:r>
        <w:rPr>
          <w:lang w:val="en-US" w:eastAsia="zh-CN"/>
        </w:rPr>
        <w:t>SUCI, GUTI</w:t>
      </w:r>
      <w:r>
        <w:rPr>
          <w:lang w:eastAsia="zh-CN"/>
        </w:rPr>
        <w:t>), subscriber keys (i.e. K</w:t>
      </w:r>
      <w:r>
        <w:rPr>
          <w:sz w:val="15"/>
          <w:lang w:val="en-US" w:eastAsia="zh-CN"/>
        </w:rPr>
        <w:t>UP</w:t>
      </w:r>
      <w:r>
        <w:rPr>
          <w:sz w:val="16"/>
          <w:lang w:eastAsia="zh-CN"/>
        </w:rPr>
        <w:t>enc</w:t>
      </w:r>
      <w:r>
        <w:rPr>
          <w:lang w:eastAsia="zh-CN"/>
        </w:rPr>
        <w:t>, K</w:t>
      </w:r>
      <w:r>
        <w:rPr>
          <w:sz w:val="16"/>
          <w:lang w:val="en-US" w:eastAsia="zh-CN"/>
        </w:rPr>
        <w:t>UP</w:t>
      </w:r>
      <w:r>
        <w:rPr>
          <w:sz w:val="16"/>
          <w:lang w:eastAsia="zh-CN"/>
        </w:rPr>
        <w:t>int</w:t>
      </w:r>
      <w:r>
        <w:rPr>
          <w:sz w:val="16"/>
          <w:lang w:val="en-US" w:eastAsia="zh-CN"/>
        </w:rPr>
        <w:t xml:space="preserve">, </w:t>
      </w:r>
      <w:r>
        <w:rPr>
          <w:lang w:eastAsia="zh-CN"/>
        </w:rPr>
        <w:t xml:space="preserve"> K</w:t>
      </w:r>
      <w:r>
        <w:rPr>
          <w:sz w:val="16"/>
          <w:lang w:val="en-US" w:eastAsia="zh-CN"/>
        </w:rPr>
        <w:t>RRCenc</w:t>
      </w:r>
      <w:r>
        <w:rPr>
          <w:lang w:eastAsia="zh-CN"/>
        </w:rPr>
        <w:t>,</w:t>
      </w:r>
      <w:r>
        <w:rPr>
          <w:lang w:val="en-US" w:eastAsia="zh-CN"/>
        </w:rPr>
        <w:t xml:space="preserve"> </w:t>
      </w:r>
      <w:r>
        <w:rPr>
          <w:lang w:eastAsia="zh-CN"/>
        </w:rPr>
        <w:t>K</w:t>
      </w:r>
      <w:r>
        <w:rPr>
          <w:sz w:val="16"/>
          <w:lang w:val="en-US" w:eastAsia="zh-CN"/>
        </w:rPr>
        <w:t>RRC</w:t>
      </w:r>
      <w:r>
        <w:rPr>
          <w:sz w:val="16"/>
          <w:lang w:eastAsia="zh-CN"/>
        </w:rPr>
        <w:t>int</w:t>
      </w:r>
      <w:r>
        <w:rPr>
          <w:lang w:eastAsia="zh-CN"/>
        </w:rPr>
        <w:t xml:space="preserve">, NH), authentication parameters, APN name, data related to mobility management like UE </w:t>
      </w:r>
      <w:r>
        <w:rPr>
          <w:lang w:val="en-US" w:eastAsia="zh-CN"/>
        </w:rPr>
        <w:t>measurements</w:t>
      </w:r>
      <w:r>
        <w:rPr>
          <w:lang w:eastAsia="zh-CN"/>
        </w:rPr>
        <w:t xml:space="preserve">, UE's IP address, etc., QoS and so on, etc. </w:t>
      </w:r>
    </w:p>
    <w:p>
      <w:pPr>
        <w:pStyle w:val="B1"/>
        <w:rPr/>
      </w:pPr>
      <w:r>
        <w:rPr>
          <w:lang w:eastAsia="zh-CN"/>
        </w:rPr>
        <w:t>-</w:t>
        <w:tab/>
        <w:t>user plane data</w:t>
      </w:r>
    </w:p>
    <w:p>
      <w:pPr>
        <w:pStyle w:val="B1"/>
        <w:rPr/>
      </w:pPr>
      <w:r>
        <w:rPr>
          <w:lang w:eastAsia="zh-CN"/>
        </w:rPr>
        <w:t>-</w:t>
        <w:tab/>
        <w:t xml:space="preserve">The interfaces of </w:t>
      </w:r>
      <w:r>
        <w:rPr>
          <w:lang w:val="en-US" w:eastAsia="zh-CN"/>
        </w:rPr>
        <w:t>gNB</w:t>
      </w:r>
      <w:r>
        <w:rPr>
          <w:lang w:eastAsia="zh-CN"/>
        </w:rPr>
        <w:t xml:space="preserve"> whose data needs to be protected and which are within </w:t>
      </w:r>
      <w:r>
        <w:rPr>
          <w:lang w:val="en-US" w:eastAsia="zh-CN"/>
        </w:rPr>
        <w:t>SCAS</w:t>
      </w:r>
      <w:r>
        <w:rPr>
          <w:lang w:eastAsia="zh-CN"/>
        </w:rPr>
        <w:t xml:space="preserve"> scope: </w:t>
      </w:r>
    </w:p>
    <w:p>
      <w:pPr>
        <w:pStyle w:val="B2"/>
        <w:rPr/>
      </w:pPr>
      <w:r>
        <w:rPr>
          <w:lang w:eastAsia="zh-CN"/>
        </w:rPr>
        <w:t>-</w:t>
        <w:tab/>
        <w:t>N2 interface</w:t>
      </w:r>
    </w:p>
    <w:p>
      <w:pPr>
        <w:pStyle w:val="B2"/>
        <w:rPr/>
      </w:pPr>
      <w:r>
        <w:rPr>
          <w:lang w:eastAsia="zh-CN"/>
        </w:rPr>
        <w:t>-</w:t>
        <w:tab/>
        <w:t>Xn interface</w:t>
      </w:r>
    </w:p>
    <w:p>
      <w:pPr>
        <w:pStyle w:val="B2"/>
        <w:rPr/>
      </w:pPr>
      <w:r>
        <w:rPr>
          <w:lang w:eastAsia="zh-CN"/>
        </w:rPr>
        <w:t>-</w:t>
        <w:tab/>
        <w:t>N3 interface</w:t>
      </w:r>
    </w:p>
    <w:p>
      <w:pPr>
        <w:pStyle w:val="B2"/>
        <w:rPr>
          <w:lang w:eastAsia="zh-CN"/>
        </w:rPr>
      </w:pPr>
      <w:r>
        <w:rPr>
          <w:lang w:eastAsia="zh-CN"/>
        </w:rPr>
        <w:t>-</w:t>
        <w:tab/>
        <w:t>Uu interface</w:t>
      </w:r>
    </w:p>
    <w:p>
      <w:pPr>
        <w:pStyle w:val="B2"/>
        <w:rPr/>
      </w:pPr>
      <w:r>
        <w:rPr>
          <w:lang w:eastAsia="zh-CN"/>
        </w:rPr>
        <w:t>-</w:t>
        <w:tab/>
        <w:t>Console interface, for local access: local interface on gNB</w:t>
      </w:r>
    </w:p>
    <w:p>
      <w:pPr>
        <w:pStyle w:val="B2"/>
        <w:rPr/>
      </w:pPr>
      <w:r>
        <w:rPr/>
        <w:t>-</w:t>
        <w:tab/>
        <w:t>OAM interface, for remote access: interface between gNB and OAM system</w:t>
      </w:r>
    </w:p>
    <w:p>
      <w:pPr>
        <w:pStyle w:val="NO"/>
        <w:rPr/>
      </w:pPr>
      <w:r>
        <w:rPr/>
        <w:t xml:space="preserve">NOTE 1: </w:t>
        <w:tab/>
        <w:t xml:space="preserve">The detailed interfaces of the </w:t>
      </w:r>
      <w:r>
        <w:rPr>
          <w:lang w:val="en-US"/>
        </w:rPr>
        <w:t>g</w:t>
      </w:r>
      <w:r>
        <w:rPr/>
        <w:t>NB class are described in clause 4, Network Product Class Description of the present document.</w:t>
      </w:r>
    </w:p>
    <w:p>
      <w:pPr>
        <w:pStyle w:val="B1"/>
        <w:rPr/>
      </w:pPr>
      <w:r>
        <w:rPr>
          <w:lang w:eastAsia="zh-CN"/>
        </w:rPr>
        <w:t>-</w:t>
        <w:tab/>
      </w:r>
      <w:r>
        <w:rPr>
          <w:lang w:val="en-US" w:eastAsia="zh-CN"/>
        </w:rPr>
        <w:t>gNB</w:t>
      </w:r>
      <w:r>
        <w:rPr>
          <w:lang w:eastAsia="zh-CN"/>
        </w:rPr>
        <w:t xml:space="preserve"> Software: binary code or executable code </w:t>
      </w:r>
    </w:p>
    <w:p>
      <w:pPr>
        <w:pStyle w:val="NO"/>
        <w:rPr/>
      </w:pPr>
      <w:r>
        <w:rPr/>
        <w:t xml:space="preserve">NOTE 2: </w:t>
        <w:tab/>
      </w:r>
      <w:r>
        <w:rPr>
          <w:lang w:val="en-US"/>
        </w:rPr>
        <w:t>g</w:t>
      </w:r>
      <w:r>
        <w:rPr/>
        <w:t xml:space="preserve">NB files may be any file owned by a user (root user as well as non-root uses), including User account data and credentials, Log data, configuration data, OS files, </w:t>
      </w:r>
      <w:r>
        <w:rPr>
          <w:lang w:val="en-US"/>
        </w:rPr>
        <w:t>g</w:t>
      </w:r>
      <w:r>
        <w:rPr/>
        <w:t xml:space="preserve">NB application, Mobility Management data or </w:t>
      </w:r>
      <w:r>
        <w:rPr>
          <w:lang w:val="en-US"/>
        </w:rPr>
        <w:t>g</w:t>
      </w:r>
      <w:r>
        <w:rPr/>
        <w:t>NB Software.</w:t>
      </w:r>
    </w:p>
    <w:p>
      <w:pPr>
        <w:pStyle w:val="Heading2"/>
        <w:rPr>
          <w:lang w:val="en-US" w:eastAsia="en-US"/>
        </w:rPr>
      </w:pPr>
      <w:bookmarkStart w:id="341" w:name="__RefHeading___Toc114479854"/>
      <w:r>
        <w:rPr/>
        <w:t>D.2.2</w:t>
        <w:tab/>
        <w:t>Threats related to Control plane and User plane in the network</w:t>
      </w:r>
      <w:bookmarkEnd w:id="341"/>
      <w:r>
        <w:rPr/>
        <w:t xml:space="preserve"> </w:t>
      </w:r>
      <w:r>
        <w:rPr>
          <w:lang w:val="en-US" w:eastAsia="en-US"/>
        </w:rPr>
        <w:tab/>
      </w:r>
    </w:p>
    <w:p>
      <w:pPr>
        <w:pStyle w:val="Heading3"/>
        <w:rPr/>
      </w:pPr>
      <w:bookmarkStart w:id="342" w:name="__RefHeading___Toc114479855"/>
      <w:bookmarkEnd w:id="342"/>
      <w:r>
        <w:rPr>
          <w:rFonts w:eastAsia="SimSun;宋体"/>
        </w:rPr>
        <w:t>D.2.2.1</w:t>
        <w:tab/>
        <w:t>Control plane data confidentiality protection</w:t>
      </w:r>
    </w:p>
    <w:p>
      <w:pPr>
        <w:pStyle w:val="B1"/>
        <w:rPr>
          <w:rFonts w:eastAsia="SimSun;宋体"/>
        </w:rPr>
      </w:pPr>
      <w:r>
        <w:rPr>
          <w:b/>
          <w:i/>
        </w:rPr>
        <w:t xml:space="preserve">- </w:t>
      </w:r>
      <w:r>
        <w:rPr>
          <w:i/>
        </w:rPr>
        <w:t xml:space="preserve">Threat name: </w:t>
      </w:r>
      <w:r>
        <w:rPr>
          <w:lang w:val="en-US"/>
        </w:rPr>
        <w:t>gNB c</w:t>
      </w:r>
      <w:r>
        <w:rPr/>
        <w:t>ontrol plane data confidentiality protection.</w:t>
      </w:r>
    </w:p>
    <w:p>
      <w:pPr>
        <w:pStyle w:val="B1"/>
        <w:rPr/>
      </w:pPr>
      <w:r>
        <w:rPr>
          <w:b/>
          <w:i/>
        </w:rPr>
        <w:t xml:space="preserve">- </w:t>
      </w:r>
      <w:r>
        <w:rPr>
          <w:i/>
        </w:rPr>
        <w:t xml:space="preserve">Threat Category: </w:t>
      </w:r>
      <w:r>
        <w:rPr/>
        <w:t xml:space="preserve">Information Disclosure </w:t>
      </w:r>
    </w:p>
    <w:p>
      <w:pPr>
        <w:pStyle w:val="B1"/>
        <w:rPr/>
      </w:pPr>
      <w:r>
        <w:rPr>
          <w:b/>
          <w:i/>
        </w:rPr>
        <w:t xml:space="preserve">- </w:t>
      </w:r>
      <w:r>
        <w:rPr>
          <w:i/>
        </w:rPr>
        <w:t>Threat Description:</w:t>
      </w:r>
      <w:r>
        <w:rPr/>
        <w:t xml:space="preserve"> If the </w:t>
      </w:r>
      <w:r>
        <w:rPr>
          <w:lang w:val="en-US"/>
        </w:rPr>
        <w:t>g</w:t>
      </w:r>
      <w:r>
        <w:rPr/>
        <w:t xml:space="preserve">NB does not provide confidentiality protection for control plane packets on the </w:t>
      </w:r>
      <w:r>
        <w:rPr>
          <w:lang w:val="en-US"/>
        </w:rPr>
        <w:t>N2</w:t>
      </w:r>
      <w:r>
        <w:rPr/>
        <w:t>/</w:t>
      </w:r>
      <w:r>
        <w:rPr>
          <w:lang w:val="en-US"/>
        </w:rPr>
        <w:t>Xn/Uu</w:t>
      </w:r>
      <w:r>
        <w:rPr/>
        <w:t xml:space="preserve"> reference points, then the control plane packets sent over the N2/Xn/Uu reference points can be intercepted by attackers without detection. This means the UE identifiers, security capabilities, the security algorithms and key materials exchanged can be accessed by the attackers leading to huge security breach. This threat scenario assumes that the </w:t>
      </w:r>
      <w:r>
        <w:rPr>
          <w:lang w:val="en-US"/>
        </w:rPr>
        <w:t>N2 and</w:t>
      </w:r>
      <w:r>
        <w:rPr/>
        <w:t xml:space="preserve"> X</w:t>
      </w:r>
      <w:r>
        <w:rPr>
          <w:lang w:val="en-US"/>
        </w:rPr>
        <w:t>n</w:t>
      </w:r>
      <w:r>
        <w:rPr/>
        <w:t xml:space="preserve"> reference points are not within the security environment.</w:t>
      </w:r>
    </w:p>
    <w:p>
      <w:pPr>
        <w:pStyle w:val="B1"/>
        <w:rPr/>
      </w:pPr>
      <w:r>
        <w:rPr>
          <w:b/>
          <w:i/>
        </w:rPr>
        <w:t xml:space="preserve">- </w:t>
      </w:r>
      <w:r>
        <w:rPr>
          <w:i/>
        </w:rPr>
        <w:t>Threatened Asset:</w:t>
      </w:r>
      <w:r>
        <w:rPr/>
        <w:t xml:space="preserve"> Mobility Management data.</w:t>
      </w:r>
    </w:p>
    <w:p>
      <w:pPr>
        <w:pStyle w:val="Heading3"/>
        <w:rPr/>
      </w:pPr>
      <w:bookmarkStart w:id="343" w:name="__RefHeading___Toc114479856"/>
      <w:bookmarkEnd w:id="343"/>
      <w:r>
        <w:rPr>
          <w:rFonts w:eastAsia="SimSun;宋体"/>
        </w:rPr>
        <w:t>D.2.2.2</w:t>
        <w:tab/>
        <w:t>Control plane data integrity protection</w:t>
      </w:r>
    </w:p>
    <w:p>
      <w:pPr>
        <w:pStyle w:val="B1"/>
        <w:rPr>
          <w:rFonts w:eastAsia="SimSun;宋体"/>
        </w:rPr>
      </w:pPr>
      <w:r>
        <w:rPr>
          <w:b/>
          <w:i/>
        </w:rPr>
        <w:t xml:space="preserve">- </w:t>
      </w:r>
      <w:r>
        <w:rPr>
          <w:i/>
        </w:rPr>
        <w:t xml:space="preserve">Threat name: </w:t>
      </w:r>
      <w:r>
        <w:rPr/>
        <w:t>Control plane data integrity protection.</w:t>
      </w:r>
    </w:p>
    <w:p>
      <w:pPr>
        <w:pStyle w:val="B1"/>
        <w:rPr/>
      </w:pPr>
      <w:r>
        <w:rPr>
          <w:b/>
          <w:i/>
        </w:rPr>
        <w:t xml:space="preserve">- </w:t>
      </w:r>
      <w:r>
        <w:rPr>
          <w:i/>
        </w:rPr>
        <w:t>Threat Category:</w:t>
      </w:r>
      <w:r>
        <w:rPr/>
        <w:t xml:space="preserve"> Tampering data, Denial of Service.</w:t>
      </w:r>
    </w:p>
    <w:p>
      <w:pPr>
        <w:pStyle w:val="B1"/>
        <w:rPr/>
      </w:pPr>
      <w:r>
        <w:rPr>
          <w:b/>
          <w:i/>
        </w:rPr>
        <w:t xml:space="preserve">- </w:t>
      </w:r>
      <w:r>
        <w:rPr>
          <w:i/>
        </w:rPr>
        <w:t>Threat Description:</w:t>
      </w:r>
      <w:r>
        <w:rPr/>
        <w:t xml:space="preserve"> If the </w:t>
      </w:r>
      <w:r>
        <w:rPr>
          <w:lang w:val="en-US"/>
        </w:rPr>
        <w:t>g</w:t>
      </w:r>
      <w:r>
        <w:rPr/>
        <w:t xml:space="preserve">NB does not provide integrity protection for control plane packets on </w:t>
      </w:r>
      <w:r>
        <w:rPr>
          <w:lang w:val="en-US"/>
        </w:rPr>
        <w:t>N2</w:t>
      </w:r>
      <w:r>
        <w:rPr/>
        <w:t>/X</w:t>
      </w:r>
      <w:r>
        <w:rPr>
          <w:lang w:val="en-US"/>
        </w:rPr>
        <w:t>n/Uu</w:t>
      </w:r>
      <w:r>
        <w:rPr/>
        <w:t xml:space="preserve"> reference points, the control plane packets sent over these reference points can be modified. The intruder manipulations on control plane packets can lead to denial of service to legitimate users. This threat scenario assumes that the </w:t>
      </w:r>
      <w:r>
        <w:rPr>
          <w:lang w:val="en-US"/>
        </w:rPr>
        <w:t>N2 and</w:t>
      </w:r>
      <w:r>
        <w:rPr/>
        <w:t xml:space="preserve"> </w:t>
      </w:r>
      <w:r>
        <w:rPr>
          <w:lang w:val="en-US"/>
        </w:rPr>
        <w:t>Xn</w:t>
      </w:r>
      <w:r>
        <w:rPr/>
        <w:t xml:space="preserve"> reference points are not within the security environment.</w:t>
      </w:r>
    </w:p>
    <w:p>
      <w:pPr>
        <w:pStyle w:val="B1"/>
        <w:rPr/>
      </w:pPr>
      <w:r>
        <w:rPr>
          <w:b/>
          <w:i/>
        </w:rPr>
        <w:t xml:space="preserve">- </w:t>
      </w:r>
      <w:r>
        <w:rPr>
          <w:i/>
        </w:rPr>
        <w:t>Threatened Asset:</w:t>
      </w:r>
      <w:r>
        <w:rPr/>
        <w:t xml:space="preserve"> Sufficient Processing Capacity, Mobility Management data.</w:t>
      </w:r>
    </w:p>
    <w:p>
      <w:pPr>
        <w:pStyle w:val="Heading3"/>
        <w:rPr/>
      </w:pPr>
      <w:bookmarkStart w:id="344" w:name="__RefHeading___Toc114479857"/>
      <w:bookmarkEnd w:id="344"/>
      <w:r>
        <w:rPr>
          <w:rFonts w:eastAsia="SimSun;宋体"/>
        </w:rPr>
        <w:t>D.2.2.3</w:t>
        <w:tab/>
        <w:t xml:space="preserve">User plane data confidentiality protection at </w:t>
      </w:r>
      <w:r>
        <w:rPr>
          <w:rFonts w:eastAsia="SimSun;宋体"/>
          <w:lang w:val="en-US"/>
        </w:rPr>
        <w:t>g</w:t>
      </w:r>
      <w:r>
        <w:rPr>
          <w:rFonts w:eastAsia="SimSun;宋体"/>
        </w:rPr>
        <w:t>NB</w:t>
      </w:r>
    </w:p>
    <w:p>
      <w:pPr>
        <w:pStyle w:val="B1"/>
        <w:rPr>
          <w:rFonts w:eastAsia="SimSun;宋体"/>
        </w:rPr>
      </w:pPr>
      <w:r>
        <w:rPr>
          <w:b/>
          <w:i/>
        </w:rPr>
        <w:t xml:space="preserve">- </w:t>
      </w:r>
      <w:r>
        <w:rPr>
          <w:i/>
        </w:rPr>
        <w:t xml:space="preserve">Threat name: </w:t>
      </w:r>
      <w:r>
        <w:rPr/>
        <w:t xml:space="preserve">User plane data confidentiality protection at </w:t>
      </w:r>
      <w:r>
        <w:rPr>
          <w:lang w:val="en-US"/>
        </w:rPr>
        <w:t>g</w:t>
      </w:r>
      <w:r>
        <w:rPr/>
        <w:t>NB.</w:t>
      </w:r>
    </w:p>
    <w:p>
      <w:pPr>
        <w:pStyle w:val="B1"/>
        <w:rPr/>
      </w:pPr>
      <w:r>
        <w:rPr>
          <w:b/>
          <w:i/>
        </w:rPr>
        <w:t xml:space="preserve">- </w:t>
      </w:r>
      <w:r>
        <w:rPr>
          <w:i/>
        </w:rPr>
        <w:t>Threat Category:</w:t>
      </w:r>
      <w:r>
        <w:rPr/>
        <w:t xml:space="preserve"> Information Disclosure.</w:t>
      </w:r>
    </w:p>
    <w:p>
      <w:pPr>
        <w:pStyle w:val="B1"/>
        <w:rPr/>
      </w:pPr>
      <w:r>
        <w:rPr>
          <w:b/>
          <w:i/>
        </w:rPr>
        <w:t xml:space="preserve">- </w:t>
      </w:r>
      <w:r>
        <w:rPr>
          <w:i/>
        </w:rPr>
        <w:t>Threat Description:</w:t>
      </w:r>
      <w:r>
        <w:rPr/>
        <w:t xml:space="preserve"> If the </w:t>
      </w:r>
      <w:r>
        <w:rPr>
          <w:lang w:val="en-US"/>
        </w:rPr>
        <w:t>g</w:t>
      </w:r>
      <w:r>
        <w:rPr/>
        <w:t>NB does not cipher and decipher user plane packets on the Uu reference point and the N3/X</w:t>
      </w:r>
      <w:r>
        <w:rPr>
          <w:lang w:val="en-US"/>
        </w:rPr>
        <w:t>n</w:t>
      </w:r>
      <w:r>
        <w:rPr/>
        <w:t xml:space="preserve"> reference points, then the attackers can compromise user packets on Uu, </w:t>
      </w:r>
      <w:r>
        <w:rPr>
          <w:lang w:val="en-US"/>
        </w:rPr>
        <w:t>Xn</w:t>
      </w:r>
      <w:r>
        <w:rPr/>
        <w:t>-U, and N3 interface. The attackers can gain access to user identifiers, serving network identifiers, location information and can perform user tracking. This threat scenario assumes that the N3 and X</w:t>
      </w:r>
      <w:r>
        <w:rPr>
          <w:lang w:val="en-US"/>
        </w:rPr>
        <w:t>n</w:t>
      </w:r>
      <w:r>
        <w:rPr/>
        <w:t xml:space="preserve"> reference points are not within the security environment.</w:t>
      </w:r>
    </w:p>
    <w:p>
      <w:pPr>
        <w:pStyle w:val="B1"/>
        <w:rPr/>
      </w:pPr>
      <w:r>
        <w:rPr>
          <w:b/>
          <w:i/>
        </w:rPr>
        <w:t xml:space="preserve">- </w:t>
      </w:r>
      <w:r>
        <w:rPr>
          <w:i/>
        </w:rPr>
        <w:t>Threatened Asset:</w:t>
      </w:r>
      <w:r>
        <w:rPr/>
        <w:t xml:space="preserve"> user plane data.</w:t>
      </w:r>
    </w:p>
    <w:p>
      <w:pPr>
        <w:pStyle w:val="Heading3"/>
        <w:rPr/>
      </w:pPr>
      <w:bookmarkStart w:id="345" w:name="__RefHeading___Toc114479858"/>
      <w:bookmarkEnd w:id="345"/>
      <w:r>
        <w:rPr>
          <w:rFonts w:eastAsia="SimSun;宋体"/>
        </w:rPr>
        <w:t>D.2.2.4</w:t>
        <w:tab/>
        <w:t>User plane data integrity protection</w:t>
      </w:r>
    </w:p>
    <w:p>
      <w:pPr>
        <w:pStyle w:val="B1"/>
        <w:rPr>
          <w:rFonts w:eastAsia="SimSun;宋体"/>
        </w:rPr>
      </w:pPr>
      <w:r>
        <w:rPr>
          <w:b/>
          <w:i/>
        </w:rPr>
        <w:t xml:space="preserve">- </w:t>
      </w:r>
      <w:r>
        <w:rPr>
          <w:i/>
        </w:rPr>
        <w:t xml:space="preserve">Threat name: </w:t>
      </w:r>
      <w:r>
        <w:rPr/>
        <w:t>User plane data integrity protection.</w:t>
      </w:r>
    </w:p>
    <w:p>
      <w:pPr>
        <w:pStyle w:val="B1"/>
        <w:rPr>
          <w:i/>
          <w:i/>
        </w:rPr>
      </w:pPr>
      <w:r>
        <w:rPr>
          <w:b/>
          <w:i/>
        </w:rPr>
        <w:t xml:space="preserve">- </w:t>
      </w:r>
      <w:r>
        <w:rPr>
          <w:i/>
        </w:rPr>
        <w:t>Threat Category:</w:t>
      </w:r>
      <w:r>
        <w:rPr/>
        <w:t xml:space="preserve"> Tampering data, Denial of Service.</w:t>
      </w:r>
    </w:p>
    <w:p>
      <w:pPr>
        <w:pStyle w:val="B1"/>
        <w:rPr/>
      </w:pPr>
      <w:r>
        <w:rPr>
          <w:b/>
          <w:i/>
        </w:rPr>
        <w:t xml:space="preserve">- </w:t>
      </w:r>
      <w:r>
        <w:rPr>
          <w:i/>
        </w:rPr>
        <w:t>Threat Description:</w:t>
      </w:r>
      <w:r>
        <w:rPr/>
        <w:t xml:space="preserve"> If the </w:t>
      </w:r>
      <w:r>
        <w:rPr>
          <w:lang w:val="en-US"/>
        </w:rPr>
        <w:t>g</w:t>
      </w:r>
      <w:r>
        <w:rPr/>
        <w:t>NB does not handle integrity protection for user plane packets for the X</w:t>
      </w:r>
      <w:r>
        <w:rPr>
          <w:lang w:val="en-US"/>
        </w:rPr>
        <w:t>n</w:t>
      </w:r>
      <w:r>
        <w:rPr/>
        <w:t xml:space="preserve"> reference points then all the uplink/downlink user plane packets over </w:t>
      </w:r>
      <w:r>
        <w:rPr>
          <w:lang w:val="en-US"/>
        </w:rPr>
        <w:t>Xn</w:t>
      </w:r>
      <w:r>
        <w:rPr/>
        <w:t>-U can be attacked and/or manipulated by intruders to launch Denial of Service attack. This threat scenario assumes that the X</w:t>
      </w:r>
      <w:r>
        <w:rPr>
          <w:lang w:val="en-US"/>
        </w:rPr>
        <w:t>n</w:t>
      </w:r>
      <w:r>
        <w:rPr/>
        <w:t xml:space="preserve"> reference points are not within the security environment.</w:t>
      </w:r>
    </w:p>
    <w:p>
      <w:pPr>
        <w:pStyle w:val="B1"/>
        <w:rPr/>
      </w:pPr>
      <w:r>
        <w:rPr>
          <w:b/>
          <w:i/>
        </w:rPr>
        <w:t xml:space="preserve">- </w:t>
      </w:r>
      <w:r>
        <w:rPr>
          <w:i/>
        </w:rPr>
        <w:t>Threatened Asset:</w:t>
      </w:r>
      <w:r>
        <w:rPr/>
        <w:t xml:space="preserve"> Sufficient Processing Capacity, User plane data.</w:t>
      </w:r>
    </w:p>
    <w:p>
      <w:pPr>
        <w:pStyle w:val="Heading3"/>
        <w:rPr>
          <w:rFonts w:eastAsia="SimSun;宋体"/>
        </w:rPr>
      </w:pPr>
      <w:bookmarkStart w:id="346" w:name="__RefHeading___Toc114479859"/>
      <w:bookmarkEnd w:id="346"/>
      <w:r>
        <w:rPr>
          <w:rFonts w:eastAsia="SimSun;宋体"/>
          <w:lang w:val="en-US"/>
        </w:rPr>
        <w:t>D</w:t>
      </w:r>
      <w:r>
        <w:rPr>
          <w:rFonts w:eastAsia="SimSun;宋体"/>
        </w:rPr>
        <w:t>.2.</w:t>
      </w:r>
      <w:r>
        <w:rPr>
          <w:rFonts w:eastAsia="SimSun;宋体"/>
          <w:lang w:val="en-US"/>
        </w:rPr>
        <w:t>2</w:t>
      </w:r>
      <w:r>
        <w:rPr>
          <w:rFonts w:eastAsia="SimSun;宋体"/>
        </w:rPr>
        <w:t>.</w:t>
      </w:r>
      <w:r>
        <w:rPr>
          <w:rFonts w:eastAsia="SimSun;宋体"/>
          <w:lang w:val="en-US"/>
        </w:rPr>
        <w:t>5</w:t>
      </w:r>
      <w:r>
        <w:rPr>
          <w:rFonts w:eastAsia="SimSun;宋体"/>
        </w:rPr>
        <w:tab/>
      </w:r>
      <w:r>
        <w:rPr>
          <w:rFonts w:eastAsia="SimSun;宋体"/>
          <w:lang w:eastAsia="zh-CN"/>
        </w:rPr>
        <w:t xml:space="preserve">AS </w:t>
      </w:r>
      <w:r>
        <w:rPr>
          <w:rFonts w:eastAsia="SimSun;宋体"/>
          <w:lang w:val="en-US" w:eastAsia="zh-CN"/>
        </w:rPr>
        <w:t>algorithm</w:t>
      </w:r>
      <w:r>
        <w:rPr>
          <w:rFonts w:eastAsia="SimSun;宋体"/>
          <w:lang w:eastAsia="zh-CN"/>
        </w:rPr>
        <w:t xml:space="preserve"> selection and use</w:t>
      </w:r>
    </w:p>
    <w:p>
      <w:pPr>
        <w:pStyle w:val="B1"/>
        <w:numPr>
          <w:ilvl w:val="0"/>
          <w:numId w:val="5"/>
        </w:numPr>
        <w:overflowPunct w:val="true"/>
        <w:autoSpaceDE w:val="true"/>
        <w:textAlignment w:val="auto"/>
        <w:rPr>
          <w:rFonts w:eastAsia="SimSun;宋体"/>
        </w:rPr>
      </w:pPr>
      <w:bookmarkStart w:id="347" w:name="MCCQCTEMPBM_00000104"/>
      <w:bookmarkEnd w:id="347"/>
      <w:r>
        <w:rPr>
          <w:i/>
        </w:rPr>
        <w:t>Threat name:</w:t>
      </w:r>
      <w:r>
        <w:rPr/>
        <w:t xml:space="preserve"> AS </w:t>
      </w:r>
      <w:r>
        <w:rPr>
          <w:lang w:val="en-US"/>
        </w:rPr>
        <w:t>algorithm</w:t>
      </w:r>
      <w:r>
        <w:rPr/>
        <w:t xml:space="preserve"> selection and use</w:t>
      </w:r>
    </w:p>
    <w:p>
      <w:pPr>
        <w:pStyle w:val="B1"/>
        <w:numPr>
          <w:ilvl w:val="0"/>
          <w:numId w:val="5"/>
        </w:numPr>
        <w:overflowPunct w:val="true"/>
        <w:autoSpaceDE w:val="true"/>
        <w:textAlignment w:val="auto"/>
        <w:rPr/>
      </w:pPr>
      <w:bookmarkStart w:id="348" w:name="MCCQCTEMPBM_00000104"/>
      <w:bookmarkStart w:id="349" w:name="MCCQCTEMPBM_00000105"/>
      <w:bookmarkEnd w:id="348"/>
      <w:bookmarkEnd w:id="349"/>
      <w:r>
        <w:rPr>
          <w:i/>
        </w:rPr>
        <w:t>Threat Category</w:t>
      </w:r>
      <w:r>
        <w:rPr/>
        <w:t xml:space="preserve">: Tampering data, Information Disclosure, </w:t>
      </w:r>
      <w:r>
        <w:rPr>
          <w:lang w:eastAsia="zh-CN"/>
        </w:rPr>
        <w:t>Denial of Service</w:t>
      </w:r>
    </w:p>
    <w:p>
      <w:pPr>
        <w:pStyle w:val="B1"/>
        <w:numPr>
          <w:ilvl w:val="0"/>
          <w:numId w:val="5"/>
        </w:numPr>
        <w:overflowPunct w:val="true"/>
        <w:autoSpaceDE w:val="true"/>
        <w:textAlignment w:val="auto"/>
        <w:rPr/>
      </w:pPr>
      <w:bookmarkStart w:id="350" w:name="MCCQCTEMPBM_00000105"/>
      <w:bookmarkStart w:id="351" w:name="MCCQCTEMPBM_00000106"/>
      <w:bookmarkEnd w:id="350"/>
      <w:bookmarkEnd w:id="351"/>
      <w:r>
        <w:rPr>
          <w:i/>
          <w:lang w:eastAsia="zh-CN"/>
        </w:rPr>
        <w:t>Threat Description</w:t>
      </w:r>
      <w:r>
        <w:rPr>
          <w:lang w:eastAsia="zh-CN"/>
        </w:rPr>
        <w:t xml:space="preserve">: If AS does not use the highest priority algorithm to protect </w:t>
      </w:r>
      <w:r>
        <w:rPr>
          <w:lang w:val="en-US" w:eastAsia="zh-CN"/>
        </w:rPr>
        <w:t>AS layer, i.e. RRC and PDCP</w:t>
      </w:r>
      <w:r>
        <w:rPr>
          <w:lang w:eastAsia="zh-CN"/>
        </w:rPr>
        <w:t xml:space="preserve">, data on the </w:t>
      </w:r>
      <w:r>
        <w:rPr>
          <w:lang w:val="en-US" w:eastAsia="zh-CN"/>
        </w:rPr>
        <w:t>AS layer</w:t>
      </w:r>
      <w:r>
        <w:rPr>
          <w:lang w:eastAsia="zh-CN"/>
        </w:rPr>
        <w:t xml:space="preserve"> risks being exposed and/or modified, or denial of service. </w:t>
      </w:r>
    </w:p>
    <w:p>
      <w:pPr>
        <w:pStyle w:val="B1"/>
        <w:numPr>
          <w:ilvl w:val="0"/>
          <w:numId w:val="5"/>
        </w:numPr>
        <w:overflowPunct w:val="true"/>
        <w:autoSpaceDE w:val="true"/>
        <w:textAlignment w:val="auto"/>
        <w:rPr/>
      </w:pPr>
      <w:bookmarkStart w:id="352" w:name="MCCQCTEMPBM_00000106"/>
      <w:bookmarkStart w:id="353" w:name="MCCQCTEMPBM_00000107"/>
      <w:bookmarkEnd w:id="352"/>
      <w:bookmarkEnd w:id="353"/>
      <w:r>
        <w:rPr>
          <w:i/>
        </w:rPr>
        <w:t>Threatened Asset</w:t>
      </w:r>
      <w:r>
        <w:rPr/>
        <w:t xml:space="preserve">: Sufficient Processing Capacity, </w:t>
      </w:r>
      <w:r>
        <w:rPr>
          <w:lang w:eastAsia="zh-CN"/>
        </w:rPr>
        <w:t>Mobility Management data</w:t>
      </w:r>
    </w:p>
    <w:p>
      <w:pPr>
        <w:pStyle w:val="Heading3"/>
        <w:rPr>
          <w:rFonts w:eastAsia="SimSun;宋体"/>
        </w:rPr>
      </w:pPr>
      <w:bookmarkStart w:id="354" w:name="MCCQCTEMPBM_00000107"/>
      <w:bookmarkStart w:id="355" w:name="__RefHeading___Toc114479860"/>
      <w:bookmarkEnd w:id="354"/>
      <w:bookmarkEnd w:id="355"/>
      <w:r>
        <w:rPr>
          <w:rFonts w:eastAsia="SimSun;宋体"/>
          <w:lang w:val="en-US"/>
        </w:rPr>
        <w:t>D</w:t>
      </w:r>
      <w:r>
        <w:rPr>
          <w:rFonts w:eastAsia="SimSun;宋体"/>
        </w:rPr>
        <w:t>.2.</w:t>
      </w:r>
      <w:r>
        <w:rPr>
          <w:rFonts w:eastAsia="SimSun;宋体"/>
          <w:lang w:val="en-US"/>
        </w:rPr>
        <w:t>2</w:t>
      </w:r>
      <w:r>
        <w:rPr>
          <w:rFonts w:eastAsia="SimSun;宋体"/>
        </w:rPr>
        <w:t>.</w:t>
      </w:r>
      <w:r>
        <w:rPr>
          <w:rFonts w:eastAsia="SimSun;宋体"/>
          <w:lang w:val="en-US"/>
        </w:rPr>
        <w:t>6</w:t>
      </w:r>
      <w:r>
        <w:rPr>
          <w:rFonts w:eastAsia="SimSun;宋体"/>
        </w:rPr>
        <w:tab/>
      </w:r>
      <w:r>
        <w:rPr>
          <w:rFonts w:eastAsia="SimSun;宋体"/>
          <w:lang w:eastAsia="zh-CN"/>
        </w:rPr>
        <w:t>Bidding down on X</w:t>
      </w:r>
      <w:r>
        <w:rPr>
          <w:rFonts w:eastAsia="SimSun;宋体"/>
          <w:lang w:val="en-US" w:eastAsia="zh-CN"/>
        </w:rPr>
        <w:t>n</w:t>
      </w:r>
      <w:r>
        <w:rPr>
          <w:rFonts w:eastAsia="SimSun;宋体"/>
          <w:lang w:eastAsia="zh-CN"/>
        </w:rPr>
        <w:t>-Handover</w:t>
      </w:r>
    </w:p>
    <w:p>
      <w:pPr>
        <w:pStyle w:val="B1"/>
        <w:numPr>
          <w:ilvl w:val="0"/>
          <w:numId w:val="5"/>
        </w:numPr>
        <w:overflowPunct w:val="true"/>
        <w:autoSpaceDE w:val="true"/>
        <w:textAlignment w:val="auto"/>
        <w:rPr>
          <w:rFonts w:eastAsia="SimSun;宋体"/>
        </w:rPr>
      </w:pPr>
      <w:bookmarkStart w:id="356" w:name="MCCQCTEMPBM_00000108"/>
      <w:bookmarkEnd w:id="356"/>
      <w:r>
        <w:rPr>
          <w:i/>
        </w:rPr>
        <w:t>Threat name:</w:t>
      </w:r>
      <w:r>
        <w:rPr/>
        <w:t xml:space="preserve"> Bidding down on X</w:t>
      </w:r>
      <w:r>
        <w:rPr>
          <w:lang w:val="en-US"/>
        </w:rPr>
        <w:t>n</w:t>
      </w:r>
      <w:r>
        <w:rPr/>
        <w:t>-Handover.</w:t>
      </w:r>
    </w:p>
    <w:p>
      <w:pPr>
        <w:pStyle w:val="B1"/>
        <w:numPr>
          <w:ilvl w:val="0"/>
          <w:numId w:val="5"/>
        </w:numPr>
        <w:overflowPunct w:val="true"/>
        <w:autoSpaceDE w:val="true"/>
        <w:textAlignment w:val="auto"/>
        <w:rPr/>
      </w:pPr>
      <w:bookmarkStart w:id="357" w:name="MCCQCTEMPBM_00000108"/>
      <w:bookmarkStart w:id="358" w:name="MCCQCTEMPBM_00000109"/>
      <w:bookmarkEnd w:id="357"/>
      <w:bookmarkEnd w:id="358"/>
      <w:r>
        <w:rPr>
          <w:i/>
        </w:rPr>
        <w:t>Threat Category</w:t>
      </w:r>
      <w:r>
        <w:rPr/>
        <w:t>: Tampering Data, Information Disclosure, Denial of Service.</w:t>
      </w:r>
    </w:p>
    <w:p>
      <w:pPr>
        <w:pStyle w:val="B1"/>
        <w:numPr>
          <w:ilvl w:val="0"/>
          <w:numId w:val="5"/>
        </w:numPr>
        <w:overflowPunct w:val="true"/>
        <w:autoSpaceDE w:val="true"/>
        <w:textAlignment w:val="auto"/>
        <w:rPr/>
      </w:pPr>
      <w:bookmarkStart w:id="359" w:name="MCCQCTEMPBM_00000109"/>
      <w:bookmarkStart w:id="360" w:name="MCCQCTEMPBM_00000110"/>
      <w:bookmarkEnd w:id="359"/>
      <w:bookmarkEnd w:id="360"/>
      <w:r>
        <w:rPr>
          <w:i/>
          <w:lang w:eastAsia="zh-CN"/>
        </w:rPr>
        <w:t>Threat Description</w:t>
      </w:r>
      <w:r>
        <w:rPr>
          <w:lang w:eastAsia="zh-CN"/>
        </w:rPr>
        <w:t xml:space="preserve">: If the gNB does not send the UE 5G security capabilities, the </w:t>
      </w:r>
      <w:r>
        <w:rPr>
          <w:lang w:val="en-US" w:eastAsia="zh-CN"/>
        </w:rPr>
        <w:t>AMF</w:t>
      </w:r>
      <w:r>
        <w:rPr>
          <w:lang w:eastAsia="zh-CN"/>
        </w:rPr>
        <w:t xml:space="preserve"> cannot verify </w:t>
      </w:r>
      <w:r>
        <w:rPr>
          <w:lang w:val="en-US" w:eastAsia="zh-CN"/>
        </w:rPr>
        <w:t>5G</w:t>
      </w:r>
      <w:r>
        <w:rPr>
          <w:lang w:eastAsia="zh-CN"/>
        </w:rPr>
        <w:t xml:space="preserve"> security capabilities are the same as the UE security capabilities that the </w:t>
      </w:r>
      <w:r>
        <w:rPr>
          <w:lang w:val="en-US" w:eastAsia="zh-CN"/>
        </w:rPr>
        <w:t>AMF</w:t>
      </w:r>
      <w:r>
        <w:rPr>
          <w:lang w:eastAsia="zh-CN"/>
        </w:rPr>
        <w:t xml:space="preserve"> has stored, the attacker (e.g gNB) may force the system to accept a weaker security algorithm than the system is allowed, forcing the system into a lowered security level making the system easily attacked and/or compromised. </w:t>
      </w:r>
    </w:p>
    <w:p>
      <w:pPr>
        <w:pStyle w:val="B1"/>
        <w:numPr>
          <w:ilvl w:val="0"/>
          <w:numId w:val="5"/>
        </w:numPr>
        <w:overflowPunct w:val="true"/>
        <w:autoSpaceDE w:val="true"/>
        <w:textAlignment w:val="auto"/>
        <w:rPr/>
      </w:pPr>
      <w:bookmarkStart w:id="361" w:name="MCCQCTEMPBM_00000110"/>
      <w:bookmarkStart w:id="362" w:name="MCCQCTEMPBM_00000111"/>
      <w:bookmarkEnd w:id="361"/>
      <w:bookmarkEnd w:id="362"/>
      <w:r>
        <w:rPr>
          <w:i/>
        </w:rPr>
        <w:t>Threatened Asset</w:t>
      </w:r>
      <w:r>
        <w:rPr/>
        <w:t>: Sufficient processing capability,</w:t>
      </w:r>
      <w:r>
        <w:rPr>
          <w:lang w:eastAsia="zh-CN"/>
        </w:rPr>
        <w:t xml:space="preserve"> Mobility Management data.</w:t>
      </w:r>
      <w:r>
        <w:rPr/>
        <w:t xml:space="preserve"> </w:t>
      </w:r>
    </w:p>
    <w:p>
      <w:pPr>
        <w:pStyle w:val="Heading3"/>
        <w:rPr>
          <w:rFonts w:eastAsia="SimSun;宋体"/>
          <w:lang w:val="en-US"/>
        </w:rPr>
      </w:pPr>
      <w:bookmarkStart w:id="363" w:name="MCCQCTEMPBM_00000111"/>
      <w:bookmarkStart w:id="364" w:name="__RefHeading___Toc114479861"/>
      <w:bookmarkEnd w:id="363"/>
      <w:bookmarkEnd w:id="364"/>
      <w:r>
        <w:rPr>
          <w:rFonts w:eastAsia="SimSun;宋体"/>
          <w:lang w:val="en-US"/>
        </w:rPr>
        <w:t>D</w:t>
      </w:r>
      <w:r>
        <w:rPr>
          <w:rFonts w:eastAsia="SimSun;宋体"/>
        </w:rPr>
        <w:t>.2.</w:t>
      </w:r>
      <w:r>
        <w:rPr>
          <w:rFonts w:eastAsia="SimSun;宋体"/>
          <w:lang w:val="en-US"/>
        </w:rPr>
        <w:t>2</w:t>
      </w:r>
      <w:r>
        <w:rPr>
          <w:rFonts w:eastAsia="SimSun;宋体"/>
        </w:rPr>
        <w:t>.</w:t>
      </w:r>
      <w:r>
        <w:rPr>
          <w:rFonts w:eastAsia="SimSun;宋体"/>
          <w:lang w:val="en-US"/>
        </w:rPr>
        <w:t>7</w:t>
      </w:r>
      <w:r>
        <w:rPr>
          <w:rFonts w:eastAsia="SimSun;宋体"/>
        </w:rPr>
        <w:tab/>
      </w:r>
      <w:r>
        <w:rPr>
          <w:rFonts w:eastAsia="SimSun;宋体"/>
          <w:lang w:val="en-US" w:eastAsia="zh-CN"/>
        </w:rPr>
        <w:t>Key Reuse</w:t>
      </w:r>
    </w:p>
    <w:p>
      <w:pPr>
        <w:pStyle w:val="B1"/>
        <w:rPr>
          <w:rFonts w:eastAsia="SimSun;宋体"/>
        </w:rPr>
      </w:pPr>
      <w:r>
        <w:rPr>
          <w:i/>
        </w:rPr>
        <w:t>-</w:t>
        <w:tab/>
        <w:t>Threat name:</w:t>
      </w:r>
      <w:r>
        <w:rPr/>
        <w:t xml:space="preserve"> Key Reuse.</w:t>
      </w:r>
    </w:p>
    <w:p>
      <w:pPr>
        <w:pStyle w:val="B1"/>
        <w:rPr/>
      </w:pPr>
      <w:r>
        <w:rPr>
          <w:i/>
        </w:rPr>
        <w:t>-</w:t>
        <w:tab/>
        <w:t>Threat Category</w:t>
      </w:r>
      <w:r>
        <w:rPr/>
        <w:t>: Information Disclosure.</w:t>
      </w:r>
    </w:p>
    <w:p>
      <w:pPr>
        <w:pStyle w:val="B2"/>
        <w:rPr>
          <w:lang w:eastAsia="zh-CN"/>
        </w:rPr>
      </w:pPr>
      <w:r>
        <w:rPr>
          <w:i/>
          <w:lang w:eastAsia="zh-CN"/>
        </w:rPr>
        <w:t>-</w:t>
        <w:tab/>
        <w:t>Threat Description</w:t>
      </w:r>
      <w:r>
        <w:rPr>
          <w:lang w:eastAsia="zh-CN"/>
        </w:rPr>
        <w:t xml:space="preserve">: If AS keys are not refreshed by the gNB when </w:t>
      </w:r>
      <w:r>
        <w:rPr/>
        <w:t>PDCP COUNTs is about to be re-used with the same Radio Bearer identity and with the same K</w:t>
      </w:r>
      <w:r>
        <w:rPr>
          <w:vertAlign w:val="subscript"/>
        </w:rPr>
        <w:t>gNB</w:t>
      </w:r>
      <w:r>
        <w:rPr>
          <w:lang w:eastAsia="zh-CN"/>
        </w:rPr>
        <w:t xml:space="preserve">, key stream reuse is possible. This can result in information disclosure of AS signalling and user plane data. </w:t>
      </w:r>
      <w:r>
        <w:rPr/>
        <w:t xml:space="preserve">The threat of key stream reuse occurs under the following conditionswhen the PDCP COUNT is reset to 0 but the </w:t>
      </w:r>
      <w:r>
        <w:rPr>
          <w:lang w:eastAsia="zh-CN"/>
        </w:rPr>
        <w:t xml:space="preserve">RB identity </w:t>
      </w:r>
      <w:r>
        <w:rPr/>
        <w:t xml:space="preserve">and key stay the same </w:t>
      </w:r>
      <w:r>
        <w:rPr>
          <w:lang w:eastAsia="zh-CN"/>
        </w:rPr>
        <w:t>(e.g. the successive Radio Bearer establishment uses the same RB identity and keys, or</w:t>
      </w:r>
      <w:r>
        <w:rPr/>
        <w:t xml:space="preserve"> the </w:t>
      </w:r>
      <w:r>
        <w:rPr>
          <w:lang w:eastAsia="zh-CN"/>
        </w:rPr>
        <w:t xml:space="preserve">RB identity </w:t>
      </w:r>
      <w:r>
        <w:rPr/>
        <w:t>is increased after multiple calls and wraps around.</w:t>
      </w:r>
    </w:p>
    <w:p>
      <w:pPr>
        <w:pStyle w:val="B1"/>
        <w:rPr/>
      </w:pPr>
      <w:r>
        <w:rPr>
          <w:i/>
        </w:rPr>
        <w:t>-</w:t>
        <w:tab/>
        <w:t>Threatened Asset</w:t>
      </w:r>
      <w:r>
        <w:rPr/>
        <w:t xml:space="preserve">: User plane data, Mobility Management data. </w:t>
      </w:r>
    </w:p>
    <w:p>
      <w:pPr>
        <w:pStyle w:val="Heading3"/>
        <w:rPr>
          <w:rFonts w:eastAsia="SimSun;宋体"/>
          <w:lang w:val="en-US"/>
        </w:rPr>
      </w:pPr>
      <w:bookmarkStart w:id="365" w:name="__RefHeading___Toc114479862"/>
      <w:bookmarkEnd w:id="365"/>
      <w:r>
        <w:rPr>
          <w:rFonts w:eastAsia="SimSun;宋体"/>
          <w:lang w:val="en-US"/>
        </w:rPr>
        <w:t>D</w:t>
      </w:r>
      <w:r>
        <w:rPr>
          <w:rFonts w:eastAsia="SimSun;宋体"/>
        </w:rPr>
        <w:t>.2.</w:t>
      </w:r>
      <w:r>
        <w:rPr>
          <w:rFonts w:eastAsia="SimSun;宋体"/>
          <w:lang w:val="en-US"/>
        </w:rPr>
        <w:t>2</w:t>
      </w:r>
      <w:r>
        <w:rPr>
          <w:rFonts w:eastAsia="SimSun;宋体"/>
        </w:rPr>
        <w:t>.</w:t>
      </w:r>
      <w:r>
        <w:rPr>
          <w:rFonts w:eastAsia="SimSun;宋体"/>
          <w:lang w:val="en-US"/>
        </w:rPr>
        <w:t>8</w:t>
      </w:r>
      <w:r>
        <w:rPr>
          <w:rFonts w:eastAsia="SimSun;宋体"/>
        </w:rPr>
        <w:tab/>
      </w:r>
      <w:r>
        <w:rPr>
          <w:rFonts w:eastAsia="SimSun;宋体"/>
          <w:lang w:val="en-US" w:eastAsia="zh-CN"/>
        </w:rPr>
        <w:t>Security Policy Enforcement</w:t>
      </w:r>
    </w:p>
    <w:p>
      <w:pPr>
        <w:pStyle w:val="B1"/>
        <w:rPr>
          <w:rFonts w:eastAsia="SimSun;宋体"/>
        </w:rPr>
      </w:pPr>
      <w:r>
        <w:rPr>
          <w:i/>
        </w:rPr>
        <w:t>-</w:t>
        <w:tab/>
        <w:t>Threat name:</w:t>
      </w:r>
      <w:r>
        <w:rPr/>
        <w:t xml:space="preserve"> Security Policy Enforcement.</w:t>
      </w:r>
    </w:p>
    <w:p>
      <w:pPr>
        <w:pStyle w:val="B1"/>
        <w:rPr/>
      </w:pPr>
      <w:r>
        <w:rPr>
          <w:i/>
        </w:rPr>
        <w:t>-</w:t>
        <w:tab/>
        <w:t>Threat Category</w:t>
      </w:r>
      <w:r>
        <w:rPr/>
        <w:t>: Tampering data, Information Disclosure.</w:t>
      </w:r>
    </w:p>
    <w:p>
      <w:pPr>
        <w:pStyle w:val="B1"/>
        <w:rPr/>
      </w:pPr>
      <w:r>
        <w:rPr>
          <w:i/>
          <w:lang w:eastAsia="zh-CN"/>
        </w:rPr>
        <w:t>-</w:t>
        <w:tab/>
        <w:t>Threat Description</w:t>
      </w:r>
      <w:r>
        <w:rPr>
          <w:lang w:eastAsia="zh-CN"/>
        </w:rPr>
        <w:t xml:space="preserve">: If gNB does not follow the security based on security policy provided by SMF, this can lead to no security or reduced security provided to the UE user plane, (e.g. not applying integrity protection when it is required to do so), etc. </w:t>
      </w:r>
    </w:p>
    <w:p>
      <w:pPr>
        <w:pStyle w:val="B1"/>
        <w:rPr/>
      </w:pPr>
      <w:r>
        <w:rPr>
          <w:i/>
        </w:rPr>
        <w:t>-</w:t>
        <w:tab/>
        <w:t>Threatened Asset</w:t>
      </w:r>
      <w:r>
        <w:rPr/>
        <w:t xml:space="preserve">: Sufficient Processing Capability, User plane data. </w:t>
      </w:r>
      <w:r>
        <w:br w:type="page"/>
      </w:r>
    </w:p>
    <w:p>
      <w:pPr>
        <w:pStyle w:val="Heading8"/>
        <w:ind w:left="0" w:hanging="0"/>
        <w:rPr/>
      </w:pPr>
      <w:bookmarkStart w:id="366" w:name="__RefHeading___Toc114479863"/>
      <w:bookmarkStart w:id="367" w:name="_Hlk19706027"/>
      <w:bookmarkEnd w:id="366"/>
      <w:bookmarkEnd w:id="367"/>
      <w:r>
        <w:rPr/>
        <w:t xml:space="preserve">Annex E (normative): </w:t>
        <w:br/>
        <w:t>Aspects specific to the network product class UDM</w:t>
      </w:r>
    </w:p>
    <w:p>
      <w:pPr>
        <w:pStyle w:val="Heading1"/>
        <w:ind w:left="1134" w:hanging="1134"/>
        <w:rPr/>
      </w:pPr>
      <w:bookmarkStart w:id="368" w:name="__RefHeading___Toc114479864"/>
      <w:bookmarkEnd w:id="368"/>
      <w:r>
        <w:rPr/>
        <w:t>E.1</w:t>
        <w:tab/>
        <w:t>Network product class description for the UDM</w:t>
      </w:r>
    </w:p>
    <w:p>
      <w:pPr>
        <w:pStyle w:val="Heading2"/>
        <w:rPr/>
      </w:pPr>
      <w:bookmarkStart w:id="369" w:name="__RefHeading___Toc114479865"/>
      <w:bookmarkEnd w:id="369"/>
      <w:r>
        <w:rPr/>
        <w:t>E.1.1</w:t>
        <w:tab/>
        <w:t>Introduction</w:t>
      </w:r>
    </w:p>
    <w:p>
      <w:pPr>
        <w:pStyle w:val="Normal"/>
        <w:rPr>
          <w:lang w:val="en-US"/>
        </w:rPr>
      </w:pPr>
      <w:r>
        <w:rPr>
          <w:lang w:eastAsia="zh-CN"/>
        </w:rPr>
        <w:t xml:space="preserve">This Annex covers the aspects specific to the UDM network product class. </w:t>
      </w:r>
    </w:p>
    <w:p>
      <w:pPr>
        <w:pStyle w:val="Heading2"/>
        <w:rPr>
          <w:rFonts w:eastAsia="SimSun;宋体"/>
        </w:rPr>
      </w:pPr>
      <w:bookmarkStart w:id="370" w:name="__RefHeading___Toc114479866"/>
      <w:bookmarkEnd w:id="370"/>
      <w:r>
        <w:rPr/>
        <w:t>E.1.2</w:t>
        <w:tab/>
      </w:r>
      <w:r>
        <w:rPr>
          <w:rFonts w:eastAsia="SimSun;宋体"/>
          <w:lang w:eastAsia="zh-CN"/>
        </w:rPr>
        <w:t xml:space="preserve">Minimum set of functions defining the </w:t>
      </w:r>
      <w:r>
        <w:rPr>
          <w:rFonts w:eastAsia="SimSun;宋体"/>
          <w:lang w:val="en-US" w:eastAsia="zh-CN"/>
        </w:rPr>
        <w:t>UDM</w:t>
      </w:r>
      <w:r>
        <w:rPr>
          <w:rFonts w:eastAsia="SimSun;宋体"/>
          <w:lang w:eastAsia="zh-CN"/>
        </w:rPr>
        <w:t xml:space="preserve"> network product class</w:t>
      </w:r>
    </w:p>
    <w:p>
      <w:pPr>
        <w:pStyle w:val="Normal"/>
        <w:rPr/>
      </w:pPr>
      <w:r>
        <w:rPr/>
        <w:t xml:space="preserve">As part of the </w:t>
      </w:r>
      <w:r>
        <w:rPr>
          <w:lang w:eastAsia="zh-CN"/>
        </w:rPr>
        <w:t>UDM</w:t>
      </w:r>
      <w:r>
        <w:rPr/>
        <w:t xml:space="preserve"> network product, it is expected that the </w:t>
      </w:r>
      <w:r>
        <w:rPr>
          <w:lang w:eastAsia="zh-CN"/>
        </w:rPr>
        <w:t>UDM</w:t>
      </w:r>
      <w:r>
        <w:rPr/>
        <w:t xml:space="preserve"> to contain </w:t>
      </w:r>
      <w:r>
        <w:rPr>
          <w:lang w:eastAsia="zh-CN"/>
        </w:rPr>
        <w:t>UDM</w:t>
      </w:r>
      <w:r>
        <w:rPr/>
        <w:t xml:space="preserve"> application, a set of running processes (typically more than one) executing the software package for the </w:t>
      </w:r>
      <w:r>
        <w:rPr>
          <w:lang w:eastAsia="zh-CN"/>
        </w:rPr>
        <w:t>UDM</w:t>
      </w:r>
      <w:r>
        <w:rPr/>
        <w:t xml:space="preserve"> functions and OAM functions that is specific to the </w:t>
      </w:r>
      <w:r>
        <w:rPr>
          <w:lang w:eastAsia="zh-CN"/>
        </w:rPr>
        <w:t>UDM</w:t>
      </w:r>
      <w:r>
        <w:rPr/>
        <w:t xml:space="preserve"> network product model. Functionalities specific to the </w:t>
      </w:r>
      <w:r>
        <w:rPr>
          <w:lang w:eastAsia="zh-CN"/>
        </w:rPr>
        <w:t>UDM</w:t>
      </w:r>
      <w:r>
        <w:rPr/>
        <w:t xml:space="preserve"> network product introduce additional threats and/or critical assets as described below. Related security requirements and test cases have been captured in TS 33.514 [21]. </w:t>
      </w:r>
    </w:p>
    <w:p>
      <w:pPr>
        <w:pStyle w:val="NO"/>
        <w:rPr/>
      </w:pPr>
      <w:r>
        <w:rPr/>
        <w:t>NOTE:</w:t>
        <w:tab/>
        <w:t>For the purposes of the present document, this common set is defined to be the list of UDM</w:t>
      </w:r>
      <w:r>
        <w:rPr>
          <w:lang w:val="en-US"/>
        </w:rPr>
        <w:t xml:space="preserve"> </w:t>
      </w:r>
      <w:r>
        <w:rPr/>
        <w:t>functions contained in clause 6.2.5 of TS</w:t>
      </w:r>
      <w:r>
        <w:rPr>
          <w:lang w:val="en-US"/>
        </w:rPr>
        <w:t xml:space="preserve"> 23.501 [8]</w:t>
      </w:r>
      <w:r>
        <w:rPr/>
        <w:t>.</w:t>
      </w:r>
      <w:r>
        <w:rPr>
          <w:i/>
        </w:rPr>
        <w:t xml:space="preserve"> </w:t>
      </w:r>
    </w:p>
    <w:p>
      <w:pPr>
        <w:pStyle w:val="Heading1"/>
        <w:ind w:left="1134" w:hanging="1134"/>
        <w:rPr/>
      </w:pPr>
      <w:bookmarkStart w:id="371" w:name="__RefHeading___Toc114479867"/>
      <w:bookmarkEnd w:id="371"/>
      <w:r>
        <w:rPr/>
        <w:t>E.2</w:t>
        <w:tab/>
        <w:t>Assets and threats specific to the UDM</w:t>
      </w:r>
    </w:p>
    <w:p>
      <w:pPr>
        <w:pStyle w:val="Heading2"/>
        <w:rPr/>
      </w:pPr>
      <w:bookmarkStart w:id="372" w:name="__RefHeading___Toc114479868"/>
      <w:bookmarkEnd w:id="372"/>
      <w:r>
        <w:rPr>
          <w:lang w:eastAsia="zh-CN"/>
        </w:rPr>
        <w:t>E</w:t>
      </w:r>
      <w:r>
        <w:rPr/>
        <w:t>.2.1</w:t>
        <w:tab/>
        <w:t>Critical assets</w:t>
      </w:r>
    </w:p>
    <w:p>
      <w:pPr>
        <w:pStyle w:val="Normal"/>
        <w:rPr>
          <w:lang w:eastAsia="zh-CN"/>
        </w:rPr>
      </w:pPr>
      <w:bookmarkStart w:id="373" w:name="_Hlk19706027"/>
      <w:bookmarkEnd w:id="373"/>
      <w:r>
        <w:rPr>
          <w:lang w:eastAsia="zh-CN"/>
        </w:rPr>
        <w:t>In addition to the critical assets of a GNP  described in clause 5.2 of the present document, t</w:t>
      </w:r>
      <w:r>
        <w:rPr>
          <w:lang w:eastAsia="zh-CN"/>
        </w:rPr>
        <w:t xml:space="preserve">he </w:t>
      </w:r>
      <w:r>
        <w:rPr>
          <w:lang w:eastAsia="zh-CN"/>
        </w:rPr>
        <w:t xml:space="preserve">critical </w:t>
      </w:r>
      <w:r>
        <w:rPr>
          <w:lang w:eastAsia="zh-CN"/>
        </w:rPr>
        <w:t xml:space="preserve">assets </w:t>
      </w:r>
      <w:r>
        <w:rPr>
          <w:lang w:eastAsia="zh-CN"/>
        </w:rPr>
        <w:t>specific to the</w:t>
      </w:r>
      <w:r>
        <w:rPr>
          <w:lang w:eastAsia="zh-CN"/>
        </w:rPr>
        <w:t xml:space="preserve"> </w:t>
      </w:r>
      <w:r>
        <w:rPr>
          <w:lang w:eastAsia="zh-CN"/>
        </w:rPr>
        <w:t>UDM</w:t>
      </w:r>
      <w:r>
        <w:rPr>
          <w:lang w:eastAsia="zh-CN"/>
        </w:rPr>
        <w:t xml:space="preserve"> to be protected are:</w:t>
      </w:r>
    </w:p>
    <w:p>
      <w:pPr>
        <w:pStyle w:val="B1"/>
        <w:rPr/>
      </w:pPr>
      <w:r>
        <w:rPr>
          <w:lang w:eastAsia="zh-CN"/>
        </w:rPr>
        <w:t>-</w:t>
        <w:tab/>
      </w:r>
      <w:r>
        <w:rPr>
          <w:lang w:val="en-US" w:eastAsia="zh-CN"/>
        </w:rPr>
        <w:t>UDM</w:t>
      </w:r>
      <w:r>
        <w:rPr>
          <w:lang w:eastAsia="zh-CN"/>
        </w:rPr>
        <w:t xml:space="preserve"> </w:t>
      </w:r>
      <w:r>
        <w:rPr>
          <w:lang w:eastAsia="zh-CN"/>
        </w:rPr>
        <w:t>A</w:t>
      </w:r>
      <w:r>
        <w:rPr>
          <w:lang w:eastAsia="zh-CN"/>
        </w:rPr>
        <w:t>pplication;</w:t>
      </w:r>
    </w:p>
    <w:p>
      <w:pPr>
        <w:pStyle w:val="B1"/>
        <w:rPr>
          <w:lang w:eastAsia="zh-CN"/>
        </w:rPr>
      </w:pPr>
      <w:r>
        <w:rPr>
          <w:lang w:eastAsia="zh-CN"/>
        </w:rPr>
        <w:t>-</w:t>
        <w:tab/>
      </w:r>
      <w:r>
        <w:rPr/>
        <w:t>User Subscription Data</w:t>
      </w:r>
      <w:r>
        <w:rPr>
          <w:lang w:eastAsia="zh-CN"/>
        </w:rPr>
        <w:t>:</w:t>
      </w:r>
      <w:r>
        <w:rPr>
          <w:lang w:eastAsia="zh-CN"/>
        </w:rPr>
        <w:t xml:space="preserve"> e.g.</w:t>
      </w:r>
      <w:r>
        <w:rPr>
          <w:lang w:eastAsia="zh-CN"/>
        </w:rPr>
        <w:t xml:space="preserve"> subscriber</w:t>
      </w:r>
      <w:r>
        <w:rPr>
          <w:lang w:eastAsia="zh-CN"/>
        </w:rPr>
        <w:t>'</w:t>
      </w:r>
      <w:r>
        <w:rPr>
          <w:lang w:eastAsia="zh-CN"/>
        </w:rPr>
        <w:t>s identit</w:t>
      </w:r>
      <w:r>
        <w:rPr>
          <w:lang w:eastAsia="zh-CN"/>
        </w:rPr>
        <w:t>ies</w:t>
      </w:r>
      <w:r>
        <w:rPr>
          <w:lang w:eastAsia="zh-CN"/>
        </w:rPr>
        <w:t xml:space="preserve"> (e</w:t>
      </w:r>
      <w:r>
        <w:rPr>
          <w:lang w:eastAsia="zh-CN"/>
        </w:rPr>
        <w:t>.</w:t>
      </w:r>
      <w:r>
        <w:rPr>
          <w:lang w:eastAsia="zh-CN"/>
        </w:rPr>
        <w:t xml:space="preserve">g. </w:t>
      </w:r>
      <w:r>
        <w:rPr>
          <w:lang w:val="en-US" w:eastAsia="zh-CN"/>
        </w:rPr>
        <w:t>SUPI</w:t>
      </w:r>
      <w:r>
        <w:rPr>
          <w:lang w:eastAsia="zh-CN"/>
        </w:rPr>
        <w:t xml:space="preserve">), </w:t>
      </w:r>
      <w:r>
        <w:rPr>
          <w:rFonts w:eastAsia="Malgun Gothic"/>
        </w:rPr>
        <w:t xml:space="preserve">Subscription related data (e.g., </w:t>
      </w:r>
      <w:r>
        <w:rPr>
          <w:lang w:eastAsia="zh-CN"/>
        </w:rPr>
        <w:t xml:space="preserve">Credentials, </w:t>
      </w:r>
      <w:r>
        <w:rPr>
          <w:rFonts w:eastAsia="Malgun Gothic"/>
        </w:rPr>
        <w:t>Access and Mobility Subscription data, SMF Selection Subscription data, UE context in SMF data, authentication status, etc.)</w:t>
      </w:r>
      <w:r>
        <w:rPr>
          <w:lang w:eastAsia="zh-CN"/>
        </w:rPr>
        <w:t xml:space="preserve">, </w:t>
      </w:r>
      <w:r>
        <w:rPr>
          <w:lang w:eastAsia="zh-CN"/>
        </w:rPr>
        <w:t>etc.</w:t>
      </w:r>
    </w:p>
    <w:p>
      <w:pPr>
        <w:pStyle w:val="B1"/>
        <w:rPr>
          <w:lang w:eastAsia="zh-CN"/>
        </w:rPr>
      </w:pPr>
      <w:r>
        <w:rPr>
          <w:lang w:eastAsia="zh-CN"/>
        </w:rPr>
        <w:t>-</w:t>
        <w:tab/>
      </w:r>
      <w:r>
        <w:rPr>
          <w:lang w:eastAsia="zh-CN"/>
        </w:rPr>
        <w:t xml:space="preserve">The interfaces of </w:t>
      </w:r>
      <w:r>
        <w:rPr>
          <w:lang w:val="en-US" w:eastAsia="zh-CN"/>
        </w:rPr>
        <w:t>UDM</w:t>
      </w:r>
      <w:r>
        <w:rPr>
          <w:lang w:eastAsia="zh-CN"/>
        </w:rPr>
        <w:t xml:space="preserve"> to be protected </w:t>
      </w:r>
      <w:r>
        <w:rPr>
          <w:lang w:eastAsia="zh-CN"/>
        </w:rPr>
        <w:t xml:space="preserve">and which are within </w:t>
      </w:r>
      <w:r>
        <w:rPr>
          <w:lang w:val="en-US" w:eastAsia="zh-CN"/>
        </w:rPr>
        <w:t>SECAM</w:t>
      </w:r>
      <w:r>
        <w:rPr>
          <w:lang w:eastAsia="zh-CN"/>
        </w:rPr>
        <w:t xml:space="preserve"> scope</w:t>
      </w:r>
      <w:r>
        <w:rPr>
          <w:lang w:eastAsia="zh-CN"/>
        </w:rPr>
        <w:t xml:space="preserve">: </w:t>
      </w:r>
    </w:p>
    <w:p>
      <w:pPr>
        <w:pStyle w:val="B2"/>
        <w:rPr>
          <w:lang w:val="en-US" w:eastAsia="en-US"/>
        </w:rPr>
      </w:pPr>
      <w:r>
        <w:rPr>
          <w:lang w:val="en-US" w:eastAsia="en-US"/>
        </w:rPr>
        <w:t>-</w:t>
        <w:tab/>
        <w:t>Service based interface, Nudm, for providing services to AMF, SMF, AUSF, NEF, PCF, GMLC, SMSF</w:t>
      </w:r>
    </w:p>
    <w:p>
      <w:pPr>
        <w:pStyle w:val="B2"/>
        <w:rPr/>
      </w:pPr>
      <w:r>
        <w:rPr>
          <w:lang w:val="en-US" w:eastAsia="en-US"/>
        </w:rPr>
        <w:t>-</w:t>
        <w:tab/>
        <w:t>Service based interface for consuming services from AMF, AUSF, UDR, NRF.</w:t>
      </w:r>
    </w:p>
    <w:p>
      <w:pPr>
        <w:pStyle w:val="B2"/>
        <w:rPr>
          <w:lang w:eastAsia="zh-CN"/>
        </w:rPr>
      </w:pPr>
      <w:r>
        <w:rPr>
          <w:lang w:eastAsia="zh-CN"/>
        </w:rPr>
        <w:t>-</w:t>
        <w:tab/>
        <w:tab/>
      </w:r>
      <w:r>
        <w:rPr>
          <w:lang w:eastAsia="zh-CN"/>
        </w:rPr>
        <w:t>Console interface</w:t>
      </w:r>
      <w:r>
        <w:rPr>
          <w:lang w:eastAsia="zh-CN"/>
        </w:rPr>
        <w:t>, for local access</w:t>
      </w:r>
      <w:r>
        <w:rPr>
          <w:lang w:eastAsia="zh-CN"/>
        </w:rPr>
        <w:t xml:space="preserve">: </w:t>
      </w:r>
      <w:r>
        <w:rPr>
          <w:lang w:eastAsia="zh-CN"/>
        </w:rPr>
        <w:t>local interface on UDM</w:t>
      </w:r>
    </w:p>
    <w:p>
      <w:pPr>
        <w:pStyle w:val="B2"/>
        <w:rPr/>
      </w:pPr>
      <w:r>
        <w:rPr/>
        <w:t>-</w:t>
        <w:tab/>
        <w:tab/>
      </w:r>
      <w:r>
        <w:rPr/>
        <w:t>O</w:t>
      </w:r>
      <w:r>
        <w:rPr/>
        <w:t>A</w:t>
      </w:r>
      <w:r>
        <w:rPr/>
        <w:t>M interface</w:t>
      </w:r>
      <w:r>
        <w:rPr/>
        <w:t>, for remote access</w:t>
      </w:r>
      <w:r>
        <w:rPr/>
        <w:t xml:space="preserve">: interface between </w:t>
      </w:r>
      <w:r>
        <w:rPr/>
        <w:t>UDM</w:t>
      </w:r>
      <w:r>
        <w:rPr/>
        <w:t xml:space="preserve"> and O</w:t>
      </w:r>
      <w:r>
        <w:rPr/>
        <w:t>A</w:t>
      </w:r>
      <w:r>
        <w:rPr/>
        <w:t>M system</w:t>
      </w:r>
    </w:p>
    <w:p>
      <w:pPr>
        <w:pStyle w:val="NO"/>
        <w:rPr/>
      </w:pPr>
      <w:r>
        <w:rPr/>
        <w:t>NOTE</w:t>
      </w:r>
      <w:r>
        <w:rPr/>
        <w:t xml:space="preserve"> 1</w:t>
      </w:r>
      <w:r>
        <w:rPr/>
        <w:t>:</w:t>
      </w:r>
      <w:r>
        <w:rPr/>
        <w:t xml:space="preserve"> </w:t>
      </w:r>
      <w:r>
        <w:rPr/>
        <w:tab/>
        <w:t xml:space="preserve">The detailed interfaces of the </w:t>
      </w:r>
      <w:r>
        <w:rPr>
          <w:lang w:val="en-US"/>
        </w:rPr>
        <w:t>UDM</w:t>
      </w:r>
      <w:r>
        <w:rPr/>
        <w:t xml:space="preserve"> class are described in </w:t>
      </w:r>
      <w:r>
        <w:rPr/>
        <w:t>clause 4,</w:t>
      </w:r>
      <w:r>
        <w:rPr/>
        <w:t xml:space="preserve"> Network Product Class Description</w:t>
      </w:r>
      <w:r>
        <w:rPr/>
        <w:t xml:space="preserve"> of th</w:t>
      </w:r>
      <w:r>
        <w:rPr/>
        <w:t>e present document.</w:t>
      </w:r>
    </w:p>
    <w:p>
      <w:pPr>
        <w:pStyle w:val="B1"/>
        <w:rPr/>
      </w:pPr>
      <w:r>
        <w:rPr>
          <w:lang w:eastAsia="zh-CN"/>
        </w:rPr>
        <w:t>-</w:t>
        <w:tab/>
      </w:r>
      <w:r>
        <w:rPr>
          <w:lang w:val="en-US" w:eastAsia="zh-CN"/>
        </w:rPr>
        <w:t xml:space="preserve">UDM </w:t>
      </w:r>
      <w:r>
        <w:rPr>
          <w:lang w:eastAsia="zh-CN"/>
        </w:rPr>
        <w:t xml:space="preserve">Software: binary code or executable code </w:t>
      </w:r>
    </w:p>
    <w:p>
      <w:pPr>
        <w:pStyle w:val="NO"/>
        <w:rPr/>
      </w:pPr>
      <w:r>
        <w:rPr/>
        <w:t xml:space="preserve">NOTE </w:t>
      </w:r>
      <w:r>
        <w:rPr/>
        <w:t>2:</w:t>
      </w:r>
      <w:r>
        <w:rPr/>
        <w:t xml:space="preserve"> </w:t>
        <w:tab/>
      </w:r>
      <w:r>
        <w:rPr>
          <w:lang w:val="en-US"/>
        </w:rPr>
        <w:t>UDM</w:t>
      </w:r>
      <w:r>
        <w:rPr/>
        <w:t xml:space="preserve"> files</w:t>
      </w:r>
      <w:r>
        <w:rPr/>
        <w:t xml:space="preserve"> may be any file owned by a user (root user as well as non-root uses)</w:t>
      </w:r>
      <w:r>
        <w:rPr/>
        <w:t>, including U</w:t>
      </w:r>
      <w:r>
        <w:rPr/>
        <w:t xml:space="preserve">ser account </w:t>
      </w:r>
      <w:r>
        <w:rPr/>
        <w:t>data</w:t>
      </w:r>
      <w:r>
        <w:rPr/>
        <w:t xml:space="preserve"> and</w:t>
      </w:r>
      <w:r>
        <w:rPr/>
        <w:t xml:space="preserve"> </w:t>
      </w:r>
      <w:r>
        <w:rPr/>
        <w:t>credentials, Log data</w:t>
      </w:r>
      <w:r>
        <w:rPr/>
        <w:t xml:space="preserve">, </w:t>
      </w:r>
      <w:r>
        <w:rPr/>
        <w:t xml:space="preserve">configuration data, OS files, </w:t>
      </w:r>
      <w:r>
        <w:rPr>
          <w:lang w:val="en-US"/>
        </w:rPr>
        <w:t>UDM</w:t>
      </w:r>
      <w:r>
        <w:rPr/>
        <w:t xml:space="preserve"> application, User</w:t>
      </w:r>
      <w:r>
        <w:rPr/>
        <w:t xml:space="preserve"> </w:t>
      </w:r>
      <w:r>
        <w:rPr/>
        <w:t>Subscription</w:t>
      </w:r>
      <w:r>
        <w:rPr/>
        <w:t xml:space="preserve"> data</w:t>
      </w:r>
      <w:r>
        <w:rPr/>
        <w:t xml:space="preserve"> or </w:t>
      </w:r>
      <w:r>
        <w:rPr>
          <w:lang w:val="en-US"/>
        </w:rPr>
        <w:t>UDM</w:t>
      </w:r>
      <w:r>
        <w:rPr/>
        <w:t xml:space="preserve"> Software.</w:t>
      </w:r>
    </w:p>
    <w:p>
      <w:pPr>
        <w:pStyle w:val="Heading2"/>
        <w:rPr/>
      </w:pPr>
      <w:bookmarkStart w:id="374" w:name="__RefHeading___Toc114479869"/>
      <w:r>
        <w:rPr/>
        <w:t>E.2.2</w:t>
        <w:tab/>
        <w:t>Threats related to UDM assets</w:t>
      </w:r>
      <w:bookmarkEnd w:id="374"/>
      <w:r>
        <w:rPr/>
        <w:t xml:space="preserve"> </w:t>
      </w:r>
      <w:r>
        <w:rPr>
          <w:lang w:val="en-US" w:eastAsia="en-US"/>
        </w:rPr>
        <w:tab/>
      </w:r>
    </w:p>
    <w:p>
      <w:pPr>
        <w:pStyle w:val="Heading3"/>
        <w:rPr/>
      </w:pPr>
      <w:bookmarkStart w:id="375" w:name="__RefHeading___Toc114479870"/>
      <w:bookmarkEnd w:id="375"/>
      <w:r>
        <w:rPr/>
        <w:t>E.2.2.1</w:t>
        <w:tab/>
        <w:t>Incorrect SUCI de-concealment</w:t>
      </w:r>
    </w:p>
    <w:p>
      <w:pPr>
        <w:pStyle w:val="B1"/>
        <w:rPr/>
      </w:pPr>
      <w:r>
        <w:rPr>
          <w:b/>
          <w:i/>
        </w:rPr>
        <w:t xml:space="preserve">- </w:t>
      </w:r>
      <w:r>
        <w:rPr>
          <w:i/>
        </w:rPr>
        <w:t xml:space="preserve">Threat name: </w:t>
      </w:r>
      <w:r>
        <w:rPr/>
        <w:t>Incorrect SUCI de-concealment</w:t>
      </w:r>
    </w:p>
    <w:p>
      <w:pPr>
        <w:pStyle w:val="B1"/>
        <w:rPr/>
      </w:pPr>
      <w:r>
        <w:rPr>
          <w:b/>
          <w:i/>
        </w:rPr>
        <w:t xml:space="preserve">- </w:t>
      </w:r>
      <w:r>
        <w:rPr>
          <w:i/>
        </w:rPr>
        <w:t xml:space="preserve">Threat Category: </w:t>
      </w:r>
      <w:r>
        <w:rPr>
          <w:lang w:val="en-US" w:eastAsia="en-US"/>
        </w:rPr>
        <w:t>Denial of Service</w:t>
      </w:r>
    </w:p>
    <w:p>
      <w:pPr>
        <w:pStyle w:val="B1"/>
        <w:rPr/>
      </w:pPr>
      <w:r>
        <w:rPr>
          <w:b/>
          <w:i/>
        </w:rPr>
        <w:t xml:space="preserve">- </w:t>
      </w:r>
      <w:r>
        <w:rPr>
          <w:i/>
        </w:rPr>
        <w:t xml:space="preserve">Threat Description: </w:t>
      </w:r>
      <w:r>
        <w:rPr/>
        <w:t xml:space="preserve">If the SUPI </w:t>
      </w:r>
      <w:r>
        <w:rPr>
          <w:lang w:eastAsia="zh-CN"/>
        </w:rPr>
        <w:t xml:space="preserve">in the </w:t>
      </w:r>
      <w:r>
        <w:rPr/>
        <w:t>UE and the SUPI retrieved from Nudm_Authentication_Get Response message are not the same, the AMF key generated based on the SUPI in the UE is also not the same as the AMF key generated in the AMF</w:t>
      </w:r>
      <w:r>
        <w:rPr>
          <w:lang w:eastAsia="zh-CN"/>
        </w:rPr>
        <w:t>/</w:t>
      </w:r>
      <w:r>
        <w:rPr/>
        <w:t>SEAF. As a result the subsequent NAS SMC procedure will always fail. Hence, UE will never be able to use the services provided by the serving AMF.</w:t>
      </w:r>
    </w:p>
    <w:p>
      <w:pPr>
        <w:pStyle w:val="B1"/>
        <w:rPr/>
      </w:pPr>
      <w:r>
        <w:rPr>
          <w:b/>
          <w:i/>
        </w:rPr>
        <w:t xml:space="preserve">- </w:t>
      </w:r>
      <w:r>
        <w:rPr>
          <w:i/>
        </w:rPr>
        <w:t>Threatened Asset:</w:t>
      </w:r>
      <w:r>
        <w:rPr/>
        <w:t xml:space="preserve"> </w:t>
      </w:r>
      <w:r>
        <w:rPr>
          <w:lang w:val="en-US" w:eastAsia="en-US"/>
        </w:rPr>
        <w:t>Sufficient Processing Capacity</w:t>
      </w:r>
    </w:p>
    <w:p>
      <w:pPr>
        <w:pStyle w:val="Heading3"/>
        <w:rPr/>
      </w:pPr>
      <w:bookmarkStart w:id="376" w:name="__RefHeading___Toc114479871"/>
      <w:bookmarkEnd w:id="376"/>
      <w:r>
        <w:rPr/>
        <w:t>E.2.2.2</w:t>
        <w:tab/>
        <w:t>Synchronization failure</w:t>
      </w:r>
    </w:p>
    <w:p>
      <w:pPr>
        <w:pStyle w:val="B1"/>
        <w:rPr/>
      </w:pPr>
      <w:r>
        <w:rPr>
          <w:b/>
          <w:i/>
        </w:rPr>
        <w:t xml:space="preserve">- </w:t>
      </w:r>
      <w:r>
        <w:rPr>
          <w:i/>
        </w:rPr>
        <w:t xml:space="preserve">Threat name: </w:t>
      </w:r>
      <w:r>
        <w:rPr/>
        <w:t>Synchronization failure</w:t>
      </w:r>
    </w:p>
    <w:p>
      <w:pPr>
        <w:pStyle w:val="B1"/>
        <w:rPr/>
      </w:pPr>
      <w:r>
        <w:rPr>
          <w:b/>
          <w:i/>
        </w:rPr>
        <w:t xml:space="preserve">- </w:t>
      </w:r>
      <w:r>
        <w:rPr>
          <w:i/>
        </w:rPr>
        <w:t>Threat Category:</w:t>
      </w:r>
      <w:r>
        <w:rPr/>
        <w:t xml:space="preserve"> </w:t>
      </w:r>
      <w:r>
        <w:rPr>
          <w:lang w:val="en-US" w:eastAsia="en-US"/>
        </w:rPr>
        <w:t>Denial of Service</w:t>
      </w:r>
    </w:p>
    <w:p>
      <w:pPr>
        <w:pStyle w:val="B1"/>
        <w:rPr/>
      </w:pPr>
      <w:r>
        <w:rPr>
          <w:b/>
          <w:i/>
        </w:rPr>
        <w:t xml:space="preserve">- </w:t>
      </w:r>
      <w:r>
        <w:rPr>
          <w:i/>
        </w:rPr>
        <w:t>Threat Description:</w:t>
      </w:r>
      <w:r>
        <w:rPr/>
        <w:t xml:space="preserve"> If the UDM cannot handle the synchronization failure case during primary authentication, the SQN value stored in the UE and that stored in the UDM will not be synchronized. Hence, the UE will not be able to successfully authenticate with the core network.</w:t>
      </w:r>
    </w:p>
    <w:p>
      <w:pPr>
        <w:pStyle w:val="B1"/>
        <w:rPr/>
      </w:pPr>
      <w:r>
        <w:rPr>
          <w:b/>
          <w:i/>
        </w:rPr>
        <w:t xml:space="preserve">- </w:t>
      </w:r>
      <w:r>
        <w:rPr>
          <w:i/>
        </w:rPr>
        <w:t>Threatened Asset:</w:t>
      </w:r>
      <w:r>
        <w:rPr/>
        <w:t xml:space="preserve"> </w:t>
      </w:r>
      <w:r>
        <w:rPr>
          <w:lang w:val="en-US" w:eastAsia="en-US"/>
        </w:rPr>
        <w:t xml:space="preserve">Sufficient Processing Capacity, </w:t>
      </w:r>
      <w:r>
        <w:rPr>
          <w:lang w:eastAsia="zh-CN"/>
        </w:rPr>
        <w:t xml:space="preserve">User </w:t>
      </w:r>
      <w:r>
        <w:rPr/>
        <w:t>Subscription</w:t>
      </w:r>
      <w:r>
        <w:rPr>
          <w:lang w:eastAsia="zh-CN"/>
        </w:rPr>
        <w:t xml:space="preserve"> data</w:t>
      </w:r>
    </w:p>
    <w:p>
      <w:pPr>
        <w:pStyle w:val="Heading3"/>
        <w:rPr/>
      </w:pPr>
      <w:bookmarkStart w:id="377" w:name="__RefHeading___Toc114479872"/>
      <w:bookmarkEnd w:id="377"/>
      <w:r>
        <w:rPr/>
        <w:t>E.2.2.3</w:t>
        <w:tab/>
        <w:t>Failure to store the authentication status</w:t>
      </w:r>
    </w:p>
    <w:p>
      <w:pPr>
        <w:pStyle w:val="B1"/>
        <w:rPr/>
      </w:pPr>
      <w:r>
        <w:rPr>
          <w:b/>
          <w:i/>
        </w:rPr>
        <w:t xml:space="preserve">- </w:t>
      </w:r>
      <w:r>
        <w:rPr>
          <w:i/>
        </w:rPr>
        <w:t xml:space="preserve">Threat name: </w:t>
      </w:r>
      <w:r>
        <w:rPr/>
        <w:t>Failure to store of authentication status</w:t>
      </w:r>
    </w:p>
    <w:p>
      <w:pPr>
        <w:pStyle w:val="B1"/>
        <w:rPr/>
      </w:pPr>
      <w:r>
        <w:rPr>
          <w:b/>
          <w:i/>
        </w:rPr>
        <w:t xml:space="preserve">- </w:t>
      </w:r>
      <w:r>
        <w:rPr>
          <w:i/>
        </w:rPr>
        <w:t>Threat Category:</w:t>
      </w:r>
      <w:r>
        <w:rPr/>
        <w:t xml:space="preserve"> </w:t>
      </w:r>
      <w:r>
        <w:rPr>
          <w:lang w:val="en-US" w:eastAsia="en-US"/>
        </w:rPr>
        <w:t>Denial of Service</w:t>
      </w:r>
    </w:p>
    <w:p>
      <w:pPr>
        <w:pStyle w:val="B1"/>
        <w:rPr/>
      </w:pPr>
      <w:r>
        <w:rPr>
          <w:b/>
          <w:i/>
        </w:rPr>
        <w:t xml:space="preserve">- </w:t>
      </w:r>
      <w:r>
        <w:rPr>
          <w:i/>
        </w:rPr>
        <w:t>Threat Description:</w:t>
      </w:r>
      <w:r>
        <w:rPr/>
        <w:t xml:space="preserve"> If the UDM does not store the authentication status of a UE, the 5G network cannot support the increased home control, which is useful in preventing certain types of fraud, e.g. fraudulent Nudm_UECM_Registration Request sending a malicious AMF for registering the malicious AMF in UDM that is not actually present in the visited network. Without the authentication status in the UDM, or if the stored authentication status is incorrect, the Nudm_UECM_Registration Request sent from malicious AMF may be accepted. </w:t>
      </w:r>
    </w:p>
    <w:p>
      <w:pPr>
        <w:pStyle w:val="B1"/>
        <w:rPr>
          <w:lang w:eastAsia="zh-CN"/>
        </w:rPr>
      </w:pPr>
      <w:r>
        <w:rPr>
          <w:b/>
          <w:i/>
        </w:rPr>
        <w:t xml:space="preserve">- </w:t>
      </w:r>
      <w:r>
        <w:rPr>
          <w:i/>
        </w:rPr>
        <w:t>Threatened Asset:</w:t>
      </w:r>
      <w:r>
        <w:rPr/>
        <w:t xml:space="preserve"> </w:t>
      </w:r>
      <w:r>
        <w:rPr>
          <w:lang w:val="en-US" w:eastAsia="en-US"/>
        </w:rPr>
        <w:t xml:space="preserve">Sufficient Processing Capacity, </w:t>
      </w:r>
      <w:r>
        <w:rPr>
          <w:lang w:eastAsia="zh-CN"/>
        </w:rPr>
        <w:t xml:space="preserve">User </w:t>
      </w:r>
      <w:r>
        <w:rPr/>
        <w:t>Subscription</w:t>
      </w:r>
      <w:r>
        <w:rPr>
          <w:lang w:eastAsia="zh-CN"/>
        </w:rPr>
        <w:t xml:space="preserve"> data</w:t>
      </w:r>
      <w:r>
        <w:br w:type="page"/>
      </w:r>
    </w:p>
    <w:p>
      <w:pPr>
        <w:pStyle w:val="Heading8"/>
        <w:ind w:left="0" w:hanging="0"/>
        <w:rPr/>
      </w:pPr>
      <w:bookmarkStart w:id="378" w:name="__RefHeading___Toc114479873"/>
      <w:bookmarkEnd w:id="378"/>
      <w:r>
        <w:rPr/>
        <w:t xml:space="preserve">Annex F (normative): </w:t>
        <w:br/>
        <w:t>Aspects specific to the network product class AUSF</w:t>
      </w:r>
    </w:p>
    <w:p>
      <w:pPr>
        <w:pStyle w:val="Heading1"/>
        <w:ind w:left="1134" w:hanging="1134"/>
        <w:rPr/>
      </w:pPr>
      <w:bookmarkStart w:id="379" w:name="__RefHeading___Toc114479874"/>
      <w:bookmarkEnd w:id="379"/>
      <w:r>
        <w:rPr/>
        <w:t>F.1</w:t>
        <w:tab/>
        <w:t>Network product class description for the AUSF</w:t>
      </w:r>
    </w:p>
    <w:p>
      <w:pPr>
        <w:pStyle w:val="Heading2"/>
        <w:rPr/>
      </w:pPr>
      <w:bookmarkStart w:id="380" w:name="__RefHeading___Toc114479875"/>
      <w:bookmarkEnd w:id="380"/>
      <w:r>
        <w:rPr>
          <w:lang w:val="en-US"/>
        </w:rPr>
        <w:t>F</w:t>
      </w:r>
      <w:r>
        <w:rPr/>
        <w:t>.1.1</w:t>
        <w:tab/>
        <w:t>Introduction</w:t>
      </w:r>
    </w:p>
    <w:p>
      <w:pPr>
        <w:pStyle w:val="Normal"/>
        <w:rPr/>
      </w:pPr>
      <w:r>
        <w:rPr/>
        <w:t>This annex captures the aspects specific to network product class AUSF.</w:t>
      </w:r>
    </w:p>
    <w:p>
      <w:pPr>
        <w:pStyle w:val="Heading2"/>
        <w:rPr/>
      </w:pPr>
      <w:bookmarkStart w:id="381" w:name="__RefHeading___Toc114479876"/>
      <w:bookmarkEnd w:id="381"/>
      <w:r>
        <w:rPr>
          <w:lang w:eastAsia="zh-CN"/>
        </w:rPr>
        <w:t>F.1.2</w:t>
        <w:tab/>
        <w:t xml:space="preserve">Minimum set of functions defining the </w:t>
      </w:r>
      <w:r>
        <w:rPr>
          <w:lang w:val="en-US" w:eastAsia="zh-CN"/>
        </w:rPr>
        <w:t>AUSF</w:t>
      </w:r>
      <w:r>
        <w:rPr>
          <w:lang w:val="en-US" w:eastAsia="zh-CN"/>
        </w:rPr>
        <w:t xml:space="preserve"> </w:t>
      </w:r>
      <w:r>
        <w:rPr>
          <w:lang w:eastAsia="zh-CN"/>
        </w:rPr>
        <w:t>network product class</w:t>
      </w:r>
    </w:p>
    <w:p>
      <w:pPr>
        <w:pStyle w:val="Normal"/>
        <w:rPr/>
      </w:pPr>
      <w:r>
        <w:rPr/>
        <w:t xml:space="preserve">As part of the AUSF network product, it is expected that the AUSF to contain AUSF application, a set of running processes (typically more than one) executing the software package for the AUSF functions and OAM functions that is specific to the AUSF network product model. Functionalities specific to the AUSF network product introduce additional threats and/or critical assets as described below. Related security requirements and test cases have been captured in TS 33.516 [12]. </w:t>
      </w:r>
    </w:p>
    <w:p>
      <w:pPr>
        <w:pStyle w:val="NO"/>
        <w:rPr/>
      </w:pPr>
      <w:r>
        <w:rPr/>
        <w:t>Note:</w:t>
      </w:r>
      <w:r>
        <w:rPr>
          <w:i/>
        </w:rPr>
        <w:t xml:space="preserve"> </w:t>
      </w:r>
      <w:r>
        <w:rPr/>
        <w:t xml:space="preserve">For the purposes of the present document, this common set is defined to be the list of </w:t>
      </w:r>
      <w:r>
        <w:rPr>
          <w:lang w:val="en-US"/>
        </w:rPr>
        <w:t xml:space="preserve">AUSF </w:t>
      </w:r>
      <w:r>
        <w:rPr/>
        <w:t>functions contained in clause 6.2.8 of TS</w:t>
      </w:r>
      <w:r>
        <w:rPr>
          <w:lang w:val="en-US"/>
        </w:rPr>
        <w:t xml:space="preserve"> 23.501 [8]</w:t>
      </w:r>
      <w:r>
        <w:rPr/>
        <w:t>.</w:t>
      </w:r>
      <w:r>
        <w:rPr>
          <w:i/>
        </w:rPr>
        <w:t xml:space="preserve"> </w:t>
      </w:r>
    </w:p>
    <w:p>
      <w:pPr>
        <w:pStyle w:val="Heading1"/>
        <w:ind w:left="1134" w:hanging="1134"/>
        <w:rPr/>
      </w:pPr>
      <w:bookmarkStart w:id="382" w:name="__RefHeading___Toc114479877"/>
      <w:bookmarkEnd w:id="382"/>
      <w:r>
        <w:rPr/>
        <w:t>F.2</w:t>
        <w:tab/>
        <w:t xml:space="preserve">Assets and threats specific to the </w:t>
      </w:r>
      <w:r>
        <w:rPr>
          <w:lang w:eastAsia="zh-CN"/>
        </w:rPr>
        <w:t>AUSF</w:t>
      </w:r>
    </w:p>
    <w:p>
      <w:pPr>
        <w:pStyle w:val="Heading2"/>
        <w:rPr/>
      </w:pPr>
      <w:bookmarkStart w:id="383" w:name="__RefHeading___Toc114479878"/>
      <w:bookmarkEnd w:id="383"/>
      <w:r>
        <w:rPr>
          <w:lang w:eastAsia="zh-CN"/>
        </w:rPr>
        <w:t>F</w:t>
      </w:r>
      <w:r>
        <w:rPr/>
        <w:t>.2.1</w:t>
        <w:tab/>
        <w:t>Critical assets</w:t>
      </w:r>
    </w:p>
    <w:p>
      <w:pPr>
        <w:pStyle w:val="Normal"/>
        <w:rPr>
          <w:lang w:eastAsia="zh-CN"/>
        </w:rPr>
      </w:pPr>
      <w:r>
        <w:rPr>
          <w:lang w:eastAsia="zh-CN"/>
        </w:rPr>
        <w:t>In addition to the critical assets of a GNP  described in clause 5.2 of the present document, t</w:t>
      </w:r>
      <w:r>
        <w:rPr>
          <w:lang w:eastAsia="zh-CN"/>
        </w:rPr>
        <w:t xml:space="preserve">he </w:t>
      </w:r>
      <w:r>
        <w:rPr>
          <w:lang w:eastAsia="zh-CN"/>
        </w:rPr>
        <w:t xml:space="preserve">critical </w:t>
      </w:r>
      <w:r>
        <w:rPr>
          <w:lang w:eastAsia="zh-CN"/>
        </w:rPr>
        <w:t xml:space="preserve">assets </w:t>
      </w:r>
      <w:r>
        <w:rPr>
          <w:lang w:eastAsia="zh-CN"/>
        </w:rPr>
        <w:t>specific to the</w:t>
      </w:r>
      <w:r>
        <w:rPr>
          <w:lang w:eastAsia="zh-CN"/>
        </w:rPr>
        <w:t xml:space="preserve"> </w:t>
      </w:r>
      <w:r>
        <w:rPr>
          <w:lang w:eastAsia="zh-CN"/>
        </w:rPr>
        <w:t>AUSF</w:t>
      </w:r>
      <w:r>
        <w:rPr>
          <w:lang w:eastAsia="zh-CN"/>
        </w:rPr>
        <w:t xml:space="preserve"> to be protected are:</w:t>
      </w:r>
    </w:p>
    <w:p>
      <w:pPr>
        <w:pStyle w:val="B1"/>
        <w:rPr/>
      </w:pPr>
      <w:r>
        <w:rPr>
          <w:lang w:eastAsia="zh-CN"/>
        </w:rPr>
        <w:t>-</w:t>
        <w:tab/>
      </w:r>
      <w:r>
        <w:rPr>
          <w:lang w:val="en-US" w:eastAsia="zh-CN"/>
        </w:rPr>
        <w:t>AUSF</w:t>
      </w:r>
      <w:r>
        <w:rPr>
          <w:lang w:eastAsia="zh-CN"/>
        </w:rPr>
        <w:t xml:space="preserve"> </w:t>
      </w:r>
      <w:r>
        <w:rPr>
          <w:lang w:eastAsia="zh-CN"/>
        </w:rPr>
        <w:t>A</w:t>
      </w:r>
      <w:r>
        <w:rPr>
          <w:lang w:eastAsia="zh-CN"/>
        </w:rPr>
        <w:t>pplication;</w:t>
      </w:r>
    </w:p>
    <w:p>
      <w:pPr>
        <w:pStyle w:val="B1"/>
        <w:rPr>
          <w:lang w:eastAsia="zh-CN"/>
        </w:rPr>
      </w:pPr>
      <w:r>
        <w:rPr>
          <w:lang w:eastAsia="zh-CN"/>
        </w:rPr>
        <w:t>-</w:t>
        <w:tab/>
      </w:r>
      <w:r>
        <w:rPr/>
        <w:t>User Data</w:t>
      </w:r>
      <w:r>
        <w:rPr>
          <w:lang w:eastAsia="zh-CN"/>
        </w:rPr>
        <w:t>:</w:t>
      </w:r>
      <w:r>
        <w:rPr>
          <w:lang w:eastAsia="zh-CN"/>
        </w:rPr>
        <w:t xml:space="preserve"> e.g.</w:t>
      </w:r>
      <w:r>
        <w:rPr>
          <w:lang w:eastAsia="zh-CN"/>
        </w:rPr>
        <w:t xml:space="preserve"> subscriber</w:t>
      </w:r>
      <w:r>
        <w:rPr>
          <w:lang w:eastAsia="zh-CN"/>
        </w:rPr>
        <w:t>'</w:t>
      </w:r>
      <w:r>
        <w:rPr>
          <w:lang w:eastAsia="zh-CN"/>
        </w:rPr>
        <w:t>s identit</w:t>
      </w:r>
      <w:r>
        <w:rPr>
          <w:lang w:eastAsia="zh-CN"/>
        </w:rPr>
        <w:t>ies</w:t>
      </w:r>
      <w:r>
        <w:rPr>
          <w:lang w:eastAsia="zh-CN"/>
        </w:rPr>
        <w:t xml:space="preserve"> (e</w:t>
      </w:r>
      <w:r>
        <w:rPr>
          <w:lang w:eastAsia="zh-CN"/>
        </w:rPr>
        <w:t>.</w:t>
      </w:r>
      <w:r>
        <w:rPr>
          <w:lang w:eastAsia="zh-CN"/>
        </w:rPr>
        <w:t xml:space="preserve">g. </w:t>
      </w:r>
      <w:r>
        <w:rPr>
          <w:lang w:val="en-US" w:eastAsia="zh-CN"/>
        </w:rPr>
        <w:t>SUPI</w:t>
      </w:r>
      <w:r>
        <w:rPr>
          <w:lang w:eastAsia="zh-CN"/>
        </w:rPr>
        <w:t xml:space="preserve">), </w:t>
      </w:r>
      <w:r>
        <w:rPr>
          <w:lang w:eastAsia="zh-CN"/>
        </w:rPr>
        <w:t xml:space="preserve">authentication parameters (e.g. Serving network name, authentication vectors, AUSF key), Routing indicator </w:t>
      </w:r>
      <w:r>
        <w:rPr>
          <w:lang w:eastAsia="zh-CN"/>
        </w:rPr>
        <w:t>etc.</w:t>
      </w:r>
    </w:p>
    <w:p>
      <w:pPr>
        <w:pStyle w:val="B1"/>
        <w:rPr>
          <w:lang w:eastAsia="zh-CN"/>
        </w:rPr>
      </w:pPr>
      <w:r>
        <w:rPr>
          <w:lang w:eastAsia="zh-CN"/>
        </w:rPr>
        <w:t>-</w:t>
        <w:tab/>
      </w:r>
      <w:r>
        <w:rPr>
          <w:lang w:eastAsia="zh-CN"/>
        </w:rPr>
        <w:t xml:space="preserve">The interfaces of </w:t>
      </w:r>
      <w:r>
        <w:rPr>
          <w:lang w:val="en-US" w:eastAsia="zh-CN"/>
        </w:rPr>
        <w:t>AUSF</w:t>
      </w:r>
      <w:r>
        <w:rPr>
          <w:lang w:eastAsia="zh-CN"/>
        </w:rPr>
        <w:t xml:space="preserve"> to be protected </w:t>
      </w:r>
      <w:r>
        <w:rPr>
          <w:lang w:eastAsia="zh-CN"/>
        </w:rPr>
        <w:t xml:space="preserve">and which are within </w:t>
      </w:r>
      <w:r>
        <w:rPr>
          <w:lang w:val="en-US" w:eastAsia="zh-CN"/>
        </w:rPr>
        <w:t>SECAM</w:t>
      </w:r>
      <w:r>
        <w:rPr>
          <w:lang w:eastAsia="zh-CN"/>
        </w:rPr>
        <w:t xml:space="preserve"> scope</w:t>
      </w:r>
      <w:r>
        <w:rPr>
          <w:lang w:eastAsia="zh-CN"/>
        </w:rPr>
        <w:t xml:space="preserve">: </w:t>
      </w:r>
    </w:p>
    <w:p>
      <w:pPr>
        <w:pStyle w:val="B2"/>
        <w:rPr/>
      </w:pPr>
      <w:r>
        <w:rPr>
          <w:lang w:eastAsia="zh-CN"/>
        </w:rPr>
        <w:t>-</w:t>
        <w:tab/>
        <w:t>Service based interface, Nausf, for providing services for AMF and UDM</w:t>
      </w:r>
    </w:p>
    <w:p>
      <w:pPr>
        <w:pStyle w:val="B2"/>
        <w:rPr/>
      </w:pPr>
      <w:r>
        <w:rPr>
          <w:lang w:eastAsia="zh-CN"/>
        </w:rPr>
        <w:t>-</w:t>
        <w:tab/>
        <w:t>Service based interface for consuming services from UDM, and NRF</w:t>
      </w:r>
    </w:p>
    <w:p>
      <w:pPr>
        <w:pStyle w:val="B2"/>
        <w:rPr>
          <w:lang w:val="en-US" w:eastAsia="en-US"/>
        </w:rPr>
      </w:pPr>
      <w:r>
        <w:rPr>
          <w:lang w:val="en-US" w:eastAsia="en-US"/>
        </w:rPr>
        <w:t>-</w:t>
        <w:tab/>
        <w:t>Console interface, for local access: local interface on AUSF</w:t>
      </w:r>
    </w:p>
    <w:p>
      <w:pPr>
        <w:pStyle w:val="B2"/>
        <w:rPr/>
      </w:pPr>
      <w:r>
        <w:rPr>
          <w:lang w:val="en-US" w:eastAsia="en-US"/>
        </w:rPr>
        <w:t>-</w:t>
        <w:tab/>
        <w:t>OAM interface, for remote access: interface between AUSF and OAM system</w:t>
      </w:r>
    </w:p>
    <w:p>
      <w:pPr>
        <w:pStyle w:val="NO"/>
        <w:rPr/>
      </w:pPr>
      <w:r>
        <w:rPr/>
        <w:t>NOTE</w:t>
      </w:r>
      <w:r>
        <w:rPr/>
        <w:t xml:space="preserve"> 1</w:t>
      </w:r>
      <w:r>
        <w:rPr/>
        <w:t>:</w:t>
      </w:r>
      <w:r>
        <w:rPr/>
        <w:t xml:space="preserve"> </w:t>
      </w:r>
      <w:r>
        <w:rPr/>
        <w:tab/>
        <w:t xml:space="preserve">The detailed interfaces of the </w:t>
      </w:r>
      <w:r>
        <w:rPr>
          <w:lang w:val="en-US"/>
        </w:rPr>
        <w:t>AUSF</w:t>
      </w:r>
      <w:r>
        <w:rPr/>
        <w:t xml:space="preserve"> class are described in </w:t>
      </w:r>
      <w:r>
        <w:rPr/>
        <w:t>clause 4,</w:t>
      </w:r>
      <w:r>
        <w:rPr/>
        <w:t xml:space="preserve"> Network Product Class Description</w:t>
      </w:r>
      <w:r>
        <w:rPr/>
        <w:t xml:space="preserve"> of th</w:t>
      </w:r>
      <w:r>
        <w:rPr/>
        <w:t>e present document.</w:t>
      </w:r>
    </w:p>
    <w:p>
      <w:pPr>
        <w:pStyle w:val="B1"/>
        <w:rPr/>
      </w:pPr>
      <w:r>
        <w:rPr>
          <w:lang w:eastAsia="zh-CN"/>
        </w:rPr>
        <w:t>-</w:t>
        <w:tab/>
      </w:r>
      <w:r>
        <w:rPr>
          <w:lang w:val="en-US" w:eastAsia="zh-CN"/>
        </w:rPr>
        <w:t xml:space="preserve">AUSF </w:t>
      </w:r>
      <w:r>
        <w:rPr>
          <w:lang w:eastAsia="zh-CN"/>
        </w:rPr>
        <w:t xml:space="preserve">Software: binary code or executable code </w:t>
      </w:r>
    </w:p>
    <w:p>
      <w:pPr>
        <w:pStyle w:val="NO"/>
        <w:rPr/>
      </w:pPr>
      <w:r>
        <w:rPr/>
        <w:t xml:space="preserve">NOTE </w:t>
      </w:r>
      <w:r>
        <w:rPr/>
        <w:t>2:</w:t>
      </w:r>
      <w:r>
        <w:rPr/>
        <w:t xml:space="preserve"> </w:t>
        <w:tab/>
      </w:r>
      <w:r>
        <w:rPr>
          <w:lang w:val="en-US"/>
        </w:rPr>
        <w:t>AUSF</w:t>
      </w:r>
      <w:r>
        <w:rPr/>
        <w:t xml:space="preserve"> files</w:t>
      </w:r>
      <w:r>
        <w:rPr/>
        <w:t xml:space="preserve"> may be any file owned by a user (root user as well as non-root uses)</w:t>
      </w:r>
      <w:r>
        <w:rPr/>
        <w:t>, including U</w:t>
      </w:r>
      <w:r>
        <w:rPr/>
        <w:t xml:space="preserve">ser account </w:t>
      </w:r>
      <w:r>
        <w:rPr/>
        <w:t>data</w:t>
      </w:r>
      <w:r>
        <w:rPr/>
        <w:t xml:space="preserve"> and</w:t>
      </w:r>
      <w:r>
        <w:rPr/>
        <w:t xml:space="preserve"> </w:t>
      </w:r>
      <w:r>
        <w:rPr/>
        <w:t>credentials, Log data</w:t>
      </w:r>
      <w:r>
        <w:rPr/>
        <w:t xml:space="preserve">, </w:t>
      </w:r>
      <w:r>
        <w:rPr/>
        <w:t xml:space="preserve">configuration data, OS files, </w:t>
      </w:r>
      <w:r>
        <w:rPr>
          <w:lang w:val="en-US"/>
        </w:rPr>
        <w:t>AUSF</w:t>
      </w:r>
      <w:r>
        <w:rPr/>
        <w:t xml:space="preserve"> application, User</w:t>
      </w:r>
      <w:r>
        <w:rPr/>
        <w:t xml:space="preserve"> data</w:t>
      </w:r>
      <w:r>
        <w:rPr/>
        <w:t xml:space="preserve"> or AUSF Software.</w:t>
      </w:r>
    </w:p>
    <w:p>
      <w:pPr>
        <w:pStyle w:val="Heading2"/>
        <w:rPr>
          <w:lang w:eastAsia="zh-CN"/>
        </w:rPr>
      </w:pPr>
      <w:bookmarkStart w:id="384" w:name="__RefHeading___Toc114479879"/>
      <w:bookmarkEnd w:id="384"/>
      <w:r>
        <w:rPr>
          <w:lang w:val="en-US" w:eastAsia="zh-CN"/>
        </w:rPr>
        <w:t>F</w:t>
      </w:r>
      <w:r>
        <w:rPr>
          <w:lang w:eastAsia="zh-CN"/>
        </w:rPr>
        <w:t>.2.2</w:t>
        <w:tab/>
        <w:t xml:space="preserve">Threats related to </w:t>
      </w:r>
      <w:r>
        <w:rPr>
          <w:lang w:val="en-US" w:eastAsia="zh-CN"/>
        </w:rPr>
        <w:t>authentication</w:t>
      </w:r>
      <w:r>
        <w:rPr>
          <w:lang w:eastAsia="zh-CN"/>
        </w:rPr>
        <w:t xml:space="preserve"> procedures</w:t>
      </w:r>
    </w:p>
    <w:p>
      <w:pPr>
        <w:pStyle w:val="Normal"/>
        <w:rPr/>
      </w:pPr>
      <w:r>
        <w:rPr/>
        <w:t xml:space="preserve">No specific threats are identified for AUSF in addition to the generic threats identified in the main body of this document. </w:t>
      </w:r>
      <w:r>
        <w:br w:type="page"/>
      </w:r>
    </w:p>
    <w:p>
      <w:pPr>
        <w:pStyle w:val="Heading8"/>
        <w:ind w:left="0" w:hanging="0"/>
        <w:rPr/>
      </w:pPr>
      <w:bookmarkStart w:id="385" w:name="__RefHeading___Toc114479880"/>
      <w:bookmarkStart w:id="386" w:name="_Hlk7361520"/>
      <w:bookmarkEnd w:id="385"/>
      <w:bookmarkEnd w:id="386"/>
      <w:r>
        <w:rPr/>
        <w:t xml:space="preserve">Annex G (normative): </w:t>
        <w:br/>
        <w:t>Aspects specific to the network product class SEPP</w:t>
      </w:r>
    </w:p>
    <w:p>
      <w:pPr>
        <w:pStyle w:val="Heading1"/>
        <w:ind w:left="1134" w:hanging="1134"/>
        <w:rPr/>
      </w:pPr>
      <w:bookmarkStart w:id="387" w:name="_Hlk7361520"/>
      <w:bookmarkStart w:id="388" w:name="__RefHeading___Toc114479881"/>
      <w:bookmarkEnd w:id="387"/>
      <w:bookmarkEnd w:id="388"/>
      <w:r>
        <w:rPr/>
        <w:t>G.1</w:t>
        <w:tab/>
        <w:t>Network product class description for the SEPP</w:t>
      </w:r>
    </w:p>
    <w:p>
      <w:pPr>
        <w:pStyle w:val="Heading2"/>
        <w:rPr>
          <w:lang w:eastAsia="zh-CN"/>
        </w:rPr>
      </w:pPr>
      <w:bookmarkStart w:id="389" w:name="__RefHeading___Toc114479882"/>
      <w:bookmarkEnd w:id="389"/>
      <w:r>
        <w:rPr>
          <w:lang w:eastAsia="zh-CN"/>
        </w:rPr>
        <w:t>G.1.1</w:t>
        <w:tab/>
        <w:t>Introduction</w:t>
      </w:r>
    </w:p>
    <w:p>
      <w:pPr>
        <w:pStyle w:val="Normal"/>
        <w:rPr/>
      </w:pPr>
      <w:r>
        <w:rPr/>
        <w:t>This annex captures the aspects specific to network product class SEPP.</w:t>
      </w:r>
    </w:p>
    <w:p>
      <w:pPr>
        <w:pStyle w:val="Heading2"/>
        <w:rPr/>
      </w:pPr>
      <w:bookmarkStart w:id="390" w:name="__RefHeading___Toc114479883"/>
      <w:bookmarkEnd w:id="390"/>
      <w:r>
        <w:rPr>
          <w:lang w:eastAsia="zh-CN"/>
        </w:rPr>
        <w:t>G.1.2</w:t>
        <w:tab/>
        <w:t>Minimum set of functions defining the SEPP network product class</w:t>
      </w:r>
    </w:p>
    <w:p>
      <w:pPr>
        <w:pStyle w:val="Normal"/>
        <w:rPr/>
      </w:pPr>
      <w:r>
        <w:rPr/>
        <w:t>According to TR 33.916 [</w:t>
      </w:r>
      <w:r>
        <w:rPr>
          <w:lang w:eastAsia="zh-CN"/>
        </w:rPr>
        <w:t>2</w:t>
      </w:r>
      <w:r>
        <w:rPr/>
        <w:t xml:space="preserve">], a network product class is a class of products that all implement a common set of 3GPP-defined functionalities. Therefore, in order to define the SEPP network product class, it is necessary to define the common set of 3GPP-defined functionalities that is constitutive for a SEPP. As part of the SEPP network product, it is expected that the SEPP contains SEPP application, a set of running processes (typically more than one) executing the software package for the SEPP functions and OAM functions that is specific to the SEPP network product model. Functionalities specific to the SEPP network product introduce additional threats and/or critical assets as described below. Related security requirements and test cases have been captured in TS 33.517 [13]. </w:t>
      </w:r>
    </w:p>
    <w:p>
      <w:pPr>
        <w:pStyle w:val="NO"/>
        <w:rPr/>
      </w:pPr>
      <w:r>
        <w:rPr/>
        <w:t xml:space="preserve">Note: For the purposes of the present document, this common set is defined to be the list of functions contained in clause 6.2.17 of TS 23.501 [8]. </w:t>
      </w:r>
    </w:p>
    <w:p>
      <w:pPr>
        <w:pStyle w:val="Heading1"/>
        <w:ind w:left="1134" w:hanging="1134"/>
        <w:rPr/>
      </w:pPr>
      <w:bookmarkStart w:id="391" w:name="__RefHeading___Toc114479884"/>
      <w:bookmarkEnd w:id="391"/>
      <w:r>
        <w:rPr/>
        <w:t>G.2</w:t>
        <w:tab/>
        <w:t>Assets and threats specific to the SEPP</w:t>
      </w:r>
    </w:p>
    <w:p>
      <w:pPr>
        <w:pStyle w:val="Heading2"/>
        <w:rPr/>
      </w:pPr>
      <w:bookmarkStart w:id="392" w:name="__RefHeading___Toc114479885"/>
      <w:bookmarkEnd w:id="392"/>
      <w:r>
        <w:rPr>
          <w:lang w:eastAsia="zh-CN"/>
        </w:rPr>
        <w:t>G.2.1</w:t>
        <w:tab/>
        <w:t>Critical assets</w:t>
      </w:r>
    </w:p>
    <w:p>
      <w:pPr>
        <w:pStyle w:val="Normal"/>
        <w:rPr>
          <w:lang w:eastAsia="zh-CN"/>
        </w:rPr>
      </w:pPr>
      <w:r>
        <w:rPr>
          <w:lang w:eastAsia="zh-CN"/>
        </w:rPr>
        <w:t>In addition to the critical assets of a GNP  described in clause 5.2 of the present document, t</w:t>
      </w:r>
      <w:r>
        <w:rPr>
          <w:lang w:eastAsia="zh-CN"/>
        </w:rPr>
        <w:t xml:space="preserve">he </w:t>
      </w:r>
      <w:r>
        <w:rPr>
          <w:lang w:eastAsia="zh-CN"/>
        </w:rPr>
        <w:t xml:space="preserve">critical </w:t>
      </w:r>
      <w:r>
        <w:rPr>
          <w:lang w:eastAsia="zh-CN"/>
        </w:rPr>
        <w:t xml:space="preserve">assets </w:t>
      </w:r>
      <w:r>
        <w:rPr>
          <w:lang w:eastAsia="zh-CN"/>
        </w:rPr>
        <w:t>specific to the</w:t>
      </w:r>
      <w:r>
        <w:rPr>
          <w:lang w:eastAsia="zh-CN"/>
        </w:rPr>
        <w:t xml:space="preserve"> </w:t>
      </w:r>
      <w:r>
        <w:rPr>
          <w:lang w:eastAsia="zh-CN"/>
        </w:rPr>
        <w:t>SEPP</w:t>
      </w:r>
      <w:r>
        <w:rPr>
          <w:lang w:eastAsia="zh-CN"/>
        </w:rPr>
        <w:t xml:space="preserve"> to be protected are:</w:t>
      </w:r>
    </w:p>
    <w:p>
      <w:pPr>
        <w:pStyle w:val="B1"/>
        <w:rPr/>
      </w:pPr>
      <w:r>
        <w:rPr>
          <w:lang w:eastAsia="zh-CN"/>
        </w:rPr>
        <w:t>-</w:t>
        <w:tab/>
        <w:t xml:space="preserve">SEPP </w:t>
      </w:r>
      <w:r>
        <w:rPr>
          <w:lang w:eastAsia="zh-CN"/>
        </w:rPr>
        <w:t>A</w:t>
      </w:r>
      <w:r>
        <w:rPr>
          <w:lang w:eastAsia="zh-CN"/>
        </w:rPr>
        <w:t>pplication;</w:t>
      </w:r>
    </w:p>
    <w:p>
      <w:pPr>
        <w:pStyle w:val="B1"/>
        <w:rPr>
          <w:lang w:eastAsia="zh-CN"/>
        </w:rPr>
      </w:pPr>
      <w:r>
        <w:rPr>
          <w:lang w:eastAsia="zh-CN"/>
        </w:rPr>
        <w:t>-</w:t>
        <w:tab/>
        <w:t>Service Messages to be sent/received over N32.</w:t>
      </w:r>
    </w:p>
    <w:p>
      <w:pPr>
        <w:pStyle w:val="B1"/>
        <w:rPr>
          <w:lang w:eastAsia="zh-CN"/>
        </w:rPr>
      </w:pPr>
      <w:r>
        <w:rPr>
          <w:lang w:eastAsia="zh-CN"/>
        </w:rPr>
        <w:t>-</w:t>
        <w:tab/>
        <w:t>SEPP security capability (i.e. N32 protection mechanisms): Mechanism 1 (N32 Application</w:t>
      </w:r>
      <w:r>
        <w:rPr>
          <w:lang w:eastAsia="zh-CN"/>
        </w:rPr>
        <w:t xml:space="preserve"> </w:t>
      </w:r>
      <w:r>
        <w:rPr>
          <w:lang w:eastAsia="zh-CN"/>
        </w:rPr>
        <w:t>Layer Security), Mechanism 2 (TLS), etc.</w:t>
      </w:r>
    </w:p>
    <w:p>
      <w:pPr>
        <w:pStyle w:val="B1"/>
        <w:rPr>
          <w:lang w:eastAsia="zh-CN"/>
        </w:rPr>
      </w:pPr>
      <w:r>
        <w:rPr>
          <w:lang w:eastAsia="zh-CN"/>
        </w:rPr>
        <w:t>-</w:t>
        <w:tab/>
      </w:r>
      <w:r>
        <w:rPr>
          <w:lang w:eastAsia="zh-CN"/>
        </w:rPr>
        <w:t>A</w:t>
      </w:r>
      <w:r>
        <w:rPr>
          <w:lang w:eastAsia="zh-CN"/>
        </w:rPr>
        <w:t xml:space="preserve">pplication layer security data: e.g. N32-f peer information, N32-f security context, </w:t>
      </w:r>
      <w:bookmarkStart w:id="393" w:name="_Hlk7276551"/>
      <w:r>
        <w:rPr>
          <w:lang w:eastAsia="zh-CN"/>
        </w:rPr>
        <w:t xml:space="preserve">cryptographic material </w:t>
      </w:r>
      <w:bookmarkEnd w:id="393"/>
      <w:r>
        <w:rPr>
          <w:lang w:eastAsia="zh-CN"/>
        </w:rPr>
        <w:t>of peer SEPPs, cryptographic material of IPX providers, etc.</w:t>
      </w:r>
    </w:p>
    <w:p>
      <w:pPr>
        <w:pStyle w:val="B1"/>
        <w:rPr>
          <w:lang w:eastAsia="zh-CN"/>
        </w:rPr>
      </w:pPr>
      <w:r>
        <w:rPr>
          <w:lang w:eastAsia="zh-CN"/>
        </w:rPr>
        <w:t>-</w:t>
        <w:tab/>
        <w:t xml:space="preserve">Protection policies: e.g. </w:t>
      </w:r>
      <w:r>
        <w:rPr/>
        <w:t>data-type encryption policy and modification policy</w:t>
      </w:r>
      <w:r>
        <w:rPr>
          <w:lang w:eastAsia="zh-CN"/>
        </w:rPr>
        <w:t xml:space="preserve"> for outgoing and incoming messages, as described in clause 13.2.3.5 of TS 33.501 [14].</w:t>
      </w:r>
    </w:p>
    <w:p>
      <w:pPr>
        <w:pStyle w:val="B1"/>
        <w:rPr>
          <w:lang w:eastAsia="zh-CN"/>
        </w:rPr>
      </w:pPr>
      <w:r>
        <w:rPr>
          <w:lang w:eastAsia="zh-CN"/>
        </w:rPr>
        <w:t>-</w:t>
        <w:tab/>
        <w:t>Internal topology information;</w:t>
      </w:r>
    </w:p>
    <w:p>
      <w:pPr>
        <w:pStyle w:val="B1"/>
        <w:rPr>
          <w:lang w:eastAsia="zh-CN"/>
        </w:rPr>
      </w:pPr>
      <w:r>
        <w:rPr>
          <w:lang w:eastAsia="zh-CN"/>
        </w:rPr>
        <w:t>-</w:t>
        <w:tab/>
      </w:r>
      <w:r>
        <w:rPr>
          <w:lang w:eastAsia="zh-CN"/>
        </w:rPr>
        <w:t xml:space="preserve">The interfaces of </w:t>
      </w:r>
      <w:r>
        <w:rPr>
          <w:lang w:eastAsia="zh-CN"/>
        </w:rPr>
        <w:t>SEPP</w:t>
      </w:r>
      <w:r>
        <w:rPr>
          <w:lang w:eastAsia="zh-CN"/>
        </w:rPr>
        <w:t xml:space="preserve"> to be protected </w:t>
      </w:r>
      <w:r>
        <w:rPr>
          <w:lang w:eastAsia="zh-CN"/>
        </w:rPr>
        <w:t>and which are within SECAM scope</w:t>
      </w:r>
      <w:r>
        <w:rPr>
          <w:lang w:eastAsia="zh-CN"/>
        </w:rPr>
        <w:t>:</w:t>
      </w:r>
    </w:p>
    <w:p>
      <w:pPr>
        <w:pStyle w:val="B2"/>
        <w:rPr>
          <w:lang w:eastAsia="zh-CN"/>
        </w:rPr>
      </w:pPr>
      <w:r>
        <w:rPr>
          <w:lang w:eastAsia="zh-CN"/>
        </w:rPr>
        <w:t>-</w:t>
        <w:tab/>
      </w:r>
      <w:r>
        <w:rPr>
          <w:lang w:eastAsia="zh-CN"/>
        </w:rPr>
        <w:t>N32</w:t>
      </w:r>
      <w:r>
        <w:rPr>
          <w:lang w:eastAsia="zh-CN"/>
        </w:rPr>
        <w:t xml:space="preserve"> (N32-c, N32-f).</w:t>
      </w:r>
    </w:p>
    <w:p>
      <w:pPr>
        <w:pStyle w:val="B2"/>
        <w:rPr>
          <w:lang w:eastAsia="zh-CN"/>
        </w:rPr>
      </w:pPr>
      <w:r>
        <w:rPr>
          <w:lang w:eastAsia="zh-CN"/>
        </w:rPr>
        <w:t>-</w:t>
        <w:tab/>
        <w:t>Interfaces between SEPP and NFs.</w:t>
      </w:r>
    </w:p>
    <w:p>
      <w:pPr>
        <w:pStyle w:val="B2"/>
        <w:rPr>
          <w:lang w:eastAsia="zh-CN"/>
        </w:rPr>
      </w:pPr>
      <w:r>
        <w:rPr>
          <w:lang w:eastAsia="zh-CN"/>
        </w:rPr>
        <w:t>-</w:t>
        <w:tab/>
      </w:r>
      <w:r>
        <w:rPr>
          <w:lang w:eastAsia="zh-CN"/>
        </w:rPr>
        <w:t>Console interface</w:t>
      </w:r>
      <w:r>
        <w:rPr>
          <w:lang w:eastAsia="zh-CN"/>
        </w:rPr>
        <w:t>, for local access</w:t>
      </w:r>
      <w:r>
        <w:rPr>
          <w:lang w:eastAsia="zh-CN"/>
        </w:rPr>
        <w:t xml:space="preserve">: </w:t>
      </w:r>
      <w:r>
        <w:rPr>
          <w:lang w:eastAsia="zh-CN"/>
        </w:rPr>
        <w:t>local interface on SEPP.</w:t>
      </w:r>
    </w:p>
    <w:p>
      <w:pPr>
        <w:pStyle w:val="B2"/>
        <w:rPr/>
      </w:pPr>
      <w:r>
        <w:rPr/>
        <w:t>-</w:t>
        <w:tab/>
      </w:r>
      <w:r>
        <w:rPr/>
        <w:t>O</w:t>
      </w:r>
      <w:r>
        <w:rPr/>
        <w:t>A</w:t>
      </w:r>
      <w:r>
        <w:rPr/>
        <w:t>M interface</w:t>
      </w:r>
      <w:r>
        <w:rPr/>
        <w:t>, for remote access</w:t>
      </w:r>
      <w:r>
        <w:rPr/>
        <w:t xml:space="preserve">: interface between </w:t>
      </w:r>
      <w:r>
        <w:rPr/>
        <w:t>SEPP</w:t>
      </w:r>
      <w:r>
        <w:rPr/>
        <w:t xml:space="preserve"> and O</w:t>
      </w:r>
      <w:r>
        <w:rPr/>
        <w:t>A</w:t>
      </w:r>
      <w:r>
        <w:rPr/>
        <w:t>M system</w:t>
      </w:r>
      <w:r>
        <w:rPr/>
        <w:t>.</w:t>
      </w:r>
    </w:p>
    <w:p>
      <w:pPr>
        <w:pStyle w:val="NO"/>
        <w:rPr/>
      </w:pPr>
      <w:r>
        <w:rPr/>
        <w:t>NOTE</w:t>
      </w:r>
      <w:r>
        <w:rPr/>
        <w:t xml:space="preserve"> 1</w:t>
      </w:r>
      <w:r>
        <w:rPr/>
        <w:t>:</w:t>
      </w:r>
      <w:r>
        <w:rPr/>
        <w:t xml:space="preserve"> </w:t>
      </w:r>
      <w:r>
        <w:rPr/>
        <w:tab/>
        <w:t xml:space="preserve">The detailed interfaces of the SEPP network product class are described in </w:t>
      </w:r>
      <w:r>
        <w:rPr/>
        <w:t>clause 4</w:t>
      </w:r>
      <w:r>
        <w:rPr/>
        <w:t xml:space="preserve">.3.6 </w:t>
      </w:r>
      <w:r>
        <w:rPr/>
        <w:t>of th</w:t>
      </w:r>
      <w:r>
        <w:rPr/>
        <w:t>e present document.</w:t>
      </w:r>
    </w:p>
    <w:p>
      <w:pPr>
        <w:pStyle w:val="B1"/>
        <w:rPr/>
      </w:pPr>
      <w:r>
        <w:rPr>
          <w:lang w:eastAsia="zh-CN"/>
        </w:rPr>
        <w:t>-</w:t>
        <w:tab/>
        <w:t xml:space="preserve">SEPP Software: binary code or executable code </w:t>
      </w:r>
    </w:p>
    <w:p>
      <w:pPr>
        <w:pStyle w:val="NO"/>
        <w:rPr/>
      </w:pPr>
      <w:r>
        <w:rPr/>
        <w:t xml:space="preserve">NOTE </w:t>
      </w:r>
      <w:r>
        <w:rPr>
          <w:lang w:eastAsia="zh-CN"/>
        </w:rPr>
        <w:t>2:</w:t>
      </w:r>
      <w:r>
        <w:rPr/>
        <w:t xml:space="preserve"> </w:t>
        <w:tab/>
        <w:t>SEPP</w:t>
      </w:r>
      <w:r>
        <w:rPr/>
        <w:t xml:space="preserve"> files</w:t>
      </w:r>
      <w:r>
        <w:rPr/>
        <w:t xml:space="preserve"> may be any file owned by a user (root user as well as non-root users)</w:t>
      </w:r>
      <w:r>
        <w:rPr/>
        <w:t>, including u</w:t>
      </w:r>
      <w:r>
        <w:rPr/>
        <w:t xml:space="preserve">ser account </w:t>
      </w:r>
      <w:r>
        <w:rPr/>
        <w:t>data</w:t>
      </w:r>
      <w:r>
        <w:rPr/>
        <w:t xml:space="preserve"> and</w:t>
      </w:r>
      <w:r>
        <w:rPr/>
        <w:t xml:space="preserve"> </w:t>
      </w:r>
      <w:r>
        <w:rPr/>
        <w:t>credentials, log data</w:t>
      </w:r>
      <w:r>
        <w:rPr/>
        <w:t xml:space="preserve">, </w:t>
      </w:r>
      <w:r>
        <w:rPr/>
        <w:t>configuration data, OS files, SEPP application, supported N32 protection mechanisms, application layer security data, protection policies,</w:t>
      </w:r>
      <w:r>
        <w:rPr/>
        <w:t xml:space="preserve"> </w:t>
      </w:r>
      <w:r>
        <w:rPr/>
        <w:t>internal topology information,</w:t>
      </w:r>
      <w:r>
        <w:rPr/>
        <w:t xml:space="preserve"> </w:t>
      </w:r>
      <w:r>
        <w:rPr/>
        <w:t>or SEPP Software.</w:t>
      </w:r>
    </w:p>
    <w:p>
      <w:pPr>
        <w:pStyle w:val="Heading2"/>
        <w:rPr>
          <w:lang w:eastAsia="zh-CN"/>
        </w:rPr>
      </w:pPr>
      <w:bookmarkStart w:id="394" w:name="__RefHeading___Toc114479886"/>
      <w:bookmarkEnd w:id="394"/>
      <w:r>
        <w:rPr>
          <w:lang w:eastAsia="zh-CN"/>
        </w:rPr>
        <w:t>G.2.2</w:t>
        <w:tab/>
        <w:t xml:space="preserve">Threats related to </w:t>
      </w:r>
      <w:bookmarkStart w:id="395" w:name="_Hlk7276632"/>
      <w:r>
        <w:rPr>
          <w:lang w:eastAsia="zh-CN"/>
        </w:rPr>
        <w:t>cryptographic material</w:t>
      </w:r>
      <w:bookmarkEnd w:id="395"/>
      <w:r>
        <w:rPr>
          <w:lang w:eastAsia="zh-CN"/>
        </w:rPr>
        <w:t xml:space="preserve"> in the SEPP</w:t>
      </w:r>
    </w:p>
    <w:p>
      <w:pPr>
        <w:pStyle w:val="Heading3"/>
        <w:rPr/>
      </w:pPr>
      <w:bookmarkStart w:id="396" w:name="__RefHeading___Toc114479887"/>
      <w:bookmarkEnd w:id="396"/>
      <w:r>
        <w:rPr/>
        <w:t>G.2.2.1</w:t>
        <w:tab/>
      </w:r>
      <w:r>
        <w:rPr>
          <w:lang w:eastAsia="zh-CN"/>
        </w:rPr>
        <w:t>Misusing cryptographic material of peer SEPPs and IPX providers</w:t>
      </w:r>
    </w:p>
    <w:p>
      <w:pPr>
        <w:pStyle w:val="B1"/>
        <w:rPr/>
      </w:pPr>
      <w:r>
        <w:rPr>
          <w:i/>
        </w:rPr>
        <w:t>-</w:t>
        <w:tab/>
      </w:r>
      <w:r>
        <w:rPr>
          <w:i/>
        </w:rPr>
        <w:t>Threat name:</w:t>
      </w:r>
      <w:r>
        <w:rPr/>
        <w:t xml:space="preserve"> Misusing cryptographic material of peer SEPPs and IPX providers</w:t>
      </w:r>
    </w:p>
    <w:p>
      <w:pPr>
        <w:pStyle w:val="B1"/>
        <w:rPr/>
      </w:pPr>
      <w:r>
        <w:rPr>
          <w:i/>
        </w:rPr>
        <w:t>-</w:t>
        <w:tab/>
        <w:t>Threat Category</w:t>
      </w:r>
      <w:r>
        <w:rPr/>
        <w:t xml:space="preserve">: </w:t>
      </w:r>
      <w:r>
        <w:rPr>
          <w:lang w:eastAsia="zh-CN"/>
        </w:rPr>
        <w:t>Denial of Service, Spoofing identity, Tampering of Data, Information Disclosure</w:t>
      </w:r>
    </w:p>
    <w:p>
      <w:pPr>
        <w:pStyle w:val="B1"/>
        <w:rPr/>
      </w:pPr>
      <w:r>
        <w:rPr>
          <w:i/>
          <w:lang w:eastAsia="zh-CN"/>
        </w:rPr>
        <w:t>-</w:t>
        <w:tab/>
        <w:t>Threat Description</w:t>
      </w:r>
      <w:r>
        <w:rPr>
          <w:lang w:eastAsia="zh-CN"/>
        </w:rPr>
        <w:t xml:space="preserve">: There are following threats if </w:t>
      </w:r>
      <w:r>
        <w:rPr/>
        <w:t>cryptographic material</w:t>
      </w:r>
      <w:r>
        <w:rPr>
          <w:lang w:eastAsia="zh-CN"/>
        </w:rPr>
        <w:t xml:space="preserve"> of peer SEPPs and </w:t>
      </w:r>
      <w:r>
        <w:rPr/>
        <w:t>cryptographic material</w:t>
      </w:r>
      <w:r>
        <w:rPr>
          <w:lang w:eastAsia="zh-CN"/>
        </w:rPr>
        <w:t xml:space="preserve"> of IPX providers are not clearly differentiated and misused:</w:t>
      </w:r>
    </w:p>
    <w:p>
      <w:pPr>
        <w:pStyle w:val="B2"/>
        <w:rPr>
          <w:lang w:eastAsia="zh-CN"/>
        </w:rPr>
      </w:pPr>
      <w:r>
        <w:rPr>
          <w:lang w:eastAsia="zh-CN"/>
        </w:rPr>
        <w:t>-</w:t>
        <w:tab/>
        <w:t>T</w:t>
      </w:r>
      <w:r>
        <w:rPr>
          <w:lang w:eastAsia="zh-CN"/>
        </w:rPr>
        <w:t xml:space="preserve">he </w:t>
      </w:r>
      <w:r>
        <w:rPr>
          <w:lang w:eastAsia="zh-CN"/>
        </w:rPr>
        <w:t xml:space="preserve">SEPP using the wrong </w:t>
      </w:r>
      <w:r>
        <w:rPr/>
        <w:t xml:space="preserve">cryptographic material will lead to the failure of </w:t>
      </w:r>
      <w:r>
        <w:rPr>
          <w:lang w:eastAsia="zh-CN"/>
        </w:rPr>
        <w:t xml:space="preserve">N32-c TLS connection establishment with the peer SEPP; or lead to rejecting </w:t>
      </w:r>
      <w:r>
        <w:rPr/>
        <w:t>genuine</w:t>
      </w:r>
      <w:r>
        <w:rPr>
          <w:lang w:eastAsia="zh-CN"/>
        </w:rPr>
        <w:t xml:space="preserve"> N32-f JSON patches from an authentic intermediate IPX provider. This can result in service interruption as well as </w:t>
      </w:r>
      <w:r>
        <w:rPr/>
        <w:t>waste of system resources</w:t>
      </w:r>
      <w:r>
        <w:rPr>
          <w:lang w:eastAsia="zh-CN"/>
        </w:rPr>
        <w:t>.</w:t>
      </w:r>
    </w:p>
    <w:p>
      <w:pPr>
        <w:pStyle w:val="B2"/>
        <w:rPr/>
      </w:pPr>
      <w:r>
        <w:rPr>
          <w:lang w:eastAsia="zh-CN"/>
        </w:rPr>
        <w:t>-</w:t>
        <w:tab/>
        <w:t>The SEPP will wrongly accept forged N32-f JSON patches signed by a peer SEPP, which maliciously impersonates an intermediate IPX provider. This can result in service data tampering as well as</w:t>
      </w:r>
      <w:r>
        <w:rPr/>
        <w:t xml:space="preserve"> waste of system resources</w:t>
      </w:r>
      <w:r>
        <w:rPr>
          <w:lang w:eastAsia="zh-CN"/>
        </w:rPr>
        <w:t>.</w:t>
      </w:r>
    </w:p>
    <w:p>
      <w:pPr>
        <w:pStyle w:val="B2"/>
        <w:rPr/>
      </w:pPr>
      <w:r>
        <w:rPr>
          <w:lang w:eastAsia="zh-CN"/>
        </w:rPr>
        <w:t>-</w:t>
        <w:tab/>
        <w:t xml:space="preserve">The SEPP will wrongly establish N32-c TLS connection with an intermediate IPX entity, which maliciously impersonates a peer SEPP. This can result in information disclosure as well as </w:t>
      </w:r>
      <w:r>
        <w:rPr/>
        <w:t>waste of system resources</w:t>
      </w:r>
      <w:r>
        <w:rPr>
          <w:lang w:eastAsia="zh-CN"/>
        </w:rPr>
        <w:t>.</w:t>
      </w:r>
    </w:p>
    <w:p>
      <w:pPr>
        <w:pStyle w:val="B1"/>
        <w:rPr/>
      </w:pPr>
      <w:r>
        <w:rPr>
          <w:i/>
        </w:rPr>
        <w:t>-</w:t>
        <w:tab/>
        <w:t>Threatened Asset</w:t>
      </w:r>
      <w:r>
        <w:rPr/>
        <w:t xml:space="preserve">: SEPP Application, N32-c, N32-f, </w:t>
      </w:r>
      <w:r>
        <w:rPr>
          <w:lang w:eastAsia="zh-CN"/>
        </w:rPr>
        <w:t>A</w:t>
      </w:r>
      <w:r>
        <w:rPr>
          <w:lang w:eastAsia="zh-CN"/>
        </w:rPr>
        <w:t>pplication layer security data,</w:t>
      </w:r>
      <w:r>
        <w:rPr/>
        <w:t xml:space="preserve"> Sufficient Processing Capacity</w:t>
      </w:r>
    </w:p>
    <w:p>
      <w:pPr>
        <w:pStyle w:val="Heading3"/>
        <w:rPr/>
      </w:pPr>
      <w:bookmarkStart w:id="397" w:name="__RefHeading___Toc114479888"/>
      <w:bookmarkEnd w:id="397"/>
      <w:r>
        <w:rPr/>
        <w:t>G.2.2.2</w:t>
        <w:tab/>
      </w:r>
      <w:r>
        <w:rPr>
          <w:lang w:eastAsia="zh-CN"/>
        </w:rPr>
        <w:t xml:space="preserve">Misusing cryptographic material </w:t>
      </w:r>
      <w:bookmarkStart w:id="398" w:name="_Hlk7282178"/>
      <w:r>
        <w:rPr>
          <w:lang w:eastAsia="zh-CN"/>
        </w:rPr>
        <w:t>beyond connection-specific scope</w:t>
      </w:r>
      <w:bookmarkEnd w:id="398"/>
    </w:p>
    <w:p>
      <w:pPr>
        <w:pStyle w:val="B1"/>
        <w:rPr/>
      </w:pPr>
      <w:r>
        <w:rPr>
          <w:i/>
        </w:rPr>
        <w:t>-</w:t>
        <w:tab/>
      </w:r>
      <w:r>
        <w:rPr>
          <w:i/>
        </w:rPr>
        <w:t>Threat name:</w:t>
      </w:r>
      <w:r>
        <w:rPr/>
        <w:t xml:space="preserve"> Misusing cryptographic material beyond connection-specific scope</w:t>
      </w:r>
    </w:p>
    <w:p>
      <w:pPr>
        <w:pStyle w:val="B1"/>
        <w:rPr/>
      </w:pPr>
      <w:r>
        <w:rPr>
          <w:i/>
        </w:rPr>
        <w:t>-</w:t>
        <w:tab/>
        <w:t>Threat Category</w:t>
      </w:r>
      <w:r>
        <w:rPr/>
        <w:t xml:space="preserve">: </w:t>
      </w:r>
      <w:r>
        <w:rPr>
          <w:lang w:eastAsia="zh-CN"/>
        </w:rPr>
        <w:t>Denial of Service, Tampering of Data, Information Disclosure</w:t>
      </w:r>
    </w:p>
    <w:p>
      <w:pPr>
        <w:pStyle w:val="B1"/>
        <w:rPr>
          <w:lang w:eastAsia="zh-CN"/>
        </w:rPr>
      </w:pPr>
      <w:r>
        <w:rPr>
          <w:i/>
          <w:lang w:eastAsia="zh-CN"/>
        </w:rPr>
        <w:t>-</w:t>
        <w:tab/>
        <w:t>Threat Description</w:t>
      </w:r>
      <w:r>
        <w:rPr>
          <w:lang w:eastAsia="zh-CN"/>
        </w:rPr>
        <w:t xml:space="preserve">: There are following threats if the SEPP </w:t>
      </w:r>
      <w:r>
        <w:rPr/>
        <w:t>authenticates N32-f message modifications</w:t>
      </w:r>
      <w:r>
        <w:rPr>
          <w:lang w:eastAsia="zh-CN"/>
        </w:rPr>
        <w:t xml:space="preserve"> using the </w:t>
      </w:r>
      <w:r>
        <w:rPr/>
        <w:t>cryptographic material</w:t>
      </w:r>
      <w:r>
        <w:rPr>
          <w:lang w:eastAsia="zh-CN"/>
        </w:rPr>
        <w:t xml:space="preserve"> from an IPX provider which was not exchanged as part of the </w:t>
      </w:r>
      <w:r>
        <w:rPr>
          <w:i/>
        </w:rPr>
        <w:t>IPX security information list</w:t>
      </w:r>
      <w:r>
        <w:rPr/>
        <w:t xml:space="preserve"> via the related N32-c connection:</w:t>
      </w:r>
    </w:p>
    <w:p>
      <w:pPr>
        <w:pStyle w:val="B2"/>
        <w:rPr>
          <w:lang w:eastAsia="zh-CN"/>
        </w:rPr>
      </w:pPr>
      <w:r>
        <w:rPr>
          <w:lang w:eastAsia="zh-CN"/>
        </w:rPr>
        <w:t>-</w:t>
        <w:tab/>
        <w:t>T</w:t>
      </w:r>
      <w:r>
        <w:rPr>
          <w:lang w:eastAsia="zh-CN"/>
        </w:rPr>
        <w:t xml:space="preserve">he </w:t>
      </w:r>
      <w:r>
        <w:rPr>
          <w:lang w:eastAsia="zh-CN"/>
        </w:rPr>
        <w:t xml:space="preserve">SEPP using the wrong </w:t>
      </w:r>
      <w:r>
        <w:rPr/>
        <w:t xml:space="preserve">cryptographic material will lead to failed authentication of N32-f message modifications signed by </w:t>
      </w:r>
      <w:r>
        <w:rPr>
          <w:lang w:eastAsia="zh-CN"/>
        </w:rPr>
        <w:t xml:space="preserve">the authentic IPX provider, who is a part of the related </w:t>
      </w:r>
      <w:r>
        <w:rPr/>
        <w:t>N32-c connection.</w:t>
      </w:r>
      <w:r>
        <w:rPr>
          <w:lang w:eastAsia="zh-CN"/>
        </w:rPr>
        <w:t xml:space="preserve"> This can result in service interruption as well as </w:t>
      </w:r>
      <w:r>
        <w:rPr/>
        <w:t>waste of system resources</w:t>
      </w:r>
      <w:r>
        <w:rPr>
          <w:lang w:eastAsia="zh-CN"/>
        </w:rPr>
        <w:t>.</w:t>
      </w:r>
    </w:p>
    <w:p>
      <w:pPr>
        <w:pStyle w:val="B2"/>
        <w:rPr/>
      </w:pPr>
      <w:r>
        <w:rPr>
          <w:lang w:eastAsia="zh-CN"/>
        </w:rPr>
        <w:t>-</w:t>
        <w:tab/>
        <w:t xml:space="preserve">The SEPP will wrongly accept N32-f JSON patches signed by an </w:t>
      </w:r>
      <w:r>
        <w:rPr/>
        <w:t>IPX provider</w:t>
      </w:r>
      <w:r>
        <w:rPr>
          <w:lang w:eastAsia="zh-CN"/>
        </w:rPr>
        <w:t>, who is a part of</w:t>
      </w:r>
      <w:r>
        <w:rPr/>
        <w:t xml:space="preserve"> a different N32-c connection</w:t>
      </w:r>
      <w:r>
        <w:rPr>
          <w:lang w:eastAsia="zh-CN"/>
        </w:rPr>
        <w:t>. This can result in service data tampering as well as</w:t>
      </w:r>
      <w:r>
        <w:rPr/>
        <w:t xml:space="preserve"> waste of system resources</w:t>
      </w:r>
      <w:r>
        <w:rPr>
          <w:lang w:eastAsia="zh-CN"/>
        </w:rPr>
        <w:t>.</w:t>
      </w:r>
    </w:p>
    <w:p>
      <w:pPr>
        <w:pStyle w:val="B1"/>
        <w:rPr/>
      </w:pPr>
      <w:r>
        <w:rPr>
          <w:i/>
        </w:rPr>
        <w:t>-</w:t>
        <w:tab/>
        <w:t>Threatened Asset</w:t>
      </w:r>
      <w:r>
        <w:rPr/>
        <w:t>: SEPP Application, N32-c, N32-f, Sufficient Processing Capacity</w:t>
      </w:r>
    </w:p>
    <w:p>
      <w:pPr>
        <w:pStyle w:val="Heading2"/>
        <w:rPr>
          <w:lang w:eastAsia="zh-CN"/>
        </w:rPr>
      </w:pPr>
      <w:bookmarkStart w:id="399" w:name="__RefHeading___Toc114479889"/>
      <w:bookmarkEnd w:id="399"/>
      <w:r>
        <w:rPr>
          <w:lang w:eastAsia="zh-CN"/>
        </w:rPr>
        <w:t>G.2.3</w:t>
        <w:tab/>
        <w:t>Threats related to error handling in the SEPP</w:t>
      </w:r>
    </w:p>
    <w:p>
      <w:pPr>
        <w:pStyle w:val="Heading3"/>
        <w:rPr/>
      </w:pPr>
      <w:bookmarkStart w:id="400" w:name="__RefHeading___Toc114479890"/>
      <w:bookmarkEnd w:id="400"/>
      <w:r>
        <w:rPr/>
        <w:t>G.2.3.1</w:t>
        <w:tab/>
        <w:t>Incorrect handling for PLMN ID mismatch</w:t>
      </w:r>
    </w:p>
    <w:p>
      <w:pPr>
        <w:pStyle w:val="B1"/>
        <w:rPr/>
      </w:pPr>
      <w:r>
        <w:rPr>
          <w:i/>
        </w:rPr>
        <w:t>-</w:t>
        <w:tab/>
      </w:r>
      <w:r>
        <w:rPr>
          <w:i/>
        </w:rPr>
        <w:t>Threat name:</w:t>
      </w:r>
      <w:r>
        <w:rPr/>
        <w:t xml:space="preserve"> Incorrect handling for PLMN ID</w:t>
      </w:r>
      <w:r>
        <w:rPr>
          <w:lang w:eastAsia="zh-CN"/>
        </w:rPr>
        <w:t xml:space="preserve"> mismatch</w:t>
      </w:r>
    </w:p>
    <w:p>
      <w:pPr>
        <w:pStyle w:val="B1"/>
        <w:rPr/>
      </w:pPr>
      <w:r>
        <w:rPr>
          <w:i/>
        </w:rPr>
        <w:t>-</w:t>
        <w:tab/>
        <w:t>Threat Category</w:t>
      </w:r>
      <w:r>
        <w:rPr/>
        <w:t xml:space="preserve">: </w:t>
      </w:r>
      <w:r>
        <w:rPr>
          <w:lang w:eastAsia="zh-CN"/>
        </w:rPr>
        <w:t>Denial of Service, Information Disclosure, Spoofing Identity</w:t>
      </w:r>
    </w:p>
    <w:p>
      <w:pPr>
        <w:pStyle w:val="B1"/>
        <w:rPr/>
      </w:pPr>
      <w:r>
        <w:rPr>
          <w:i/>
          <w:lang w:eastAsia="zh-CN"/>
        </w:rPr>
        <w:t>-</w:t>
        <w:tab/>
        <w:t>Threat Description</w:t>
      </w:r>
      <w:r>
        <w:rPr>
          <w:lang w:eastAsia="zh-CN"/>
        </w:rPr>
        <w:t>: there are following threats if the SEPP does not make correct handling when detecting that the PLMN-ID contained in the incoming N32-f message does not match the PLMN-ID in the related N32-f context:</w:t>
      </w:r>
    </w:p>
    <w:p>
      <w:pPr>
        <w:pStyle w:val="B2"/>
        <w:rPr>
          <w:lang w:eastAsia="zh-CN"/>
        </w:rPr>
      </w:pPr>
      <w:r>
        <w:rPr>
          <w:lang w:eastAsia="zh-CN"/>
        </w:rPr>
        <w:t>-</w:t>
        <w:tab/>
        <w:t>W</w:t>
      </w:r>
      <w:r>
        <w:rPr>
          <w:lang w:eastAsia="zh-CN"/>
        </w:rPr>
        <w:t xml:space="preserve">ithout </w:t>
      </w:r>
      <w:r>
        <w:rPr>
          <w:lang w:eastAsia="zh-CN"/>
        </w:rPr>
        <w:t>receiving error signalling message from the SEPP which detected the mismatch, the peer SEPP is not aware of such error and will continue to send the messages with errors. This can result in waste of system resources.</w:t>
      </w:r>
    </w:p>
    <w:p>
      <w:pPr>
        <w:pStyle w:val="B2"/>
        <w:rPr/>
      </w:pPr>
      <w:r>
        <w:rPr>
          <w:lang w:eastAsia="zh-CN"/>
        </w:rPr>
        <w:t>-</w:t>
        <w:tab/>
        <w:t>If the SEPP sends an error signalling message without indicating the error cause and the corresponding N32-f message ID, the peer SEPP is not able to identify what error occurs and what is the source message on which the error occurs. Hence the peer SEPP is not able to take actions accordingly. This can result in service interruption as well as waste of system resources.</w:t>
      </w:r>
    </w:p>
    <w:p>
      <w:pPr>
        <w:pStyle w:val="B2"/>
        <w:rPr>
          <w:lang w:eastAsia="zh-CN"/>
        </w:rPr>
      </w:pPr>
      <w:r>
        <w:rPr>
          <w:lang w:eastAsia="zh-CN"/>
        </w:rPr>
        <w:t>-</w:t>
        <w:tab/>
        <w:t>The serving PLMN ID appended in the subject claim of the access token sent by a NF service consumer in the serving PLMN will not be checked by the NF service producer in the home PLMN. If the SEPP in the HPLMN detected the mismatch of serving PLMN ID in the access token but still forwards the NF Service Request to the NF service producer, the serving PLMN ID mismatch will not be detected by the NF service producer and the request will be wrongly accepted if all the other checks on the access token get passed. This can result in unauthorized service access by NF service consumer as well as waste of system resources.</w:t>
      </w:r>
    </w:p>
    <w:p>
      <w:pPr>
        <w:pStyle w:val="B1"/>
        <w:rPr/>
      </w:pPr>
      <w:r>
        <w:rPr>
          <w:i/>
        </w:rPr>
        <w:t>-</w:t>
        <w:tab/>
        <w:t>Threatened Asset</w:t>
      </w:r>
      <w:r>
        <w:rPr/>
        <w:t>:</w:t>
      </w:r>
      <w:r>
        <w:rPr>
          <w:lang w:eastAsia="zh-CN"/>
        </w:rPr>
        <w:t xml:space="preserve"> A</w:t>
      </w:r>
      <w:r>
        <w:rPr>
          <w:lang w:eastAsia="zh-CN"/>
        </w:rPr>
        <w:t>pplication layer security data</w:t>
      </w:r>
      <w:r>
        <w:rPr/>
        <w:t>, Sufficient Processing Capacity</w:t>
      </w:r>
    </w:p>
    <w:p>
      <w:pPr>
        <w:pStyle w:val="Heading3"/>
        <w:rPr/>
      </w:pPr>
      <w:bookmarkStart w:id="401" w:name="__RefHeading___Toc114479891"/>
      <w:bookmarkEnd w:id="401"/>
      <w:r>
        <w:rPr>
          <w:lang w:val="en-US"/>
        </w:rPr>
        <w:t>G.2.3.2</w:t>
        <w:tab/>
        <w:t>Incorrect handling for protection policies mismatch</w:t>
      </w:r>
    </w:p>
    <w:p>
      <w:pPr>
        <w:pStyle w:val="B1"/>
        <w:rPr/>
      </w:pPr>
      <w:r>
        <w:rPr>
          <w:i/>
        </w:rPr>
        <w:t>-</w:t>
        <w:tab/>
        <w:t>Threat name:</w:t>
      </w:r>
      <w:r>
        <w:rPr/>
        <w:t xml:space="preserve"> Incorrect handling for protection policies</w:t>
      </w:r>
      <w:r>
        <w:rPr>
          <w:lang w:eastAsia="zh-CN"/>
        </w:rPr>
        <w:t xml:space="preserve"> mismatch</w:t>
      </w:r>
    </w:p>
    <w:p>
      <w:pPr>
        <w:pStyle w:val="B1"/>
        <w:rPr/>
      </w:pPr>
      <w:r>
        <w:rPr>
          <w:i/>
        </w:rPr>
        <w:t>-</w:t>
        <w:tab/>
        <w:t>Threat Category</w:t>
      </w:r>
      <w:r>
        <w:rPr/>
        <w:t xml:space="preserve">: </w:t>
      </w:r>
      <w:r>
        <w:rPr>
          <w:lang w:eastAsia="zh-CN"/>
        </w:rPr>
        <w:t>Information Disclosure. Tampering of Data, Denial of Service</w:t>
      </w:r>
    </w:p>
    <w:p>
      <w:pPr>
        <w:pStyle w:val="B1"/>
        <w:rPr/>
      </w:pPr>
      <w:r>
        <w:rPr>
          <w:i/>
          <w:lang w:eastAsia="zh-CN"/>
        </w:rPr>
        <w:t>-</w:t>
        <w:tab/>
        <w:t>Threat Description</w:t>
      </w:r>
      <w:r>
        <w:rPr>
          <w:lang w:eastAsia="zh-CN"/>
        </w:rPr>
        <w:t xml:space="preserve">: </w:t>
      </w:r>
    </w:p>
    <w:p>
      <w:pPr>
        <w:pStyle w:val="B1"/>
        <w:rPr>
          <w:lang w:eastAsia="zh-CN"/>
        </w:rPr>
      </w:pPr>
      <w:r>
        <w:rPr>
          <w:lang w:eastAsia="zh-CN"/>
        </w:rPr>
        <w:t>For the following threats if the SEPP cannot detect the mismatch between the policies received on N32-c connection from a specific roaming partner and the policies manually configured on it</w:t>
      </w:r>
      <w:r>
        <w:rPr/>
        <w:t xml:space="preserve"> </w:t>
      </w:r>
      <w:r>
        <w:rPr>
          <w:lang w:eastAsia="zh-CN"/>
        </w:rPr>
        <w:t>for this specific roaming partner and IPX provider:</w:t>
      </w:r>
    </w:p>
    <w:p>
      <w:pPr>
        <w:pStyle w:val="B2"/>
        <w:rPr>
          <w:lang w:val="en-US" w:eastAsia="zh-CN"/>
        </w:rPr>
      </w:pPr>
      <w:r>
        <w:rPr>
          <w:lang w:val="en-US" w:eastAsia="zh-CN"/>
        </w:rPr>
        <w:t>-</w:t>
        <w:tab/>
        <w:t xml:space="preserve">The policies received on N32-c connection from a peer SEPP could be tampered by an attacker, which is however not detected. Or the policies manually configured on the SEPP could be misconfigured, which is however not detected. </w:t>
      </w:r>
    </w:p>
    <w:p>
      <w:pPr>
        <w:pStyle w:val="B3"/>
        <w:rPr>
          <w:lang w:val="en-US" w:eastAsia="zh-CN"/>
        </w:rPr>
      </w:pPr>
      <w:r>
        <w:rPr>
          <w:lang w:val="en-US" w:eastAsia="zh-CN"/>
        </w:rPr>
        <w:t>a)</w:t>
        <w:tab/>
        <w:t xml:space="preserve">If Data-type encryption policies are tampered or misconfigured, the IEs on N32-f which shall be encrypted may be disclosed due to policy tampering. This can result in information disclosure. </w:t>
      </w:r>
    </w:p>
    <w:p>
      <w:pPr>
        <w:pStyle w:val="B3"/>
        <w:rPr/>
      </w:pPr>
      <w:r>
        <w:rPr>
          <w:lang w:val="en-US" w:eastAsia="zh-CN"/>
        </w:rPr>
        <w:t>b)</w:t>
        <w:tab/>
        <w:t>If Modification policies are tampered or misconfigured, the IEs on N32-f which cannot be modified/added/removed by IPX provider may be tampered. This can result in tampering of data.</w:t>
      </w:r>
    </w:p>
    <w:p>
      <w:pPr>
        <w:pStyle w:val="B2"/>
        <w:rPr>
          <w:lang w:val="en-US" w:eastAsia="zh-CN"/>
        </w:rPr>
      </w:pPr>
      <w:r>
        <w:rPr>
          <w:lang w:val="en-US" w:eastAsia="zh-CN"/>
        </w:rPr>
        <w:t>-</w:t>
        <w:tab/>
        <w:t>As the data-type encryption policies in the two partner SEPPs are not equal, a consistent ciphering of IEs on N32-f cannot be enforced.</w:t>
      </w:r>
    </w:p>
    <w:p>
      <w:pPr>
        <w:pStyle w:val="B1"/>
        <w:rPr/>
      </w:pPr>
      <w:r>
        <w:rPr>
          <w:i/>
        </w:rPr>
        <w:t>-</w:t>
        <w:tab/>
        <w:t>Threatened Asset</w:t>
      </w:r>
      <w:r>
        <w:rPr/>
        <w:t>:</w:t>
      </w:r>
      <w:r>
        <w:rPr>
          <w:lang w:eastAsia="zh-CN"/>
        </w:rPr>
        <w:t xml:space="preserve"> Protection policies,</w:t>
      </w:r>
      <w:r>
        <w:rPr/>
        <w:t xml:space="preserve"> </w:t>
      </w:r>
      <w:r>
        <w:rPr>
          <w:lang w:eastAsia="zh-CN"/>
        </w:rPr>
        <w:t>SEPP Application</w:t>
      </w:r>
      <w:r>
        <w:rPr/>
        <w:t>, Sufficient Processing Capacity</w:t>
      </w:r>
    </w:p>
    <w:p>
      <w:pPr>
        <w:pStyle w:val="Heading2"/>
        <w:rPr>
          <w:lang w:eastAsia="zh-CN"/>
        </w:rPr>
      </w:pPr>
      <w:bookmarkStart w:id="402" w:name="__RefHeading___Toc114479892"/>
      <w:bookmarkEnd w:id="402"/>
      <w:r>
        <w:rPr>
          <w:lang w:eastAsia="zh-CN"/>
        </w:rPr>
        <w:t>G.2.</w:t>
      </w:r>
      <w:r>
        <w:rPr>
          <w:lang w:eastAsia="zh-CN"/>
        </w:rPr>
        <w:t>4</w:t>
      </w:r>
      <w:r>
        <w:rPr>
          <w:lang w:eastAsia="zh-CN"/>
        </w:rPr>
        <w:tab/>
        <w:t>Threats related to sensitive information exposure</w:t>
      </w:r>
    </w:p>
    <w:p>
      <w:pPr>
        <w:pStyle w:val="Heading3"/>
        <w:rPr/>
      </w:pPr>
      <w:bookmarkStart w:id="403" w:name="__RefHeading___Toc114479893"/>
      <w:bookmarkEnd w:id="403"/>
      <w:r>
        <w:rPr/>
        <w:t>G.2.</w:t>
      </w:r>
      <w:r>
        <w:rPr>
          <w:lang w:eastAsia="zh-CN"/>
        </w:rPr>
        <w:t>4</w:t>
      </w:r>
      <w:r>
        <w:rPr/>
        <w:t>.1</w:t>
        <w:tab/>
        <w:t>Weak JWS algorithm</w:t>
      </w:r>
    </w:p>
    <w:p>
      <w:pPr>
        <w:pStyle w:val="B1"/>
        <w:rPr/>
      </w:pPr>
      <w:r>
        <w:rPr>
          <w:i/>
        </w:rPr>
        <w:t>-</w:t>
        <w:tab/>
      </w:r>
      <w:r>
        <w:rPr>
          <w:i/>
        </w:rPr>
        <w:t>Threat name:</w:t>
      </w:r>
      <w:r>
        <w:rPr/>
        <w:t xml:space="preserve"> Use of weak JWS algorithm. </w:t>
      </w:r>
    </w:p>
    <w:p>
      <w:pPr>
        <w:pStyle w:val="B1"/>
        <w:rPr/>
      </w:pPr>
      <w:r>
        <w:rPr>
          <w:i/>
        </w:rPr>
        <w:t>-</w:t>
        <w:tab/>
        <w:t>Threat Category</w:t>
      </w:r>
      <w:r>
        <w:rPr/>
        <w:t xml:space="preserve">: </w:t>
      </w:r>
      <w:r>
        <w:rPr>
          <w:lang w:eastAsia="zh-CN"/>
        </w:rPr>
        <w:t>Information Disclosure.</w:t>
      </w:r>
    </w:p>
    <w:p>
      <w:pPr>
        <w:pStyle w:val="B1"/>
        <w:rPr>
          <w:lang w:eastAsia="zh-CN"/>
        </w:rPr>
      </w:pPr>
      <w:r>
        <w:rPr>
          <w:i/>
          <w:lang w:eastAsia="zh-CN"/>
        </w:rPr>
        <w:t>-</w:t>
        <w:tab/>
        <w:t>Threat Description</w:t>
      </w:r>
      <w:r>
        <w:rPr>
          <w:lang w:eastAsia="zh-CN"/>
        </w:rPr>
        <w:t xml:space="preserve">: There are multiple standard signature algorithms defined for JWS, among which some algorithms may be considered weaker than the others. If an IPX entity is misconfigured, a weak cryptographic algorithm can be used to sign the </w:t>
      </w:r>
      <w:r>
        <w:rPr/>
        <w:t>modifiedDataToIntegrityProtect</w:t>
      </w:r>
      <w:r>
        <w:rPr>
          <w:lang w:eastAsia="zh-CN"/>
        </w:rPr>
        <w:t xml:space="preserve"> JSON object, which is more prone to attacks. If the SEPP does not follow the restriction on the signature algorithm for JWS operation as required (using only ES256), it can be exposed to the threat described in clause 5.3.6.3. This can result in sensitive information exposure.</w:t>
      </w:r>
    </w:p>
    <w:p>
      <w:pPr>
        <w:pStyle w:val="B1"/>
        <w:rPr/>
      </w:pPr>
      <w:r>
        <w:rPr>
          <w:i/>
        </w:rPr>
        <w:t>-</w:t>
        <w:tab/>
        <w:t>Threatened Asset</w:t>
      </w:r>
      <w:r>
        <w:rPr/>
        <w:t>:</w:t>
      </w:r>
      <w:r>
        <w:rPr>
          <w:lang w:eastAsia="zh-CN"/>
        </w:rPr>
        <w:t xml:space="preserve"> </w:t>
      </w:r>
      <w:r>
        <w:rPr>
          <w:lang w:eastAsia="zh-CN"/>
        </w:rPr>
        <w:t>SEPP Application.</w:t>
      </w:r>
    </w:p>
    <w:p>
      <w:pPr>
        <w:pStyle w:val="Heading3"/>
        <w:rPr/>
      </w:pPr>
      <w:bookmarkStart w:id="404" w:name="__RefHeading___Toc114479894"/>
      <w:bookmarkEnd w:id="404"/>
      <w:r>
        <w:rPr/>
        <w:t>G.2.</w:t>
      </w:r>
      <w:r>
        <w:rPr>
          <w:lang w:eastAsia="zh-CN"/>
        </w:rPr>
        <w:t>4</w:t>
      </w:r>
      <w:r>
        <w:rPr/>
        <w:t>.2</w:t>
        <w:tab/>
        <w:t>Exposure of confidential IEs in N32-f message</w:t>
      </w:r>
    </w:p>
    <w:p>
      <w:pPr>
        <w:pStyle w:val="B1"/>
        <w:rPr/>
      </w:pPr>
      <w:r>
        <w:rPr>
          <w:i/>
        </w:rPr>
        <w:t>-</w:t>
        <w:tab/>
      </w:r>
      <w:r>
        <w:rPr>
          <w:i/>
        </w:rPr>
        <w:t>Threat name:</w:t>
      </w:r>
      <w:r>
        <w:rPr/>
        <w:t xml:space="preserve"> </w:t>
      </w:r>
      <w:r>
        <w:rPr>
          <w:lang w:eastAsia="zh-CN"/>
        </w:rPr>
        <w:t>Exposure of confidential IEs in N32-f message.</w:t>
      </w:r>
    </w:p>
    <w:p>
      <w:pPr>
        <w:pStyle w:val="B1"/>
        <w:rPr/>
      </w:pPr>
      <w:r>
        <w:rPr>
          <w:i/>
        </w:rPr>
        <w:t>-</w:t>
        <w:tab/>
        <w:t>Threat Category</w:t>
      </w:r>
      <w:r>
        <w:rPr/>
        <w:t xml:space="preserve">: </w:t>
      </w:r>
      <w:r>
        <w:rPr>
          <w:lang w:eastAsia="zh-CN"/>
        </w:rPr>
        <w:t>Information Disclosure.</w:t>
      </w:r>
    </w:p>
    <w:p>
      <w:pPr>
        <w:pStyle w:val="B1"/>
        <w:rPr/>
      </w:pPr>
      <w:r>
        <w:rPr>
          <w:i/>
          <w:lang w:eastAsia="zh-CN"/>
        </w:rPr>
        <w:t>-</w:t>
        <w:tab/>
        <w:t>Threat Description</w:t>
      </w:r>
      <w:r>
        <w:rPr>
          <w:lang w:eastAsia="zh-CN"/>
        </w:rPr>
        <w:t>: the following behaviours may lead to exposure of confidential IEs in N32-message, which can result in information disclosure:</w:t>
      </w:r>
    </w:p>
    <w:p>
      <w:pPr>
        <w:pStyle w:val="B2"/>
        <w:rPr>
          <w:lang w:eastAsia="zh-CN"/>
        </w:rPr>
      </w:pPr>
      <w:r>
        <w:rPr>
          <w:rFonts w:cs="Arial" w:ascii="Arial" w:hAnsi="Arial"/>
          <w:lang w:eastAsia="zh-CN"/>
        </w:rPr>
        <w:t>-</w:t>
        <w:tab/>
        <w:t>▪</w:t>
        <w:tab/>
      </w:r>
      <w:r>
        <w:rPr>
          <w:lang w:eastAsia="zh-CN"/>
        </w:rPr>
        <w:t>if the SEPP does not correctly replace the cleartext representations of information elements requiring encryption with the value "</w:t>
      </w:r>
      <w:r>
        <w:rPr/>
        <w:t>encBlockIdx</w:t>
      </w:r>
      <w:r>
        <w:rPr>
          <w:lang w:eastAsia="zh-CN"/>
        </w:rPr>
        <w:t>", there is the threat that the sensitive information in original N32-f messages may be exposed to IPX providers in the path or any other parties eavesdropping on the connection between roaming partners.</w:t>
      </w:r>
    </w:p>
    <w:p>
      <w:pPr>
        <w:pStyle w:val="B2"/>
        <w:rPr>
          <w:lang w:eastAsia="zh-CN"/>
        </w:rPr>
      </w:pPr>
      <w:r>
        <w:rPr>
          <w:rFonts w:cs="Arial" w:ascii="Arial" w:hAnsi="Arial"/>
          <w:lang w:eastAsia="zh-CN"/>
        </w:rPr>
        <w:t>-</w:t>
        <w:tab/>
        <w:t>▪</w:t>
        <w:tab/>
      </w:r>
      <w:r>
        <w:rPr>
          <w:lang w:eastAsia="zh-CN"/>
        </w:rPr>
        <w:t xml:space="preserve">if the SEPP does not correctly apply the basic validation rule and verify that an intermediate IPX has not inserted an IE requiring encryption at a different location in a JSON object, there is the threat that a misbehaving or compromised intermediate IPX can copy the encrypted IE into a cleartext IE in a request. Then the receiving SEPP decrypts the encrypted IE and puts its value into the cleartext IE field, resulting in the </w:t>
      </w:r>
      <w:r>
        <w:rPr/>
        <w:t>confidential IEs in N32-f message</w:t>
      </w:r>
      <w:r>
        <w:rPr>
          <w:lang w:eastAsia="zh-CN"/>
        </w:rPr>
        <w:t xml:space="preserve"> being exposed in the clear.</w:t>
      </w:r>
    </w:p>
    <w:p>
      <w:pPr>
        <w:pStyle w:val="B1"/>
        <w:rPr>
          <w:lang w:eastAsia="zh-CN"/>
        </w:rPr>
      </w:pPr>
      <w:r>
        <w:rPr>
          <w:i/>
        </w:rPr>
        <w:t>-</w:t>
        <w:tab/>
        <w:t>Threatened Asset</w:t>
      </w:r>
      <w:r>
        <w:rPr/>
        <w:t>:</w:t>
      </w:r>
      <w:r>
        <w:rPr>
          <w:lang w:eastAsia="zh-CN"/>
        </w:rPr>
        <w:t xml:space="preserve"> </w:t>
      </w:r>
      <w:r>
        <w:rPr>
          <w:lang w:eastAsia="zh-CN"/>
        </w:rPr>
        <w:t>SEPP Application, Service Messages to be sent/received over N32.</w:t>
      </w:r>
      <w:r>
        <w:br w:type="page"/>
      </w:r>
    </w:p>
    <w:p>
      <w:pPr>
        <w:pStyle w:val="Heading8"/>
        <w:ind w:left="0" w:hanging="0"/>
        <w:rPr/>
      </w:pPr>
      <w:bookmarkStart w:id="405" w:name="__RefHeading___Toc114479895"/>
      <w:bookmarkEnd w:id="405"/>
      <w:r>
        <w:rPr/>
        <w:t xml:space="preserve">Annex H (normative): </w:t>
        <w:br/>
        <w:t>Aspects specific to the network product class NRF</w:t>
      </w:r>
    </w:p>
    <w:p>
      <w:pPr>
        <w:pStyle w:val="Heading1"/>
        <w:ind w:left="1134" w:hanging="1134"/>
        <w:rPr/>
      </w:pPr>
      <w:bookmarkStart w:id="406" w:name="__RefHeading___Toc114479896"/>
      <w:bookmarkEnd w:id="406"/>
      <w:r>
        <w:rPr/>
        <w:t>H.1</w:t>
        <w:tab/>
        <w:t>Network product class description for the NRF</w:t>
      </w:r>
    </w:p>
    <w:p>
      <w:pPr>
        <w:pStyle w:val="Heading2"/>
        <w:rPr/>
      </w:pPr>
      <w:bookmarkStart w:id="407" w:name="__RefHeading___Toc114479897"/>
      <w:bookmarkEnd w:id="407"/>
      <w:r>
        <w:rPr>
          <w:lang w:eastAsia="zh-CN"/>
        </w:rPr>
        <w:t>H.1.1</w:t>
        <w:tab/>
        <w:t>Introduction</w:t>
      </w:r>
    </w:p>
    <w:p>
      <w:pPr>
        <w:pStyle w:val="Normal"/>
        <w:rPr/>
      </w:pPr>
      <w:r>
        <w:rPr/>
        <w:t>The present document captures the network product class descriptions, threats and critical assets that have been identified in the course of the work on 3GPP security assurance specifications. The main body of the present document contains generic aspects that are believed to apply to more than one network product class, while this clause covers the aspects specific to the NRF network product class.</w:t>
      </w:r>
    </w:p>
    <w:p>
      <w:pPr>
        <w:pStyle w:val="Heading2"/>
        <w:rPr/>
      </w:pPr>
      <w:bookmarkStart w:id="408" w:name="__RefHeading___Toc114479898"/>
      <w:bookmarkEnd w:id="408"/>
      <w:r>
        <w:rPr>
          <w:lang w:eastAsia="zh-CN"/>
        </w:rPr>
        <w:t>H.1.2</w:t>
        <w:tab/>
        <w:t>Minimum set of functions defining the NRF network product class</w:t>
      </w:r>
    </w:p>
    <w:p>
      <w:pPr>
        <w:pStyle w:val="Normal"/>
        <w:rPr/>
      </w:pPr>
      <w:r>
        <w:rPr/>
        <w:t>According to TR 33.916 [</w:t>
      </w:r>
      <w:r>
        <w:rPr>
          <w:lang w:eastAsia="zh-CN"/>
        </w:rPr>
        <w:t>2</w:t>
      </w:r>
      <w:r>
        <w:rPr/>
        <w:t xml:space="preserve">], a network product class is a class of products that all implement a common set of 3GPP-defined functionalities. Therefore, in order to define the NRF network product class, it is necessary to define the common set of 3GPP-defined functionalities that is constitutive for a NRF. As part of the NRF network product, it is expected that the NRF contains NRF application, a set of running processes (typically more than one) executing the software package for the NRF functions and OAM functions that are specific to the NRF network product model. Functionalities specific to the NRF network product introduce additional threats and/or critical assets as described below. Related security requirements and test cases have been captured in TS 33.518 [15]. </w:t>
      </w:r>
    </w:p>
    <w:p>
      <w:pPr>
        <w:pStyle w:val="NO"/>
        <w:rPr/>
      </w:pPr>
      <w:r>
        <w:rPr/>
        <w:t xml:space="preserve">Note: For the purposes of the present document, this common set is defined to be the list of functions contained </w:t>
      </w:r>
      <w:bookmarkStart w:id="409" w:name="_Hlk7272910"/>
      <w:r>
        <w:rPr/>
        <w:t xml:space="preserve">in clause 6.2.6 of TS 23.501 </w:t>
      </w:r>
      <w:bookmarkEnd w:id="409"/>
      <w:r>
        <w:rPr/>
        <w:t xml:space="preserve">[8]. </w:t>
      </w:r>
    </w:p>
    <w:p>
      <w:pPr>
        <w:pStyle w:val="Heading1"/>
        <w:ind w:left="1134" w:hanging="1134"/>
        <w:rPr/>
      </w:pPr>
      <w:bookmarkStart w:id="410" w:name="__RefHeading___Toc114479899"/>
      <w:bookmarkEnd w:id="410"/>
      <w:r>
        <w:rPr/>
        <w:t>H.2</w:t>
        <w:tab/>
        <w:t>Assets and threats specific to the NRF</w:t>
      </w:r>
    </w:p>
    <w:p>
      <w:pPr>
        <w:pStyle w:val="Heading2"/>
        <w:rPr/>
      </w:pPr>
      <w:bookmarkStart w:id="411" w:name="__RefHeading___Toc114479900"/>
      <w:bookmarkEnd w:id="411"/>
      <w:r>
        <w:rPr>
          <w:lang w:eastAsia="zh-CN"/>
        </w:rPr>
        <w:t>H.2.1</w:t>
        <w:tab/>
        <w:t>Critical assets</w:t>
      </w:r>
    </w:p>
    <w:p>
      <w:pPr>
        <w:pStyle w:val="Normal"/>
        <w:rPr>
          <w:lang w:eastAsia="zh-CN"/>
        </w:rPr>
      </w:pPr>
      <w:r>
        <w:rPr>
          <w:lang w:eastAsia="zh-CN"/>
        </w:rPr>
        <w:t>In addition to the critical assets of a GNP  described in clause 5.2 of the present document, t</w:t>
      </w:r>
      <w:r>
        <w:rPr>
          <w:lang w:eastAsia="zh-CN"/>
        </w:rPr>
        <w:t xml:space="preserve">he </w:t>
      </w:r>
      <w:r>
        <w:rPr>
          <w:lang w:eastAsia="zh-CN"/>
        </w:rPr>
        <w:t xml:space="preserve">critical </w:t>
      </w:r>
      <w:r>
        <w:rPr>
          <w:lang w:eastAsia="zh-CN"/>
        </w:rPr>
        <w:t xml:space="preserve">assets </w:t>
      </w:r>
      <w:r>
        <w:rPr>
          <w:lang w:eastAsia="zh-CN"/>
        </w:rPr>
        <w:t>specific to the</w:t>
      </w:r>
      <w:r>
        <w:rPr>
          <w:lang w:eastAsia="zh-CN"/>
        </w:rPr>
        <w:t xml:space="preserve"> </w:t>
      </w:r>
      <w:r>
        <w:rPr>
          <w:lang w:eastAsia="zh-CN"/>
        </w:rPr>
        <w:t>NRF</w:t>
      </w:r>
      <w:r>
        <w:rPr>
          <w:lang w:eastAsia="zh-CN"/>
        </w:rPr>
        <w:t xml:space="preserve"> to be protected are:</w:t>
      </w:r>
    </w:p>
    <w:p>
      <w:pPr>
        <w:pStyle w:val="B1"/>
        <w:rPr/>
      </w:pPr>
      <w:r>
        <w:rPr>
          <w:lang w:eastAsia="zh-CN"/>
        </w:rPr>
        <w:t>-</w:t>
        <w:tab/>
        <w:t xml:space="preserve">NRF </w:t>
      </w:r>
      <w:r>
        <w:rPr>
          <w:lang w:eastAsia="zh-CN"/>
        </w:rPr>
        <w:t>A</w:t>
      </w:r>
      <w:r>
        <w:rPr>
          <w:lang w:eastAsia="zh-CN"/>
        </w:rPr>
        <w:t>pplication;</w:t>
      </w:r>
    </w:p>
    <w:p>
      <w:pPr>
        <w:pStyle w:val="B1"/>
        <w:rPr>
          <w:lang w:eastAsia="zh-CN"/>
        </w:rPr>
      </w:pPr>
      <w:r>
        <w:rPr>
          <w:lang w:eastAsia="zh-CN"/>
        </w:rPr>
        <w:t>-</w:t>
        <w:tab/>
      </w:r>
      <w:bookmarkStart w:id="412" w:name="_Hlk7274788"/>
      <w:r>
        <w:rPr>
          <w:lang w:eastAsia="zh-CN"/>
        </w:rPr>
        <w:t>NF profile of available NF instances</w:t>
      </w:r>
      <w:bookmarkEnd w:id="412"/>
      <w:r>
        <w:rPr>
          <w:lang w:eastAsia="zh-CN"/>
        </w:rPr>
        <w:t>: e.g. NF instance ID, NF type, PLMN ID, network slice related identifiers, FQND or IP address of NF, NF capacity information, NF priority information, Names of supported services, NF Specific Service authorization information, Location information for the NF instance, etc., as described in clause 6.2.6 of TS 23.501 [8].</w:t>
      </w:r>
    </w:p>
    <w:p>
      <w:pPr>
        <w:pStyle w:val="B1"/>
        <w:rPr>
          <w:lang w:eastAsia="zh-CN"/>
        </w:rPr>
      </w:pPr>
      <w:r>
        <w:rPr>
          <w:lang w:eastAsia="zh-CN"/>
        </w:rPr>
        <w:t>-</w:t>
        <w:tab/>
        <w:t>OAuth 2.0 Access Tokens for NF-NF authorization;</w:t>
      </w:r>
    </w:p>
    <w:p>
      <w:pPr>
        <w:pStyle w:val="B1"/>
        <w:rPr>
          <w:lang w:eastAsia="zh-CN"/>
        </w:rPr>
      </w:pPr>
      <w:r>
        <w:rPr>
          <w:lang w:eastAsia="zh-CN"/>
        </w:rPr>
        <w:t>-</w:t>
        <w:tab/>
      </w:r>
      <w:r>
        <w:rPr>
          <w:lang w:eastAsia="zh-CN"/>
        </w:rPr>
        <w:t xml:space="preserve">The interfaces of </w:t>
      </w:r>
      <w:r>
        <w:rPr>
          <w:lang w:eastAsia="zh-CN"/>
        </w:rPr>
        <w:t>NRF</w:t>
      </w:r>
      <w:r>
        <w:rPr>
          <w:lang w:eastAsia="zh-CN"/>
        </w:rPr>
        <w:t xml:space="preserve"> to be protected </w:t>
      </w:r>
      <w:r>
        <w:rPr>
          <w:lang w:eastAsia="zh-CN"/>
        </w:rPr>
        <w:t>and which are within SECAM scope</w:t>
      </w:r>
      <w:r>
        <w:rPr>
          <w:lang w:eastAsia="zh-CN"/>
        </w:rPr>
        <w:t>:</w:t>
      </w:r>
    </w:p>
    <w:p>
      <w:pPr>
        <w:pStyle w:val="B2"/>
        <w:rPr>
          <w:lang w:eastAsia="zh-CN"/>
        </w:rPr>
      </w:pPr>
      <w:r>
        <w:rPr>
          <w:lang w:eastAsia="zh-CN"/>
        </w:rPr>
        <w:t>-</w:t>
        <w:tab/>
        <w:t>Service Based Interfaces to other NFs.</w:t>
      </w:r>
    </w:p>
    <w:p>
      <w:pPr>
        <w:pStyle w:val="B2"/>
        <w:rPr>
          <w:lang w:eastAsia="zh-CN"/>
        </w:rPr>
      </w:pPr>
      <w:r>
        <w:rPr>
          <w:lang w:eastAsia="zh-CN"/>
        </w:rPr>
        <w:t>-</w:t>
        <w:tab/>
      </w:r>
      <w:r>
        <w:rPr>
          <w:lang w:eastAsia="zh-CN"/>
        </w:rPr>
        <w:t>N2</w:t>
      </w:r>
      <w:r>
        <w:rPr>
          <w:lang w:eastAsia="zh-CN"/>
        </w:rPr>
        <w:t>7.</w:t>
      </w:r>
    </w:p>
    <w:p>
      <w:pPr>
        <w:pStyle w:val="B2"/>
        <w:rPr>
          <w:lang w:eastAsia="zh-CN"/>
        </w:rPr>
      </w:pPr>
      <w:r>
        <w:rPr>
          <w:lang w:eastAsia="zh-CN"/>
        </w:rPr>
        <w:t>-</w:t>
        <w:tab/>
      </w:r>
      <w:r>
        <w:rPr>
          <w:lang w:eastAsia="zh-CN"/>
        </w:rPr>
        <w:t>Console interface</w:t>
      </w:r>
      <w:r>
        <w:rPr>
          <w:lang w:eastAsia="zh-CN"/>
        </w:rPr>
        <w:t>, for local access</w:t>
      </w:r>
      <w:r>
        <w:rPr>
          <w:lang w:eastAsia="zh-CN"/>
        </w:rPr>
        <w:t xml:space="preserve">: </w:t>
      </w:r>
      <w:r>
        <w:rPr>
          <w:lang w:eastAsia="zh-CN"/>
        </w:rPr>
        <w:t>local interface on NRF.</w:t>
      </w:r>
    </w:p>
    <w:p>
      <w:pPr>
        <w:pStyle w:val="B2"/>
        <w:rPr/>
      </w:pPr>
      <w:r>
        <w:rPr/>
        <w:t>-</w:t>
        <w:tab/>
      </w:r>
      <w:r>
        <w:rPr/>
        <w:t>O</w:t>
      </w:r>
      <w:r>
        <w:rPr/>
        <w:t>A</w:t>
      </w:r>
      <w:r>
        <w:rPr/>
        <w:t>M interface</w:t>
      </w:r>
      <w:r>
        <w:rPr/>
        <w:t>, for remote access</w:t>
      </w:r>
      <w:r>
        <w:rPr/>
        <w:t xml:space="preserve">: interface between </w:t>
      </w:r>
      <w:r>
        <w:rPr/>
        <w:t>NRF</w:t>
      </w:r>
      <w:r>
        <w:rPr/>
        <w:t xml:space="preserve"> and O</w:t>
      </w:r>
      <w:r>
        <w:rPr/>
        <w:t>A</w:t>
      </w:r>
      <w:r>
        <w:rPr/>
        <w:t>M system</w:t>
      </w:r>
      <w:r>
        <w:rPr/>
        <w:t>.</w:t>
      </w:r>
    </w:p>
    <w:p>
      <w:pPr>
        <w:pStyle w:val="NO"/>
        <w:rPr/>
      </w:pPr>
      <w:r>
        <w:rPr/>
        <w:t>NOTE</w:t>
      </w:r>
      <w:r>
        <w:rPr/>
        <w:t xml:space="preserve"> 1</w:t>
      </w:r>
      <w:r>
        <w:rPr/>
        <w:t>:</w:t>
      </w:r>
      <w:r>
        <w:rPr/>
        <w:t xml:space="preserve"> </w:t>
      </w:r>
      <w:r>
        <w:rPr/>
        <w:tab/>
        <w:t xml:space="preserve">The detailed interfaces of the NRF network product class are described in </w:t>
      </w:r>
      <w:r>
        <w:rPr/>
        <w:t>clause 4</w:t>
      </w:r>
      <w:r>
        <w:rPr/>
        <w:t xml:space="preserve">.3.6 </w:t>
      </w:r>
      <w:r>
        <w:rPr/>
        <w:t>of th</w:t>
      </w:r>
      <w:r>
        <w:rPr/>
        <w:t>e present document.</w:t>
      </w:r>
    </w:p>
    <w:p>
      <w:pPr>
        <w:pStyle w:val="B1"/>
        <w:rPr/>
      </w:pPr>
      <w:r>
        <w:rPr>
          <w:lang w:eastAsia="zh-CN"/>
        </w:rPr>
        <w:t>-</w:t>
        <w:tab/>
        <w:t xml:space="preserve">NRF Software: binary code or executable code </w:t>
      </w:r>
    </w:p>
    <w:p>
      <w:pPr>
        <w:pStyle w:val="NO"/>
        <w:rPr/>
      </w:pPr>
      <w:r>
        <w:rPr/>
        <w:t xml:space="preserve">NOTE </w:t>
      </w:r>
      <w:r>
        <w:rPr>
          <w:lang w:eastAsia="zh-CN"/>
        </w:rPr>
        <w:t>2:</w:t>
      </w:r>
      <w:r>
        <w:rPr/>
        <w:t xml:space="preserve"> </w:t>
        <w:tab/>
        <w:t>NRF</w:t>
      </w:r>
      <w:r>
        <w:rPr/>
        <w:t xml:space="preserve"> files</w:t>
      </w:r>
      <w:r>
        <w:rPr/>
        <w:t xml:space="preserve"> could be any file owned by a user (root user as well as non root users)</w:t>
      </w:r>
      <w:r>
        <w:rPr/>
        <w:t>, including u</w:t>
      </w:r>
      <w:r>
        <w:rPr/>
        <w:t xml:space="preserve">ser account </w:t>
      </w:r>
      <w:r>
        <w:rPr/>
        <w:t>data</w:t>
      </w:r>
      <w:r>
        <w:rPr/>
        <w:t xml:space="preserve"> and</w:t>
      </w:r>
      <w:r>
        <w:rPr/>
        <w:t xml:space="preserve"> </w:t>
      </w:r>
      <w:r>
        <w:rPr/>
        <w:t>credentials, log data</w:t>
      </w:r>
      <w:r>
        <w:rPr/>
        <w:t xml:space="preserve">, </w:t>
      </w:r>
      <w:r>
        <w:rPr/>
        <w:t>configuration data, OS files, NRF application, NF profile of available NF instances, OAuth 2.0 Access Tokens,</w:t>
      </w:r>
      <w:r>
        <w:rPr/>
        <w:t xml:space="preserve"> </w:t>
      </w:r>
      <w:r>
        <w:rPr/>
        <w:t>or NRF Software.</w:t>
      </w:r>
    </w:p>
    <w:p>
      <w:pPr>
        <w:pStyle w:val="Heading2"/>
        <w:rPr>
          <w:lang w:val="en-US" w:eastAsia="en-US"/>
        </w:rPr>
      </w:pPr>
      <w:bookmarkStart w:id="413" w:name="__RefHeading___Toc114479901"/>
      <w:bookmarkEnd w:id="413"/>
      <w:r>
        <w:rPr>
          <w:lang w:val="en-US" w:eastAsia="en-US"/>
        </w:rPr>
        <w:t>H.2.2</w:t>
        <w:tab/>
        <w:t xml:space="preserve">Threats related to </w:t>
      </w:r>
      <w:r>
        <w:rPr/>
        <w:t>NRF authorization</w:t>
      </w:r>
    </w:p>
    <w:p>
      <w:pPr>
        <w:pStyle w:val="Heading3"/>
        <w:rPr>
          <w:lang w:val="en-US" w:eastAsia="en-US"/>
        </w:rPr>
      </w:pPr>
      <w:bookmarkStart w:id="414" w:name="__RefHeading___Toc114479902"/>
      <w:bookmarkEnd w:id="414"/>
      <w:r>
        <w:rPr>
          <w:lang w:val="en-US" w:eastAsia="en-US"/>
        </w:rPr>
        <w:t>H.2.2.1</w:t>
        <w:tab/>
        <w:t xml:space="preserve">No slice specific authorization for </w:t>
      </w:r>
      <w:r>
        <w:rPr/>
        <w:t>NF discovery</w:t>
      </w:r>
    </w:p>
    <w:p>
      <w:pPr>
        <w:pStyle w:val="B1"/>
        <w:rPr>
          <w:lang w:val="en-US" w:eastAsia="en-US"/>
        </w:rPr>
      </w:pPr>
      <w:r>
        <w:rPr>
          <w:lang w:val="en-US" w:eastAsia="en-US"/>
        </w:rPr>
        <w:t>-</w:t>
        <w:tab/>
      </w:r>
      <w:r>
        <w:rPr>
          <w:i/>
          <w:lang w:val="en-US" w:eastAsia="en-US"/>
        </w:rPr>
        <w:t>Threat name</w:t>
      </w:r>
      <w:r>
        <w:rPr>
          <w:lang w:val="en-US" w:eastAsia="en-US"/>
        </w:rPr>
        <w:t xml:space="preserve">: No slice specific authorization for </w:t>
      </w:r>
      <w:r>
        <w:rPr/>
        <w:t>NF discovery.</w:t>
      </w:r>
    </w:p>
    <w:p>
      <w:pPr>
        <w:pStyle w:val="B1"/>
        <w:rPr>
          <w:lang w:val="en-US" w:eastAsia="en-US"/>
        </w:rPr>
      </w:pPr>
      <w:r>
        <w:rPr>
          <w:lang w:val="en-US" w:eastAsia="en-US"/>
        </w:rPr>
        <w:t>-</w:t>
        <w:tab/>
      </w:r>
      <w:r>
        <w:rPr>
          <w:i/>
          <w:lang w:val="en-US" w:eastAsia="en-US"/>
        </w:rPr>
        <w:t>Threat Category</w:t>
      </w:r>
      <w:r>
        <w:rPr>
          <w:lang w:val="en-US" w:eastAsia="en-US"/>
        </w:rPr>
        <w:t>: Information Disclosure, Elevation of privilege.</w:t>
      </w:r>
    </w:p>
    <w:p>
      <w:pPr>
        <w:pStyle w:val="B1"/>
        <w:rPr>
          <w:lang w:val="en-US" w:eastAsia="en-US"/>
        </w:rPr>
      </w:pPr>
      <w:r>
        <w:rPr>
          <w:lang w:val="en-US" w:eastAsia="en-US"/>
        </w:rPr>
        <w:t>-</w:t>
        <w:tab/>
      </w:r>
      <w:r>
        <w:rPr>
          <w:i/>
          <w:lang w:val="en-US" w:eastAsia="en-US"/>
        </w:rPr>
        <w:t>Threat Description:</w:t>
      </w:r>
      <w:r>
        <w:rPr>
          <w:lang w:eastAsia="zh-CN"/>
        </w:rPr>
        <w:t xml:space="preserve"> If </w:t>
      </w:r>
      <w:r>
        <w:rPr/>
        <w:t>NF discovery authorization for specific slice</w:t>
      </w:r>
      <w:r>
        <w:rPr>
          <w:lang w:eastAsia="zh-CN"/>
        </w:rPr>
        <w:t xml:space="preserve"> is not supported by the NRF, the NF instance in one slice can discover NF instances belonging to other slices. This can result in</w:t>
      </w:r>
      <w:r>
        <w:rPr>
          <w:lang w:val="en-US" w:eastAsia="en-US"/>
        </w:rPr>
        <w:t xml:space="preserve"> reduced assurance level of slice data isolation, making the system easily  attacked as well as wasting resource.</w:t>
      </w:r>
    </w:p>
    <w:p>
      <w:pPr>
        <w:pStyle w:val="B1"/>
        <w:rPr>
          <w:lang w:eastAsia="zh-CN"/>
        </w:rPr>
      </w:pPr>
      <w:r>
        <w:rPr>
          <w:lang w:val="en-US" w:eastAsia="en-US"/>
        </w:rPr>
        <w:t>-</w:t>
        <w:tab/>
      </w:r>
      <w:r>
        <w:rPr>
          <w:i/>
          <w:lang w:val="en-US" w:eastAsia="en-US"/>
        </w:rPr>
        <w:t>Threat</w:t>
      </w:r>
      <w:r>
        <w:rPr>
          <w:i/>
          <w:lang w:val="en-US" w:eastAsia="en-US"/>
        </w:rPr>
        <w:t>ened asset:</w:t>
      </w:r>
      <w:r>
        <w:rPr>
          <w:lang w:val="en-US" w:eastAsia="en-US"/>
        </w:rPr>
        <w:t xml:space="preserve"> NF profile of available NF instances.</w:t>
      </w:r>
      <w:r>
        <w:br w:type="page"/>
      </w:r>
    </w:p>
    <w:p>
      <w:pPr>
        <w:pStyle w:val="Heading8"/>
        <w:ind w:left="0" w:hanging="0"/>
        <w:rPr/>
      </w:pPr>
      <w:bookmarkStart w:id="415" w:name="__RefHeading___Toc114479903"/>
      <w:bookmarkEnd w:id="415"/>
      <w:r>
        <w:rPr/>
        <w:t xml:space="preserve">Annex I (normative): </w:t>
        <w:br/>
        <w:t>Aspects specific to the network product class NEF</w:t>
      </w:r>
    </w:p>
    <w:p>
      <w:pPr>
        <w:pStyle w:val="Heading1"/>
        <w:ind w:left="1134" w:hanging="1134"/>
        <w:rPr/>
      </w:pPr>
      <w:bookmarkStart w:id="416" w:name="__RefHeading___Toc114479904"/>
      <w:bookmarkEnd w:id="416"/>
      <w:r>
        <w:rPr/>
        <w:t>I.1</w:t>
        <w:tab/>
        <w:t>Network product class description for the NEF</w:t>
      </w:r>
    </w:p>
    <w:p>
      <w:pPr>
        <w:pStyle w:val="Heading2"/>
        <w:rPr/>
      </w:pPr>
      <w:bookmarkStart w:id="417" w:name="__RefHeading___Toc114479905"/>
      <w:bookmarkStart w:id="418" w:name="MCCQCTEMPBM_00000015"/>
      <w:bookmarkEnd w:id="417"/>
      <w:bookmarkEnd w:id="418"/>
      <w:r>
        <w:rPr>
          <w:lang w:val="en-US"/>
        </w:rPr>
        <w:t>I</w:t>
      </w:r>
      <w:r>
        <w:rPr/>
        <w:t>.1.1</w:t>
        <w:tab/>
        <w:t>Introduction</w:t>
      </w:r>
    </w:p>
    <w:p>
      <w:pPr>
        <w:pStyle w:val="Normal"/>
        <w:rPr/>
      </w:pPr>
      <w:bookmarkStart w:id="419" w:name="MCCQCTEMPBM_00000015"/>
      <w:bookmarkEnd w:id="419"/>
      <w:r>
        <w:rPr/>
        <w:t>This annex captures the aspects specific to network product class NEF.</w:t>
      </w:r>
    </w:p>
    <w:p>
      <w:pPr>
        <w:pStyle w:val="Heading2"/>
        <w:rPr/>
      </w:pPr>
      <w:bookmarkStart w:id="420" w:name="__RefHeading___Toc114479906"/>
      <w:bookmarkEnd w:id="420"/>
      <w:r>
        <w:rPr>
          <w:lang w:eastAsia="zh-CN"/>
        </w:rPr>
        <w:t>I.1.2</w:t>
        <w:tab/>
        <w:t xml:space="preserve">Minimum set of functions defining the </w:t>
      </w:r>
      <w:r>
        <w:rPr>
          <w:lang w:val="en-US" w:eastAsia="zh-CN"/>
        </w:rPr>
        <w:t>NEF</w:t>
      </w:r>
      <w:r>
        <w:rPr>
          <w:lang w:eastAsia="zh-CN"/>
        </w:rPr>
        <w:t xml:space="preserve"> network product class</w:t>
      </w:r>
    </w:p>
    <w:p>
      <w:pPr>
        <w:pStyle w:val="Normal"/>
        <w:rPr/>
      </w:pPr>
      <w:r>
        <w:rPr/>
        <w:t xml:space="preserve">As part of the NEF network product, it is expected that the NEF to contain NEF application, a set of running processes (typically more than one) executing the software package for the NEF functions and OAM functions that are specific to the NEF network product model. Functionalities specific to the NEF network product introduce additional threats and/or critical assets as described below. Related security requirements and test cases have been captured in TS 33.519 [16]. </w:t>
      </w:r>
    </w:p>
    <w:p>
      <w:pPr>
        <w:pStyle w:val="NO"/>
        <w:rPr/>
      </w:pPr>
      <w:r>
        <w:rPr/>
        <w:t>Note:</w:t>
      </w:r>
      <w:r>
        <w:rPr>
          <w:i/>
        </w:rPr>
        <w:t xml:space="preserve"> </w:t>
      </w:r>
      <w:r>
        <w:rPr/>
        <w:t xml:space="preserve">For the purposes of the present document, this common set is defined to be the list of </w:t>
      </w:r>
      <w:r>
        <w:rPr>
          <w:lang w:val="en-US"/>
        </w:rPr>
        <w:t xml:space="preserve">NEF </w:t>
      </w:r>
      <w:r>
        <w:rPr/>
        <w:t>functions contained in clause 6.2.5 of TS</w:t>
      </w:r>
      <w:r>
        <w:rPr>
          <w:lang w:val="en-US"/>
        </w:rPr>
        <w:t xml:space="preserve"> 23.501 [8]</w:t>
      </w:r>
      <w:r>
        <w:rPr/>
        <w:t>.</w:t>
      </w:r>
      <w:r>
        <w:rPr>
          <w:i/>
        </w:rPr>
        <w:t xml:space="preserve"> </w:t>
      </w:r>
    </w:p>
    <w:p>
      <w:pPr>
        <w:pStyle w:val="Heading1"/>
        <w:ind w:left="1134" w:hanging="1134"/>
        <w:rPr/>
      </w:pPr>
      <w:bookmarkStart w:id="421" w:name="__RefHeading___Toc114479907"/>
      <w:bookmarkEnd w:id="421"/>
      <w:r>
        <w:rPr/>
        <w:t>I.2</w:t>
        <w:tab/>
        <w:t>Assets and threats specific to the NEF</w:t>
      </w:r>
    </w:p>
    <w:p>
      <w:pPr>
        <w:pStyle w:val="Heading2"/>
        <w:rPr/>
      </w:pPr>
      <w:bookmarkStart w:id="422" w:name="__RefHeading___Toc114479908"/>
      <w:bookmarkStart w:id="423" w:name="MCCQCTEMPBM_00000016"/>
      <w:bookmarkEnd w:id="422"/>
      <w:bookmarkEnd w:id="423"/>
      <w:r>
        <w:rPr>
          <w:lang w:eastAsia="zh-CN"/>
        </w:rPr>
        <w:t>I</w:t>
      </w:r>
      <w:r>
        <w:rPr/>
        <w:t>.2.1</w:t>
        <w:tab/>
        <w:t>Critical assets</w:t>
      </w:r>
    </w:p>
    <w:p>
      <w:pPr>
        <w:pStyle w:val="Normal"/>
        <w:rPr>
          <w:lang w:eastAsia="zh-CN"/>
        </w:rPr>
      </w:pPr>
      <w:bookmarkStart w:id="424" w:name="MCCQCTEMPBM_00000016"/>
      <w:bookmarkEnd w:id="424"/>
      <w:r>
        <w:rPr>
          <w:lang w:eastAsia="zh-CN"/>
        </w:rPr>
        <w:t>In addition to the critical assets of a GNP  described in clause 5.2 of the present document, t</w:t>
      </w:r>
      <w:r>
        <w:rPr>
          <w:lang w:eastAsia="zh-CN"/>
        </w:rPr>
        <w:t xml:space="preserve">he </w:t>
      </w:r>
      <w:r>
        <w:rPr>
          <w:lang w:eastAsia="zh-CN"/>
        </w:rPr>
        <w:t xml:space="preserve">critical </w:t>
      </w:r>
      <w:r>
        <w:rPr>
          <w:lang w:eastAsia="zh-CN"/>
        </w:rPr>
        <w:t xml:space="preserve">assets </w:t>
      </w:r>
      <w:r>
        <w:rPr>
          <w:lang w:eastAsia="zh-CN"/>
        </w:rPr>
        <w:t>specific to the</w:t>
      </w:r>
      <w:r>
        <w:rPr>
          <w:lang w:eastAsia="zh-CN"/>
        </w:rPr>
        <w:t xml:space="preserve"> </w:t>
      </w:r>
      <w:r>
        <w:rPr>
          <w:lang w:eastAsia="zh-CN"/>
        </w:rPr>
        <w:t>NEF</w:t>
      </w:r>
      <w:r>
        <w:rPr>
          <w:lang w:eastAsia="zh-CN"/>
        </w:rPr>
        <w:t xml:space="preserve"> to be protected are:</w:t>
      </w:r>
    </w:p>
    <w:p>
      <w:pPr>
        <w:pStyle w:val="B1"/>
        <w:rPr/>
      </w:pPr>
      <w:r>
        <w:rPr>
          <w:lang w:eastAsia="zh-CN"/>
        </w:rPr>
        <w:t>-</w:t>
        <w:tab/>
      </w:r>
      <w:r>
        <w:rPr>
          <w:lang w:val="en-US" w:eastAsia="zh-CN"/>
        </w:rPr>
        <w:t>NEF</w:t>
      </w:r>
      <w:r>
        <w:rPr>
          <w:lang w:eastAsia="zh-CN"/>
        </w:rPr>
        <w:t xml:space="preserve"> </w:t>
      </w:r>
      <w:r>
        <w:rPr>
          <w:lang w:eastAsia="zh-CN"/>
        </w:rPr>
        <w:t>A</w:t>
      </w:r>
      <w:r>
        <w:rPr>
          <w:lang w:eastAsia="zh-CN"/>
        </w:rPr>
        <w:t>pplication;</w:t>
      </w:r>
    </w:p>
    <w:p>
      <w:pPr>
        <w:pStyle w:val="B1"/>
        <w:rPr>
          <w:lang w:eastAsia="zh-CN"/>
        </w:rPr>
      </w:pPr>
      <w:r>
        <w:rPr>
          <w:lang w:eastAsia="zh-CN"/>
        </w:rPr>
        <w:t>-</w:t>
        <w:tab/>
      </w:r>
      <w:r>
        <w:rPr/>
        <w:t>NF and User Data</w:t>
      </w:r>
      <w:r>
        <w:rPr>
          <w:lang w:eastAsia="zh-CN"/>
        </w:rPr>
        <w:t>:</w:t>
      </w:r>
      <w:r>
        <w:rPr>
          <w:lang w:eastAsia="zh-CN"/>
        </w:rPr>
        <w:t xml:space="preserve"> e.g.</w:t>
      </w:r>
      <w:r>
        <w:rPr>
          <w:lang w:eastAsia="zh-CN"/>
        </w:rPr>
        <w:t xml:space="preserve"> </w:t>
      </w:r>
      <w:r>
        <w:rPr>
          <w:lang w:eastAsia="zh-CN"/>
        </w:rPr>
        <w:t xml:space="preserve">NF capabilities and events, network and user sensitive information (e.g. DNN, S-NSSAI, etc.), structured data retrieved from UDR, 5G LAN group information, </w:t>
      </w:r>
      <w:r>
        <w:rPr/>
        <w:t xml:space="preserve">NWDAF analytics, </w:t>
      </w:r>
      <w:r>
        <w:rPr>
          <w:lang w:eastAsia="zh-CN"/>
        </w:rPr>
        <w:t>etc.</w:t>
      </w:r>
    </w:p>
    <w:p>
      <w:pPr>
        <w:pStyle w:val="B1"/>
        <w:rPr>
          <w:lang w:eastAsia="zh-CN"/>
        </w:rPr>
      </w:pPr>
      <w:r>
        <w:rPr>
          <w:lang w:eastAsia="zh-CN"/>
        </w:rPr>
        <w:t>-</w:t>
        <w:tab/>
      </w:r>
      <w:r>
        <w:rPr>
          <w:lang w:eastAsia="zh-CN"/>
        </w:rPr>
        <w:t xml:space="preserve">The interfaces of </w:t>
      </w:r>
      <w:r>
        <w:rPr>
          <w:lang w:val="en-US" w:eastAsia="zh-CN"/>
        </w:rPr>
        <w:t>NEF</w:t>
      </w:r>
      <w:r>
        <w:rPr>
          <w:lang w:eastAsia="zh-CN"/>
        </w:rPr>
        <w:t xml:space="preserve"> to be protected </w:t>
      </w:r>
      <w:r>
        <w:rPr>
          <w:lang w:eastAsia="zh-CN"/>
        </w:rPr>
        <w:t xml:space="preserve">and which are within </w:t>
      </w:r>
      <w:r>
        <w:rPr>
          <w:lang w:val="en-US" w:eastAsia="zh-CN"/>
        </w:rPr>
        <w:t>SECAM</w:t>
      </w:r>
      <w:r>
        <w:rPr>
          <w:lang w:eastAsia="zh-CN"/>
        </w:rPr>
        <w:t xml:space="preserve"> scope</w:t>
      </w:r>
      <w:r>
        <w:rPr>
          <w:lang w:eastAsia="zh-CN"/>
        </w:rPr>
        <w:t xml:space="preserve">: </w:t>
      </w:r>
    </w:p>
    <w:p>
      <w:pPr>
        <w:pStyle w:val="B2"/>
        <w:rPr/>
      </w:pPr>
      <w:r>
        <w:rPr>
          <w:lang w:val="en-US" w:eastAsia="en-US"/>
        </w:rPr>
        <w:t>-</w:t>
        <w:tab/>
        <w:t>Service based interface, Nnef, for providing services to SMF, and AF</w:t>
      </w:r>
    </w:p>
    <w:p>
      <w:pPr>
        <w:pStyle w:val="B2"/>
        <w:rPr/>
      </w:pPr>
      <w:r>
        <w:rPr>
          <w:lang w:val="en-US" w:eastAsia="en-US"/>
        </w:rPr>
        <w:t>-</w:t>
        <w:tab/>
        <w:t xml:space="preserve">Service based interface for consuming services from AMF, UDM, PCF, SMF, UDR, </w:t>
      </w:r>
      <w:r>
        <w:rPr/>
        <w:t>Binding Support Function</w:t>
      </w:r>
      <w:r>
        <w:rPr>
          <w:lang w:val="en-US" w:eastAsia="en-US"/>
        </w:rPr>
        <w:t>, NRF</w:t>
      </w:r>
    </w:p>
    <w:p>
      <w:pPr>
        <w:pStyle w:val="B2"/>
        <w:rPr>
          <w:lang w:eastAsia="zh-CN"/>
        </w:rPr>
      </w:pPr>
      <w:r>
        <w:rPr>
          <w:lang w:eastAsia="zh-CN"/>
        </w:rPr>
        <w:t>-</w:t>
        <w:tab/>
      </w:r>
      <w:r>
        <w:rPr>
          <w:lang w:eastAsia="zh-CN"/>
        </w:rPr>
        <w:t>Console interface</w:t>
      </w:r>
      <w:r>
        <w:rPr>
          <w:lang w:eastAsia="zh-CN"/>
        </w:rPr>
        <w:t>, for local access</w:t>
      </w:r>
      <w:r>
        <w:rPr>
          <w:lang w:eastAsia="zh-CN"/>
        </w:rPr>
        <w:t xml:space="preserve">: </w:t>
      </w:r>
      <w:r>
        <w:rPr>
          <w:lang w:eastAsia="zh-CN"/>
        </w:rPr>
        <w:t>local interface on NEF</w:t>
      </w:r>
    </w:p>
    <w:p>
      <w:pPr>
        <w:pStyle w:val="B2"/>
        <w:rPr/>
      </w:pPr>
      <w:r>
        <w:rPr/>
        <w:t>-</w:t>
        <w:tab/>
      </w:r>
      <w:r>
        <w:rPr/>
        <w:t>O</w:t>
      </w:r>
      <w:r>
        <w:rPr/>
        <w:t>A</w:t>
      </w:r>
      <w:r>
        <w:rPr/>
        <w:t>M interface</w:t>
      </w:r>
      <w:r>
        <w:rPr/>
        <w:t>, for remote access</w:t>
      </w:r>
      <w:r>
        <w:rPr/>
        <w:t xml:space="preserve">: interface between </w:t>
      </w:r>
      <w:r>
        <w:rPr/>
        <w:t>NEF</w:t>
      </w:r>
      <w:r>
        <w:rPr/>
        <w:t xml:space="preserve"> and O</w:t>
      </w:r>
      <w:r>
        <w:rPr/>
        <w:t>A</w:t>
      </w:r>
      <w:r>
        <w:rPr/>
        <w:t>M system</w:t>
      </w:r>
    </w:p>
    <w:p>
      <w:pPr>
        <w:pStyle w:val="NO"/>
        <w:rPr/>
      </w:pPr>
      <w:r>
        <w:rPr/>
        <w:t>NOTE</w:t>
      </w:r>
      <w:r>
        <w:rPr/>
        <w:t xml:space="preserve"> 1</w:t>
      </w:r>
      <w:r>
        <w:rPr/>
        <w:t>:</w:t>
      </w:r>
      <w:r>
        <w:rPr/>
        <w:t xml:space="preserve"> </w:t>
      </w:r>
      <w:r>
        <w:rPr/>
        <w:tab/>
        <w:t xml:space="preserve">The detailed interfaces of the </w:t>
      </w:r>
      <w:r>
        <w:rPr>
          <w:lang w:val="en-US"/>
        </w:rPr>
        <w:t>NEF</w:t>
      </w:r>
      <w:r>
        <w:rPr/>
        <w:t xml:space="preserve"> class are described in </w:t>
      </w:r>
      <w:r>
        <w:rPr/>
        <w:t>clause 4,</w:t>
      </w:r>
      <w:r>
        <w:rPr/>
        <w:t xml:space="preserve"> Network Product Class Description</w:t>
      </w:r>
      <w:r>
        <w:rPr/>
        <w:t xml:space="preserve"> of th</w:t>
      </w:r>
      <w:r>
        <w:rPr/>
        <w:t>e present document.</w:t>
      </w:r>
    </w:p>
    <w:p>
      <w:pPr>
        <w:pStyle w:val="B1"/>
        <w:rPr/>
      </w:pPr>
      <w:r>
        <w:rPr>
          <w:lang w:eastAsia="zh-CN"/>
        </w:rPr>
        <w:t>-</w:t>
        <w:tab/>
      </w:r>
      <w:r>
        <w:rPr>
          <w:lang w:val="en-US" w:eastAsia="zh-CN"/>
        </w:rPr>
        <w:t xml:space="preserve">NEF </w:t>
      </w:r>
      <w:r>
        <w:rPr>
          <w:lang w:eastAsia="zh-CN"/>
        </w:rPr>
        <w:t xml:space="preserve">Software: binary code or executable code </w:t>
      </w:r>
    </w:p>
    <w:p>
      <w:pPr>
        <w:pStyle w:val="NO"/>
        <w:rPr/>
      </w:pPr>
      <w:r>
        <w:rPr/>
        <w:t xml:space="preserve">NOTE </w:t>
      </w:r>
      <w:r>
        <w:rPr/>
        <w:t>2:</w:t>
      </w:r>
      <w:r>
        <w:rPr/>
        <w:t xml:space="preserve"> </w:t>
        <w:tab/>
      </w:r>
      <w:r>
        <w:rPr>
          <w:lang w:val="en-US"/>
        </w:rPr>
        <w:t>NEF</w:t>
      </w:r>
      <w:r>
        <w:rPr/>
        <w:t xml:space="preserve"> files</w:t>
      </w:r>
      <w:r>
        <w:rPr/>
        <w:t xml:space="preserve"> may be any file owned by a user (root user as well as non-root uses)</w:t>
      </w:r>
      <w:r>
        <w:rPr/>
        <w:t>, including U</w:t>
      </w:r>
      <w:r>
        <w:rPr/>
        <w:t xml:space="preserve">ser account </w:t>
      </w:r>
      <w:r>
        <w:rPr/>
        <w:t>data</w:t>
      </w:r>
      <w:r>
        <w:rPr/>
        <w:t xml:space="preserve"> and</w:t>
      </w:r>
      <w:r>
        <w:rPr/>
        <w:t xml:space="preserve"> </w:t>
      </w:r>
      <w:r>
        <w:rPr/>
        <w:t>credentials, Log data</w:t>
      </w:r>
      <w:r>
        <w:rPr/>
        <w:t xml:space="preserve">, </w:t>
      </w:r>
      <w:r>
        <w:rPr/>
        <w:t xml:space="preserve">configuration data, OS files, </w:t>
      </w:r>
      <w:r>
        <w:rPr>
          <w:lang w:val="en-US"/>
        </w:rPr>
        <w:t>NEF</w:t>
      </w:r>
      <w:r>
        <w:rPr/>
        <w:t xml:space="preserve"> application, NF and User data, or </w:t>
      </w:r>
      <w:r>
        <w:rPr>
          <w:lang w:val="en-US"/>
        </w:rPr>
        <w:t>NEF</w:t>
      </w:r>
      <w:r>
        <w:rPr/>
        <w:t xml:space="preserve"> Software.</w:t>
      </w:r>
    </w:p>
    <w:p>
      <w:pPr>
        <w:pStyle w:val="Heading2"/>
        <w:rPr>
          <w:lang w:val="en-US" w:eastAsia="en-US"/>
        </w:rPr>
      </w:pPr>
      <w:bookmarkStart w:id="425" w:name="__RefHeading___Toc114479909"/>
      <w:bookmarkEnd w:id="425"/>
      <w:r>
        <w:rPr/>
        <w:t>I.2.2</w:t>
        <w:tab/>
        <w:t>Threats related to NEF assets</w:t>
      </w:r>
    </w:p>
    <w:p>
      <w:pPr>
        <w:pStyle w:val="Heading3"/>
        <w:rPr/>
      </w:pPr>
      <w:bookmarkStart w:id="426" w:name="__RefHeading___Toc114479910"/>
      <w:bookmarkEnd w:id="426"/>
      <w:r>
        <w:rPr/>
        <w:t>I.2.2.1</w:t>
        <w:tab/>
        <w:t>No authentication on application function</w:t>
      </w:r>
    </w:p>
    <w:p>
      <w:pPr>
        <w:pStyle w:val="B1"/>
        <w:rPr/>
      </w:pPr>
      <w:r>
        <w:rPr>
          <w:b/>
          <w:i/>
        </w:rPr>
        <w:t xml:space="preserve">- </w:t>
      </w:r>
      <w:r>
        <w:rPr>
          <w:i/>
        </w:rPr>
        <w:t xml:space="preserve">Threat name: </w:t>
      </w:r>
      <w:r>
        <w:rPr/>
        <w:t>No Authentication on application function</w:t>
      </w:r>
    </w:p>
    <w:p>
      <w:pPr>
        <w:pStyle w:val="B1"/>
        <w:rPr/>
      </w:pPr>
      <w:r>
        <w:rPr>
          <w:b/>
          <w:i/>
        </w:rPr>
        <w:t xml:space="preserve">- </w:t>
      </w:r>
      <w:r>
        <w:rPr>
          <w:i/>
        </w:rPr>
        <w:t xml:space="preserve">Threat Category: </w:t>
      </w:r>
      <w:r>
        <w:rPr/>
        <w:t>Information Disclosure, tampering</w:t>
      </w:r>
    </w:p>
    <w:p>
      <w:pPr>
        <w:pStyle w:val="B1"/>
        <w:rPr/>
      </w:pPr>
      <w:r>
        <w:rPr>
          <w:b/>
          <w:i/>
        </w:rPr>
        <w:t xml:space="preserve">- </w:t>
      </w:r>
      <w:r>
        <w:rPr>
          <w:i/>
        </w:rPr>
        <w:t xml:space="preserve">Threat Description: </w:t>
      </w:r>
      <w:r>
        <w:rPr/>
        <w:t>If the authentication of the Application Function is not supported, the application function without a legal certificates, or pre-shared key could be able to establish a TLS connection with the NEF. The data stored in the NEF may be exposed to an attacker.</w:t>
      </w:r>
    </w:p>
    <w:p>
      <w:pPr>
        <w:pStyle w:val="B1"/>
        <w:rPr/>
      </w:pPr>
      <w:r>
        <w:rPr>
          <w:b/>
          <w:i/>
        </w:rPr>
        <w:t xml:space="preserve">- </w:t>
      </w:r>
      <w:r>
        <w:rPr>
          <w:i/>
        </w:rPr>
        <w:t>Threatened Asset:</w:t>
      </w:r>
      <w:r>
        <w:rPr/>
        <w:t xml:space="preserve"> NF and User Data</w:t>
      </w:r>
    </w:p>
    <w:p>
      <w:pPr>
        <w:pStyle w:val="Heading3"/>
        <w:rPr/>
      </w:pPr>
      <w:bookmarkStart w:id="427" w:name="__RefHeading___Toc114479911"/>
      <w:bookmarkEnd w:id="427"/>
      <w:r>
        <w:rPr/>
        <w:t>I.2.2.2</w:t>
        <w:tab/>
        <w:t>No authorization on northbound APIs</w:t>
      </w:r>
    </w:p>
    <w:p>
      <w:pPr>
        <w:pStyle w:val="B1"/>
        <w:rPr/>
      </w:pPr>
      <w:r>
        <w:rPr>
          <w:b/>
          <w:i/>
        </w:rPr>
        <w:t xml:space="preserve">- </w:t>
      </w:r>
      <w:r>
        <w:rPr>
          <w:i/>
        </w:rPr>
        <w:t xml:space="preserve">Threat name: </w:t>
      </w:r>
      <w:r>
        <w:rPr/>
        <w:t>No Authorization on northbound APIs</w:t>
      </w:r>
    </w:p>
    <w:p>
      <w:pPr>
        <w:pStyle w:val="B1"/>
        <w:rPr/>
      </w:pPr>
      <w:r>
        <w:rPr>
          <w:b/>
          <w:i/>
        </w:rPr>
        <w:t xml:space="preserve">- </w:t>
      </w:r>
      <w:r>
        <w:rPr>
          <w:i/>
        </w:rPr>
        <w:t>Threat Category:</w:t>
      </w:r>
      <w:r>
        <w:rPr/>
        <w:t xml:space="preserve"> Elevation of Privilege, Information Disclosure</w:t>
      </w:r>
    </w:p>
    <w:p>
      <w:pPr>
        <w:pStyle w:val="B1"/>
        <w:rPr/>
      </w:pPr>
      <w:r>
        <w:rPr>
          <w:b/>
          <w:i/>
        </w:rPr>
        <w:t xml:space="preserve">- </w:t>
      </w:r>
      <w:r>
        <w:rPr>
          <w:i/>
        </w:rPr>
        <w:t>Threat Description:</w:t>
      </w:r>
      <w:r>
        <w:rPr/>
        <w:t xml:space="preserve"> A malicious AF without </w:t>
      </w:r>
      <w:r>
        <w:rPr>
          <w:lang w:eastAsia="zh-CN"/>
        </w:rPr>
        <w:t xml:space="preserve">OAuth-based </w:t>
      </w:r>
      <w:r>
        <w:rPr>
          <w:lang w:eastAsia="zh-CN"/>
        </w:rPr>
        <w:t>authorization or with an incorrect access token</w:t>
      </w:r>
      <w:r>
        <w:rPr/>
        <w:t xml:space="preserve"> may invoke the NEF services arbitrarily. For example, an attacker may invoke the </w:t>
      </w:r>
      <w:r>
        <w:rPr>
          <w:lang w:eastAsia="zh-CN"/>
        </w:rPr>
        <w:t xml:space="preserve">Nnef_EventExposure_Subscribe </w:t>
      </w:r>
      <w:r>
        <w:rPr/>
        <w:t>service provide by the NEF without authorization. The Event data related with this subscribe will be leaked to the attacker.</w:t>
      </w:r>
    </w:p>
    <w:p>
      <w:pPr>
        <w:pStyle w:val="B1"/>
        <w:rPr>
          <w:lang w:eastAsia="zh-CN"/>
        </w:rPr>
      </w:pPr>
      <w:r>
        <w:rPr>
          <w:b/>
          <w:i/>
        </w:rPr>
        <w:t xml:space="preserve">- </w:t>
      </w:r>
      <w:r>
        <w:rPr>
          <w:i/>
        </w:rPr>
        <w:t>Threatened Asset:</w:t>
      </w:r>
      <w:r>
        <w:rPr/>
        <w:t xml:space="preserve"> </w:t>
      </w:r>
      <w:r>
        <w:rPr>
          <w:lang w:val="en-US" w:eastAsia="en-US"/>
        </w:rPr>
        <w:t xml:space="preserve">Sufficient Processing Capacity, </w:t>
      </w:r>
      <w:r>
        <w:rPr/>
        <w:t>NF and User Data</w:t>
      </w:r>
      <w:r>
        <w:br w:type="page"/>
      </w:r>
    </w:p>
    <w:p>
      <w:pPr>
        <w:pStyle w:val="Heading8"/>
        <w:ind w:left="0" w:hanging="0"/>
        <w:rPr/>
      </w:pPr>
      <w:bookmarkStart w:id="428" w:name="__RefHeading___Toc114479912"/>
      <w:bookmarkEnd w:id="428"/>
      <w:r>
        <w:rPr/>
        <w:t xml:space="preserve">Annex J (normative): </w:t>
        <w:br/>
        <w:t>Aspects specific to the network product class SMF</w:t>
      </w:r>
    </w:p>
    <w:p>
      <w:pPr>
        <w:pStyle w:val="Heading1"/>
        <w:ind w:left="1134" w:hanging="1134"/>
        <w:rPr/>
      </w:pPr>
      <w:bookmarkStart w:id="429" w:name="__RefHeading___Toc114479913"/>
      <w:bookmarkEnd w:id="429"/>
      <w:r>
        <w:rPr/>
        <w:t>J.1</w:t>
        <w:tab/>
        <w:t>Network product class description for the SMF</w:t>
      </w:r>
    </w:p>
    <w:p>
      <w:pPr>
        <w:pStyle w:val="Heading2"/>
        <w:rPr/>
      </w:pPr>
      <w:bookmarkStart w:id="430" w:name="__RefHeading___Toc114479914"/>
      <w:bookmarkStart w:id="431" w:name="MCCQCTEMPBM_00000017"/>
      <w:bookmarkEnd w:id="430"/>
      <w:bookmarkEnd w:id="431"/>
      <w:r>
        <w:rPr>
          <w:lang w:val="en-US"/>
        </w:rPr>
        <w:t>J</w:t>
      </w:r>
      <w:r>
        <w:rPr/>
        <w:t>.1.1</w:t>
        <w:tab/>
        <w:t>Introduction</w:t>
      </w:r>
    </w:p>
    <w:p>
      <w:pPr>
        <w:pStyle w:val="Normal"/>
        <w:rPr/>
      </w:pPr>
      <w:bookmarkStart w:id="432" w:name="MCCQCTEMPBM_00000017"/>
      <w:bookmarkEnd w:id="432"/>
      <w:r>
        <w:rPr>
          <w:lang w:eastAsia="zh-CN"/>
        </w:rPr>
        <w:t>This</w:t>
      </w:r>
      <w:r>
        <w:rPr>
          <w:lang w:eastAsia="zh-CN"/>
        </w:rPr>
        <w:t xml:space="preserve"> </w:t>
      </w:r>
      <w:r>
        <w:rPr>
          <w:lang w:eastAsia="zh-CN"/>
        </w:rPr>
        <w:t>Annex</w:t>
      </w:r>
      <w:r>
        <w:rPr>
          <w:lang w:eastAsia="zh-CN"/>
        </w:rPr>
        <w:t xml:space="preserve"> covers the aspects specific to the SMF network product class. </w:t>
      </w:r>
    </w:p>
    <w:p>
      <w:pPr>
        <w:pStyle w:val="Heading2"/>
        <w:rPr/>
      </w:pPr>
      <w:bookmarkStart w:id="433" w:name="__RefHeading___Toc114479915"/>
      <w:bookmarkEnd w:id="433"/>
      <w:r>
        <w:rPr>
          <w:lang w:eastAsia="zh-CN"/>
        </w:rPr>
        <w:t>J.1.2</w:t>
        <w:tab/>
        <w:t xml:space="preserve">Minimum set of functions defining the </w:t>
      </w:r>
      <w:r>
        <w:rPr>
          <w:lang w:val="en-US" w:eastAsia="zh-CN"/>
        </w:rPr>
        <w:t>SMF</w:t>
      </w:r>
      <w:r>
        <w:rPr>
          <w:lang w:eastAsia="zh-CN"/>
        </w:rPr>
        <w:t xml:space="preserve"> network product class</w:t>
      </w:r>
    </w:p>
    <w:p>
      <w:pPr>
        <w:pStyle w:val="Normal"/>
        <w:rPr/>
      </w:pPr>
      <w:r>
        <w:rPr/>
        <w:t xml:space="preserve">As part of the SMF network product, it is expected that the SMF to contain SMF application, a set of running processes (typically more than one) executing the software package for the SMF functions and OAM functions that is specific to the SMF network product model. Functionalities specific to the SMF network product introduce additional threats and/or critical assets as described below. Related security requirements and test cases have been captured in TS 33.511 [6]. </w:t>
      </w:r>
    </w:p>
    <w:p>
      <w:pPr>
        <w:pStyle w:val="NO"/>
        <w:rPr/>
      </w:pPr>
      <w:r>
        <w:rPr/>
        <w:t>Note:</w:t>
      </w:r>
      <w:r>
        <w:rPr>
          <w:i/>
        </w:rPr>
        <w:t xml:space="preserve"> </w:t>
      </w:r>
      <w:r>
        <w:rPr/>
        <w:t xml:space="preserve">For the purposes of the present Annex, this common set is defined to be the list of </w:t>
      </w:r>
      <w:r>
        <w:rPr>
          <w:lang w:val="en-US"/>
        </w:rPr>
        <w:t xml:space="preserve">SMF </w:t>
      </w:r>
      <w:r>
        <w:rPr/>
        <w:t>functions contained in TS</w:t>
      </w:r>
      <w:r>
        <w:rPr>
          <w:lang w:val="en-US"/>
        </w:rPr>
        <w:t xml:space="preserve"> 23.501 [8].</w:t>
      </w:r>
      <w:r>
        <w:rPr>
          <w:i/>
        </w:rPr>
        <w:t xml:space="preserve"> </w:t>
      </w:r>
    </w:p>
    <w:p>
      <w:pPr>
        <w:pStyle w:val="Heading1"/>
        <w:ind w:left="1134" w:hanging="1134"/>
        <w:rPr/>
      </w:pPr>
      <w:bookmarkStart w:id="434" w:name="__RefHeading___Toc114479916"/>
      <w:bookmarkEnd w:id="434"/>
      <w:r>
        <w:rPr/>
        <w:t>J.2</w:t>
        <w:tab/>
        <w:t>Assets and threats specific to the SMF</w:t>
      </w:r>
    </w:p>
    <w:p>
      <w:pPr>
        <w:pStyle w:val="Heading2"/>
        <w:rPr/>
      </w:pPr>
      <w:bookmarkStart w:id="435" w:name="__RefHeading___Toc114479917"/>
      <w:bookmarkStart w:id="436" w:name="MCCQCTEMPBM_00000018"/>
      <w:bookmarkEnd w:id="435"/>
      <w:bookmarkEnd w:id="436"/>
      <w:r>
        <w:rPr>
          <w:lang w:eastAsia="zh-CN"/>
        </w:rPr>
        <w:t>J</w:t>
      </w:r>
      <w:r>
        <w:rPr/>
        <w:t>.2.1</w:t>
        <w:tab/>
        <w:t>Critical assets</w:t>
      </w:r>
    </w:p>
    <w:p>
      <w:pPr>
        <w:pStyle w:val="Normal"/>
        <w:rPr>
          <w:lang w:eastAsia="zh-CN"/>
        </w:rPr>
      </w:pPr>
      <w:bookmarkStart w:id="437" w:name="MCCQCTEMPBM_00000018"/>
      <w:bookmarkEnd w:id="437"/>
      <w:r>
        <w:rPr>
          <w:lang w:eastAsia="zh-CN"/>
        </w:rPr>
        <w:t>In addition to the critical assets of a GNP has been described in clause 5.2 of the present document, t</w:t>
      </w:r>
      <w:r>
        <w:rPr>
          <w:lang w:eastAsia="zh-CN"/>
        </w:rPr>
        <w:t xml:space="preserve">he </w:t>
      </w:r>
      <w:r>
        <w:rPr>
          <w:lang w:eastAsia="zh-CN"/>
        </w:rPr>
        <w:t xml:space="preserve">critical </w:t>
      </w:r>
      <w:r>
        <w:rPr>
          <w:lang w:eastAsia="zh-CN"/>
        </w:rPr>
        <w:t xml:space="preserve">assets </w:t>
      </w:r>
      <w:r>
        <w:rPr>
          <w:lang w:eastAsia="zh-CN"/>
        </w:rPr>
        <w:t>specific to the</w:t>
      </w:r>
      <w:r>
        <w:rPr>
          <w:lang w:eastAsia="zh-CN"/>
        </w:rPr>
        <w:t xml:space="preserve"> </w:t>
      </w:r>
      <w:r>
        <w:rPr>
          <w:lang w:eastAsia="zh-CN"/>
        </w:rPr>
        <w:t>SMF</w:t>
      </w:r>
      <w:r>
        <w:rPr>
          <w:lang w:eastAsia="zh-CN"/>
        </w:rPr>
        <w:t xml:space="preserve"> to be protected are:</w:t>
      </w:r>
    </w:p>
    <w:p>
      <w:pPr>
        <w:pStyle w:val="B1"/>
        <w:rPr/>
      </w:pPr>
      <w:r>
        <w:rPr>
          <w:lang w:eastAsia="zh-CN"/>
        </w:rPr>
        <w:t>-</w:t>
        <w:tab/>
      </w:r>
      <w:r>
        <w:rPr>
          <w:lang w:val="en-US" w:eastAsia="zh-CN"/>
        </w:rPr>
        <w:t>SMF</w:t>
      </w:r>
      <w:r>
        <w:rPr>
          <w:lang w:eastAsia="zh-CN"/>
        </w:rPr>
        <w:t xml:space="preserve"> </w:t>
      </w:r>
      <w:r>
        <w:rPr>
          <w:lang w:eastAsia="zh-CN"/>
        </w:rPr>
        <w:t>A</w:t>
      </w:r>
      <w:r>
        <w:rPr>
          <w:lang w:eastAsia="zh-CN"/>
        </w:rPr>
        <w:t>pplication;</w:t>
      </w:r>
    </w:p>
    <w:p>
      <w:pPr>
        <w:pStyle w:val="B1"/>
        <w:rPr/>
      </w:pPr>
      <w:r>
        <w:rPr>
          <w:lang w:eastAsia="zh-CN"/>
        </w:rPr>
        <w:t>-</w:t>
        <w:tab/>
        <w:t>Session</w:t>
      </w:r>
      <w:r>
        <w:rPr>
          <w:lang w:eastAsia="zh-CN"/>
        </w:rPr>
        <w:t xml:space="preserve"> </w:t>
      </w:r>
      <w:r>
        <w:rPr>
          <w:lang w:eastAsia="zh-CN"/>
        </w:rPr>
        <w:t xml:space="preserve">related </w:t>
      </w:r>
      <w:r>
        <w:rPr>
          <w:lang w:eastAsia="zh-CN"/>
        </w:rPr>
        <w:t>data</w:t>
      </w:r>
      <w:r>
        <w:rPr>
          <w:lang w:eastAsia="zh-CN"/>
        </w:rPr>
        <w:t xml:space="preserve"> (e.g.</w:t>
      </w:r>
      <w:r>
        <w:rPr>
          <w:lang w:eastAsia="zh-CN"/>
        </w:rPr>
        <w:t xml:space="preserve"> subscriber</w:t>
      </w:r>
      <w:r>
        <w:rPr>
          <w:lang w:eastAsia="zh-CN"/>
        </w:rPr>
        <w:t>'</w:t>
      </w:r>
      <w:r>
        <w:rPr>
          <w:lang w:eastAsia="zh-CN"/>
        </w:rPr>
        <w:t>s identit</w:t>
      </w:r>
      <w:r>
        <w:rPr>
          <w:lang w:eastAsia="zh-CN"/>
        </w:rPr>
        <w:t>ies</w:t>
      </w:r>
      <w:r>
        <w:rPr>
          <w:lang w:eastAsia="zh-CN"/>
        </w:rPr>
        <w:t xml:space="preserve"> (e</w:t>
      </w:r>
      <w:r>
        <w:rPr>
          <w:lang w:eastAsia="zh-CN"/>
        </w:rPr>
        <w:t>.</w:t>
      </w:r>
      <w:r>
        <w:rPr>
          <w:lang w:eastAsia="zh-CN"/>
        </w:rPr>
        <w:t xml:space="preserve">g. </w:t>
      </w:r>
      <w:r>
        <w:rPr>
          <w:lang w:val="en-US" w:eastAsia="zh-CN"/>
        </w:rPr>
        <w:t>SUPI</w:t>
      </w:r>
      <w:r>
        <w:rPr>
          <w:lang w:eastAsia="zh-CN"/>
        </w:rPr>
        <w:t xml:space="preserve">), </w:t>
      </w:r>
      <w:r>
        <w:rPr>
          <w:lang w:eastAsia="zh-CN"/>
        </w:rPr>
        <w:t>APN</w:t>
      </w:r>
      <w:r>
        <w:rPr>
          <w:lang w:eastAsia="zh-CN"/>
        </w:rPr>
        <w:t xml:space="preserve"> name, UE</w:t>
      </w:r>
      <w:r>
        <w:rPr>
          <w:lang w:eastAsia="zh-CN"/>
        </w:rPr>
        <w:t>'</w:t>
      </w:r>
      <w:r>
        <w:rPr>
          <w:lang w:eastAsia="zh-CN"/>
        </w:rPr>
        <w:t>s IP address, QoS, etc.</w:t>
      </w:r>
      <w:r>
        <w:rPr>
          <w:lang w:eastAsia="zh-CN"/>
        </w:rPr>
        <w:t>), network usage, charging data record, charging ID, etc.) ,</w:t>
      </w:r>
    </w:p>
    <w:p>
      <w:pPr>
        <w:pStyle w:val="B1"/>
        <w:rPr>
          <w:lang w:eastAsia="zh-CN"/>
        </w:rPr>
      </w:pPr>
      <w:r>
        <w:rPr>
          <w:lang w:eastAsia="zh-CN"/>
        </w:rPr>
        <w:t>-</w:t>
      </w:r>
      <w:r>
        <w:rPr>
          <w:lang w:eastAsia="zh-CN"/>
        </w:rPr>
        <w:tab/>
        <w:t>User plane data,</w:t>
      </w:r>
    </w:p>
    <w:p>
      <w:pPr>
        <w:pStyle w:val="B1"/>
        <w:rPr>
          <w:lang w:eastAsia="zh-CN"/>
        </w:rPr>
      </w:pPr>
      <w:r>
        <w:rPr>
          <w:lang w:eastAsia="zh-CN"/>
        </w:rPr>
        <w:t>-</w:t>
        <w:tab/>
      </w:r>
      <w:r>
        <w:rPr>
          <w:lang w:eastAsia="zh-CN"/>
        </w:rPr>
        <w:t xml:space="preserve">The interfaces of </w:t>
      </w:r>
      <w:r>
        <w:rPr>
          <w:lang w:val="en-US" w:eastAsia="zh-CN"/>
        </w:rPr>
        <w:t>SMF</w:t>
      </w:r>
      <w:r>
        <w:rPr>
          <w:lang w:eastAsia="zh-CN"/>
        </w:rPr>
        <w:t xml:space="preserve"> to be protected </w:t>
      </w:r>
      <w:r>
        <w:rPr>
          <w:lang w:eastAsia="zh-CN"/>
        </w:rPr>
        <w:t xml:space="preserve">and which are within </w:t>
      </w:r>
      <w:r>
        <w:rPr>
          <w:lang w:val="en-US" w:eastAsia="zh-CN"/>
        </w:rPr>
        <w:t>SCAS</w:t>
      </w:r>
      <w:r>
        <w:rPr>
          <w:lang w:eastAsia="zh-CN"/>
        </w:rPr>
        <w:t xml:space="preserve"> scope</w:t>
      </w:r>
      <w:r>
        <w:rPr>
          <w:lang w:eastAsia="zh-CN"/>
        </w:rPr>
        <w:t xml:space="preserve">: </w:t>
      </w:r>
    </w:p>
    <w:p>
      <w:pPr>
        <w:pStyle w:val="B2"/>
        <w:ind w:left="850" w:hanging="284"/>
        <w:rPr/>
      </w:pPr>
      <w:r>
        <w:rPr>
          <w:lang w:eastAsia="zh-CN"/>
        </w:rPr>
        <w:t>-</w:t>
        <w:tab/>
      </w:r>
      <w:r>
        <w:rPr/>
        <w:t>Service based interface, Nsmf, for providing services to AMF, AF, NEF, and SMF</w:t>
      </w:r>
    </w:p>
    <w:p>
      <w:pPr>
        <w:pStyle w:val="B2"/>
        <w:ind w:left="850" w:hanging="284"/>
        <w:rPr/>
      </w:pPr>
      <w:r>
        <w:rPr/>
        <w:t>-</w:t>
        <w:tab/>
        <w:t>Service based interface for consuming services from UDM, AMF, PCF, NEF NRF, UDSF, CHF, and SMF</w:t>
      </w:r>
    </w:p>
    <w:p>
      <w:pPr>
        <w:pStyle w:val="B2"/>
        <w:rPr>
          <w:lang w:eastAsia="zh-CN"/>
        </w:rPr>
      </w:pPr>
      <w:r>
        <w:rPr>
          <w:lang w:eastAsia="zh-CN"/>
        </w:rPr>
        <w:t>-</w:t>
        <w:tab/>
        <w:t>N4 interface</w:t>
      </w:r>
    </w:p>
    <w:p>
      <w:pPr>
        <w:pStyle w:val="B2"/>
        <w:rPr>
          <w:lang w:eastAsia="zh-CN"/>
        </w:rPr>
      </w:pPr>
      <w:r>
        <w:rPr>
          <w:lang w:eastAsia="zh-CN"/>
        </w:rPr>
        <w:t>-</w:t>
        <w:tab/>
      </w:r>
      <w:r>
        <w:rPr>
          <w:lang w:eastAsia="zh-CN"/>
        </w:rPr>
        <w:t>Console interface</w:t>
      </w:r>
      <w:r>
        <w:rPr>
          <w:lang w:eastAsia="zh-CN"/>
        </w:rPr>
        <w:t>, for local access</w:t>
      </w:r>
      <w:r>
        <w:rPr>
          <w:lang w:eastAsia="zh-CN"/>
        </w:rPr>
        <w:t xml:space="preserve">: </w:t>
      </w:r>
      <w:r>
        <w:rPr>
          <w:lang w:eastAsia="zh-CN"/>
        </w:rPr>
        <w:t>local interface on SMF</w:t>
      </w:r>
    </w:p>
    <w:p>
      <w:pPr>
        <w:pStyle w:val="B2"/>
        <w:rPr/>
      </w:pPr>
      <w:r>
        <w:rPr/>
        <w:t>-</w:t>
        <w:tab/>
      </w:r>
      <w:r>
        <w:rPr/>
        <w:t>O</w:t>
      </w:r>
      <w:r>
        <w:rPr/>
        <w:t>A</w:t>
      </w:r>
      <w:r>
        <w:rPr/>
        <w:t>M interface</w:t>
      </w:r>
      <w:r>
        <w:rPr/>
        <w:t>, for remote access</w:t>
      </w:r>
      <w:r>
        <w:rPr/>
        <w:t xml:space="preserve">: interface between </w:t>
      </w:r>
      <w:r>
        <w:rPr/>
        <w:t>SMF</w:t>
      </w:r>
      <w:r>
        <w:rPr/>
        <w:t xml:space="preserve"> and O</w:t>
      </w:r>
      <w:r>
        <w:rPr/>
        <w:t>A</w:t>
      </w:r>
      <w:r>
        <w:rPr/>
        <w:t>M system</w:t>
      </w:r>
    </w:p>
    <w:p>
      <w:pPr>
        <w:pStyle w:val="NO"/>
        <w:rPr/>
      </w:pPr>
      <w:r>
        <w:rPr/>
        <w:t>NOTE</w:t>
      </w:r>
      <w:r>
        <w:rPr/>
        <w:t xml:space="preserve"> 1</w:t>
      </w:r>
      <w:r>
        <w:rPr/>
        <w:t>:</w:t>
      </w:r>
      <w:r>
        <w:rPr/>
        <w:t xml:space="preserve"> </w:t>
      </w:r>
      <w:r>
        <w:rPr/>
        <w:tab/>
        <w:t xml:space="preserve">The detailed interfaces of the </w:t>
      </w:r>
      <w:r>
        <w:rPr>
          <w:lang w:val="en-US"/>
        </w:rPr>
        <w:t>SMF</w:t>
      </w:r>
      <w:r>
        <w:rPr/>
        <w:t xml:space="preserve"> class are described in </w:t>
      </w:r>
      <w:r>
        <w:rPr/>
        <w:t>clause 4,</w:t>
      </w:r>
      <w:r>
        <w:rPr/>
        <w:t xml:space="preserve"> Network Product Class Description</w:t>
      </w:r>
      <w:r>
        <w:rPr/>
        <w:t xml:space="preserve"> of th</w:t>
      </w:r>
      <w:r>
        <w:rPr/>
        <w:t>e present document.</w:t>
      </w:r>
    </w:p>
    <w:p>
      <w:pPr>
        <w:pStyle w:val="B1"/>
        <w:rPr/>
      </w:pPr>
      <w:r>
        <w:rPr>
          <w:lang w:eastAsia="zh-CN"/>
        </w:rPr>
        <w:t>-</w:t>
        <w:tab/>
      </w:r>
      <w:r>
        <w:rPr>
          <w:lang w:val="en-US" w:eastAsia="zh-CN"/>
        </w:rPr>
        <w:t>SMF</w:t>
      </w:r>
      <w:r>
        <w:rPr>
          <w:lang w:eastAsia="zh-CN"/>
        </w:rPr>
        <w:t xml:space="preserve"> Software: binary code or executable code </w:t>
      </w:r>
    </w:p>
    <w:p>
      <w:pPr>
        <w:pStyle w:val="NO"/>
        <w:rPr/>
      </w:pPr>
      <w:r>
        <w:rPr/>
        <w:t xml:space="preserve">NOTE </w:t>
      </w:r>
      <w:r>
        <w:rPr/>
        <w:t>2:</w:t>
      </w:r>
      <w:r>
        <w:rPr/>
        <w:t xml:space="preserve"> </w:t>
        <w:tab/>
      </w:r>
      <w:r>
        <w:rPr>
          <w:lang w:val="en-US"/>
        </w:rPr>
        <w:t>SMF</w:t>
      </w:r>
      <w:r>
        <w:rPr/>
        <w:t xml:space="preserve"> files</w:t>
      </w:r>
      <w:r>
        <w:rPr/>
        <w:t xml:space="preserve"> may be any file owned by a user (root user as well as non-root uses)</w:t>
      </w:r>
      <w:r>
        <w:rPr/>
        <w:t>, including U</w:t>
      </w:r>
      <w:r>
        <w:rPr/>
        <w:t xml:space="preserve">ser account </w:t>
      </w:r>
      <w:r>
        <w:rPr/>
        <w:t>data</w:t>
      </w:r>
      <w:r>
        <w:rPr/>
        <w:t xml:space="preserve"> and</w:t>
      </w:r>
      <w:r>
        <w:rPr/>
        <w:t xml:space="preserve"> </w:t>
      </w:r>
      <w:r>
        <w:rPr/>
        <w:t>credentials, Log data</w:t>
      </w:r>
      <w:r>
        <w:rPr/>
        <w:t xml:space="preserve">, </w:t>
      </w:r>
      <w:r>
        <w:rPr/>
        <w:t xml:space="preserve">configuration data, OS files, </w:t>
      </w:r>
      <w:r>
        <w:rPr>
          <w:lang w:val="en-US"/>
        </w:rPr>
        <w:t>SMF</w:t>
      </w:r>
      <w:r>
        <w:rPr/>
        <w:t xml:space="preserve"> application, </w:t>
      </w:r>
      <w:r>
        <w:rPr/>
        <w:t>Mobility Management data</w:t>
      </w:r>
      <w:r>
        <w:rPr/>
        <w:t xml:space="preserve"> or </w:t>
      </w:r>
      <w:r>
        <w:rPr>
          <w:lang w:val="en-US"/>
        </w:rPr>
        <w:t>SMF</w:t>
      </w:r>
      <w:r>
        <w:rPr/>
        <w:t xml:space="preserve"> Software.</w:t>
      </w:r>
    </w:p>
    <w:p>
      <w:pPr>
        <w:pStyle w:val="Heading2"/>
        <w:rPr/>
      </w:pPr>
      <w:bookmarkStart w:id="438" w:name="__RefHeading___Toc114479918"/>
      <w:r>
        <w:rPr/>
        <w:t>J.2.2</w:t>
        <w:tab/>
        <w:t>Threats related to SMF assets</w:t>
      </w:r>
      <w:bookmarkEnd w:id="438"/>
      <w:r>
        <w:rPr/>
        <w:t xml:space="preserve"> </w:t>
      </w:r>
      <w:r>
        <w:rPr>
          <w:lang w:val="en-US" w:eastAsia="en-US"/>
        </w:rPr>
        <w:tab/>
      </w:r>
    </w:p>
    <w:p>
      <w:pPr>
        <w:pStyle w:val="Heading3"/>
        <w:rPr/>
      </w:pPr>
      <w:bookmarkStart w:id="439" w:name="__RefHeading___Toc114479919"/>
      <w:bookmarkEnd w:id="439"/>
      <w:r>
        <w:rPr/>
        <w:t>J.2.2.1</w:t>
        <w:tab/>
      </w:r>
      <w:r>
        <w:rPr>
          <w:lang w:eastAsia="zh-CN"/>
        </w:rPr>
        <w:t>Priority of UP security policy</w:t>
      </w:r>
    </w:p>
    <w:p>
      <w:pPr>
        <w:pStyle w:val="B1"/>
        <w:rPr/>
      </w:pPr>
      <w:r>
        <w:rPr>
          <w:b/>
          <w:i/>
        </w:rPr>
        <w:t xml:space="preserve">- </w:t>
      </w:r>
      <w:r>
        <w:rPr>
          <w:i/>
        </w:rPr>
        <w:t>Threat name:</w:t>
      </w:r>
      <w:r>
        <w:rPr>
          <w:lang w:eastAsia="zh-CN"/>
        </w:rPr>
        <w:t xml:space="preserve"> N</w:t>
      </w:r>
      <w:r>
        <w:rPr/>
        <w:t>on-compliant UP security policy handling</w:t>
      </w:r>
    </w:p>
    <w:p>
      <w:pPr>
        <w:pStyle w:val="B1"/>
        <w:rPr/>
      </w:pPr>
      <w:r>
        <w:rPr>
          <w:b/>
          <w:i/>
        </w:rPr>
        <w:t xml:space="preserve">- </w:t>
      </w:r>
      <w:r>
        <w:rPr>
          <w:i/>
        </w:rPr>
        <w:t xml:space="preserve">Threat Category: </w:t>
      </w:r>
      <w:r>
        <w:rPr/>
        <w:t xml:space="preserve">Tampering data, Information Disclosure, </w:t>
      </w:r>
    </w:p>
    <w:p>
      <w:pPr>
        <w:pStyle w:val="B1"/>
        <w:rPr/>
      </w:pPr>
      <w:r>
        <w:rPr>
          <w:b/>
          <w:i/>
        </w:rPr>
        <w:t xml:space="preserve">- </w:t>
      </w:r>
      <w:r>
        <w:rPr>
          <w:i/>
        </w:rPr>
        <w:t>Threat Description:</w:t>
      </w:r>
      <w:r>
        <w:rPr/>
        <w:t xml:space="preserve"> It is required that user Plane Security Policy from UDM takes precedence over locally configured User Plane Security Policy in SMF. If SMF fails to comply with the requirement, user plane security may be degraded. For example, if the UP security policy from the UDM mandates the ciphering and integrity protection of the user plane data, but no protection is indicated in the local UP security policy at the SMF, and the local UP security policy takes the priority, then the user plane data will be sent over the air without any protection.</w:t>
      </w:r>
    </w:p>
    <w:p>
      <w:pPr>
        <w:pStyle w:val="B1"/>
        <w:rPr/>
      </w:pPr>
      <w:r>
        <w:rPr>
          <w:b/>
          <w:i/>
        </w:rPr>
        <w:t xml:space="preserve">- </w:t>
      </w:r>
      <w:r>
        <w:rPr>
          <w:i/>
        </w:rPr>
        <w:t>Threatened Asset:</w:t>
      </w:r>
      <w:r>
        <w:rPr/>
        <w:t xml:space="preserve"> User plane data</w:t>
      </w:r>
    </w:p>
    <w:p>
      <w:pPr>
        <w:pStyle w:val="Heading3"/>
        <w:rPr/>
      </w:pPr>
      <w:bookmarkStart w:id="440" w:name="__RefHeading___Toc114479920"/>
      <w:bookmarkEnd w:id="440"/>
      <w:r>
        <w:rPr/>
        <w:t>J.2.2.2</w:t>
        <w:tab/>
        <w:t>TEID uniqueness failure</w:t>
      </w:r>
    </w:p>
    <w:p>
      <w:pPr>
        <w:pStyle w:val="B1"/>
        <w:rPr/>
      </w:pPr>
      <w:r>
        <w:rPr>
          <w:b/>
          <w:i/>
        </w:rPr>
        <w:t xml:space="preserve">- </w:t>
      </w:r>
      <w:r>
        <w:rPr>
          <w:i/>
        </w:rPr>
        <w:t xml:space="preserve">Threat name: </w:t>
      </w:r>
      <w:r>
        <w:rPr/>
        <w:t>Failure to assign unique TEID for a session</w:t>
      </w:r>
    </w:p>
    <w:p>
      <w:pPr>
        <w:pStyle w:val="B1"/>
        <w:rPr/>
      </w:pPr>
      <w:r>
        <w:rPr>
          <w:b/>
          <w:i/>
        </w:rPr>
        <w:t xml:space="preserve">- </w:t>
      </w:r>
      <w:r>
        <w:rPr>
          <w:i/>
        </w:rPr>
        <w:t>Threat Category:</w:t>
      </w:r>
      <w:r>
        <w:rPr/>
        <w:t xml:space="preserve"> Tampering data, Denial of Service, Information disclosure, Spoofing Identity</w:t>
      </w:r>
    </w:p>
    <w:p>
      <w:pPr>
        <w:pStyle w:val="B1"/>
        <w:rPr>
          <w:lang w:eastAsia="zh-CN"/>
        </w:rPr>
      </w:pPr>
      <w:r>
        <w:rPr>
          <w:b/>
          <w:i/>
        </w:rPr>
        <w:t xml:space="preserve">- </w:t>
      </w:r>
      <w:r>
        <w:rPr>
          <w:i/>
        </w:rPr>
        <w:t>Threat Description:</w:t>
      </w:r>
      <w:r>
        <w:rPr/>
        <w:t xml:space="preserve"> TEID, as part of the CN Tunnel information, is used by the UPF and gNB/ng</w:t>
      </w:r>
      <w:r>
        <w:rPr>
          <w:lang w:eastAsia="zh-CN"/>
        </w:rPr>
        <w:t>-</w:t>
      </w:r>
      <w:r>
        <w:rPr/>
        <w:t>eNB for user plane routing. The failure to guarantee the uniqueness of the TEID for a PDU session result in interruption of the routing</w:t>
      </w:r>
      <w:r>
        <w:rPr>
          <w:lang w:eastAsia="zh-CN"/>
        </w:rPr>
        <w:t xml:space="preserve"> of the user traffic. It also create charging errors. If multiple PDU sessions were to share the same TEID at the same time, the counts for the network usage of a single PDU session will be in fact the counts for the network usage of multiple sessions, creating charging errors.</w:t>
      </w:r>
    </w:p>
    <w:p>
      <w:pPr>
        <w:pStyle w:val="B1"/>
        <w:rPr/>
      </w:pPr>
      <w:r>
        <w:rPr>
          <w:b/>
          <w:i/>
        </w:rPr>
        <w:t xml:space="preserve">- </w:t>
      </w:r>
      <w:r>
        <w:rPr>
          <w:i/>
        </w:rPr>
        <w:t>Threatened Asset:</w:t>
      </w:r>
      <w:r>
        <w:rPr/>
        <w:t xml:space="preserve"> Session related </w:t>
      </w:r>
      <w:r>
        <w:rPr>
          <w:lang w:eastAsia="zh-CN"/>
        </w:rPr>
        <w:t>data</w:t>
      </w:r>
      <w:r>
        <w:rPr/>
        <w:t xml:space="preserve"> </w:t>
      </w:r>
    </w:p>
    <w:p>
      <w:pPr>
        <w:pStyle w:val="Heading3"/>
        <w:rPr/>
      </w:pPr>
      <w:bookmarkStart w:id="441" w:name="__RefHeading___Toc114479921"/>
      <w:bookmarkEnd w:id="441"/>
      <w:r>
        <w:rPr/>
        <w:t>J.2.2.3</w:t>
        <w:tab/>
        <w:t>Charging ID Uniqueness failure</w:t>
      </w:r>
    </w:p>
    <w:p>
      <w:pPr>
        <w:pStyle w:val="B1"/>
        <w:rPr/>
      </w:pPr>
      <w:r>
        <w:rPr>
          <w:b/>
          <w:i/>
        </w:rPr>
        <w:t xml:space="preserve">- </w:t>
      </w:r>
      <w:r>
        <w:rPr>
          <w:i/>
        </w:rPr>
        <w:t xml:space="preserve">Threat name: </w:t>
      </w:r>
      <w:r>
        <w:rPr/>
        <w:t>Failure to assign unique Charging ID for a session.</w:t>
      </w:r>
    </w:p>
    <w:p>
      <w:pPr>
        <w:pStyle w:val="B1"/>
        <w:rPr/>
      </w:pPr>
      <w:r>
        <w:rPr>
          <w:b/>
          <w:i/>
        </w:rPr>
        <w:t xml:space="preserve">- </w:t>
      </w:r>
      <w:r>
        <w:rPr>
          <w:i/>
        </w:rPr>
        <w:t>Threat Category:</w:t>
      </w:r>
      <w:r>
        <w:rPr/>
        <w:t xml:space="preserve"> Tampering data, Information disclosure</w:t>
      </w:r>
    </w:p>
    <w:p>
      <w:pPr>
        <w:pStyle w:val="B1"/>
        <w:rPr/>
      </w:pPr>
      <w:r>
        <w:rPr>
          <w:b/>
          <w:i/>
        </w:rPr>
        <w:t xml:space="preserve">- </w:t>
      </w:r>
      <w:r>
        <w:rPr>
          <w:i/>
        </w:rPr>
        <w:t>Threat Description:</w:t>
      </w:r>
      <w:r>
        <w:rPr>
          <w:lang w:eastAsia="zh-CN"/>
        </w:rPr>
        <w:t xml:space="preserve"> At the SMF if more than one PDU session were to share the same charging ID, the charging information for a PDU session would be wrongly correlated, creating charging errors</w:t>
      </w:r>
      <w:r>
        <w:rPr/>
        <w:t>.</w:t>
      </w:r>
    </w:p>
    <w:p>
      <w:pPr>
        <w:pStyle w:val="B1"/>
        <w:rPr/>
      </w:pPr>
      <w:r>
        <w:rPr>
          <w:b/>
          <w:i/>
        </w:rPr>
        <w:t xml:space="preserve">- </w:t>
      </w:r>
      <w:r>
        <w:rPr>
          <w:i/>
        </w:rPr>
        <w:t>Threatened Asset:</w:t>
      </w:r>
      <w:r>
        <w:rPr/>
        <w:t xml:space="preserve"> Session related data </w:t>
      </w:r>
    </w:p>
    <w:p>
      <w:pPr>
        <w:pStyle w:val="Heading3"/>
        <w:rPr/>
      </w:pPr>
      <w:bookmarkStart w:id="442" w:name="__RefHeading___Toc114479922"/>
      <w:bookmarkEnd w:id="442"/>
      <w:r>
        <w:rPr/>
        <w:t>J.2.2.3</w:t>
        <w:tab/>
        <w:t>UP security policy check</w:t>
      </w:r>
    </w:p>
    <w:p>
      <w:pPr>
        <w:pStyle w:val="B1"/>
        <w:rPr/>
      </w:pPr>
      <w:r>
        <w:rPr>
          <w:b/>
          <w:i/>
        </w:rPr>
        <w:t xml:space="preserve">- </w:t>
      </w:r>
      <w:r>
        <w:rPr>
          <w:i/>
        </w:rPr>
        <w:t xml:space="preserve">Threat name: </w:t>
      </w:r>
      <w:r>
        <w:rPr/>
        <w:t>Unchecked UP security policy</w:t>
      </w:r>
    </w:p>
    <w:p>
      <w:pPr>
        <w:pStyle w:val="B1"/>
        <w:rPr/>
      </w:pPr>
      <w:r>
        <w:rPr>
          <w:b/>
          <w:i/>
        </w:rPr>
        <w:t xml:space="preserve">- </w:t>
      </w:r>
      <w:r>
        <w:rPr>
          <w:i/>
        </w:rPr>
        <w:t>Threat Category:</w:t>
      </w:r>
      <w:r>
        <w:rPr/>
        <w:t xml:space="preserve"> Tampering data, Information disclosure</w:t>
      </w:r>
    </w:p>
    <w:p>
      <w:pPr>
        <w:pStyle w:val="B1"/>
        <w:rPr/>
      </w:pPr>
      <w:r>
        <w:rPr>
          <w:b/>
          <w:i/>
        </w:rPr>
        <w:t xml:space="preserve">- </w:t>
      </w:r>
      <w:r>
        <w:rPr>
          <w:i/>
        </w:rPr>
        <w:t>Threat Description:</w:t>
      </w:r>
      <w:r>
        <w:rPr/>
        <w:t xml:space="preserve"> It is required that the SMF verifies that the UP security policy received from the ng-eNB</w:t>
      </w:r>
      <w:r>
        <w:rPr>
          <w:lang w:eastAsia="zh-CN"/>
        </w:rPr>
        <w:t>/</w:t>
      </w:r>
      <w:r>
        <w:rPr>
          <w:lang w:eastAsia="zh-CN"/>
        </w:rPr>
        <w:t>gNB is the same as that stored locally at the SMF. If the SMF fails to check, security degradation of UP traffic may occur. For example, if the UP security policy received from the ng-eNB/gNB indicates no security protection, while the local policy mandates the opposite, and SMF uses the received UP security policy without validation, then the user plane data will be unprotected</w:t>
      </w:r>
      <w:r>
        <w:rPr/>
        <w:t>.</w:t>
      </w:r>
    </w:p>
    <w:p>
      <w:pPr>
        <w:pStyle w:val="B1"/>
        <w:rPr/>
      </w:pPr>
      <w:r>
        <w:rPr>
          <w:b/>
          <w:i/>
        </w:rPr>
        <w:t xml:space="preserve">- </w:t>
      </w:r>
      <w:r>
        <w:rPr>
          <w:i/>
        </w:rPr>
        <w:t>Threatened Asset:</w:t>
      </w:r>
      <w:r>
        <w:rPr/>
        <w:t xml:space="preserve"> </w:t>
      </w:r>
      <w:r>
        <w:rPr>
          <w:lang w:eastAsia="zh-CN"/>
        </w:rPr>
        <w:t>User plane data</w:t>
      </w:r>
      <w:r>
        <w:rPr/>
        <w:t xml:space="preserve"> </w:t>
      </w:r>
      <w:r>
        <w:br w:type="page"/>
      </w:r>
    </w:p>
    <w:p>
      <w:pPr>
        <w:pStyle w:val="Heading8"/>
        <w:ind w:left="0" w:hanging="0"/>
        <w:rPr/>
      </w:pPr>
      <w:bookmarkStart w:id="443" w:name="__RefHeading___Toc114479923"/>
      <w:bookmarkEnd w:id="443"/>
      <w:r>
        <w:rPr/>
        <w:t xml:space="preserve">Annex K (normative): </w:t>
        <w:br/>
        <w:t>Aspects specific to the network product class AMF</w:t>
      </w:r>
    </w:p>
    <w:p>
      <w:pPr>
        <w:pStyle w:val="Heading1"/>
        <w:ind w:left="1134" w:hanging="1134"/>
        <w:rPr/>
      </w:pPr>
      <w:bookmarkStart w:id="444" w:name="__RefHeading___Toc114479924"/>
      <w:bookmarkEnd w:id="444"/>
      <w:r>
        <w:rPr>
          <w:lang w:val="en-US" w:eastAsia="en-US"/>
        </w:rPr>
        <w:t>K.1</w:t>
        <w:tab/>
      </w:r>
      <w:r>
        <w:rPr/>
        <w:t>Network product class description for the AMF</w:t>
      </w:r>
    </w:p>
    <w:p>
      <w:pPr>
        <w:pStyle w:val="Heading2"/>
        <w:rPr>
          <w:lang w:val="en-US" w:eastAsia="en-US"/>
        </w:rPr>
      </w:pPr>
      <w:bookmarkStart w:id="445" w:name="__RefHeading___Toc114479925"/>
      <w:bookmarkEnd w:id="445"/>
      <w:r>
        <w:rPr>
          <w:lang w:val="en-US" w:eastAsia="en-US"/>
        </w:rPr>
        <w:t>K.1.1</w:t>
        <w:tab/>
        <w:t>Introduction</w:t>
      </w:r>
    </w:p>
    <w:p>
      <w:pPr>
        <w:pStyle w:val="Normal"/>
        <w:rPr>
          <w:lang w:val="en-US" w:eastAsia="en-US"/>
        </w:rPr>
      </w:pPr>
      <w:r>
        <w:rPr>
          <w:lang w:eastAsia="zh-CN"/>
        </w:rPr>
        <w:t xml:space="preserve">This Annex covers the aspects specific to the AMF network product class. </w:t>
      </w:r>
    </w:p>
    <w:p>
      <w:pPr>
        <w:pStyle w:val="Heading2"/>
        <w:rPr>
          <w:lang w:eastAsia="zh-CN"/>
        </w:rPr>
      </w:pPr>
      <w:bookmarkStart w:id="446" w:name="__RefHeading___Toc114479926"/>
      <w:bookmarkEnd w:id="446"/>
      <w:r>
        <w:rPr>
          <w:lang w:val="en-US" w:eastAsia="en-US"/>
        </w:rPr>
        <w:t>K.1.2</w:t>
        <w:tab/>
      </w:r>
      <w:r>
        <w:rPr>
          <w:lang w:eastAsia="zh-CN"/>
        </w:rPr>
        <w:t xml:space="preserve">Minimum set of functions defining the </w:t>
      </w:r>
      <w:r>
        <w:rPr>
          <w:lang w:val="en-US" w:eastAsia="zh-CN"/>
        </w:rPr>
        <w:t>AMF</w:t>
      </w:r>
      <w:r>
        <w:rPr>
          <w:lang w:eastAsia="zh-CN"/>
        </w:rPr>
        <w:t xml:space="preserve"> network product class</w:t>
      </w:r>
    </w:p>
    <w:p>
      <w:pPr>
        <w:pStyle w:val="Normal"/>
        <w:rPr/>
      </w:pPr>
      <w:r>
        <w:rPr/>
        <w:t xml:space="preserve">As part of the </w:t>
      </w:r>
      <w:r>
        <w:rPr>
          <w:lang w:eastAsia="zh-CN"/>
        </w:rPr>
        <w:t>AMF</w:t>
      </w:r>
      <w:r>
        <w:rPr/>
        <w:t xml:space="preserve"> network product, it is expected that the </w:t>
      </w:r>
      <w:r>
        <w:rPr>
          <w:lang w:eastAsia="zh-CN"/>
        </w:rPr>
        <w:t>AMF</w:t>
      </w:r>
      <w:r>
        <w:rPr/>
        <w:t xml:space="preserve"> to contain </w:t>
      </w:r>
      <w:r>
        <w:rPr>
          <w:lang w:eastAsia="zh-CN"/>
        </w:rPr>
        <w:t>AMF</w:t>
      </w:r>
      <w:r>
        <w:rPr/>
        <w:t xml:space="preserve"> application, a set of running processes (typically more than one) executing the software package for the </w:t>
      </w:r>
      <w:r>
        <w:rPr>
          <w:lang w:eastAsia="zh-CN"/>
        </w:rPr>
        <w:t>AMF</w:t>
      </w:r>
      <w:r>
        <w:rPr/>
        <w:t xml:space="preserve"> functions and OAM functions that is specific to the </w:t>
      </w:r>
      <w:r>
        <w:rPr>
          <w:lang w:eastAsia="zh-CN"/>
        </w:rPr>
        <w:t>AMF</w:t>
      </w:r>
      <w:r>
        <w:rPr/>
        <w:t xml:space="preserve"> network product model. Functionalities specific to the </w:t>
      </w:r>
      <w:r>
        <w:rPr>
          <w:lang w:eastAsia="zh-CN"/>
        </w:rPr>
        <w:t>AMF</w:t>
      </w:r>
      <w:r>
        <w:rPr/>
        <w:t xml:space="preserve"> network product introduce additional threats and/or critical assets as described below. Related security requirements and test cases have been captured in TS 33.512 [22]. </w:t>
      </w:r>
    </w:p>
    <w:p>
      <w:pPr>
        <w:pStyle w:val="NO"/>
        <w:rPr>
          <w:lang w:eastAsia="zh-CN"/>
        </w:rPr>
      </w:pPr>
      <w:r>
        <w:rPr/>
        <w:t>NOTE:</w:t>
        <w:tab/>
        <w:t xml:space="preserve">For the purposes of the present document, this common set is defined to be the list of </w:t>
      </w:r>
      <w:r>
        <w:rPr>
          <w:lang w:eastAsia="zh-CN"/>
        </w:rPr>
        <w:t>AMF</w:t>
      </w:r>
      <w:r>
        <w:rPr>
          <w:lang w:val="en-US"/>
        </w:rPr>
        <w:t xml:space="preserve"> </w:t>
      </w:r>
      <w:r>
        <w:rPr/>
        <w:t>functions contained in clause 6.2.5 of TS</w:t>
      </w:r>
      <w:r>
        <w:rPr>
          <w:lang w:val="en-US"/>
        </w:rPr>
        <w:t xml:space="preserve"> 23.501 [8]</w:t>
      </w:r>
      <w:r>
        <w:rPr/>
        <w:t>.</w:t>
      </w:r>
    </w:p>
    <w:p>
      <w:pPr>
        <w:pStyle w:val="Heading1"/>
        <w:ind w:left="1134" w:hanging="1134"/>
        <w:rPr/>
      </w:pPr>
      <w:bookmarkStart w:id="447" w:name="__RefHeading___Toc114479927"/>
      <w:bookmarkEnd w:id="447"/>
      <w:r>
        <w:rPr>
          <w:lang w:val="en-US" w:eastAsia="en-US"/>
        </w:rPr>
        <w:t>K.2</w:t>
        <w:tab/>
      </w:r>
      <w:r>
        <w:rPr/>
        <w:t>Assets and threats specific to the AMF</w:t>
      </w:r>
    </w:p>
    <w:p>
      <w:pPr>
        <w:pStyle w:val="Heading2"/>
        <w:rPr/>
      </w:pPr>
      <w:bookmarkStart w:id="448" w:name="__RefHeading___Toc114479928"/>
      <w:bookmarkEnd w:id="448"/>
      <w:r>
        <w:rPr/>
        <w:t>K.2.1</w:t>
        <w:tab/>
        <w:t>Critical assets</w:t>
      </w:r>
    </w:p>
    <w:p>
      <w:pPr>
        <w:pStyle w:val="Normal"/>
        <w:rPr/>
      </w:pPr>
      <w:r>
        <w:rPr>
          <w:lang w:val="en-US" w:eastAsia="en-US"/>
        </w:rPr>
        <w:t>In addition to the critical assets of a GNP as described in clause 5.2 of the present document, the critical assets specific to the AMF to be protected are:</w:t>
      </w:r>
    </w:p>
    <w:p>
      <w:pPr>
        <w:pStyle w:val="B1"/>
        <w:rPr/>
      </w:pPr>
      <w:r>
        <w:rPr>
          <w:lang w:val="en-US" w:eastAsia="en-US"/>
        </w:rPr>
        <w:t>-</w:t>
        <w:tab/>
        <w:t>AMF Application;</w:t>
      </w:r>
    </w:p>
    <w:p>
      <w:pPr>
        <w:pStyle w:val="B1"/>
        <w:rPr/>
      </w:pPr>
      <w:r>
        <w:rPr>
          <w:lang w:val="en-US" w:eastAsia="en-US"/>
        </w:rPr>
        <w:t>-</w:t>
        <w:tab/>
        <w:t>Mobility Management data: e.g. subscriber's identities (e.g. SUCI), subscriber keys (I.e. K</w:t>
      </w:r>
      <w:r>
        <w:rPr>
          <w:vertAlign w:val="subscript"/>
          <w:lang w:val="en-US" w:eastAsia="en-US"/>
        </w:rPr>
        <w:t>NASenc</w:t>
      </w:r>
      <w:r>
        <w:rPr>
          <w:lang w:val="en-US" w:eastAsia="en-US"/>
        </w:rPr>
        <w:t>, K</w:t>
      </w:r>
      <w:r>
        <w:rPr>
          <w:vertAlign w:val="subscript"/>
          <w:lang w:val="en-US" w:eastAsia="en-US"/>
        </w:rPr>
        <w:t>NASint</w:t>
      </w:r>
      <w:r>
        <w:rPr>
          <w:lang w:val="en-US" w:eastAsia="en-US"/>
        </w:rPr>
        <w:t xml:space="preserve">, NH), authentication parameters, address of serving gNB, APN name, data related to mobility management like UE status, UE's IP address, etc., session management like PDN type, QoS and so on, or node selection and routing selection, e.g. IP address of UE related UPF, selected routing connection based on UE's identity, etc. </w:t>
      </w:r>
    </w:p>
    <w:p>
      <w:pPr>
        <w:pStyle w:val="B1"/>
        <w:rPr/>
      </w:pPr>
      <w:r>
        <w:rPr>
          <w:lang w:val="en-US" w:eastAsia="en-US"/>
        </w:rPr>
        <w:t>-</w:t>
        <w:tab/>
        <w:t>The interfaces of AMF to be protected and which are within SECAM scope: for example</w:t>
      </w:r>
    </w:p>
    <w:p>
      <w:pPr>
        <w:pStyle w:val="B2"/>
        <w:rPr/>
      </w:pPr>
      <w:r>
        <w:rPr>
          <w:lang w:val="en-US" w:eastAsia="en-US"/>
        </w:rPr>
        <w:t>-</w:t>
        <w:tab/>
        <w:t>Service based interface, Namf, for providing services to SMF, AUSF, NEF, PCF, GMLC, SMSF, LMF and UDM</w:t>
      </w:r>
    </w:p>
    <w:p>
      <w:pPr>
        <w:pStyle w:val="B2"/>
        <w:rPr/>
      </w:pPr>
      <w:r>
        <w:rPr>
          <w:lang w:val="en-US" w:eastAsia="en-US"/>
        </w:rPr>
        <w:t>-</w:t>
        <w:tab/>
        <w:t>Service based interface for consuming services from NSSF, SMF, LMF, SMSF, PCF, 5G-EIR, UDM, AUSF, and NRF</w:t>
      </w:r>
    </w:p>
    <w:p>
      <w:pPr>
        <w:pStyle w:val="B2"/>
        <w:rPr/>
      </w:pPr>
      <w:r>
        <w:rPr>
          <w:lang w:val="en-US" w:eastAsia="en-US"/>
        </w:rPr>
        <w:t>-</w:t>
        <w:tab/>
        <w:t>Reference point interfaces:</w:t>
      </w:r>
    </w:p>
    <w:p>
      <w:pPr>
        <w:pStyle w:val="B2"/>
        <w:ind w:left="851" w:hanging="0"/>
        <w:rPr>
          <w:lang w:val="en-US" w:eastAsia="en-US"/>
        </w:rPr>
      </w:pPr>
      <w:r>
        <w:rPr>
          <w:lang w:val="en-US" w:eastAsia="en-US"/>
        </w:rPr>
        <w:t>-</w:t>
        <w:tab/>
        <w:t>N1.</w:t>
      </w:r>
    </w:p>
    <w:p>
      <w:pPr>
        <w:pStyle w:val="B2"/>
        <w:ind w:left="851" w:hanging="0"/>
        <w:rPr>
          <w:lang w:val="en-US" w:eastAsia="en-US"/>
        </w:rPr>
      </w:pPr>
      <w:r>
        <w:rPr>
          <w:lang w:val="en-US" w:eastAsia="en-US"/>
        </w:rPr>
        <w:t>-</w:t>
        <w:tab/>
        <w:t>N2.</w:t>
      </w:r>
    </w:p>
    <w:p>
      <w:pPr>
        <w:pStyle w:val="B2"/>
        <w:ind w:left="851" w:hanging="0"/>
        <w:rPr>
          <w:lang w:val="en-US" w:eastAsia="en-US"/>
        </w:rPr>
      </w:pPr>
      <w:r>
        <w:rPr>
          <w:lang w:val="en-US" w:eastAsia="en-US"/>
        </w:rPr>
        <w:t>-</w:t>
        <w:tab/>
        <w:t>N26.</w:t>
      </w:r>
    </w:p>
    <w:p>
      <w:pPr>
        <w:pStyle w:val="B2"/>
        <w:rPr>
          <w:lang w:val="en-US" w:eastAsia="en-US"/>
        </w:rPr>
      </w:pPr>
      <w:r>
        <w:rPr>
          <w:lang w:val="en-US" w:eastAsia="en-US"/>
        </w:rPr>
        <w:t>-</w:t>
        <w:tab/>
        <w:t>Console interface, for local access: local interface on AMF.</w:t>
      </w:r>
    </w:p>
    <w:p>
      <w:pPr>
        <w:pStyle w:val="B2"/>
        <w:rPr>
          <w:lang w:val="en-US" w:eastAsia="en-US"/>
        </w:rPr>
      </w:pPr>
      <w:r>
        <w:rPr>
          <w:lang w:val="en-US" w:eastAsia="en-US"/>
        </w:rPr>
        <w:t>-</w:t>
        <w:tab/>
        <w:t>OAM interface, for remote access: interface between AMF and OAM system.</w:t>
      </w:r>
    </w:p>
    <w:p>
      <w:pPr>
        <w:pStyle w:val="NO"/>
        <w:ind w:left="1418" w:hanging="851"/>
        <w:rPr/>
      </w:pPr>
      <w:r>
        <w:rPr>
          <w:lang w:val="en-US" w:eastAsia="en-US"/>
        </w:rPr>
        <w:t xml:space="preserve">NOTE 1: </w:t>
        <w:tab/>
        <w:t>The detailed interfaces of the AMF class are described in clause 4, Network Product Class Description of the present document.</w:t>
      </w:r>
    </w:p>
    <w:p>
      <w:pPr>
        <w:pStyle w:val="B1"/>
        <w:rPr/>
      </w:pPr>
      <w:r>
        <w:rPr>
          <w:lang w:val="en-US" w:eastAsia="en-US"/>
        </w:rPr>
        <w:t>-</w:t>
        <w:tab/>
        <w:t xml:space="preserve">AMF Software: binary code or executable code. </w:t>
      </w:r>
    </w:p>
    <w:p>
      <w:pPr>
        <w:pStyle w:val="NO"/>
        <w:rPr/>
      </w:pPr>
      <w:r>
        <w:rPr>
          <w:lang w:val="en-US" w:eastAsia="en-US"/>
        </w:rPr>
        <w:t xml:space="preserve">NOTE 2: </w:t>
        <w:tab/>
        <w:t>AMF files could be any file owned by a user (root user as well as non root users), including User account data and credentials, Log data, configuration data, OS files, AMF application, Mobility Management data or AMF Software.</w:t>
      </w:r>
    </w:p>
    <w:p>
      <w:pPr>
        <w:pStyle w:val="Heading2"/>
        <w:rPr>
          <w:lang w:val="en-US" w:eastAsia="en-US"/>
        </w:rPr>
      </w:pPr>
      <w:bookmarkStart w:id="449" w:name="__RefHeading___Toc114479929"/>
      <w:bookmarkEnd w:id="449"/>
      <w:r>
        <w:rPr>
          <w:lang w:val="en-US" w:eastAsia="en-US"/>
        </w:rPr>
        <w:t>K.2.2</w:t>
        <w:tab/>
        <w:t>Threats related to AKA procedures</w:t>
      </w:r>
    </w:p>
    <w:p>
      <w:pPr>
        <w:pStyle w:val="Heading3"/>
        <w:rPr>
          <w:lang w:val="en-US" w:eastAsia="en-US"/>
        </w:rPr>
      </w:pPr>
      <w:bookmarkStart w:id="450" w:name="__RefHeading___Toc114479930"/>
      <w:bookmarkEnd w:id="450"/>
      <w:r>
        <w:rPr>
          <w:lang w:val="en-US" w:eastAsia="en-US"/>
        </w:rPr>
        <w:t>K.2.2.1</w:t>
        <w:tab/>
        <w:t>Resynchronization</w:t>
      </w:r>
    </w:p>
    <w:p>
      <w:pPr>
        <w:pStyle w:val="B1"/>
        <w:rPr/>
      </w:pPr>
      <w:r>
        <w:rPr>
          <w:lang w:val="en-US" w:eastAsia="en-US"/>
        </w:rPr>
        <w:t>-</w:t>
        <w:tab/>
        <w:t>Threat name: Resynchronization</w:t>
      </w:r>
    </w:p>
    <w:p>
      <w:pPr>
        <w:pStyle w:val="B1"/>
        <w:rPr/>
      </w:pPr>
      <w:r>
        <w:rPr>
          <w:lang w:val="en-US" w:eastAsia="en-US"/>
        </w:rPr>
        <w:t>-</w:t>
        <w:tab/>
        <w:t xml:space="preserve">Threat Category: Denial of Service </w:t>
      </w:r>
    </w:p>
    <w:p>
      <w:pPr>
        <w:pStyle w:val="B1"/>
        <w:rPr/>
      </w:pPr>
      <w:r>
        <w:rPr>
          <w:lang w:val="en-US" w:eastAsia="en-US"/>
        </w:rPr>
        <w:t>-</w:t>
        <w:tab/>
        <w:t xml:space="preserve">Threat Description: If RAND and AUTS are not included when synchronization fails, the resynchronization procedure does not work correctly. This can result in waste of system resources and deny a legitimate user access to the system. </w:t>
      </w:r>
    </w:p>
    <w:p>
      <w:pPr>
        <w:pStyle w:val="B1"/>
        <w:rPr/>
      </w:pPr>
      <w:r>
        <w:rPr>
          <w:lang w:val="en-US" w:eastAsia="en-US"/>
        </w:rPr>
        <w:t>-</w:t>
        <w:tab/>
        <w:t xml:space="preserve">Threatened Asset: Sufficient Processing Capacity </w:t>
      </w:r>
    </w:p>
    <w:p>
      <w:pPr>
        <w:pStyle w:val="Heading3"/>
        <w:rPr>
          <w:lang w:val="en-US" w:eastAsia="en-US"/>
        </w:rPr>
      </w:pPr>
      <w:bookmarkStart w:id="451" w:name="__RefHeading___Toc114479931"/>
      <w:bookmarkEnd w:id="451"/>
      <w:r>
        <w:rPr>
          <w:lang w:val="en-US" w:eastAsia="en-US"/>
        </w:rPr>
        <w:t>K.2.2.2</w:t>
        <w:tab/>
        <w:t>Failed Integrity check of Initial Registration message</w:t>
      </w:r>
    </w:p>
    <w:p>
      <w:pPr>
        <w:pStyle w:val="B1"/>
        <w:rPr/>
      </w:pPr>
      <w:r>
        <w:rPr>
          <w:lang w:val="en-US" w:eastAsia="en-US"/>
        </w:rPr>
        <w:t>-</w:t>
        <w:tab/>
        <w:t>Threat name: Failed integrity check of Initial Registration message</w:t>
      </w:r>
    </w:p>
    <w:p>
      <w:pPr>
        <w:pStyle w:val="B1"/>
        <w:rPr/>
      </w:pPr>
      <w:r>
        <w:rPr>
          <w:lang w:val="en-US" w:eastAsia="en-US"/>
        </w:rPr>
        <w:t>-</w:t>
        <w:tab/>
        <w:t>Threat Category: Denial of Service</w:t>
      </w:r>
    </w:p>
    <w:p>
      <w:pPr>
        <w:pStyle w:val="B1"/>
        <w:rPr>
          <w:lang w:val="en-US" w:eastAsia="en-US"/>
        </w:rPr>
      </w:pPr>
      <w:r>
        <w:rPr>
          <w:lang w:val="en-US" w:eastAsia="en-US"/>
        </w:rPr>
        <w:t>-</w:t>
        <w:tab/>
        <w:t xml:space="preserve">Threat Description: If integrity check of attach message fails, a user identity cannot be verified. This can result in waste of system resources and deny a legitimate user access to the system. </w:t>
      </w:r>
    </w:p>
    <w:p>
      <w:pPr>
        <w:pStyle w:val="B1"/>
        <w:rPr/>
      </w:pPr>
      <w:r>
        <w:rPr>
          <w:lang w:val="en-US" w:eastAsia="en-US"/>
        </w:rPr>
        <w:t>-</w:t>
        <w:tab/>
        <w:t xml:space="preserve">Threatened Asset: Sufficient Processing Capacity </w:t>
      </w:r>
    </w:p>
    <w:p>
      <w:pPr>
        <w:pStyle w:val="Heading3"/>
        <w:rPr>
          <w:lang w:val="en-US" w:eastAsia="en-US"/>
        </w:rPr>
      </w:pPr>
      <w:bookmarkStart w:id="452" w:name="__RefHeading___Toc114479932"/>
      <w:bookmarkEnd w:id="452"/>
      <w:r>
        <w:rPr>
          <w:lang w:val="en-US" w:eastAsia="en-US"/>
        </w:rPr>
        <w:t>K.2.2.3</w:t>
        <w:tab/>
      </w:r>
      <w:r>
        <w:rPr/>
        <w:t>RES* verification failure</w:t>
      </w:r>
    </w:p>
    <w:p>
      <w:pPr>
        <w:pStyle w:val="B1"/>
        <w:rPr>
          <w:lang w:val="en-US" w:eastAsia="en-US"/>
        </w:rPr>
      </w:pPr>
      <w:r>
        <w:rPr>
          <w:lang w:val="en-US" w:eastAsia="en-US"/>
        </w:rPr>
        <w:t>-</w:t>
        <w:tab/>
        <w:t xml:space="preserve">Threat name: </w:t>
        <w:tab/>
      </w:r>
      <w:r>
        <w:rPr/>
        <w:t>RES* verification failure</w:t>
      </w:r>
    </w:p>
    <w:p>
      <w:pPr>
        <w:pStyle w:val="B1"/>
        <w:rPr/>
      </w:pPr>
      <w:r>
        <w:rPr>
          <w:lang w:val="en-US" w:eastAsia="en-US"/>
        </w:rPr>
        <w:t>-</w:t>
        <w:tab/>
        <w:t>Threat Category: Denial of Service</w:t>
      </w:r>
    </w:p>
    <w:p>
      <w:pPr>
        <w:pStyle w:val="B1"/>
        <w:rPr/>
      </w:pPr>
      <w:r>
        <w:rPr>
          <w:lang w:val="en-US" w:eastAsia="en-US"/>
        </w:rPr>
        <w:t>-</w:t>
        <w:tab/>
        <w:t xml:space="preserve">Threat Description: If a malicious UE initiates a registration request using a SUCI and this request is followed by primary authentication in which an incorrect RES* is sent to the network,  then the RES* verification will fail. In this case, if the RES* verification failure is not handled correctly, e.g., AMF/SEAF does not reject the registration request directly, or initiates a new authentication procedure with the UE, this would result in waste of system resources. </w:t>
      </w:r>
    </w:p>
    <w:p>
      <w:pPr>
        <w:pStyle w:val="B1"/>
        <w:rPr>
          <w:lang w:val="en-US" w:eastAsia="en-US"/>
        </w:rPr>
      </w:pPr>
      <w:r>
        <w:rPr>
          <w:lang w:val="en-US" w:eastAsia="en-US"/>
        </w:rPr>
        <w:t>-</w:t>
        <w:tab/>
        <w:t xml:space="preserve">Threatened Asset: Sufficient Processing Capacity </w:t>
      </w:r>
    </w:p>
    <w:p>
      <w:pPr>
        <w:pStyle w:val="Heading2"/>
        <w:rPr>
          <w:lang w:val="en-US" w:eastAsia="en-US"/>
        </w:rPr>
      </w:pPr>
      <w:bookmarkStart w:id="453" w:name="__RefHeading___Toc114479933"/>
      <w:bookmarkEnd w:id="453"/>
      <w:r>
        <w:rPr>
          <w:lang w:val="en-US" w:eastAsia="en-US"/>
        </w:rPr>
        <w:t>K.2.3</w:t>
        <w:tab/>
        <w:t>Threats related to security mode command procedure</w:t>
      </w:r>
    </w:p>
    <w:p>
      <w:pPr>
        <w:pStyle w:val="Heading3"/>
        <w:rPr>
          <w:lang w:val="en-US" w:eastAsia="en-US"/>
        </w:rPr>
      </w:pPr>
      <w:bookmarkStart w:id="454" w:name="__RefHeading___Toc114479934"/>
      <w:bookmarkEnd w:id="454"/>
      <w:r>
        <w:rPr>
          <w:lang w:val="en-US" w:eastAsia="en-US"/>
        </w:rPr>
        <w:t>K.2.3.1</w:t>
        <w:tab/>
        <w:t>Bidding Down</w:t>
      </w:r>
    </w:p>
    <w:p>
      <w:pPr>
        <w:pStyle w:val="B1"/>
        <w:rPr>
          <w:lang w:val="en-US" w:eastAsia="en-US"/>
        </w:rPr>
      </w:pPr>
      <w:r>
        <w:rPr>
          <w:lang w:val="en-US" w:eastAsia="en-US"/>
        </w:rPr>
        <w:t>-</w:t>
        <w:tab/>
        <w:t>Threat name: Bidding down</w:t>
      </w:r>
    </w:p>
    <w:p>
      <w:pPr>
        <w:pStyle w:val="B1"/>
        <w:rPr/>
      </w:pPr>
      <w:r>
        <w:rPr>
          <w:lang w:val="en-US" w:eastAsia="en-US"/>
        </w:rPr>
        <w:t>-</w:t>
        <w:tab/>
        <w:t>Threat Category: Tampering of Data, Information Disclosure</w:t>
      </w:r>
    </w:p>
    <w:p>
      <w:pPr>
        <w:pStyle w:val="B1"/>
        <w:rPr/>
      </w:pPr>
      <w:r>
        <w:rPr>
          <w:lang w:val="en-US" w:eastAsia="en-US"/>
        </w:rPr>
        <w:t>-</w:t>
        <w:tab/>
        <w:t xml:space="preserve">Threat Description: If SMC does not include the complete initial NAS message if either requested by the AMF or the UE sent the initial NAS message unprotected, the UE can force the system to reduce the security level by using weaker security algorithms or turning security off, making the system easily attacked and/or compromised. </w:t>
      </w:r>
    </w:p>
    <w:p>
      <w:pPr>
        <w:pStyle w:val="B1"/>
        <w:rPr/>
      </w:pPr>
      <w:r>
        <w:rPr>
          <w:lang w:val="en-US" w:eastAsia="en-US"/>
        </w:rPr>
        <w:t>-</w:t>
        <w:tab/>
        <w:t xml:space="preserve">Threatened Asset: User account data and credentials </w:t>
      </w:r>
    </w:p>
    <w:p>
      <w:pPr>
        <w:pStyle w:val="Heading3"/>
        <w:rPr>
          <w:lang w:val="en-US" w:eastAsia="en-US"/>
        </w:rPr>
      </w:pPr>
      <w:bookmarkStart w:id="455" w:name="__RefHeading___Toc114479935"/>
      <w:bookmarkEnd w:id="455"/>
      <w:r>
        <w:rPr>
          <w:lang w:val="en-US" w:eastAsia="en-US"/>
        </w:rPr>
        <w:t>K.2.3.2</w:t>
        <w:tab/>
        <w:t>NAS integrity selection and use</w:t>
      </w:r>
    </w:p>
    <w:p>
      <w:pPr>
        <w:pStyle w:val="B1"/>
        <w:rPr/>
      </w:pPr>
      <w:r>
        <w:rPr>
          <w:lang w:val="en-US" w:eastAsia="en-US"/>
        </w:rPr>
        <w:t>-</w:t>
        <w:tab/>
        <w:t>Threat name: NAS integrity selection and use</w:t>
      </w:r>
    </w:p>
    <w:p>
      <w:pPr>
        <w:pStyle w:val="B1"/>
        <w:rPr/>
      </w:pPr>
      <w:r>
        <w:rPr>
          <w:lang w:val="en-US" w:eastAsia="en-US"/>
        </w:rPr>
        <w:t>-</w:t>
        <w:tab/>
        <w:t>Threat Category: Tampering of data, Information Disclosure, Denial of Service</w:t>
      </w:r>
    </w:p>
    <w:p>
      <w:pPr>
        <w:pStyle w:val="List"/>
        <w:rPr/>
      </w:pPr>
      <w:r>
        <w:rPr>
          <w:lang w:val="en-US" w:eastAsia="en-US"/>
        </w:rPr>
        <w:t xml:space="preserve">- </w:t>
        <w:tab/>
        <w:t>Threat Description: If NAS does not use the highest priority algorithm, NAS layer risks being exposed and/or modified or being exposed to denial of service.</w:t>
      </w:r>
    </w:p>
    <w:p>
      <w:pPr>
        <w:pStyle w:val="B1"/>
        <w:rPr>
          <w:lang w:val="en-US" w:eastAsia="en-US"/>
        </w:rPr>
      </w:pPr>
      <w:r>
        <w:rPr>
          <w:lang w:val="en-US" w:eastAsia="en-US"/>
        </w:rPr>
        <w:t>-</w:t>
        <w:tab/>
        <w:t xml:space="preserve">Threatened Asset: Sufficient Processing Capacity, Control plane signalling </w:t>
      </w:r>
    </w:p>
    <w:p>
      <w:pPr>
        <w:pStyle w:val="Heading3"/>
        <w:rPr>
          <w:lang w:val="en-US" w:eastAsia="en-US"/>
        </w:rPr>
      </w:pPr>
      <w:bookmarkStart w:id="456" w:name="__RefHeading___Toc114479936"/>
      <w:bookmarkEnd w:id="456"/>
      <w:r>
        <w:rPr>
          <w:lang w:val="en-US" w:eastAsia="en-US"/>
        </w:rPr>
        <w:t>K.2.3.3</w:t>
        <w:tab/>
        <w:t>NAS NULL integrity protection</w:t>
      </w:r>
    </w:p>
    <w:p>
      <w:pPr>
        <w:pStyle w:val="B1"/>
        <w:rPr/>
      </w:pPr>
      <w:r>
        <w:rPr>
          <w:lang w:val="en-US" w:eastAsia="en-US"/>
        </w:rPr>
        <w:t>-</w:t>
        <w:tab/>
        <w:t>Threat name: NAS NULL integrity protection</w:t>
      </w:r>
    </w:p>
    <w:p>
      <w:pPr>
        <w:pStyle w:val="B1"/>
        <w:rPr/>
      </w:pPr>
      <w:r>
        <w:rPr>
          <w:lang w:val="en-US" w:eastAsia="en-US"/>
        </w:rPr>
        <w:t>-</w:t>
        <w:tab/>
        <w:t>Threat Category: Elevation of Privilege</w:t>
      </w:r>
    </w:p>
    <w:p>
      <w:pPr>
        <w:pStyle w:val="B1"/>
        <w:rPr/>
      </w:pPr>
      <w:r>
        <w:rPr>
          <w:lang w:val="en-US" w:eastAsia="en-US"/>
        </w:rPr>
        <w:t>-</w:t>
        <w:tab/>
        <w:t xml:space="preserve">Threat Description: If NAS NULL integrity protection is used outside of emergency call scenarios, an attacker can initiate unauthenticated non-emergency calls. </w:t>
      </w:r>
    </w:p>
    <w:p>
      <w:pPr>
        <w:pStyle w:val="B1"/>
        <w:rPr/>
      </w:pPr>
      <w:r>
        <w:rPr>
          <w:lang w:val="en-US" w:eastAsia="en-US"/>
        </w:rPr>
        <w:t>-</w:t>
        <w:tab/>
        <w:t xml:space="preserve">Threatened Asset: Sufficient Processing Capacity </w:t>
      </w:r>
    </w:p>
    <w:p>
      <w:pPr>
        <w:pStyle w:val="Heading3"/>
        <w:rPr>
          <w:lang w:val="en-US" w:eastAsia="en-US"/>
        </w:rPr>
      </w:pPr>
      <w:bookmarkStart w:id="457" w:name="__RefHeading___Toc114479937"/>
      <w:bookmarkEnd w:id="457"/>
      <w:r>
        <w:rPr>
          <w:lang w:val="en-US" w:eastAsia="en-US"/>
        </w:rPr>
        <w:t>K.2.3.4</w:t>
        <w:tab/>
        <w:t>NAS confidentiality protection</w:t>
      </w:r>
    </w:p>
    <w:p>
      <w:pPr>
        <w:pStyle w:val="B1"/>
        <w:rPr/>
      </w:pPr>
      <w:r>
        <w:rPr>
          <w:lang w:val="en-US" w:eastAsia="en-US"/>
        </w:rPr>
        <w:t>-</w:t>
        <w:tab/>
        <w:t>Threat name: NAS confidentiality protection</w:t>
      </w:r>
    </w:p>
    <w:p>
      <w:pPr>
        <w:pStyle w:val="B1"/>
        <w:rPr/>
      </w:pPr>
      <w:r>
        <w:rPr>
          <w:lang w:val="en-US" w:eastAsia="en-US"/>
        </w:rPr>
        <w:t>-</w:t>
        <w:tab/>
        <w:t>Threat Category: Tampering of Data, Information Disclosure, Denial of Service</w:t>
      </w:r>
    </w:p>
    <w:p>
      <w:pPr>
        <w:pStyle w:val="B1"/>
        <w:rPr/>
      </w:pPr>
      <w:r>
        <w:rPr>
          <w:lang w:val="en-US" w:eastAsia="en-US"/>
        </w:rPr>
        <w:t>-</w:t>
        <w:tab/>
        <w:t xml:space="preserve">Threat Description: If security mode complete message is not confidentiality protected, the AMF cannot be certain that the SMC is executed correctly. This can result in waste of system resources and deny a legitimate user access to the system. </w:t>
      </w:r>
    </w:p>
    <w:p>
      <w:pPr>
        <w:pStyle w:val="B1"/>
        <w:rPr/>
      </w:pPr>
      <w:r>
        <w:rPr>
          <w:lang w:val="en-US" w:eastAsia="en-US"/>
        </w:rPr>
        <w:t>-</w:t>
        <w:tab/>
        <w:t xml:space="preserve">Threatened Asset: Sufficient Processing Capacity </w:t>
      </w:r>
    </w:p>
    <w:p>
      <w:pPr>
        <w:pStyle w:val="Heading2"/>
        <w:rPr>
          <w:lang w:val="en-US" w:eastAsia="en-US"/>
        </w:rPr>
      </w:pPr>
      <w:bookmarkStart w:id="458" w:name="__RefHeading___Toc114479938"/>
      <w:bookmarkEnd w:id="458"/>
      <w:r>
        <w:rPr>
          <w:lang w:val="en-US" w:eastAsia="en-US"/>
        </w:rPr>
        <w:t>K.2.4</w:t>
        <w:tab/>
        <w:t>Threats related to security in Intra-RAT mobility</w:t>
      </w:r>
    </w:p>
    <w:p>
      <w:pPr>
        <w:pStyle w:val="Heading3"/>
        <w:rPr>
          <w:lang w:val="en-US" w:eastAsia="en-US"/>
        </w:rPr>
      </w:pPr>
      <w:bookmarkStart w:id="459" w:name="__RefHeading___Toc114479939"/>
      <w:bookmarkEnd w:id="459"/>
      <w:r>
        <w:rPr>
          <w:lang w:val="en-US" w:eastAsia="en-US"/>
        </w:rPr>
        <w:t>K.2.4.1</w:t>
        <w:tab/>
        <w:t>Bidding down on Xn-Handover</w:t>
      </w:r>
    </w:p>
    <w:p>
      <w:pPr>
        <w:pStyle w:val="B1"/>
        <w:rPr/>
      </w:pPr>
      <w:r>
        <w:rPr>
          <w:lang w:val="en-US" w:eastAsia="en-US"/>
        </w:rPr>
        <w:t>-</w:t>
        <w:tab/>
        <w:t>Threat name: Bidding down on Xn-Handover</w:t>
      </w:r>
    </w:p>
    <w:p>
      <w:pPr>
        <w:pStyle w:val="B1"/>
        <w:rPr/>
      </w:pPr>
      <w:r>
        <w:rPr>
          <w:lang w:val="en-US" w:eastAsia="en-US"/>
        </w:rPr>
        <w:t>-</w:t>
        <w:tab/>
        <w:t>Threat Category: Tampering of Data, Information Disclosure</w:t>
      </w:r>
    </w:p>
    <w:p>
      <w:pPr>
        <w:pStyle w:val="B1"/>
        <w:rPr>
          <w:lang w:val="en-US" w:eastAsia="en-US"/>
        </w:rPr>
      </w:pPr>
      <w:r>
        <w:rPr>
          <w:lang w:val="en-US" w:eastAsia="en-US"/>
        </w:rPr>
        <w:t>-</w:t>
        <w:tab/>
        <w:t xml:space="preserve">Threat Description: If AMF cannot verify that the 5G security capabilities received from source gNB via the target gNB are the same as the UE security capabilities that the AMF has stored, the source gNB may force the system to accept a weaker security algorithm than the system is allowed forcing the system into a lowered security level making the system easily attacked and/or compromised. </w:t>
      </w:r>
    </w:p>
    <w:p>
      <w:pPr>
        <w:pStyle w:val="B1"/>
        <w:rPr/>
      </w:pPr>
      <w:r>
        <w:rPr>
          <w:lang w:val="en-US" w:eastAsia="en-US"/>
        </w:rPr>
        <w:t>-</w:t>
        <w:tab/>
        <w:t xml:space="preserve">Threatened Asset: User account data and credentials </w:t>
      </w:r>
    </w:p>
    <w:p>
      <w:pPr>
        <w:pStyle w:val="Heading3"/>
        <w:rPr>
          <w:lang w:val="en-US" w:eastAsia="en-US"/>
        </w:rPr>
      </w:pPr>
      <w:bookmarkStart w:id="460" w:name="__RefHeading___Toc114479940"/>
      <w:bookmarkEnd w:id="460"/>
      <w:r>
        <w:rPr>
          <w:lang w:val="en-US" w:eastAsia="en-US"/>
        </w:rPr>
        <w:t>K.2.4.2</w:t>
        <w:tab/>
        <w:t>NAS integrity protection algorithm selection in AMF change</w:t>
      </w:r>
    </w:p>
    <w:p>
      <w:pPr>
        <w:pStyle w:val="B1"/>
        <w:rPr/>
      </w:pPr>
      <w:r>
        <w:rPr>
          <w:lang w:val="en-US" w:eastAsia="en-US"/>
        </w:rPr>
        <w:t>-</w:t>
        <w:tab/>
        <w:t>Threat name: NAS integrity protection algorithm selection in AMF change</w:t>
      </w:r>
    </w:p>
    <w:p>
      <w:pPr>
        <w:pStyle w:val="B1"/>
        <w:rPr>
          <w:lang w:val="en-US" w:eastAsia="en-US"/>
        </w:rPr>
      </w:pPr>
      <w:r>
        <w:rPr>
          <w:lang w:val="en-US" w:eastAsia="en-US"/>
        </w:rPr>
        <w:t>-</w:t>
        <w:tab/>
        <w:t>Threat Category: Tampering of Data, Information Disclosure</w:t>
      </w:r>
    </w:p>
    <w:p>
      <w:pPr>
        <w:pStyle w:val="B1"/>
        <w:rPr/>
      </w:pPr>
      <w:r>
        <w:rPr>
          <w:lang w:val="en-US" w:eastAsia="en-US"/>
        </w:rPr>
        <w:t>-</w:t>
        <w:tab/>
        <w:t xml:space="preserve">Threat Description: If the highest priority NAS integrity protection is not selected by the new AMF in AMF change, the new AMF could end up using a weaker algorithm forcing the system into a lowered security level making thee system easily attacked and/or compromised. </w:t>
      </w:r>
    </w:p>
    <w:p>
      <w:pPr>
        <w:pStyle w:val="B1"/>
        <w:rPr/>
      </w:pPr>
      <w:r>
        <w:rPr>
          <w:lang w:val="en-US" w:eastAsia="en-US"/>
        </w:rPr>
        <w:t>-</w:t>
        <w:tab/>
        <w:t xml:space="preserve">Threatened Asset: User account data and credential </w:t>
      </w:r>
    </w:p>
    <w:p>
      <w:pPr>
        <w:pStyle w:val="Heading2"/>
        <w:rPr>
          <w:lang w:val="en-US" w:eastAsia="en-US"/>
        </w:rPr>
      </w:pPr>
      <w:bookmarkStart w:id="461" w:name="__RefHeading___Toc114479941"/>
      <w:bookmarkEnd w:id="461"/>
      <w:r>
        <w:rPr>
          <w:lang w:val="en-US" w:eastAsia="en-US"/>
        </w:rPr>
        <w:t>K.2.5</w:t>
        <w:tab/>
        <w:t>Threats related to release of non-emergency bearer</w:t>
      </w:r>
    </w:p>
    <w:p>
      <w:pPr>
        <w:pStyle w:val="B1"/>
        <w:rPr/>
      </w:pPr>
      <w:r>
        <w:rPr>
          <w:lang w:val="en-US" w:eastAsia="en-US"/>
        </w:rPr>
        <w:t>-</w:t>
        <w:tab/>
        <w:t>Threat name: Release of non-emergency bearer</w:t>
      </w:r>
    </w:p>
    <w:p>
      <w:pPr>
        <w:pStyle w:val="B1"/>
        <w:rPr/>
      </w:pPr>
      <w:r>
        <w:rPr>
          <w:lang w:val="en-US" w:eastAsia="en-US"/>
        </w:rPr>
        <w:t>-</w:t>
        <w:tab/>
        <w:t>Threat Category: Denial of Service</w:t>
      </w:r>
    </w:p>
    <w:p>
      <w:pPr>
        <w:pStyle w:val="B1"/>
        <w:rPr/>
      </w:pPr>
      <w:r>
        <w:rPr>
          <w:lang w:val="en-US" w:eastAsia="en-US"/>
        </w:rPr>
        <w:t>-</w:t>
        <w:tab/>
        <w:t>Threat Description: If authentication fails in the AMF and the non-emergency bearer is not released, the UE can continue receiving unauthorized call, wasting valuable system resources.</w:t>
      </w:r>
    </w:p>
    <w:p>
      <w:pPr>
        <w:pStyle w:val="B1"/>
        <w:rPr>
          <w:lang w:val="en-US" w:eastAsia="en-US"/>
        </w:rPr>
      </w:pPr>
      <w:r>
        <w:rPr>
          <w:lang w:val="en-US" w:eastAsia="en-US"/>
        </w:rPr>
        <w:t>-</w:t>
        <w:tab/>
        <w:t>Threatened Asset: Sufficient Processing Capacity</w:t>
      </w:r>
    </w:p>
    <w:p>
      <w:pPr>
        <w:pStyle w:val="Heading2"/>
        <w:rPr/>
      </w:pPr>
      <w:bookmarkStart w:id="462" w:name="__RefHeading___Toc114479942"/>
      <w:bookmarkEnd w:id="462"/>
      <w:r>
        <w:rPr/>
        <w:t>K.2.6</w:t>
        <w:tab/>
        <w:t>Threats related to initial registration procedure</w:t>
      </w:r>
    </w:p>
    <w:p>
      <w:pPr>
        <w:pStyle w:val="Heading3"/>
        <w:rPr/>
      </w:pPr>
      <w:bookmarkStart w:id="463" w:name="__RefHeading___Toc114479943"/>
      <w:bookmarkStart w:id="464" w:name="_Hlk8403071"/>
      <w:r>
        <w:rPr/>
        <w:t>K.2.6.1</w:t>
        <w:tab/>
        <w:t>Invalid or unacceptable UE security capabilities</w:t>
      </w:r>
      <w:bookmarkEnd w:id="463"/>
      <w:r>
        <w:rPr/>
        <w:t xml:space="preserve"> </w:t>
      </w:r>
    </w:p>
    <w:p>
      <w:pPr>
        <w:pStyle w:val="B1"/>
        <w:rPr/>
      </w:pPr>
      <w:r>
        <w:rPr/>
        <w:t>-</w:t>
        <w:tab/>
        <w:t xml:space="preserve">Threat name: Invalid or unacceptable UE security capabilities </w:t>
      </w:r>
    </w:p>
    <w:p>
      <w:pPr>
        <w:pStyle w:val="B1"/>
        <w:rPr/>
      </w:pPr>
      <w:r>
        <w:rPr/>
        <w:t>-</w:t>
        <w:tab/>
        <w:t>Threat Category: Tampering of Data, Information Disclosure</w:t>
      </w:r>
    </w:p>
    <w:p>
      <w:pPr>
        <w:pStyle w:val="B1"/>
        <w:rPr/>
      </w:pPr>
      <w:r>
        <w:rPr/>
        <w:t>-</w:t>
        <w:tab/>
        <w:t>Threat Description: A flawed AMF implementation accepting insecure or invalid UE security capabilities may put User Plane and Control Plane traffic at risk, without the operator being aware of it. If NULL ciphering algorithm and/or NULL integrity protection algorithm of the UE security  capabilities is accepted by the AMF, all the subsequent NAS, RRC, and UP messages will not be confidentiality and/or integrity protected. The attacker can easily intercept or tamper control plane data and the user plane data. This can result in information disclosure as well as tampering of data.</w:t>
      </w:r>
    </w:p>
    <w:p>
      <w:pPr>
        <w:pStyle w:val="B1"/>
        <w:rPr/>
      </w:pPr>
      <w:bookmarkStart w:id="465" w:name="_Hlk8403071"/>
      <w:r>
        <w:rPr/>
        <w:t>-</w:t>
        <w:tab/>
        <w:t>Threatened Asset: User account data and credentials, Mobility Management data</w:t>
      </w:r>
      <w:bookmarkEnd w:id="465"/>
    </w:p>
    <w:p>
      <w:pPr>
        <w:pStyle w:val="Heading2"/>
        <w:rPr/>
      </w:pPr>
      <w:bookmarkStart w:id="466" w:name="__RefHeading___Toc114479944"/>
      <w:bookmarkEnd w:id="466"/>
      <w:r>
        <w:rPr/>
        <w:t>K.2.7</w:t>
        <w:tab/>
        <w:t>Threats related to 5G-GUTI allocation</w:t>
      </w:r>
    </w:p>
    <w:p>
      <w:pPr>
        <w:pStyle w:val="Heading3"/>
        <w:rPr/>
      </w:pPr>
      <w:bookmarkStart w:id="467" w:name="__RefHeading___Toc114479945"/>
      <w:bookmarkEnd w:id="467"/>
      <w:r>
        <w:rPr/>
        <w:t>K.2.7.1</w:t>
        <w:tab/>
        <w:t>Failure to allocate new 5G-GUTI</w:t>
      </w:r>
    </w:p>
    <w:p>
      <w:pPr>
        <w:pStyle w:val="B1"/>
        <w:rPr/>
      </w:pPr>
      <w:r>
        <w:rPr/>
        <w:t>-</w:t>
        <w:tab/>
        <w:t>Threat name: Failure to allocate new 5G-GUTI.</w:t>
      </w:r>
    </w:p>
    <w:p>
      <w:pPr>
        <w:pStyle w:val="B1"/>
        <w:rPr/>
      </w:pPr>
      <w:r>
        <w:rPr/>
        <w:t>-</w:t>
        <w:tab/>
        <w:t>Threat Category: Information Disclosure.</w:t>
      </w:r>
    </w:p>
    <w:p>
      <w:pPr>
        <w:pStyle w:val="B1"/>
        <w:rPr/>
      </w:pPr>
      <w:r>
        <w:rPr/>
        <w:t>-</w:t>
        <w:tab/>
        <w:t>Threat Description: If a new 5G-GUTI is not allocated</w:t>
      </w:r>
      <w:r>
        <w:rPr>
          <w:lang w:eastAsia="zh-CN"/>
        </w:rPr>
        <w:t xml:space="preserve"> by AMF in certain registration scenarios (i.e. </w:t>
      </w:r>
      <w:r>
        <w:rPr/>
        <w:t>receiving Registration Request message of type "initial registration", receiving Registration Request message of type "mobility registration update", receiving Service Request message sent by the UE in response to a Paging message), an attacker could keep on tracking the user using the old 5G-GUTI after these registration procedures.</w:t>
      </w:r>
    </w:p>
    <w:p>
      <w:pPr>
        <w:pStyle w:val="B1"/>
        <w:rPr/>
      </w:pPr>
      <w:r>
        <w:rPr/>
        <w:t>-</w:t>
        <w:tab/>
        <w:t>Threatened Asset: Mobility Management data.</w:t>
      </w:r>
      <w:r>
        <w:br w:type="page"/>
      </w:r>
    </w:p>
    <w:p>
      <w:pPr>
        <w:pStyle w:val="Heading8"/>
        <w:ind w:left="0" w:hanging="0"/>
        <w:rPr/>
      </w:pPr>
      <w:bookmarkStart w:id="468" w:name="__RefHeading___Toc114479946"/>
      <w:bookmarkEnd w:id="468"/>
      <w:r>
        <w:rPr/>
        <w:t xml:space="preserve">Annex L (normative): </w:t>
        <w:br/>
        <w:t>Aspects specific to the network product class UPF</w:t>
      </w:r>
    </w:p>
    <w:p>
      <w:pPr>
        <w:pStyle w:val="Heading1"/>
        <w:ind w:left="1134" w:hanging="1134"/>
        <w:rPr/>
      </w:pPr>
      <w:bookmarkStart w:id="469" w:name="__RefHeading___Toc114479947"/>
      <w:bookmarkEnd w:id="469"/>
      <w:r>
        <w:rPr/>
        <w:t>L.1</w:t>
        <w:tab/>
        <w:t>Network product class description for the UPF</w:t>
      </w:r>
    </w:p>
    <w:p>
      <w:pPr>
        <w:pStyle w:val="Heading2"/>
        <w:rPr/>
      </w:pPr>
      <w:bookmarkStart w:id="470" w:name="__RefHeading___Toc114479948"/>
      <w:bookmarkEnd w:id="470"/>
      <w:r>
        <w:rPr>
          <w:lang w:eastAsia="zh-CN"/>
        </w:rPr>
        <w:t>L.1.1</w:t>
        <w:tab/>
        <w:t>Introduction</w:t>
      </w:r>
    </w:p>
    <w:p>
      <w:pPr>
        <w:pStyle w:val="Normal"/>
        <w:rPr/>
      </w:pPr>
      <w:r>
        <w:rPr/>
        <w:t xml:space="preserve">This Annex covers the aspects specific to the UPF network product class. </w:t>
      </w:r>
    </w:p>
    <w:p>
      <w:pPr>
        <w:pStyle w:val="Heading2"/>
        <w:rPr/>
      </w:pPr>
      <w:bookmarkStart w:id="471" w:name="__RefHeading___Toc114479949"/>
      <w:bookmarkEnd w:id="471"/>
      <w:r>
        <w:rPr>
          <w:lang w:eastAsia="zh-CN"/>
        </w:rPr>
        <w:t>L.1.2</w:t>
        <w:tab/>
        <w:t>Minimum set of functions defining the UPF</w:t>
      </w:r>
      <w:r>
        <w:rPr>
          <w:lang w:val="en-US" w:eastAsia="zh-CN"/>
        </w:rPr>
        <w:t xml:space="preserve"> </w:t>
      </w:r>
      <w:r>
        <w:rPr>
          <w:lang w:eastAsia="zh-CN"/>
        </w:rPr>
        <w:t>network product class</w:t>
      </w:r>
    </w:p>
    <w:p>
      <w:pPr>
        <w:pStyle w:val="Normal"/>
        <w:rPr/>
      </w:pPr>
      <w:r>
        <w:rPr/>
        <w:t xml:space="preserve">As part of the UPF network product, it is expected that the UPF contains UPF application, a set of running processes (typically more than one) executing the software package for the UPF functions and OAM functions that are specific to the UPF network product model. Functionalities specific to the UPF network product introduce additional threats and/or critical assets as described below. Related security requirements and test cases have been captured in TS 33.513 [18]. </w:t>
      </w:r>
    </w:p>
    <w:p>
      <w:pPr>
        <w:pStyle w:val="NO"/>
        <w:rPr/>
      </w:pPr>
      <w:r>
        <w:rPr/>
        <w:t>Note:</w:t>
      </w:r>
      <w:r>
        <w:rPr>
          <w:i/>
        </w:rPr>
        <w:t xml:space="preserve"> </w:t>
      </w:r>
      <w:r>
        <w:rPr/>
        <w:t>For the purposes of the present Annex, this common set is defined to be the list of</w:t>
      </w:r>
      <w:r>
        <w:rPr>
          <w:lang w:val="en-US"/>
        </w:rPr>
        <w:t xml:space="preserve"> </w:t>
      </w:r>
      <w:r>
        <w:rPr/>
        <w:t>functions contained in clause 6.2.3 in TS</w:t>
      </w:r>
      <w:r>
        <w:rPr>
          <w:lang w:val="en-US"/>
        </w:rPr>
        <w:t xml:space="preserve"> 23.501 [8]</w:t>
      </w:r>
      <w:r>
        <w:rPr/>
        <w:t>.</w:t>
      </w:r>
      <w:r>
        <w:rPr>
          <w:i/>
        </w:rPr>
        <w:t xml:space="preserve"> </w:t>
      </w:r>
    </w:p>
    <w:p>
      <w:pPr>
        <w:pStyle w:val="Heading1"/>
        <w:ind w:left="1134" w:hanging="1134"/>
        <w:rPr/>
      </w:pPr>
      <w:bookmarkStart w:id="472" w:name="__RefHeading___Toc114479950"/>
      <w:bookmarkEnd w:id="472"/>
      <w:r>
        <w:rPr/>
        <w:t>L.2</w:t>
        <w:tab/>
        <w:t>Assets and threats specific to the UPF</w:t>
      </w:r>
    </w:p>
    <w:p>
      <w:pPr>
        <w:pStyle w:val="Heading2"/>
        <w:rPr/>
      </w:pPr>
      <w:bookmarkStart w:id="473" w:name="__RefHeading___Toc114479951"/>
      <w:bookmarkEnd w:id="473"/>
      <w:r>
        <w:rPr>
          <w:lang w:eastAsia="zh-CN"/>
        </w:rPr>
        <w:t>L</w:t>
      </w:r>
      <w:r>
        <w:rPr/>
        <w:t>.2.1</w:t>
        <w:tab/>
        <w:t>Critical assets</w:t>
      </w:r>
    </w:p>
    <w:p>
      <w:pPr>
        <w:pStyle w:val="Normal"/>
        <w:rPr>
          <w:lang w:eastAsia="zh-CN"/>
        </w:rPr>
      </w:pPr>
      <w:r>
        <w:rPr>
          <w:lang w:eastAsia="zh-CN"/>
        </w:rPr>
        <w:t>In addition to the critical assets of a GNP has been described in clause 5.2 of the present document, t</w:t>
      </w:r>
      <w:r>
        <w:rPr>
          <w:lang w:eastAsia="zh-CN"/>
        </w:rPr>
        <w:t xml:space="preserve">he </w:t>
      </w:r>
      <w:r>
        <w:rPr>
          <w:lang w:eastAsia="zh-CN"/>
        </w:rPr>
        <w:t xml:space="preserve">critical </w:t>
      </w:r>
      <w:r>
        <w:rPr>
          <w:lang w:eastAsia="zh-CN"/>
        </w:rPr>
        <w:t xml:space="preserve">assets </w:t>
      </w:r>
      <w:r>
        <w:rPr>
          <w:lang w:eastAsia="zh-CN"/>
        </w:rPr>
        <w:t>specific to the</w:t>
      </w:r>
      <w:r>
        <w:rPr>
          <w:lang w:eastAsia="zh-CN"/>
        </w:rPr>
        <w:t xml:space="preserve"> </w:t>
      </w:r>
      <w:r>
        <w:rPr>
          <w:lang w:eastAsia="zh-CN"/>
        </w:rPr>
        <w:t>UPF</w:t>
      </w:r>
      <w:r>
        <w:rPr>
          <w:lang w:eastAsia="zh-CN"/>
        </w:rPr>
        <w:t xml:space="preserve"> to be protected are:</w:t>
      </w:r>
    </w:p>
    <w:p>
      <w:pPr>
        <w:pStyle w:val="B1"/>
        <w:rPr>
          <w:lang w:eastAsia="zh-CN"/>
        </w:rPr>
      </w:pPr>
      <w:r>
        <w:rPr>
          <w:lang w:eastAsia="zh-CN"/>
        </w:rPr>
        <w:t>-</w:t>
        <w:tab/>
        <w:t xml:space="preserve">UPF </w:t>
      </w:r>
      <w:r>
        <w:rPr>
          <w:lang w:eastAsia="zh-CN"/>
        </w:rPr>
        <w:t>A</w:t>
      </w:r>
      <w:r>
        <w:rPr>
          <w:lang w:eastAsia="zh-CN"/>
        </w:rPr>
        <w:t>pplication;</w:t>
      </w:r>
    </w:p>
    <w:p>
      <w:pPr>
        <w:pStyle w:val="B1"/>
        <w:rPr>
          <w:lang w:eastAsia="zh-CN"/>
        </w:rPr>
      </w:pPr>
      <w:r>
        <w:rPr>
          <w:lang w:eastAsia="zh-CN"/>
        </w:rPr>
        <w:t>-</w:t>
        <w:tab/>
        <w:t>User plane data;</w:t>
      </w:r>
    </w:p>
    <w:p>
      <w:pPr>
        <w:pStyle w:val="B1"/>
        <w:rPr>
          <w:lang w:eastAsia="zh-CN"/>
        </w:rPr>
      </w:pPr>
      <w:r>
        <w:rPr>
          <w:lang w:eastAsia="zh-CN"/>
        </w:rPr>
        <w:t>-</w:t>
        <w:tab/>
        <w:t>Session related data, e.g. CN Tunnel information, packet detection rules, network usage, traffic detection information, and etc.;</w:t>
      </w:r>
    </w:p>
    <w:p>
      <w:pPr>
        <w:pStyle w:val="B1"/>
        <w:rPr/>
      </w:pPr>
      <w:r>
        <w:rPr>
          <w:lang w:eastAsia="zh-CN"/>
        </w:rPr>
        <w:t>-</w:t>
        <w:tab/>
        <w:t xml:space="preserve">Security data, i.e. cryptographic materials for N3, N4 and N9 interfaces </w:t>
      </w:r>
    </w:p>
    <w:p>
      <w:pPr>
        <w:pStyle w:val="B1"/>
        <w:rPr>
          <w:lang w:eastAsia="zh-CN"/>
        </w:rPr>
      </w:pPr>
      <w:r>
        <w:rPr>
          <w:lang w:eastAsia="zh-CN"/>
        </w:rPr>
        <w:t>-</w:t>
        <w:tab/>
      </w:r>
      <w:r>
        <w:rPr>
          <w:lang w:eastAsia="zh-CN"/>
        </w:rPr>
        <w:t xml:space="preserve">The interfaces of </w:t>
      </w:r>
      <w:r>
        <w:rPr>
          <w:lang w:val="en-US" w:eastAsia="zh-CN"/>
        </w:rPr>
        <w:t>the UPF</w:t>
      </w:r>
      <w:r>
        <w:rPr>
          <w:lang w:eastAsia="zh-CN"/>
        </w:rPr>
        <w:t xml:space="preserve"> to be protected </w:t>
      </w:r>
      <w:r>
        <w:rPr>
          <w:lang w:eastAsia="zh-CN"/>
        </w:rPr>
        <w:t xml:space="preserve">and which are within </w:t>
      </w:r>
      <w:r>
        <w:rPr>
          <w:lang w:val="en-US" w:eastAsia="zh-CN"/>
        </w:rPr>
        <w:t>SECAM</w:t>
      </w:r>
      <w:r>
        <w:rPr>
          <w:lang w:eastAsia="zh-CN"/>
        </w:rPr>
        <w:t xml:space="preserve"> scope</w:t>
      </w:r>
      <w:r>
        <w:rPr>
          <w:lang w:eastAsia="zh-CN"/>
        </w:rPr>
        <w:t xml:space="preserve">: </w:t>
      </w:r>
    </w:p>
    <w:p>
      <w:pPr>
        <w:pStyle w:val="B2"/>
        <w:rPr/>
      </w:pPr>
      <w:r>
        <w:rPr>
          <w:lang w:eastAsia="zh-CN"/>
        </w:rPr>
        <w:t>-</w:t>
        <w:tab/>
        <w:t>N3 interface between the UPF and the gNB</w:t>
      </w:r>
      <w:r>
        <w:rPr>
          <w:lang w:eastAsia="zh-CN"/>
        </w:rPr>
        <w:t>/</w:t>
      </w:r>
      <w:r>
        <w:rPr>
          <w:lang w:eastAsia="zh-CN"/>
        </w:rPr>
        <w:t>ng-eNB</w:t>
      </w:r>
    </w:p>
    <w:p>
      <w:pPr>
        <w:pStyle w:val="B2"/>
        <w:rPr/>
      </w:pPr>
      <w:r>
        <w:rPr>
          <w:lang w:eastAsia="zh-CN"/>
        </w:rPr>
        <w:t>-</w:t>
      </w:r>
      <w:r>
        <w:rPr>
          <w:lang w:eastAsia="zh-CN"/>
        </w:rPr>
        <w:tab/>
        <w:t>N4 interface between the UPF and the SMF</w:t>
      </w:r>
    </w:p>
    <w:p>
      <w:pPr>
        <w:pStyle w:val="B2"/>
        <w:rPr>
          <w:lang w:eastAsia="zh-CN"/>
        </w:rPr>
      </w:pPr>
      <w:r>
        <w:rPr>
          <w:lang w:eastAsia="zh-CN"/>
        </w:rPr>
        <w:t>-</w:t>
      </w:r>
      <w:r>
        <w:rPr>
          <w:lang w:eastAsia="zh-CN"/>
        </w:rPr>
        <w:tab/>
        <w:t>N6 interface between the UPF and the DN</w:t>
      </w:r>
    </w:p>
    <w:p>
      <w:pPr>
        <w:pStyle w:val="B2"/>
        <w:rPr>
          <w:lang w:eastAsia="zh-CN"/>
        </w:rPr>
      </w:pPr>
      <w:r>
        <w:rPr>
          <w:lang w:eastAsia="zh-CN"/>
        </w:rPr>
        <w:t>-</w:t>
        <w:tab/>
        <w:t>N9 interface between two UPFs</w:t>
      </w:r>
    </w:p>
    <w:p>
      <w:pPr>
        <w:pStyle w:val="B2"/>
        <w:rPr>
          <w:lang w:eastAsia="zh-CN"/>
        </w:rPr>
      </w:pPr>
      <w:r>
        <w:rPr>
          <w:lang w:eastAsia="zh-CN"/>
        </w:rPr>
        <w:t>-</w:t>
        <w:tab/>
      </w:r>
      <w:r>
        <w:rPr>
          <w:lang w:eastAsia="zh-CN"/>
        </w:rPr>
        <w:t>Console interface</w:t>
      </w:r>
      <w:r>
        <w:rPr>
          <w:lang w:eastAsia="zh-CN"/>
        </w:rPr>
        <w:t>, for local access</w:t>
      </w:r>
      <w:r>
        <w:rPr>
          <w:lang w:eastAsia="zh-CN"/>
        </w:rPr>
        <w:t xml:space="preserve">: </w:t>
      </w:r>
      <w:r>
        <w:rPr>
          <w:lang w:eastAsia="zh-CN"/>
        </w:rPr>
        <w:t>local interface on the UPF</w:t>
      </w:r>
    </w:p>
    <w:p>
      <w:pPr>
        <w:pStyle w:val="B2"/>
        <w:rPr/>
      </w:pPr>
      <w:r>
        <w:rPr/>
        <w:t>-</w:t>
        <w:tab/>
      </w:r>
      <w:r>
        <w:rPr/>
        <w:t>O</w:t>
      </w:r>
      <w:r>
        <w:rPr/>
        <w:t>A</w:t>
      </w:r>
      <w:r>
        <w:rPr/>
        <w:t>M interface</w:t>
      </w:r>
      <w:r>
        <w:rPr/>
        <w:t>, for remote access</w:t>
      </w:r>
      <w:r>
        <w:rPr/>
        <w:t>: interface between</w:t>
      </w:r>
      <w:r>
        <w:rPr/>
        <w:t xml:space="preserve"> the UPF</w:t>
      </w:r>
      <w:r>
        <w:rPr/>
        <w:t xml:space="preserve"> and </w:t>
      </w:r>
      <w:r>
        <w:rPr/>
        <w:t xml:space="preserve">the </w:t>
      </w:r>
      <w:r>
        <w:rPr/>
        <w:t>O</w:t>
      </w:r>
      <w:r>
        <w:rPr/>
        <w:t>A</w:t>
      </w:r>
      <w:r>
        <w:rPr/>
        <w:t>M system</w:t>
      </w:r>
    </w:p>
    <w:p>
      <w:pPr>
        <w:pStyle w:val="NO"/>
        <w:rPr/>
      </w:pPr>
      <w:r>
        <w:rPr/>
        <w:t>NOTE</w:t>
      </w:r>
      <w:r>
        <w:rPr/>
        <w:t xml:space="preserve"> 1</w:t>
      </w:r>
      <w:r>
        <w:rPr/>
        <w:t>:</w:t>
      </w:r>
      <w:r>
        <w:rPr/>
        <w:t xml:space="preserve"> </w:t>
      </w:r>
      <w:r>
        <w:rPr/>
        <w:tab/>
        <w:t xml:space="preserve">The detailed interfaces of the UPF class are described in </w:t>
      </w:r>
      <w:r>
        <w:rPr/>
        <w:t>clause 4 of th</w:t>
      </w:r>
      <w:r>
        <w:rPr/>
        <w:t>e present document.</w:t>
      </w:r>
    </w:p>
    <w:p>
      <w:pPr>
        <w:pStyle w:val="B1"/>
        <w:rPr/>
      </w:pPr>
      <w:r>
        <w:rPr>
          <w:lang w:eastAsia="zh-CN"/>
        </w:rPr>
        <w:t>-</w:t>
        <w:tab/>
      </w:r>
      <w:r>
        <w:rPr>
          <w:lang w:val="en-US" w:eastAsia="zh-CN"/>
        </w:rPr>
        <w:t xml:space="preserve">UPF </w:t>
      </w:r>
      <w:r>
        <w:rPr>
          <w:lang w:eastAsia="zh-CN"/>
        </w:rPr>
        <w:t xml:space="preserve">Software: binary code or executable code </w:t>
      </w:r>
    </w:p>
    <w:p>
      <w:pPr>
        <w:pStyle w:val="NO"/>
        <w:rPr/>
      </w:pPr>
      <w:r>
        <w:rPr/>
        <w:t xml:space="preserve">NOTE </w:t>
      </w:r>
      <w:r>
        <w:rPr/>
        <w:t>2:</w:t>
      </w:r>
      <w:r>
        <w:rPr/>
        <w:t xml:space="preserve"> </w:t>
        <w:tab/>
        <w:t>UPF</w:t>
      </w:r>
      <w:r>
        <w:rPr/>
        <w:t xml:space="preserve"> files</w:t>
      </w:r>
      <w:r>
        <w:rPr/>
        <w:t xml:space="preserve"> may be any file owned by a user (root user as well as non-root users)</w:t>
      </w:r>
      <w:r>
        <w:rPr/>
        <w:t xml:space="preserve">, including </w:t>
      </w:r>
      <w:r>
        <w:rPr/>
        <w:t xml:space="preserve">user account </w:t>
      </w:r>
      <w:r>
        <w:rPr/>
        <w:t>data</w:t>
      </w:r>
      <w:r>
        <w:rPr/>
        <w:t xml:space="preserve"> and</w:t>
      </w:r>
      <w:r>
        <w:rPr/>
        <w:t xml:space="preserve"> </w:t>
      </w:r>
      <w:r>
        <w:rPr/>
        <w:t>credentials, log data</w:t>
      </w:r>
      <w:r>
        <w:rPr/>
        <w:t xml:space="preserve">, </w:t>
      </w:r>
      <w:r>
        <w:rPr/>
        <w:t>configuration data, OS files, UPF application, user plane security mechanism, or cryptographic materials.</w:t>
      </w:r>
    </w:p>
    <w:p>
      <w:pPr>
        <w:pStyle w:val="Heading2"/>
        <w:rPr>
          <w:lang w:val="en-US" w:eastAsia="en-US"/>
        </w:rPr>
      </w:pPr>
      <w:bookmarkStart w:id="474" w:name="__RefHeading___Toc114479952"/>
      <w:bookmarkEnd w:id="474"/>
      <w:r>
        <w:rPr/>
        <w:t>L.2.2</w:t>
        <w:tab/>
        <w:t>Threats related to user plane data transport</w:t>
      </w:r>
    </w:p>
    <w:p>
      <w:pPr>
        <w:pStyle w:val="B1"/>
        <w:rPr/>
      </w:pPr>
      <w:r>
        <w:rPr>
          <w:b/>
          <w:i/>
        </w:rPr>
        <w:t xml:space="preserve">- </w:t>
      </w:r>
      <w:r>
        <w:rPr>
          <w:i/>
        </w:rPr>
        <w:t xml:space="preserve">Threat name: </w:t>
      </w:r>
      <w:r>
        <w:rPr/>
        <w:t xml:space="preserve"> No protection or weak protection for user plane data.</w:t>
      </w:r>
    </w:p>
    <w:p>
      <w:pPr>
        <w:pStyle w:val="B1"/>
        <w:rPr/>
      </w:pPr>
      <w:r>
        <w:rPr>
          <w:b/>
          <w:i/>
        </w:rPr>
        <w:t xml:space="preserve">- </w:t>
      </w:r>
      <w:r>
        <w:rPr>
          <w:i/>
        </w:rPr>
        <w:t>Threat Category:</w:t>
      </w:r>
      <w:r>
        <w:rPr/>
        <w:t xml:space="preserve"> Tampering,</w:t>
      </w:r>
      <w:r>
        <w:rPr>
          <w:i/>
        </w:rPr>
        <w:t xml:space="preserve"> </w:t>
      </w:r>
      <w:r>
        <w:rPr/>
        <w:t>Information Disclosure.</w:t>
      </w:r>
    </w:p>
    <w:p>
      <w:pPr>
        <w:pStyle w:val="B1"/>
        <w:rPr>
          <w:lang w:eastAsia="zh-CN"/>
        </w:rPr>
      </w:pPr>
      <w:r>
        <w:rPr>
          <w:b/>
          <w:i/>
        </w:rPr>
        <w:t xml:space="preserve">- </w:t>
      </w:r>
      <w:r>
        <w:rPr>
          <w:i/>
        </w:rPr>
        <w:t xml:space="preserve">Threat Description: </w:t>
      </w:r>
      <w:r>
        <w:rPr/>
        <w:t>User traffic is transported between the gNB</w:t>
      </w:r>
      <w:r>
        <w:rPr>
          <w:lang w:eastAsia="zh-CN"/>
        </w:rPr>
        <w:t>/</w:t>
      </w:r>
      <w:r>
        <w:rPr>
          <w:lang w:eastAsia="zh-CN"/>
        </w:rPr>
        <w:t xml:space="preserve">ng-eNB and the UPF via N3 interface, or between two UPFs within a PLMN via N9 interface. </w:t>
      </w:r>
      <w:r>
        <w:rPr/>
        <w:t xml:space="preserve">If the user traffic transported over </w:t>
      </w:r>
      <w:r>
        <w:rPr>
          <w:lang w:eastAsia="zh-CN"/>
        </w:rPr>
        <w:t>the interfaces is not confidentiality protected, it can be subject to eavesdropping. Information is leaked to unauthorized parties.</w:t>
      </w:r>
      <w:r>
        <w:rPr>
          <w:lang w:eastAsia="zh-CN"/>
        </w:rPr>
        <w:t xml:space="preserve"> If</w:t>
      </w:r>
      <w:r>
        <w:rPr>
          <w:lang w:eastAsia="zh-CN"/>
        </w:rPr>
        <w:t xml:space="preserve"> the user traffic is not integrity protected, attackers can tamper with user traffic at will. The receiver of the user traffic obtain false user traffic. If the user traffic is not replay protected, attackers can insert historical legitimate user traffic. This can lead to false network usage reported by the UPF, and consequently resulting in billing fraudulence. </w:t>
      </w:r>
      <w:r>
        <w:rPr/>
        <w:t xml:space="preserve"> </w:t>
      </w:r>
    </w:p>
    <w:p>
      <w:pPr>
        <w:pStyle w:val="B1"/>
        <w:rPr/>
      </w:pPr>
      <w:r>
        <w:rPr/>
        <w:tab/>
        <w:t xml:space="preserve">If the protection implemented for the user plane data transported over the N3 interface and the N9 interface within a PLMN uses the wrong security profile, which may contain weak security algorithms or protocol versions known to be vulnerable, the level of the security of the user plane data may be degraded and fail to fulfil the required security. </w:t>
      </w:r>
    </w:p>
    <w:p>
      <w:pPr>
        <w:pStyle w:val="B1"/>
        <w:rPr/>
      </w:pPr>
      <w:r>
        <w:rPr>
          <w:b/>
          <w:i/>
        </w:rPr>
        <w:t xml:space="preserve">- </w:t>
      </w:r>
      <w:r>
        <w:rPr>
          <w:i/>
        </w:rPr>
        <w:t>Threatened Asset:</w:t>
      </w:r>
      <w:r>
        <w:rPr/>
        <w:t xml:space="preserve"> User plane data.</w:t>
      </w:r>
    </w:p>
    <w:p>
      <w:pPr>
        <w:pStyle w:val="Heading2"/>
        <w:rPr/>
      </w:pPr>
      <w:bookmarkStart w:id="475" w:name="__RefHeading___Toc114479953"/>
      <w:bookmarkEnd w:id="475"/>
      <w:r>
        <w:rPr/>
        <w:t>L.2.3</w:t>
        <w:tab/>
        <w:t>Threats related to signalling data</w:t>
      </w:r>
    </w:p>
    <w:p>
      <w:pPr>
        <w:pStyle w:val="B1"/>
        <w:rPr/>
      </w:pPr>
      <w:r>
        <w:rPr>
          <w:b/>
          <w:i/>
        </w:rPr>
        <w:t xml:space="preserve">- </w:t>
      </w:r>
      <w:r>
        <w:rPr>
          <w:i/>
        </w:rPr>
        <w:t xml:space="preserve">Threat name: </w:t>
      </w:r>
      <w:r>
        <w:rPr/>
        <w:t xml:space="preserve"> No protection or weak protection for signalling data over N4 interface</w:t>
      </w:r>
    </w:p>
    <w:p>
      <w:pPr>
        <w:pStyle w:val="B1"/>
        <w:rPr/>
      </w:pPr>
      <w:r>
        <w:rPr>
          <w:b/>
          <w:i/>
        </w:rPr>
        <w:t xml:space="preserve">- </w:t>
      </w:r>
      <w:r>
        <w:rPr>
          <w:i/>
        </w:rPr>
        <w:t>Threat Category:</w:t>
      </w:r>
      <w:r>
        <w:rPr/>
        <w:t xml:space="preserve"> Denial of service, tampering</w:t>
      </w:r>
      <w:r>
        <w:rPr>
          <w:lang w:eastAsia="zh-CN"/>
        </w:rPr>
        <w:t>.</w:t>
      </w:r>
    </w:p>
    <w:p>
      <w:pPr>
        <w:pStyle w:val="B1"/>
        <w:rPr>
          <w:lang w:eastAsia="zh-CN"/>
        </w:rPr>
      </w:pPr>
      <w:r>
        <w:rPr>
          <w:b/>
          <w:i/>
        </w:rPr>
        <w:t xml:space="preserve">- </w:t>
      </w:r>
      <w:r>
        <w:rPr>
          <w:i/>
        </w:rPr>
        <w:t xml:space="preserve">Threat Description: </w:t>
      </w:r>
      <w:r>
        <w:rPr/>
        <w:t xml:space="preserve">SMF controls the user plane path of PDU sessions through N4 interfaces. If the signalling data over N4 interface is not protected e.g. against tampering, the user traffic may be wrongly routed and fail to arrive at the intended recipient. This can create Denial of Service. </w:t>
      </w:r>
    </w:p>
    <w:p>
      <w:pPr>
        <w:pStyle w:val="B1"/>
        <w:rPr/>
      </w:pPr>
      <w:r>
        <w:rPr>
          <w:b/>
        </w:rPr>
        <w:tab/>
      </w:r>
      <w:r>
        <w:rPr/>
        <w:t xml:space="preserve">To support billing, UPF reports network usage to SMF over N4 interface. Unprotected network usage report can lead to billing fraud. </w:t>
      </w:r>
    </w:p>
    <w:p>
      <w:pPr>
        <w:pStyle w:val="B1"/>
        <w:rPr/>
      </w:pPr>
      <w:r>
        <w:rPr/>
        <w:tab/>
        <w:t>If the protection implemented for the signalling data over the N4 interface uses the wrong security profile, which may contain weak security algorithms or protocol versions known to be vulnerable, the security level of the signalling data transported over N4 interface may be degraded and fail to fulfil the required security.</w:t>
      </w:r>
    </w:p>
    <w:p>
      <w:pPr>
        <w:pStyle w:val="B1"/>
        <w:rPr>
          <w:lang w:eastAsia="zh-CN"/>
        </w:rPr>
      </w:pPr>
      <w:r>
        <w:rPr>
          <w:b/>
          <w:i/>
        </w:rPr>
        <w:t xml:space="preserve">- </w:t>
      </w:r>
      <w:r>
        <w:rPr>
          <w:i/>
        </w:rPr>
        <w:t>Threatened Asset:</w:t>
      </w:r>
      <w:r>
        <w:rPr/>
        <w:t xml:space="preserve"> session related data.</w:t>
      </w:r>
    </w:p>
    <w:p>
      <w:pPr>
        <w:pStyle w:val="Heading2"/>
        <w:rPr/>
      </w:pPr>
      <w:bookmarkStart w:id="476" w:name="__RefHeading___Toc114479954"/>
      <w:bookmarkEnd w:id="476"/>
      <w:r>
        <w:rPr/>
        <w:t>L.2.4</w:t>
        <w:tab/>
        <w:t>Threats related to TEID</w:t>
      </w:r>
    </w:p>
    <w:p>
      <w:pPr>
        <w:pStyle w:val="B1"/>
        <w:rPr/>
      </w:pPr>
      <w:r>
        <w:rPr>
          <w:b/>
          <w:i/>
        </w:rPr>
        <w:t xml:space="preserve">- </w:t>
      </w:r>
      <w:r>
        <w:rPr>
          <w:i/>
        </w:rPr>
        <w:t xml:space="preserve">Threat name: </w:t>
      </w:r>
      <w:r>
        <w:rPr/>
        <w:t>Failure to assign unique TEID for a session.</w:t>
      </w:r>
    </w:p>
    <w:p>
      <w:pPr>
        <w:pStyle w:val="B1"/>
        <w:rPr/>
      </w:pPr>
      <w:r>
        <w:rPr>
          <w:b/>
          <w:i/>
        </w:rPr>
        <w:t xml:space="preserve">- </w:t>
      </w:r>
      <w:r>
        <w:rPr>
          <w:i/>
        </w:rPr>
        <w:t>Threat Category:</w:t>
      </w:r>
      <w:r>
        <w:rPr/>
        <w:t xml:space="preserve"> Tampering.</w:t>
      </w:r>
    </w:p>
    <w:p>
      <w:pPr>
        <w:pStyle w:val="B1"/>
        <w:rPr/>
      </w:pPr>
      <w:r>
        <w:rPr>
          <w:b/>
          <w:i/>
        </w:rPr>
        <w:t xml:space="preserve">- </w:t>
      </w:r>
      <w:r>
        <w:rPr>
          <w:i/>
        </w:rPr>
        <w:t xml:space="preserve">Threat Description: </w:t>
      </w:r>
      <w:r>
        <w:rPr/>
        <w:t>TEID, as part of the CN Tunnel information, is used by the UPF and gNB/ng</w:t>
      </w:r>
      <w:r>
        <w:rPr>
          <w:lang w:eastAsia="zh-CN"/>
        </w:rPr>
        <w:t>-</w:t>
      </w:r>
      <w:r>
        <w:rPr/>
        <w:t>eNB for user plane routing. The failure to guarantee the uniqueness of the TEID for a PDU session interrupts the routing</w:t>
      </w:r>
      <w:r>
        <w:rPr>
          <w:lang w:eastAsia="zh-CN"/>
        </w:rPr>
        <w:t xml:space="preserve"> of user traffic. It also interrupts charging. If multiple PDU sessions were to share the same TEID at the same time, the counts for the network usage of a single PDU session will be in fact the counts for the network usage of multiple sessions, creating charging errors.</w:t>
      </w:r>
    </w:p>
    <w:p>
      <w:pPr>
        <w:pStyle w:val="B1"/>
        <w:rPr>
          <w:lang w:eastAsia="zh-CN"/>
        </w:rPr>
      </w:pPr>
      <w:r>
        <w:rPr>
          <w:b/>
          <w:i/>
        </w:rPr>
        <w:t xml:space="preserve">- </w:t>
      </w:r>
      <w:r>
        <w:rPr>
          <w:i/>
        </w:rPr>
        <w:t>Threatened Asset:</w:t>
      </w:r>
      <w:r>
        <w:rPr/>
        <w:t xml:space="preserve"> session related data.</w:t>
      </w:r>
    </w:p>
    <w:p>
      <w:pPr>
        <w:pStyle w:val="Normal"/>
        <w:rPr>
          <w:lang w:eastAsia="zh-CN"/>
        </w:rPr>
      </w:pPr>
      <w:r>
        <w:rPr>
          <w:lang w:eastAsia="zh-CN"/>
        </w:rPr>
      </w:r>
      <w:r>
        <w:br w:type="page"/>
      </w:r>
    </w:p>
    <w:p>
      <w:pPr>
        <w:pStyle w:val="Heading8"/>
        <w:ind w:left="0" w:hanging="0"/>
        <w:rPr/>
      </w:pPr>
      <w:bookmarkStart w:id="477" w:name="__RefHeading___Toc114479955"/>
      <w:bookmarkEnd w:id="477"/>
      <w:r>
        <w:rPr/>
        <w:t>Annex M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2016-06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SA#72</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version under change control</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2016-09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SA#73</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SP-160577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Remove “shall” from the TR</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SP-170512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Adding a generic threat on “User Session Tampering”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2017-09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SA#77</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SP-170641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Adding PWG Annex to TR33.926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sz w:val="16"/>
                <w:szCs w:val="16"/>
              </w:rPr>
              <w:t>2017-09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SA#77</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SP-170641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Adding eNB Annex to Support SCAS_eNB</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2019-06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SP-190361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Addition of AMF-related Security Problem Descriptions: Not implemented as it was intended as draft CR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2019-06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SP-190361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0007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 xml:space="preserve">Adding gNB Annex </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2019-06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pPr>
            <w:r>
              <w:rPr>
                <w:sz w:val="16"/>
                <w:szCs w:val="16"/>
              </w:rPr>
              <w:t>SA#84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Removal of annex X.2 added by accident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SP-190689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Additional Critical Assets and Threats to PGW Annex R16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SP-190688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UDM critical assets and threats to TR 33.926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SP-190688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AUSF critical assets and threats to TR 33.926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SP-190688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Adding SEPP critical assets and threats to TR 33.926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SP-190688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Adding NRF critical assets and threats to TR 33.926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SP-190688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NEF critical assets and threats to TR 33.926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SP-190688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Adding critical assets and threats for general NFs to TR 33.926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SP-190688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Adding SMF related critical assets and threats to TR 33.926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SP-190688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Assests and threats specific to the AMF</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SP-190688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Adding UPF related critical assets and threats to TR 33.926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SP-191138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D</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Miscellaneous Editorial clarifications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SP-191138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Clarification on aspects specific to the network product class UDM and AMF</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SP-200139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Adding a clause of Threats related to key reuse for the eNB</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2020-03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SA#87E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SP-200136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Updating the clause of Key Reuse for the gNB</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2021-03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SA#91e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SP-210117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Clarification on exposure of confidential IEs in N32-f message in TR 33.926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2022-06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SA#96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SP-220546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on clause F.2.1 in TS 33.926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2022-09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SA#97e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SP-220887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Proposed correction to Annex D on gNB network product class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2022-12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SA#98e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SP-221148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 xml:space="preserve">- </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t>Correction to the gNB threats in TR 33.926</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16.7.0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2023-06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SA#100</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SP-230597</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0068</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Correcting some references in TS 33.926</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16.8.0</w:t>
            </w:r>
          </w:p>
        </w:tc>
      </w:tr>
    </w:tbl>
    <w:p>
      <w:pPr>
        <w:pStyle w:val="Normal"/>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Nokia Pure Text Light">
    <w:altName w:val="Khmer UI"/>
    <w:charset w:val="00"/>
    <w:family w:val="swiss"/>
    <w:pitch w:val="variable"/>
  </w:font>
  <w:font w:name="Tahoma">
    <w:charset w:val="00"/>
    <w:family w:val="swiss"/>
    <w:pitch w:val="variable"/>
  </w:font>
  <w:font w:name="Calibri Light">
    <w:charset w:val="00"/>
    <w:family w:val="swiss"/>
    <w:pitch w:val="variable"/>
  </w:font>
  <w:font w:name="Cambria">
    <w:charset w:val="00"/>
    <w:family w:val="roman"/>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2">
              <wp:simplePos x="0" y="0"/>
              <wp:positionH relativeFrom="margin">
                <wp:align>right</wp:align>
              </wp:positionH>
              <wp:positionV relativeFrom="paragraph">
                <wp:posOffset>635</wp:posOffset>
              </wp:positionV>
              <wp:extent cx="2270125"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2270125"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TR 33.926 V16.78.0 (20222023-1206)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78.75pt;height:10.35pt;mso-wrap-distance-left:0pt;mso-wrap-distance-right:0pt;mso-wrap-distance-top:0pt;mso-wrap-distance-bottom:0pt;margin-top:0.05pt;mso-position-vertical-relative:text;margin-left:303.25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TR 33.926 V16.78.0 (20222023-1206)</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1">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0">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numFmt w:val="bullet"/>
      <w:lvlText w:val="-"/>
      <w:lvlJc w:val="left"/>
      <w:pPr>
        <w:tabs>
          <w:tab w:val="num" w:pos="0"/>
        </w:tabs>
        <w:ind w:left="644" w:hanging="360"/>
      </w:pPr>
      <w:rPr>
        <w:rFonts w:ascii="Times New Roman" w:hAnsi="Times New Roman" w:cs="Times New Roman"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abstractNum>
  <w:abstractNum w:abstractNumId="7">
    <w:lvl w:ilvl="0">
      <w:numFmt w:val="bullet"/>
      <w:lvlText w:val="-"/>
      <w:lvlJc w:val="left"/>
      <w:pPr>
        <w:tabs>
          <w:tab w:val="num" w:pos="0"/>
        </w:tabs>
        <w:ind w:left="720" w:hanging="360"/>
      </w:pPr>
      <w:rPr>
        <w:rFonts w:ascii="Arial" w:hAnsi="Arial" w:cs="Arial" w:hint="default"/>
      </w:rPr>
    </w:lvl>
  </w:abstractNum>
  <w:abstractNum w:abstractNumId="8">
    <w:lvl w:ilvl="0">
      <w:numFmt w:val="bullet"/>
      <w:lvlText w:val="-"/>
      <w:lvlJc w:val="left"/>
      <w:pPr>
        <w:tabs>
          <w:tab w:val="num" w:pos="0"/>
        </w:tabs>
        <w:ind w:left="644" w:hanging="360"/>
      </w:pPr>
      <w:rPr>
        <w:rFonts w:ascii="Times New Roman" w:hAnsi="Times New Roman" w:cs="Times New Roman"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MS Mincho;MS Mincho"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MS Mincho;MS Mincho"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Times New Roman" w:hAnsi="Times New Roman" w:eastAsia="Times New Roman" w:cs="Times New Roman"/>
    </w:rPr>
  </w:style>
  <w:style w:type="character" w:styleId="WW8Num12z2">
    <w:name w:val="WW8Num12z2"/>
    <w:qFormat/>
    <w:rPr>
      <w:rFonts w:ascii="Wingdings" w:hAnsi="Wingdings" w:cs="Wingdings"/>
    </w:rPr>
  </w:style>
  <w:style w:type="character" w:styleId="WW8Num12z4">
    <w:name w:val="WW8Num12z4"/>
    <w:qFormat/>
    <w:rPr>
      <w:rFonts w:ascii="Courier New" w:hAnsi="Courier New" w:cs="Courier New"/>
    </w:rPr>
  </w:style>
  <w:style w:type="character" w:styleId="WW8Num14z0">
    <w:name w:val="WW8Num14z0"/>
    <w:qFormat/>
    <w:rPr>
      <w:rFonts w:ascii="SimSun;宋体" w:hAnsi="SimSun;宋体" w:eastAsia="SimSun;宋体" w:cs="SimSun;宋体"/>
    </w:rPr>
  </w:style>
  <w:style w:type="character" w:styleId="WW8Num14z1">
    <w:name w:val="WW8Num14z1"/>
    <w:qFormat/>
    <w:rPr>
      <w:rFonts w:ascii="Wingdings" w:hAnsi="Wingdings" w:cs="Wingdings"/>
    </w:rPr>
  </w:style>
  <w:style w:type="character" w:styleId="WW8Num15z2">
    <w:name w:val="WW8Num15z2"/>
    <w:qFormat/>
    <w:rPr>
      <w:rFonts w:ascii="Times New Roman" w:hAnsi="Times New Roman" w:eastAsia="Times New Roman" w:cs="Times New Roman"/>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21z0">
    <w:name w:val="WW8Num21z0"/>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Arial" w:hAnsi="Arial" w:eastAsia="Times New Roman" w:cs="Aria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Times New Roman" w:hAnsi="Times New Roman" w:eastAsia="Times New Roman" w:cs="Times New Roman"/>
      <w:b/>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Nokia Pure Text Light;Khmer UI" w:hAnsi="Nokia Pure Text Light;Khmer UI" w:eastAsia="SimSun;宋体" w:cs="Nokia Pure Text Light;Khmer UI"/>
    </w:rPr>
  </w:style>
  <w:style w:type="character" w:styleId="WW8Num34z1">
    <w:name w:val="WW8Num34z1"/>
    <w:qFormat/>
    <w:rPr>
      <w:rFonts w:ascii="Wingdings" w:hAnsi="Wingdings" w:cs="Wingdings"/>
    </w:rPr>
  </w:style>
  <w:style w:type="character" w:styleId="WW8Num35z0">
    <w:name w:val="WW8Num35z0"/>
    <w:qFormat/>
    <w:rPr/>
  </w:style>
  <w:style w:type="character" w:styleId="WW8Num36z0">
    <w:name w:val="WW8Num36z0"/>
    <w:qFormat/>
    <w:rPr>
      <w:rFonts w:ascii="SimSun;宋体" w:hAnsi="SimSun;宋体" w:eastAsia="SimSun;宋体" w:cs="SimSun;宋体"/>
    </w:rPr>
  </w:style>
  <w:style w:type="character" w:styleId="WW8Num36z1">
    <w:name w:val="WW8Num36z1"/>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style>
  <w:style w:type="character" w:styleId="WW8Num39z0">
    <w:name w:val="WW8Num39z0"/>
    <w:qFormat/>
    <w:rPr/>
  </w:style>
  <w:style w:type="character" w:styleId="WW8Num40z0">
    <w:name w:val="WW8Num40z0"/>
    <w:qFormat/>
    <w:rPr>
      <w:rFonts w:ascii="Arial" w:hAnsi="Arial" w:eastAsia="Times New Roman" w:cs="Aria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rFonts w:ascii="Times New Roman" w:hAnsi="Times New Roman" w:eastAsia="Times New Roman" w:cs="Times New Roman"/>
      <w:b/>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Times New Roman" w:hAnsi="Times New Roman" w:eastAsia="Times New Roman" w:cs="Times New Roman"/>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6z0">
    <w:name w:val="WW8Num46z0"/>
    <w:qFormat/>
    <w:rPr>
      <w:rFonts w:ascii="Times New Roman" w:hAnsi="Times New Roman" w:eastAsia="SimSun;宋体" w:cs="Times New Roman"/>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8z0">
    <w:name w:val="WW8Num48z0"/>
    <w:qFormat/>
    <w:rPr>
      <w:rFonts w:ascii="Symbol" w:hAnsi="Symbol" w:cs="Symbol"/>
      <w:sz w:val="20"/>
    </w:rPr>
  </w:style>
  <w:style w:type="character" w:styleId="WW8Num48z1">
    <w:name w:val="WW8Num48z1"/>
    <w:qFormat/>
    <w:rPr>
      <w:rFonts w:ascii="Courier New" w:hAnsi="Courier New" w:cs="Courier New"/>
      <w:sz w:val="20"/>
    </w:rPr>
  </w:style>
  <w:style w:type="character" w:styleId="WW8Num48z2">
    <w:name w:val="WW8Num48z2"/>
    <w:qFormat/>
    <w:rPr>
      <w:rFonts w:ascii="Wingdings" w:hAnsi="Wingdings" w:cs="Wingdings"/>
      <w:sz w:val="20"/>
    </w:rPr>
  </w:style>
  <w:style w:type="character" w:styleId="WW8Num53z0">
    <w:name w:val="WW8Num53z0"/>
    <w:qFormat/>
    <w:rPr>
      <w:rFonts w:ascii="Times New Roman" w:hAnsi="Times New Roman" w:eastAsia="Times New Roman" w:cs="Times New Roman"/>
      <w:b/>
    </w:rPr>
  </w:style>
  <w:style w:type="character" w:styleId="WW8Num53z1">
    <w:name w:val="WW8Num53z1"/>
    <w:qFormat/>
    <w:rPr>
      <w:rFonts w:ascii="Wingdings" w:hAnsi="Wingdings" w:cs="Wingdings"/>
    </w:rPr>
  </w:style>
  <w:style w:type="character" w:styleId="WW8Num55z0">
    <w:name w:val="WW8Num55z0"/>
    <w:qFormat/>
    <w:rPr>
      <w:rFonts w:ascii="Times New Roman" w:hAnsi="Times New Roman" w:eastAsia="Times New Roman" w:cs="Times New Roman"/>
      <w:b/>
    </w:rPr>
  </w:style>
  <w:style w:type="character" w:styleId="WW8Num55z1">
    <w:name w:val="WW8Num55z1"/>
    <w:qFormat/>
    <w:rPr>
      <w:rFonts w:ascii="Courier New" w:hAnsi="Courier New" w:cs="Courier New"/>
    </w:rPr>
  </w:style>
  <w:style w:type="character" w:styleId="WW8Num55z2">
    <w:name w:val="WW8Num55z2"/>
    <w:qFormat/>
    <w:rPr>
      <w:rFonts w:ascii="Wingdings" w:hAnsi="Wingdings" w:cs="Wingdings"/>
    </w:rPr>
  </w:style>
  <w:style w:type="character" w:styleId="WW8Num55z3">
    <w:name w:val="WW8Num55z3"/>
    <w:qFormat/>
    <w:rPr>
      <w:rFonts w:ascii="Symbol" w:hAnsi="Symbol" w:cs="Symbol"/>
    </w:rPr>
  </w:style>
  <w:style w:type="character" w:styleId="WW8Num56z0">
    <w:name w:val="WW8Num56z0"/>
    <w:qFormat/>
    <w:rPr>
      <w:rFonts w:ascii="Symbol" w:hAnsi="Symbol" w:cs="Symbol"/>
    </w:rPr>
  </w:style>
  <w:style w:type="character" w:styleId="WW8Num56z1">
    <w:name w:val="WW8Num56z1"/>
    <w:qFormat/>
    <w:rPr>
      <w:rFonts w:ascii="Courier New" w:hAnsi="Courier New" w:cs="Courier New"/>
    </w:rPr>
  </w:style>
  <w:style w:type="character" w:styleId="WW8Num56z2">
    <w:name w:val="WW8Num56z2"/>
    <w:qFormat/>
    <w:rPr>
      <w:rFonts w:ascii="Wingdings" w:hAnsi="Wingdings" w:cs="Wingdings"/>
    </w:rPr>
  </w:style>
  <w:style w:type="character" w:styleId="WW8Num57z0">
    <w:name w:val="WW8Num57z0"/>
    <w:qFormat/>
    <w:rPr>
      <w:rFonts w:ascii="Arial" w:hAnsi="Arial" w:eastAsia="Times New Roman" w:cs="Arial"/>
    </w:rPr>
  </w:style>
  <w:style w:type="character" w:styleId="WW8Num57z1">
    <w:name w:val="WW8Num57z1"/>
    <w:qFormat/>
    <w:rPr>
      <w:rFonts w:ascii="Courier New" w:hAnsi="Courier New" w:cs="Courier New"/>
    </w:rPr>
  </w:style>
  <w:style w:type="character" w:styleId="WW8Num57z2">
    <w:name w:val="WW8Num57z2"/>
    <w:qFormat/>
    <w:rPr>
      <w:rFonts w:ascii="Wingdings" w:hAnsi="Wingdings" w:cs="Wingdings"/>
    </w:rPr>
  </w:style>
  <w:style w:type="character" w:styleId="WW8Num57z3">
    <w:name w:val="WW8Num57z3"/>
    <w:qFormat/>
    <w:rPr>
      <w:rFonts w:ascii="Symbol" w:hAnsi="Symbol" w:cs="Symbol"/>
    </w:rPr>
  </w:style>
  <w:style w:type="character" w:styleId="WW8Num58z1">
    <w:name w:val="WW8Num58z1"/>
    <w:qFormat/>
    <w:rPr>
      <w:rFonts w:ascii="Times New Roman" w:hAnsi="Times New Roman" w:eastAsia="Times New Roman" w:cs="Times New Roman"/>
    </w:rPr>
  </w:style>
  <w:style w:type="character" w:styleId="WW8Num60z0">
    <w:name w:val="WW8Num60z0"/>
    <w:qFormat/>
    <w:rPr>
      <w:rFonts w:ascii="SimSun;宋体" w:hAnsi="SimSun;宋体" w:eastAsia="SimSun;宋体" w:cs="SimSun;宋体"/>
    </w:rPr>
  </w:style>
  <w:style w:type="character" w:styleId="WW8Num60z1">
    <w:name w:val="WW8Num60z1"/>
    <w:qFormat/>
    <w:rPr>
      <w:rFonts w:ascii="Wingdings" w:hAnsi="Wingdings" w:cs="Wingdings"/>
    </w:rPr>
  </w:style>
  <w:style w:type="character" w:styleId="WW8Num61z0">
    <w:name w:val="WW8Num61z0"/>
    <w:qFormat/>
    <w:rPr>
      <w:rFonts w:ascii="Symbol" w:hAnsi="Symbol" w:cs="Symbol"/>
    </w:rPr>
  </w:style>
  <w:style w:type="character" w:styleId="WW8Num61z1">
    <w:name w:val="WW8Num61z1"/>
    <w:qFormat/>
    <w:rPr>
      <w:rFonts w:ascii="Courier New" w:hAnsi="Courier New" w:cs="Courier New"/>
    </w:rPr>
  </w:style>
  <w:style w:type="character" w:styleId="WW8Num61z2">
    <w:name w:val="WW8Num61z2"/>
    <w:qFormat/>
    <w:rPr>
      <w:rFonts w:ascii="Wingdings" w:hAnsi="Wingdings" w:cs="Wingdings"/>
    </w:rPr>
  </w:style>
  <w:style w:type="character" w:styleId="WW8Num62z0">
    <w:name w:val="WW8Num62z0"/>
    <w:qFormat/>
    <w:rPr>
      <w:rFonts w:ascii="Times New Roman" w:hAnsi="Times New Roman" w:eastAsia="Times New Roman" w:cs="Times New Roman"/>
      <w:b/>
    </w:rPr>
  </w:style>
  <w:style w:type="character" w:styleId="WW8Num62z1">
    <w:name w:val="WW8Num62z1"/>
    <w:qFormat/>
    <w:rPr>
      <w:rFonts w:ascii="Wingdings" w:hAnsi="Wingdings" w:cs="Wingdings"/>
    </w:rPr>
  </w:style>
  <w:style w:type="character" w:styleId="WW8Num63z0">
    <w:name w:val="WW8Num63z0"/>
    <w:qFormat/>
    <w:rPr>
      <w:rFonts w:ascii="Arial" w:hAnsi="Arial" w:eastAsia="Times New Roman" w:cs="Arial"/>
    </w:rPr>
  </w:style>
  <w:style w:type="character" w:styleId="WW8Num64z0">
    <w:name w:val="WW8Num64z0"/>
    <w:qFormat/>
    <w:rPr>
      <w:rFonts w:ascii="Symbol" w:hAnsi="Symbol" w:cs="Symbol"/>
    </w:rPr>
  </w:style>
  <w:style w:type="character" w:styleId="WW8Num64z1">
    <w:name w:val="WW8Num64z1"/>
    <w:qFormat/>
    <w:rPr>
      <w:rFonts w:ascii="Courier New" w:hAnsi="Courier New" w:cs="Courier New"/>
    </w:rPr>
  </w:style>
  <w:style w:type="character" w:styleId="WW8Num64z2">
    <w:name w:val="WW8Num64z2"/>
    <w:qFormat/>
    <w:rPr>
      <w:rFonts w:ascii="Wingdings" w:hAnsi="Wingdings" w:cs="Wingdings"/>
    </w:rPr>
  </w:style>
  <w:style w:type="character" w:styleId="WW8Num65z0">
    <w:name w:val="WW8Num65z0"/>
    <w:qFormat/>
    <w:rPr>
      <w:rFonts w:ascii="SimSun;宋体" w:hAnsi="SimSun;宋体" w:eastAsia="SimSun;宋体" w:cs="SimSun;宋体"/>
    </w:rPr>
  </w:style>
  <w:style w:type="character" w:styleId="WW8Num65z1">
    <w:name w:val="WW8Num65z1"/>
    <w:qFormat/>
    <w:rPr>
      <w:rFonts w:ascii="Wingdings" w:hAnsi="Wingdings" w:cs="Wingdings"/>
    </w:rPr>
  </w:style>
  <w:style w:type="character" w:styleId="WW8Num66z0">
    <w:name w:val="WW8Num66z0"/>
    <w:qFormat/>
    <w:rPr>
      <w:sz w:val="20"/>
    </w:rPr>
  </w:style>
  <w:style w:type="character" w:styleId="WW8Num69z0">
    <w:name w:val="WW8Num69z0"/>
    <w:qFormat/>
    <w:rPr>
      <w:sz w:val="20"/>
    </w:rPr>
  </w:style>
  <w:style w:type="character" w:styleId="WW8Num70z0">
    <w:name w:val="WW8Num70z0"/>
    <w:qFormat/>
    <w:rPr/>
  </w:style>
  <w:style w:type="character" w:styleId="WW8Num71z0">
    <w:name w:val="WW8Num71z0"/>
    <w:qFormat/>
    <w:rPr>
      <w:rFonts w:ascii="Arial" w:hAnsi="Arial" w:eastAsia="Times New Roman" w:cs="Arial"/>
    </w:rPr>
  </w:style>
  <w:style w:type="character" w:styleId="WW8Num71z1">
    <w:name w:val="WW8Num71z1"/>
    <w:qFormat/>
    <w:rPr>
      <w:rFonts w:ascii="Courier New" w:hAnsi="Courier New" w:cs="Courier New"/>
    </w:rPr>
  </w:style>
  <w:style w:type="character" w:styleId="WW8Num71z2">
    <w:name w:val="WW8Num71z2"/>
    <w:qFormat/>
    <w:rPr>
      <w:rFonts w:ascii="Wingdings" w:hAnsi="Wingdings" w:cs="Wingdings"/>
    </w:rPr>
  </w:style>
  <w:style w:type="character" w:styleId="WW8Num71z3">
    <w:name w:val="WW8Num71z3"/>
    <w:qFormat/>
    <w:rPr>
      <w:rFonts w:ascii="Symbol" w:hAnsi="Symbol" w:cs="Symbol"/>
    </w:rPr>
  </w:style>
  <w:style w:type="character" w:styleId="WW8Num72z0">
    <w:name w:val="WW8Num72z0"/>
    <w:qFormat/>
    <w:rPr>
      <w:rFonts w:ascii="Symbol" w:hAnsi="Symbol" w:cs="Symbol"/>
    </w:rPr>
  </w:style>
  <w:style w:type="character" w:styleId="WW8Num72z1">
    <w:name w:val="WW8Num72z1"/>
    <w:qFormat/>
    <w:rPr>
      <w:rFonts w:ascii="Courier New" w:hAnsi="Courier New" w:cs="Courier New"/>
    </w:rPr>
  </w:style>
  <w:style w:type="character" w:styleId="WW8Num72z2">
    <w:name w:val="WW8Num72z2"/>
    <w:qFormat/>
    <w:rPr>
      <w:rFonts w:ascii="Wingdings" w:hAnsi="Wingdings" w:cs="Wingdings"/>
    </w:rPr>
  </w:style>
  <w:style w:type="character" w:styleId="WW8Num76z0">
    <w:name w:val="WW8Num76z0"/>
    <w:qFormat/>
    <w:rPr/>
  </w:style>
  <w:style w:type="character" w:styleId="WW8Num77z0">
    <w:name w:val="WW8Num77z0"/>
    <w:qFormat/>
    <w:rPr>
      <w:rFonts w:ascii="Times New Roman" w:hAnsi="Times New Roman" w:eastAsia="Times New Roman" w:cs="Times New Roman"/>
    </w:rPr>
  </w:style>
  <w:style w:type="character" w:styleId="WW8Num77z1">
    <w:name w:val="WW8Num77z1"/>
    <w:qFormat/>
    <w:rPr>
      <w:rFonts w:ascii="Nokia Pure Text Light;Khmer UI" w:hAnsi="Nokia Pure Text Light;Khmer UI" w:eastAsia="SimSun;宋体" w:cs="Nokia Pure Text Light;Khmer UI"/>
    </w:rPr>
  </w:style>
  <w:style w:type="character" w:styleId="WW8Num77z2">
    <w:name w:val="WW8Num77z2"/>
    <w:qFormat/>
    <w:rPr>
      <w:rFonts w:ascii="Wingdings" w:hAnsi="Wingdings" w:cs="Wingdings"/>
    </w:rPr>
  </w:style>
  <w:style w:type="character" w:styleId="WW8Num77z3">
    <w:name w:val="WW8Num77z3"/>
    <w:qFormat/>
    <w:rPr>
      <w:rFonts w:ascii="Symbol" w:hAnsi="Symbol" w:cs="Symbol"/>
    </w:rPr>
  </w:style>
  <w:style w:type="character" w:styleId="WW8Num77z4">
    <w:name w:val="WW8Num77z4"/>
    <w:qFormat/>
    <w:rPr>
      <w:rFonts w:ascii="Courier New" w:hAnsi="Courier New" w:cs="Courier New"/>
    </w:rPr>
  </w:style>
  <w:style w:type="character" w:styleId="WW8Num78z0">
    <w:name w:val="WW8Num78z0"/>
    <w:qFormat/>
    <w:rPr>
      <w:rFonts w:ascii="Symbol" w:hAnsi="Symbol" w:cs="Symbol"/>
    </w:rPr>
  </w:style>
  <w:style w:type="character" w:styleId="WW8Num78z1">
    <w:name w:val="WW8Num78z1"/>
    <w:qFormat/>
    <w:rPr>
      <w:rFonts w:ascii="Courier New" w:hAnsi="Courier New" w:cs="Courier New"/>
    </w:rPr>
  </w:style>
  <w:style w:type="character" w:styleId="WW8Num78z2">
    <w:name w:val="WW8Num78z2"/>
    <w:qFormat/>
    <w:rPr>
      <w:rFonts w:ascii="Wingdings" w:hAnsi="Wingdings" w:cs="Wingdings"/>
    </w:rPr>
  </w:style>
  <w:style w:type="character" w:styleId="WW8Num80z0">
    <w:name w:val="WW8Num80z0"/>
    <w:qFormat/>
    <w:rPr/>
  </w:style>
  <w:style w:type="character" w:styleId="WW8Num82z0">
    <w:name w:val="WW8Num82z0"/>
    <w:qFormat/>
    <w:rPr>
      <w:rFonts w:ascii="Symbol" w:hAnsi="Symbol" w:cs="Symbol"/>
    </w:rPr>
  </w:style>
  <w:style w:type="character" w:styleId="WW8Num82z1">
    <w:name w:val="WW8Num82z1"/>
    <w:qFormat/>
    <w:rPr>
      <w:rFonts w:ascii="Courier New" w:hAnsi="Courier New" w:cs="Courier New"/>
    </w:rPr>
  </w:style>
  <w:style w:type="character" w:styleId="WW8Num82z2">
    <w:name w:val="WW8Num82z2"/>
    <w:qFormat/>
    <w:rPr>
      <w:rFonts w:ascii="Wingdings" w:hAnsi="Wingdings" w:cs="Wingdings"/>
    </w:rPr>
  </w:style>
  <w:style w:type="character" w:styleId="WW8Num83z0">
    <w:name w:val="WW8Num83z0"/>
    <w:qFormat/>
    <w:rPr/>
  </w:style>
  <w:style w:type="character" w:styleId="WW8Num85z0">
    <w:name w:val="WW8Num85z0"/>
    <w:qFormat/>
    <w:rPr/>
  </w:style>
  <w:style w:type="character" w:styleId="WW8Num86z0">
    <w:name w:val="WW8Num86z0"/>
    <w:qFormat/>
    <w:rPr/>
  </w:style>
  <w:style w:type="character" w:styleId="WW8Num87z0">
    <w:name w:val="WW8Num87z0"/>
    <w:qFormat/>
    <w:rPr>
      <w:b w:val="false"/>
      <w:color w:val="000000"/>
    </w:rPr>
  </w:style>
  <w:style w:type="character" w:styleId="WW8Num88z0">
    <w:name w:val="WW8Num88z0"/>
    <w:qFormat/>
    <w:rPr>
      <w:rFonts w:ascii="Symbol" w:hAnsi="Symbol" w:cs="Symbol"/>
    </w:rPr>
  </w:style>
  <w:style w:type="character" w:styleId="WW8Num88z1">
    <w:name w:val="WW8Num88z1"/>
    <w:qFormat/>
    <w:rPr>
      <w:rFonts w:ascii="Courier New" w:hAnsi="Courier New" w:cs="Courier New"/>
    </w:rPr>
  </w:style>
  <w:style w:type="character" w:styleId="WW8Num88z2">
    <w:name w:val="WW8Num88z2"/>
    <w:qFormat/>
    <w:rPr>
      <w:rFonts w:ascii="Wingdings" w:hAnsi="Wingdings" w:cs="Wingdings"/>
    </w:rPr>
  </w:style>
  <w:style w:type="character" w:styleId="WW8Num89z0">
    <w:name w:val="WW8Num89z0"/>
    <w:qFormat/>
    <w:rPr>
      <w:rFonts w:ascii="Arial" w:hAnsi="Arial" w:eastAsia="Times New Roman" w:cs="Arial"/>
    </w:rPr>
  </w:style>
  <w:style w:type="character" w:styleId="WW8Num89z1">
    <w:name w:val="WW8Num89z1"/>
    <w:qFormat/>
    <w:rPr>
      <w:rFonts w:ascii="Courier New" w:hAnsi="Courier New" w:cs="Courier New"/>
    </w:rPr>
  </w:style>
  <w:style w:type="character" w:styleId="WW8Num89z2">
    <w:name w:val="WW8Num89z2"/>
    <w:qFormat/>
    <w:rPr>
      <w:rFonts w:ascii="Wingdings" w:hAnsi="Wingdings" w:cs="Wingdings"/>
    </w:rPr>
  </w:style>
  <w:style w:type="character" w:styleId="WW8Num89z3">
    <w:name w:val="WW8Num89z3"/>
    <w:qFormat/>
    <w:rPr>
      <w:rFonts w:ascii="Symbol" w:hAnsi="Symbol" w:cs="Symbol"/>
    </w:rPr>
  </w:style>
  <w:style w:type="character" w:styleId="WW8Num90z0">
    <w:name w:val="WW8Num90z0"/>
    <w:qFormat/>
    <w:rPr>
      <w:rFonts w:ascii="Symbol" w:hAnsi="Symbol" w:cs="Symbol"/>
    </w:rPr>
  </w:style>
  <w:style w:type="character" w:styleId="WW8Num90z1">
    <w:name w:val="WW8Num90z1"/>
    <w:qFormat/>
    <w:rPr>
      <w:rFonts w:ascii="Courier New" w:hAnsi="Courier New" w:cs="Courier New"/>
    </w:rPr>
  </w:style>
  <w:style w:type="character" w:styleId="WW8Num90z2">
    <w:name w:val="WW8Num90z2"/>
    <w:qFormat/>
    <w:rPr>
      <w:rFonts w:ascii="Wingdings" w:hAnsi="Wingdings" w:cs="Wingdings"/>
    </w:rPr>
  </w:style>
  <w:style w:type="character" w:styleId="WW8Num92z0">
    <w:name w:val="WW8Num92z0"/>
    <w:qFormat/>
    <w:rPr>
      <w:rFonts w:ascii="Times New Roman" w:hAnsi="Times New Roman" w:eastAsia="SimSun;宋体" w:cs="Times New Roman"/>
    </w:rPr>
  </w:style>
  <w:style w:type="character" w:styleId="WW8Num92z1">
    <w:name w:val="WW8Num92z1"/>
    <w:qFormat/>
    <w:rPr>
      <w:rFonts w:ascii="Wingdings" w:hAnsi="Wingdings" w:cs="Wingdings"/>
    </w:rPr>
  </w:style>
  <w:style w:type="character" w:styleId="WW8Num93z0">
    <w:name w:val="WW8Num93z0"/>
    <w:qFormat/>
    <w:rPr>
      <w:rFonts w:ascii="Symbol" w:hAnsi="Symbol" w:cs="Symbol"/>
    </w:rPr>
  </w:style>
  <w:style w:type="character" w:styleId="WW8Num93z1">
    <w:name w:val="WW8Num93z1"/>
    <w:qFormat/>
    <w:rPr>
      <w:rFonts w:ascii="Courier New" w:hAnsi="Courier New" w:cs="Courier New"/>
    </w:rPr>
  </w:style>
  <w:style w:type="character" w:styleId="WW8Num93z2">
    <w:name w:val="WW8Num93z2"/>
    <w:qFormat/>
    <w:rPr>
      <w:rFonts w:ascii="Wingdings" w:hAnsi="Wingdings" w:cs="Wingdings"/>
    </w:rPr>
  </w:style>
  <w:style w:type="character" w:styleId="WW8Num94z0">
    <w:name w:val="WW8Num94z0"/>
    <w:qFormat/>
    <w:rPr>
      <w:rFonts w:ascii="Symbol" w:hAnsi="Symbol" w:cs="Symbol"/>
    </w:rPr>
  </w:style>
  <w:style w:type="character" w:styleId="WW8Num94z1">
    <w:name w:val="WW8Num94z1"/>
    <w:qFormat/>
    <w:rPr>
      <w:rFonts w:ascii="Courier New" w:hAnsi="Courier New" w:cs="Courier New"/>
    </w:rPr>
  </w:style>
  <w:style w:type="character" w:styleId="WW8Num94z2">
    <w:name w:val="WW8Num94z2"/>
    <w:qFormat/>
    <w:rPr>
      <w:rFonts w:ascii="Wingdings" w:hAnsi="Wingdings" w:cs="Wingdings"/>
    </w:rPr>
  </w:style>
  <w:style w:type="character" w:styleId="WW8Num95z0">
    <w:name w:val="WW8Num95z0"/>
    <w:qFormat/>
    <w:rPr/>
  </w:style>
  <w:style w:type="character" w:styleId="WW8Num96z0">
    <w:name w:val="WW8Num96z0"/>
    <w:qFormat/>
    <w:rPr>
      <w:rFonts w:ascii="Symbol" w:hAnsi="Symbol" w:cs="Symbol"/>
    </w:rPr>
  </w:style>
  <w:style w:type="character" w:styleId="WW8Num96z1">
    <w:name w:val="WW8Num96z1"/>
    <w:qFormat/>
    <w:rPr>
      <w:rFonts w:ascii="Courier New" w:hAnsi="Courier New" w:cs="Courier New"/>
    </w:rPr>
  </w:style>
  <w:style w:type="character" w:styleId="WW8Num96z2">
    <w:name w:val="WW8Num96z2"/>
    <w:qFormat/>
    <w:rPr>
      <w:rFonts w:ascii="Wingdings" w:hAnsi="Wingdings" w:cs="Wingdings"/>
    </w:rPr>
  </w:style>
  <w:style w:type="character" w:styleId="WW8Num97z0">
    <w:name w:val="WW8Num97z0"/>
    <w:qFormat/>
    <w:rPr>
      <w:rFonts w:ascii="Symbol" w:hAnsi="Symbol" w:cs="Symbol"/>
    </w:rPr>
  </w:style>
  <w:style w:type="character" w:styleId="WW8Num97z1">
    <w:name w:val="WW8Num97z1"/>
    <w:qFormat/>
    <w:rPr>
      <w:rFonts w:ascii="Courier New" w:hAnsi="Courier New" w:cs="Courier New"/>
    </w:rPr>
  </w:style>
  <w:style w:type="character" w:styleId="WW8Num97z2">
    <w:name w:val="WW8Num97z2"/>
    <w:qFormat/>
    <w:rPr>
      <w:rFonts w:ascii="Wingdings" w:hAnsi="Wingdings" w:cs="Wingdings"/>
    </w:rPr>
  </w:style>
  <w:style w:type="character" w:styleId="WW8Num98z0">
    <w:name w:val="WW8Num98z0"/>
    <w:qFormat/>
    <w:rPr>
      <w:b w:val="false"/>
      <w:color w:val="000000"/>
    </w:rPr>
  </w:style>
  <w:style w:type="character" w:styleId="WW8Num100z0">
    <w:name w:val="WW8Num100z0"/>
    <w:qFormat/>
    <w:rPr>
      <w:rFonts w:ascii="Symbol" w:hAnsi="Symbol" w:cs="Symbol"/>
    </w:rPr>
  </w:style>
  <w:style w:type="character" w:styleId="WW8Num100z1">
    <w:name w:val="WW8Num100z1"/>
    <w:qFormat/>
    <w:rPr>
      <w:rFonts w:ascii="Courier New" w:hAnsi="Courier New" w:cs="Courier New"/>
    </w:rPr>
  </w:style>
  <w:style w:type="character" w:styleId="WW8Num100z2">
    <w:name w:val="WW8Num100z2"/>
    <w:qFormat/>
    <w:rPr>
      <w:rFonts w:ascii="Wingdings" w:hAnsi="Wingdings" w:cs="Wingdings"/>
    </w:rPr>
  </w:style>
  <w:style w:type="character" w:styleId="WW8Num101z0">
    <w:name w:val="WW8Num101z0"/>
    <w:qFormat/>
    <w:rPr>
      <w:rFonts w:ascii="Times New Roman" w:hAnsi="Times New Roman" w:eastAsia="Times New Roman" w:cs="Times New Roman"/>
    </w:rPr>
  </w:style>
  <w:style w:type="character" w:styleId="WW8Num101z1">
    <w:name w:val="WW8Num101z1"/>
    <w:qFormat/>
    <w:rPr>
      <w:rFonts w:ascii="Courier New" w:hAnsi="Courier New" w:cs="Courier New"/>
    </w:rPr>
  </w:style>
  <w:style w:type="character" w:styleId="WW8Num101z2">
    <w:name w:val="WW8Num101z2"/>
    <w:qFormat/>
    <w:rPr>
      <w:rFonts w:ascii="Wingdings" w:hAnsi="Wingdings" w:cs="Wingdings"/>
    </w:rPr>
  </w:style>
  <w:style w:type="character" w:styleId="WW8Num101z3">
    <w:name w:val="WW8Num101z3"/>
    <w:qFormat/>
    <w:rPr>
      <w:rFonts w:ascii="Symbol" w:hAnsi="Symbol" w:cs="Symbol"/>
    </w:rPr>
  </w:style>
  <w:style w:type="character" w:styleId="WW8Num102z0">
    <w:name w:val="WW8Num102z0"/>
    <w:qFormat/>
    <w:rPr/>
  </w:style>
  <w:style w:type="character" w:styleId="WW8Num104z0">
    <w:name w:val="WW8Num104z0"/>
    <w:qFormat/>
    <w:rPr>
      <w:rFonts w:ascii="Symbol" w:hAnsi="Symbol" w:cs="Symbol"/>
    </w:rPr>
  </w:style>
  <w:style w:type="character" w:styleId="WW8Num104z1">
    <w:name w:val="WW8Num104z1"/>
    <w:qFormat/>
    <w:rPr>
      <w:rFonts w:ascii="Courier New" w:hAnsi="Courier New" w:cs="Courier New"/>
    </w:rPr>
  </w:style>
  <w:style w:type="character" w:styleId="WW8Num104z2">
    <w:name w:val="WW8Num104z2"/>
    <w:qFormat/>
    <w:rPr>
      <w:rFonts w:ascii="Wingdings" w:hAnsi="Wingdings" w:cs="Wingdings"/>
    </w:rPr>
  </w:style>
  <w:style w:type="character" w:styleId="WW8Num105z0">
    <w:name w:val="WW8Num105z0"/>
    <w:qFormat/>
    <w:rPr/>
  </w:style>
  <w:style w:type="character" w:styleId="WW8Num108z0">
    <w:name w:val="WW8Num108z0"/>
    <w:qFormat/>
    <w:rPr>
      <w:rFonts w:ascii="Symbol" w:hAnsi="Symbol" w:cs="Symbol"/>
    </w:rPr>
  </w:style>
  <w:style w:type="character" w:styleId="WW8Num108z1">
    <w:name w:val="WW8Num108z1"/>
    <w:qFormat/>
    <w:rPr>
      <w:rFonts w:ascii="Courier New" w:hAnsi="Courier New" w:cs="Courier New"/>
    </w:rPr>
  </w:style>
  <w:style w:type="character" w:styleId="WW8Num108z2">
    <w:name w:val="WW8Num108z2"/>
    <w:qFormat/>
    <w:rPr>
      <w:rFonts w:ascii="Wingdings" w:hAnsi="Wingdings" w:cs="Wingdings"/>
    </w:rPr>
  </w:style>
  <w:style w:type="character" w:styleId="WW8Num109z0">
    <w:name w:val="WW8Num109z0"/>
    <w:qFormat/>
    <w:rPr>
      <w:rFonts w:ascii="Symbol" w:hAnsi="Symbol" w:cs="Symbol"/>
    </w:rPr>
  </w:style>
  <w:style w:type="character" w:styleId="WW8Num109z1">
    <w:name w:val="WW8Num109z1"/>
    <w:qFormat/>
    <w:rPr>
      <w:rFonts w:ascii="Courier New" w:hAnsi="Courier New" w:cs="Courier New"/>
    </w:rPr>
  </w:style>
  <w:style w:type="character" w:styleId="WW8Num109z2">
    <w:name w:val="WW8Num109z2"/>
    <w:qFormat/>
    <w:rPr>
      <w:rFonts w:ascii="Wingdings" w:hAnsi="Wingdings" w:cs="Wingdings"/>
    </w:rPr>
  </w:style>
  <w:style w:type="character" w:styleId="WW8Num110z0">
    <w:name w:val="WW8Num110z0"/>
    <w:qFormat/>
    <w:rPr>
      <w:rFonts w:ascii="Symbol" w:hAnsi="Symbol" w:cs="Symbol"/>
      <w:sz w:val="20"/>
    </w:rPr>
  </w:style>
  <w:style w:type="character" w:styleId="WW8Num110z1">
    <w:name w:val="WW8Num110z1"/>
    <w:qFormat/>
    <w:rPr>
      <w:rFonts w:ascii="Courier New" w:hAnsi="Courier New" w:cs="Courier New"/>
    </w:rPr>
  </w:style>
  <w:style w:type="character" w:styleId="WW8Num110z2">
    <w:name w:val="WW8Num110z2"/>
    <w:qFormat/>
    <w:rPr>
      <w:rFonts w:ascii="Wingdings" w:hAnsi="Wingdings" w:cs="Wingdings"/>
    </w:rPr>
  </w:style>
  <w:style w:type="character" w:styleId="WW8Num110z3">
    <w:name w:val="WW8Num110z3"/>
    <w:qFormat/>
    <w:rPr>
      <w:rFonts w:ascii="Symbol" w:hAnsi="Symbol" w:cs="Symbol"/>
    </w:rPr>
  </w:style>
  <w:style w:type="character" w:styleId="WW8Num111z0">
    <w:name w:val="WW8Num111z0"/>
    <w:qFormat/>
    <w:rPr>
      <w:rFonts w:ascii="Symbol" w:hAnsi="Symbol" w:cs="Symbol"/>
    </w:rPr>
  </w:style>
  <w:style w:type="character" w:styleId="WW8Num111z1">
    <w:name w:val="WW8Num111z1"/>
    <w:qFormat/>
    <w:rPr>
      <w:rFonts w:ascii="Courier New" w:hAnsi="Courier New" w:cs="Courier New"/>
    </w:rPr>
  </w:style>
  <w:style w:type="character" w:styleId="WW8Num111z2">
    <w:name w:val="WW8Num111z2"/>
    <w:qFormat/>
    <w:rPr>
      <w:rFonts w:ascii="Wingdings" w:hAnsi="Wingdings" w:cs="Wingdings"/>
    </w:rPr>
  </w:style>
  <w:style w:type="character" w:styleId="WW8Num112z0">
    <w:name w:val="WW8Num112z0"/>
    <w:qFormat/>
    <w:rPr>
      <w:rFonts w:ascii="Symbol" w:hAnsi="Symbol" w:cs="Symbol"/>
    </w:rPr>
  </w:style>
  <w:style w:type="character" w:styleId="WW8Num112z1">
    <w:name w:val="WW8Num112z1"/>
    <w:qFormat/>
    <w:rPr>
      <w:rFonts w:ascii="Courier New" w:hAnsi="Courier New" w:cs="Courier New"/>
    </w:rPr>
  </w:style>
  <w:style w:type="character" w:styleId="WW8Num112z2">
    <w:name w:val="WW8Num112z2"/>
    <w:qFormat/>
    <w:rPr>
      <w:rFonts w:ascii="Wingdings" w:hAnsi="Wingdings" w:cs="Wingdings"/>
    </w:rPr>
  </w:style>
  <w:style w:type="character" w:styleId="WW8Num113z0">
    <w:name w:val="WW8Num113z0"/>
    <w:qFormat/>
    <w:rPr>
      <w:rFonts w:ascii="Times New Roman" w:hAnsi="Times New Roman" w:eastAsia="SimSun;宋体" w:cs="Times New Roman"/>
    </w:rPr>
  </w:style>
  <w:style w:type="character" w:styleId="WW8Num113z1">
    <w:name w:val="WW8Num113z1"/>
    <w:qFormat/>
    <w:rPr>
      <w:rFonts w:ascii="Courier New" w:hAnsi="Courier New" w:cs="Courier New"/>
    </w:rPr>
  </w:style>
  <w:style w:type="character" w:styleId="WW8Num113z2">
    <w:name w:val="WW8Num113z2"/>
    <w:qFormat/>
    <w:rPr>
      <w:rFonts w:ascii="Wingdings" w:hAnsi="Wingdings" w:cs="Wingdings"/>
    </w:rPr>
  </w:style>
  <w:style w:type="character" w:styleId="WW8Num113z3">
    <w:name w:val="WW8Num113z3"/>
    <w:qFormat/>
    <w:rPr>
      <w:rFonts w:ascii="Symbol" w:hAnsi="Symbol" w:cs="Symbol"/>
    </w:rPr>
  </w:style>
  <w:style w:type="character" w:styleId="WW8Num114z0">
    <w:name w:val="WW8Num114z0"/>
    <w:qFormat/>
    <w:rPr>
      <w:rFonts w:ascii="Times New Roman" w:hAnsi="Times New Roman" w:eastAsia="Times New Roman" w:cs="Times New Roman"/>
    </w:rPr>
  </w:style>
  <w:style w:type="character" w:styleId="WW8Num114z1">
    <w:name w:val="WW8Num114z1"/>
    <w:qFormat/>
    <w:rPr>
      <w:rFonts w:ascii="Courier New" w:hAnsi="Courier New" w:cs="Courier New"/>
    </w:rPr>
  </w:style>
  <w:style w:type="character" w:styleId="WW8Num114z2">
    <w:name w:val="WW8Num114z2"/>
    <w:qFormat/>
    <w:rPr>
      <w:rFonts w:ascii="Wingdings" w:hAnsi="Wingdings" w:cs="Wingdings"/>
    </w:rPr>
  </w:style>
  <w:style w:type="character" w:styleId="WW8Num114z3">
    <w:name w:val="WW8Num114z3"/>
    <w:qFormat/>
    <w:rPr>
      <w:rFonts w:ascii="Symbol" w:hAnsi="Symbol" w:cs="Symbol"/>
    </w:rPr>
  </w:style>
  <w:style w:type="character" w:styleId="WW8Num115z0">
    <w:name w:val="WW8Num115z0"/>
    <w:qFormat/>
    <w:rPr>
      <w:rFonts w:ascii="Arial" w:hAnsi="Arial" w:eastAsia="Times New Roman" w:cs="Arial"/>
    </w:rPr>
  </w:style>
  <w:style w:type="character" w:styleId="WW8Num116z0">
    <w:name w:val="WW8Num116z0"/>
    <w:qFormat/>
    <w:rPr>
      <w:rFonts w:ascii="SimSun;宋体" w:hAnsi="SimSun;宋体" w:eastAsia="SimSun;宋体" w:cs="SimSun;宋体"/>
    </w:rPr>
  </w:style>
  <w:style w:type="character" w:styleId="WW8Num116z1">
    <w:name w:val="WW8Num116z1"/>
    <w:qFormat/>
    <w:rPr>
      <w:rFonts w:ascii="Wingdings" w:hAnsi="Wingdings" w:cs="Wingdings"/>
    </w:rPr>
  </w:style>
  <w:style w:type="character" w:styleId="WW8Num117z0">
    <w:name w:val="WW8Num117z0"/>
    <w:qFormat/>
    <w:rPr>
      <w:rFonts w:ascii="Symbol" w:hAnsi="Symbol" w:cs="Symbol"/>
    </w:rPr>
  </w:style>
  <w:style w:type="character" w:styleId="WW8Num117z1">
    <w:name w:val="WW8Num117z1"/>
    <w:qFormat/>
    <w:rPr>
      <w:rFonts w:ascii="Courier New" w:hAnsi="Courier New" w:cs="Courier New"/>
    </w:rPr>
  </w:style>
  <w:style w:type="character" w:styleId="WW8Num117z2">
    <w:name w:val="WW8Num117z2"/>
    <w:qFormat/>
    <w:rPr>
      <w:rFonts w:ascii="Wingdings" w:hAnsi="Wingdings" w:cs="Wingdings"/>
    </w:rPr>
  </w:style>
  <w:style w:type="character" w:styleId="WW8Num118z0">
    <w:name w:val="WW8Num118z0"/>
    <w:qFormat/>
    <w:rPr>
      <w:rFonts w:ascii="Times New Roman" w:hAnsi="Times New Roman" w:eastAsia="Times New Roman" w:cs="Times New Roman"/>
    </w:rPr>
  </w:style>
  <w:style w:type="character" w:styleId="WW8Num118z1">
    <w:name w:val="WW8Num118z1"/>
    <w:qFormat/>
    <w:rPr>
      <w:rFonts w:ascii="Courier New" w:hAnsi="Courier New" w:cs="Courier New"/>
    </w:rPr>
  </w:style>
  <w:style w:type="character" w:styleId="WW8Num118z2">
    <w:name w:val="WW8Num118z2"/>
    <w:qFormat/>
    <w:rPr>
      <w:rFonts w:ascii="Wingdings" w:hAnsi="Wingdings" w:cs="Wingdings"/>
    </w:rPr>
  </w:style>
  <w:style w:type="character" w:styleId="WW8Num118z3">
    <w:name w:val="WW8Num118z3"/>
    <w:qFormat/>
    <w:rPr>
      <w:rFonts w:ascii="Symbol" w:hAnsi="Symbol" w:cs="Symbol"/>
    </w:rPr>
  </w:style>
  <w:style w:type="character" w:styleId="WW8Num120z0">
    <w:name w:val="WW8Num120z0"/>
    <w:qFormat/>
    <w:rPr>
      <w:rFonts w:ascii="Times New Roman" w:hAnsi="Times New Roman" w:eastAsia="Times New Roman" w:cs="Times New Roman"/>
    </w:rPr>
  </w:style>
  <w:style w:type="character" w:styleId="WW8Num120z1">
    <w:name w:val="WW8Num120z1"/>
    <w:qFormat/>
    <w:rPr>
      <w:rFonts w:ascii="Courier New" w:hAnsi="Courier New" w:cs="Courier New"/>
    </w:rPr>
  </w:style>
  <w:style w:type="character" w:styleId="WW8Num120z2">
    <w:name w:val="WW8Num120z2"/>
    <w:qFormat/>
    <w:rPr>
      <w:rFonts w:ascii="Wingdings" w:hAnsi="Wingdings" w:cs="Wingdings"/>
    </w:rPr>
  </w:style>
  <w:style w:type="character" w:styleId="WW8Num120z3">
    <w:name w:val="WW8Num120z3"/>
    <w:qFormat/>
    <w:rPr>
      <w:rFonts w:ascii="Symbol" w:hAnsi="Symbol" w:cs="Symbol"/>
    </w:rPr>
  </w:style>
  <w:style w:type="character" w:styleId="WW8Num121z0">
    <w:name w:val="WW8Num121z0"/>
    <w:qFormat/>
    <w:rPr/>
  </w:style>
  <w:style w:type="character" w:styleId="WW8Num122z0">
    <w:name w:val="WW8Num122z0"/>
    <w:qFormat/>
    <w:rPr>
      <w:rFonts w:ascii="Arial" w:hAnsi="Arial" w:eastAsia="Times New Roman" w:cs="Arial"/>
    </w:rPr>
  </w:style>
  <w:style w:type="character" w:styleId="WW8Num122z1">
    <w:name w:val="WW8Num122z1"/>
    <w:qFormat/>
    <w:rPr>
      <w:rFonts w:ascii="Courier New" w:hAnsi="Courier New" w:cs="Courier New"/>
    </w:rPr>
  </w:style>
  <w:style w:type="character" w:styleId="WW8Num122z2">
    <w:name w:val="WW8Num122z2"/>
    <w:qFormat/>
    <w:rPr>
      <w:rFonts w:ascii="Wingdings" w:hAnsi="Wingdings" w:cs="Wingdings"/>
    </w:rPr>
  </w:style>
  <w:style w:type="character" w:styleId="WW8Num122z3">
    <w:name w:val="WW8Num122z3"/>
    <w:qFormat/>
    <w:rPr>
      <w:rFonts w:ascii="Symbol" w:hAnsi="Symbol" w:cs="Symbol"/>
    </w:rPr>
  </w:style>
  <w:style w:type="character" w:styleId="WW8Num123z0">
    <w:name w:val="WW8Num123z0"/>
    <w:qFormat/>
    <w:rPr>
      <w:rFonts w:ascii="SimSun;宋体" w:hAnsi="SimSun;宋体" w:eastAsia="SimSun;宋体" w:cs="SimSun;宋体"/>
    </w:rPr>
  </w:style>
  <w:style w:type="character" w:styleId="WW8Num123z1">
    <w:name w:val="WW8Num123z1"/>
    <w:qFormat/>
    <w:rPr>
      <w:rFonts w:ascii="Courier New" w:hAnsi="Courier New" w:cs="Courier New"/>
    </w:rPr>
  </w:style>
  <w:style w:type="character" w:styleId="WW8Num123z2">
    <w:name w:val="WW8Num123z2"/>
    <w:qFormat/>
    <w:rPr>
      <w:rFonts w:ascii="Wingdings" w:hAnsi="Wingdings" w:cs="Wingdings"/>
    </w:rPr>
  </w:style>
  <w:style w:type="character" w:styleId="WW8Num123z3">
    <w:name w:val="WW8Num123z3"/>
    <w:qFormat/>
    <w:rPr>
      <w:rFonts w:ascii="Symbol" w:hAnsi="Symbol" w:cs="Symbol"/>
    </w:rPr>
  </w:style>
  <w:style w:type="character" w:styleId="WW8Num124z0">
    <w:name w:val="WW8Num124z0"/>
    <w:qFormat/>
    <w:rPr>
      <w:rFonts w:ascii="SimSun;宋体" w:hAnsi="SimSun;宋体" w:eastAsia="SimSun;宋体" w:cs="SimSun;宋体"/>
    </w:rPr>
  </w:style>
  <w:style w:type="character" w:styleId="WW8Num124z1">
    <w:name w:val="WW8Num124z1"/>
    <w:qFormat/>
    <w:rPr>
      <w:rFonts w:ascii="Wingdings" w:hAnsi="Wingdings" w:cs="Wingdings"/>
    </w:rPr>
  </w:style>
  <w:style w:type="character" w:styleId="WW8Num125z0">
    <w:name w:val="WW8Num125z0"/>
    <w:qFormat/>
    <w:rPr>
      <w:rFonts w:ascii="SimSun;宋体" w:hAnsi="SimSun;宋体" w:eastAsia="SimSun;宋体" w:cs="SimSun;宋体"/>
    </w:rPr>
  </w:style>
  <w:style w:type="character" w:styleId="WW8Num125z1">
    <w:name w:val="WW8Num125z1"/>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ZGSM">
    <w:name w:val="ZGSM"/>
    <w:qFormat/>
    <w:rPr/>
  </w:style>
  <w:style w:type="character" w:styleId="HeaderChar">
    <w:name w:val="Header Char"/>
    <w:qFormat/>
    <w:rPr>
      <w:rFonts w:ascii="Arial" w:hAnsi="Arial" w:cs="Arial"/>
      <w:b/>
      <w:sz w:val="18"/>
    </w:rPr>
  </w:style>
  <w:style w:type="character" w:styleId="FooterChar">
    <w:name w:val="Footer Char"/>
    <w:qFormat/>
    <w:rPr>
      <w:rFonts w:ascii="Arial" w:hAnsi="Arial" w:cs="Arial"/>
      <w:b/>
      <w:i/>
      <w:sz w:val="18"/>
    </w:rPr>
  </w:style>
  <w:style w:type="character" w:styleId="FootnoteCharacters">
    <w:name w:val="Footnote Characters"/>
    <w:qFormat/>
    <w:rPr>
      <w:b/>
      <w:sz w:val="16"/>
      <w:vertAlign w:val="superscript"/>
    </w:rPr>
  </w:style>
  <w:style w:type="character" w:styleId="NOZchn">
    <w:name w:val="NO Zchn"/>
    <w:qFormat/>
    <w:rPr/>
  </w:style>
  <w:style w:type="character" w:styleId="B1Char">
    <w:name w:val="B1 Char"/>
    <w:qFormat/>
    <w:rPr/>
  </w:style>
  <w:style w:type="character" w:styleId="THChar">
    <w:name w:val="TH Char"/>
    <w:qFormat/>
    <w:rPr>
      <w:rFonts w:ascii="Arial" w:hAnsi="Arial" w:cs="Arial"/>
      <w:b/>
    </w:rPr>
  </w:style>
  <w:style w:type="character" w:styleId="TF">
    <w:name w:val="TF (文字)"/>
    <w:qFormat/>
    <w:rPr>
      <w:rFonts w:ascii="Arial" w:hAnsi="Arial" w:cs="Arial"/>
      <w: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DocumentMapChar">
    <w:name w:val="Document Map Char"/>
    <w:qFormat/>
    <w:rPr>
      <w:rFonts w:ascii="Tahoma" w:hAnsi="Tahoma" w:cs="Tahoma"/>
      <w:shd w:fill="000080" w:val="clear"/>
    </w:rPr>
  </w:style>
  <w:style w:type="character" w:styleId="PlainTextChar">
    <w:name w:val="Plain Text Char"/>
    <w:qFormat/>
    <w:rPr>
      <w:rFonts w:ascii="Courier New" w:hAnsi="Courier New" w:cs="Courier New"/>
    </w:rPr>
  </w:style>
  <w:style w:type="character" w:styleId="CommentReference">
    <w:name w:val="Comment Reference"/>
    <w:qFormat/>
    <w:rPr>
      <w:sz w:val="16"/>
    </w:rPr>
  </w:style>
  <w:style w:type="character" w:styleId="CommentTextChar">
    <w:name w:val="Comment Text Char"/>
    <w:qFormat/>
    <w:rPr/>
  </w:style>
  <w:style w:type="character" w:styleId="BalloonTextChar">
    <w:name w:val="Balloon Text Char"/>
    <w:qFormat/>
    <w:rPr>
      <w:rFonts w:ascii="Tahoma" w:hAnsi="Tahoma" w:cs="Tahoma"/>
      <w:sz w:val="16"/>
      <w:szCs w:val="16"/>
    </w:rPr>
  </w:style>
  <w:style w:type="character" w:styleId="Normaltext">
    <w:name w:val="normal_text"/>
    <w:qFormat/>
    <w:rPr/>
  </w:style>
  <w:style w:type="character" w:styleId="Appleconvertedspace">
    <w:name w:val="apple-converted-space"/>
    <w:qFormat/>
    <w:rPr/>
  </w:style>
  <w:style w:type="character" w:styleId="CommentSubjectChar">
    <w:name w:val="Comment Subject Char"/>
    <w:qFormat/>
    <w:rPr>
      <w:b/>
      <w:bCs/>
    </w:rPr>
  </w:style>
  <w:style w:type="character" w:styleId="B1Zchn">
    <w:name w:val="B1 Zchn"/>
    <w:qFormat/>
    <w:rPr>
      <w:rFonts w:ascii="Times New Roman" w:hAnsi="Times New Roman" w:cs="Times New Roman"/>
      <w:lang w:val="en-GB"/>
    </w:rPr>
  </w:style>
  <w:style w:type="character" w:styleId="Msoins">
    <w:name w:val="msoins"/>
    <w:qFormat/>
    <w:rPr/>
  </w:style>
  <w:style w:type="character" w:styleId="HTMLPreformattedChar">
    <w:name w:val="HTML Preformatted Char"/>
    <w:qFormat/>
    <w:rPr>
      <w:rFonts w:ascii="Courier New" w:hAnsi="Courier New" w:cs="Courier New"/>
    </w:rPr>
  </w:style>
  <w:style w:type="character" w:styleId="NOChar">
    <w:name w:val="NO Char"/>
    <w:qFormat/>
    <w:rPr>
      <w:lang w:val="en-GB"/>
    </w:rPr>
  </w:style>
  <w:style w:type="character" w:styleId="EditorsNoteChar">
    <w:name w:val="Editor's Note Char"/>
    <w:qFormat/>
    <w:rPr>
      <w:rFonts w:ascii="Times New Roman" w:hAnsi="Times New Roman" w:cs="Times New Roman"/>
      <w:color w:val="FF0000"/>
      <w:lang w:val="en-GB"/>
    </w:rPr>
  </w:style>
  <w:style w:type="character" w:styleId="Heading9Char">
    <w:name w:val="Heading 9 Char"/>
    <w:qFormat/>
    <w:rPr>
      <w:rFonts w:ascii="Arial" w:hAnsi="Arial" w:cs="Arial"/>
      <w:sz w:val="36"/>
    </w:rPr>
  </w:style>
  <w:style w:type="character" w:styleId="BodyTextChar">
    <w:name w:val="Body Text Char"/>
    <w:qFormat/>
    <w:rPr/>
  </w:style>
  <w:style w:type="character" w:styleId="B2Char">
    <w:name w:val="B2 Char"/>
    <w:qFormat/>
    <w:rPr/>
  </w:style>
  <w:style w:type="character" w:styleId="B1Char1">
    <w:name w:val="B1 Char1"/>
    <w:qFormat/>
    <w:rPr>
      <w:rFonts w:ascii="Times New Roman" w:hAnsi="Times New Roman" w:cs="Times New Roman"/>
      <w:lang w:val="en-GB"/>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eastAsia="Times New Roman" w:cs="Calibri Light"/>
      <w:sz w:val="24"/>
      <w:szCs w:val="24"/>
      <w:shd w:fill="CCCCCC" w:val="clear"/>
    </w:rPr>
  </w:style>
  <w:style w:type="character" w:styleId="NoteHeadingChar">
    <w:name w:val="Note Heading Char"/>
    <w:qFormat/>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eastAsia="Times New Roman" w:cs="Calibri Light"/>
      <w:sz w:val="24"/>
      <w:szCs w:val="24"/>
    </w:rPr>
  </w:style>
  <w:style w:type="character" w:styleId="TitleChar">
    <w:name w:val="Title Char"/>
    <w:qFormat/>
    <w:rPr>
      <w:rFonts w:ascii="Calibri Light" w:hAnsi="Calibri Light" w:eastAsia="Times New Roman"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eastAsia="Times New Roman" w:cs="Calibri Light"/>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MS Mincho;MS Mincho"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S Mincho;MS Mincho"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MS Mincho;MS Mincho"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MS Mincho;MS Mincho"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MS Mincho;MS Mincho"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List2">
    <w:name w:val="List Bullet 3"/>
    <w:basedOn w:val="List"/>
    <w:pPr>
      <w:ind w:left="851" w:hanging="284"/>
    </w:pPr>
    <w:rPr/>
  </w:style>
  <w:style w:type="paragraph" w:styleId="B2">
    <w:name w:val="B2"/>
    <w:basedOn w:val="List2"/>
    <w:qFormat/>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MS Mincho;MS Mincho"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MS Mincho;MS Mincho"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MS Mincho;MS Mincho"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MS Mincho;MS Mincho"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MS Mincho;MS Mincho"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MS Mincho;MS Mincho"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FigureTitle">
    <w:name w:val="Figure_Title"/>
    <w:basedOn w:val="Normal"/>
    <w:next w:val="Normal"/>
    <w:qFormat/>
    <w:pPr>
      <w:keepLines/>
      <w:spacing w:before="120" w:after="480"/>
      <w:jc w:val="center"/>
    </w:pPr>
    <w:rPr>
      <w:b/>
      <w:sz w:val="24"/>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MS Mincho;MS Mincho" w:cs="Times New Roman"/>
      <w:color w:val="auto"/>
      <w:sz w:val="20"/>
      <w:szCs w:val="20"/>
      <w:lang w:val="en-GB" w:bidi="ar-SA" w:eastAsia="zh-CN"/>
    </w:rPr>
  </w:style>
  <w:style w:type="paragraph" w:styleId="ListParagraph">
    <w:name w:val="List Paragraph"/>
    <w:basedOn w:val="Normal"/>
    <w:qFormat/>
    <w:pPr>
      <w:ind w:firstLine="420"/>
    </w:pPr>
    <w:rPr/>
  </w:style>
  <w:style w:type="paragraph" w:styleId="TOCHeading">
    <w:name w:val="TOC Heading"/>
    <w:basedOn w:val="Heading1"/>
    <w:next w:val="Normal"/>
    <w:qFormat/>
    <w:pPr>
      <w:numPr>
        <w:ilvl w:val="0"/>
        <w:numId w:val="0"/>
      </w:numPr>
      <w:pBdr>
        <w:top w:val="nil"/>
      </w:pBdr>
      <w:overflowPunct w:val="true"/>
      <w:autoSpaceDE w:val="true"/>
      <w:spacing w:lineRule="auto" w:line="276" w:before="480" w:after="0"/>
      <w:ind w:left="0" w:hanging="0"/>
      <w:textAlignment w:val="auto"/>
      <w:outlineLvl w:val="9"/>
    </w:pPr>
    <w:rPr>
      <w:rFonts w:ascii="Cambria" w:hAnsi="Cambria" w:eastAsia="MS Gothic;ＭＳ ゴシック" w:cs="Cambria"/>
      <w:b/>
      <w:bCs/>
      <w:color w:val="365F91"/>
      <w:sz w:val="28"/>
      <w:szCs w:val="28"/>
    </w:rPr>
  </w:style>
  <w:style w:type="paragraph" w:styleId="HTMLPreformatted">
    <w:name w:val="HTML Preformatted"/>
    <w:basedOn w:val="Normal"/>
    <w:qFormat/>
    <w:pPr>
      <w:overflowPunct w:val="true"/>
      <w:autoSpaceDE w:val="true"/>
      <w:textAlignment w:val="auto"/>
    </w:pPr>
    <w:rPr>
      <w:rFonts w:ascii="Courier New" w:hAnsi="Courier New" w:cs="Courier New"/>
    </w:rPr>
  </w:style>
  <w:style w:type="paragraph" w:styleId="FL">
    <w:name w:val="FL"/>
    <w:basedOn w:val="Normal"/>
    <w:qFormat/>
    <w:pPr>
      <w:keepNext w:val="true"/>
      <w:keepLines/>
      <w:spacing w:before="60" w:after="180"/>
      <w:jc w:val="center"/>
    </w:pPr>
    <w:rPr>
      <w:rFonts w:ascii="Arial" w:hAnsi="Arial" w:cs="Arial"/>
      <w:b/>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eastAsia="Times New Roman" w:cs="Calibri Light"/>
      <w:sz w:val="24"/>
      <w:szCs w:val="24"/>
    </w:rPr>
  </w:style>
  <w:style w:type="paragraph" w:styleId="Sender">
    <w:name w:val="Envelope Return"/>
    <w:basedOn w:val="Normal"/>
    <w:pPr/>
    <w:rPr>
      <w:rFonts w:ascii="Calibri Light" w:hAnsi="Calibri Light" w:eastAsia="Times New Roman" w:cs="Calibri Light"/>
    </w:rPr>
  </w:style>
  <w:style w:type="paragraph" w:styleId="HTMLAddress">
    <w:name w:val="HTML Address"/>
    <w:basedOn w:val="Normal"/>
    <w:qFormat/>
    <w:pPr/>
    <w:rPr>
      <w:i/>
      <w:iCs/>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MS Mincho;MS Mincho"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eastAsia="Times New Roman" w:cs="Calibri Light"/>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MS Mincho;MS Mincho"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eastAsia="Times New Roman"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eastAsia="Times New Roman" w:cs="Calibri Light"/>
      <w:b/>
      <w:bCs/>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2023-06-22T09:27:00Z</dcterms:created>
  <dc:creator>MCC Support</dc:creator>
  <dc:description/>
  <cp:keywords>LTE UMTS GSM security assurance security evaluation</cp:keywords>
  <dc:language>en-US</dc:language>
  <cp:lastModifiedBy>28.532_CR0263_(Rel-17)_TEI15</cp:lastModifiedBy>
  <dcterms:modified xsi:type="dcterms:W3CDTF">2023-06-22T09:27:00Z</dcterms:modified>
  <cp:revision>2</cp:revision>
  <dc:subject>Security Assurance Specification (SCAS)  threats and critical assets  in 3GPP network product classes (Release 15)</dc:subject>
  <dc:title>3GPP TR 33.926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3.558%Rel-17%0023%33.558%Rel-17%0024%33.558%Rel-17%0025%33.558%Rel-17%0026%33.558%Rel-17%0027%33.558%Rel-17%0029%33.558%Rel-17%0030%33.558%Rel-17%0031%33.558%Rel-17%0032%33.558%Rel-17%0039%33.558%Rel-17%0057%33.558%Rel-17%0060%33.558%Rel-17%0008%33.926%Re</vt:lpwstr>
  </property>
  <property fmtid="{D5CDD505-2E9C-101B-9397-08002B2CF9AE}" pid="3" name="MCCCRsImpl2">
    <vt:lpwstr>l-16%0068%</vt:lpwstr>
  </property>
  <property fmtid="{D5CDD505-2E9C-101B-9397-08002B2CF9AE}" pid="4" name="_change">
    <vt:lpwstr/>
  </property>
  <property fmtid="{D5CDD505-2E9C-101B-9397-08002B2CF9AE}" pid="5" name="_full-control">
    <vt:lpwstr/>
  </property>
  <property fmtid="{D5CDD505-2E9C-101B-9397-08002B2CF9AE}" pid="6" name="_readonly">
    <vt:lpwstr/>
  </property>
  <property fmtid="{D5CDD505-2E9C-101B-9397-08002B2CF9AE}" pid="7" name="sflag">
    <vt:lpwstr>1462979828</vt:lpwstr>
  </property>
</Properties>
</file>