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footerReference w:type="default" r:id="rId2"/>
          <w:type w:val="nextPage"/>
          <w:pgSz w:w="11906" w:h="16838"/>
          <w:pgMar w:left="851" w:right="851" w:gutter="0" w:header="0" w:top="2268" w:footer="0" w:bottom="10773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lang w:val="en-US" w:eastAsia="en-US"/>
        </w:rPr>
      </w:pPr>
      <w:r>
        <w:rPr>
          <w:lang w:val="en-US" w:eastAsia="en-US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left</wp:align>
                </wp:positionH>
                <wp:positionV relativeFrom="page">
                  <wp:posOffset>2160905</wp:posOffset>
                </wp:positionV>
                <wp:extent cx="6480810" cy="50419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5041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ZA"/>
                              <w:rPr/>
                            </w:pPr>
                            <w:bookmarkStart w:id="0" w:name="page1"/>
                            <w:bookmarkEnd w:id="0"/>
                            <w:r>
                              <w:rPr>
                                <w:sz w:val="64"/>
                              </w:rPr>
                              <w:t xml:space="preserve">3GPP TS 34.121-1 </w:t>
                            </w:r>
                            <w:r>
                              <w:rPr/>
                              <w:t xml:space="preserve">V16.2.0 </w:t>
                            </w:r>
                            <w:r>
                              <w:rPr>
                                <w:sz w:val="32"/>
                              </w:rPr>
                              <w:t>(2019-09)</w:t>
                            </w:r>
                          </w:p>
                        </w:txbxContent>
                      </wps:txbx>
                      <wps:bodyPr anchor="t" lIns="0" tIns="0" rIns="0" bIns="12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10.3pt;height:39.7pt;mso-wrap-distance-left:0pt;mso-wrap-distance-right:0pt;mso-wrap-distance-top:0pt;mso-wrap-distance-bottom:0pt;margin-top:170.15pt;mso-position-vertical-relative:page;margin-left:0pt;mso-position-horizontal:left;mso-position-horizontal-relative:text">
                <v:fill opacity="0f"/>
                <v:textbox inset="0in,0in,0in,0.0138888888888889in">
                  <w:txbxContent>
                    <w:p>
                      <w:pPr>
                        <w:pStyle w:val="ZA"/>
                        <w:rPr/>
                      </w:pPr>
                      <w:bookmarkStart w:id="1" w:name="page1"/>
                      <w:bookmarkEnd w:id="1"/>
                      <w:r>
                        <w:rPr>
                          <w:sz w:val="64"/>
                        </w:rPr>
                        <w:t xml:space="preserve">3GPP TS 34.121-1 </w:t>
                      </w:r>
                      <w:r>
                        <w:rPr/>
                        <w:t xml:space="preserve">V16.2.0 </w:t>
                      </w:r>
                      <w:r>
                        <w:rPr>
                          <w:sz w:val="32"/>
                        </w:rPr>
                        <w:t>(2019-09)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left</wp:align>
                </wp:positionH>
                <wp:positionV relativeFrom="page">
                  <wp:posOffset>2701290</wp:posOffset>
                </wp:positionV>
                <wp:extent cx="6480810" cy="180340"/>
                <wp:effectExtent l="0" t="0" r="0" b="0"/>
                <wp:wrapTopAndBottom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180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ZB"/>
                              <w:rPr/>
                            </w:pPr>
                            <w:r>
                              <w:rPr/>
                              <w:t>Technical Specification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10.3pt;height:14.2pt;mso-wrap-distance-left:0pt;mso-wrap-distance-right:0pt;mso-wrap-distance-top:0pt;mso-wrap-distance-bottom:0pt;margin-top:212.7pt;mso-position-vertical-relative:page;margin-left:0pt;mso-position-horizontal:left;mso-position-horizontal-relative:text">
                <v:fill opacity="0f"/>
                <v:textbox inset="0in,0in,0in,0in">
                  <w:txbxContent>
                    <w:p>
                      <w:pPr>
                        <w:pStyle w:val="ZB"/>
                        <w:rPr/>
                      </w:pPr>
                      <w:r>
                        <w:rPr/>
                        <w:t>Technical Specification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left</wp:align>
                </wp:positionH>
                <wp:positionV relativeFrom="margin">
                  <wp:align>center</wp:align>
                </wp:positionV>
                <wp:extent cx="6479540" cy="1694180"/>
                <wp:effectExtent l="0" t="0" r="0" b="0"/>
                <wp:wrapTopAndBottom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1694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ZT"/>
                              <w:rPr>
                                <w:lang w:val="en-US" w:eastAsia="en-US"/>
                              </w:rPr>
                            </w:pPr>
                            <w:r>
                              <w:rPr>
                                <w:lang w:val="en-US" w:eastAsia="en-US"/>
                              </w:rPr>
                              <w:t>3rd Generation Partnership Project;</w:t>
                            </w:r>
                          </w:p>
                          <w:p>
                            <w:pPr>
                              <w:pStyle w:val="ZT"/>
                              <w:rPr>
                                <w:lang w:val="en-US" w:eastAsia="en-US"/>
                              </w:rPr>
                            </w:pPr>
                            <w:r>
                              <w:rPr>
                                <w:lang w:val="en-US" w:eastAsia="en-US"/>
                              </w:rPr>
                              <w:t>Technical Specification Group Radio Access Network;</w:t>
                            </w:r>
                          </w:p>
                          <w:p>
                            <w:pPr>
                              <w:pStyle w:val="ZT"/>
                              <w:rPr>
                                <w:lang w:val="en-US" w:eastAsia="en-US"/>
                              </w:rPr>
                            </w:pPr>
                            <w:r>
                              <w:rPr>
                                <w:lang w:val="en-US" w:eastAsia="en-US"/>
                              </w:rPr>
                              <w:t>User Equipment (UE) conformance specification;</w:t>
                            </w:r>
                          </w:p>
                          <w:p>
                            <w:pPr>
                              <w:pStyle w:val="ZT"/>
                              <w:rPr>
                                <w:lang w:val="en-US" w:eastAsia="en-US"/>
                              </w:rPr>
                            </w:pPr>
                            <w:r>
                              <w:rPr>
                                <w:lang w:val="en-US" w:eastAsia="en-US"/>
                              </w:rPr>
                              <w:t>Radio transmission and reception (FDD);</w:t>
                            </w:r>
                          </w:p>
                          <w:p>
                            <w:pPr>
                              <w:pStyle w:val="ZT"/>
                              <w:rPr/>
                            </w:pPr>
                            <w:r>
                              <w:rPr>
                                <w:lang w:val="en-US" w:eastAsia="en-US"/>
                              </w:rPr>
                              <w:t>Part 1: Conformance specification</w:t>
                            </w:r>
                          </w:p>
                          <w:p>
                            <w:pPr>
                              <w:pStyle w:val="ZT"/>
                              <w:rPr/>
                            </w:pPr>
                            <w:r>
                              <w:rPr>
                                <w:lang w:val="en-US" w:eastAsia="en-US"/>
                              </w:rPr>
                              <w:t>(</w:t>
                            </w:r>
                            <w:r>
                              <w:rPr>
                                <w:rStyle w:val="ZGSM"/>
                                <w:lang w:val="en-US" w:eastAsia="en-US"/>
                              </w:rPr>
                              <w:t>Release 16</w:t>
                            </w:r>
                            <w:r>
                              <w:rPr>
                                <w:lang w:val="en-US" w:eastAsia="en-US"/>
                              </w:rPr>
                              <w:t>)</w:t>
                            </w:r>
                          </w:p>
                          <w:p>
                            <w:pPr>
                              <w:pStyle w:val="ZT"/>
                              <w:rPr>
                                <w:i/>
                                <w:i/>
                                <w:sz w:val="28"/>
                                <w:lang w:val="en-US" w:eastAsia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lang w:val="en-US" w:eastAsia="en-US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10.2pt;height:133.4pt;mso-wrap-distance-left:0pt;mso-wrap-distance-right:0pt;mso-wrap-distance-top:0pt;mso-wrap-distance-bottom:0pt;margin-top:28.2pt;mso-position-vertical:center;mso-position-vertical-relative:margin;margin-left:0pt;mso-position-horizontal:left;mso-position-horizontal-relative:text">
                <v:fill opacity="0f"/>
                <v:textbox inset="0in,0in,0in,0in">
                  <w:txbxContent>
                    <w:p>
                      <w:pPr>
                        <w:pStyle w:val="ZT"/>
                        <w:rPr>
                          <w:lang w:val="en-US" w:eastAsia="en-US"/>
                        </w:rPr>
                      </w:pPr>
                      <w:r>
                        <w:rPr>
                          <w:lang w:val="en-US" w:eastAsia="en-US"/>
                        </w:rPr>
                        <w:t>3rd Generation Partnership Project;</w:t>
                      </w:r>
                    </w:p>
                    <w:p>
                      <w:pPr>
                        <w:pStyle w:val="ZT"/>
                        <w:rPr>
                          <w:lang w:val="en-US" w:eastAsia="en-US"/>
                        </w:rPr>
                      </w:pPr>
                      <w:r>
                        <w:rPr>
                          <w:lang w:val="en-US" w:eastAsia="en-US"/>
                        </w:rPr>
                        <w:t>Technical Specification Group Radio Access Network;</w:t>
                      </w:r>
                    </w:p>
                    <w:p>
                      <w:pPr>
                        <w:pStyle w:val="ZT"/>
                        <w:rPr>
                          <w:lang w:val="en-US" w:eastAsia="en-US"/>
                        </w:rPr>
                      </w:pPr>
                      <w:r>
                        <w:rPr>
                          <w:lang w:val="en-US" w:eastAsia="en-US"/>
                        </w:rPr>
                        <w:t>User Equipment (UE) conformance specification;</w:t>
                      </w:r>
                    </w:p>
                    <w:p>
                      <w:pPr>
                        <w:pStyle w:val="ZT"/>
                        <w:rPr>
                          <w:lang w:val="en-US" w:eastAsia="en-US"/>
                        </w:rPr>
                      </w:pPr>
                      <w:r>
                        <w:rPr>
                          <w:lang w:val="en-US" w:eastAsia="en-US"/>
                        </w:rPr>
                        <w:t>Radio transmission and reception (FDD);</w:t>
                      </w:r>
                    </w:p>
                    <w:p>
                      <w:pPr>
                        <w:pStyle w:val="ZT"/>
                        <w:rPr/>
                      </w:pPr>
                      <w:r>
                        <w:rPr>
                          <w:lang w:val="en-US" w:eastAsia="en-US"/>
                        </w:rPr>
                        <w:t>Part 1: Conformance specification</w:t>
                      </w:r>
                    </w:p>
                    <w:p>
                      <w:pPr>
                        <w:pStyle w:val="ZT"/>
                        <w:rPr/>
                      </w:pPr>
                      <w:r>
                        <w:rPr>
                          <w:lang w:val="en-US" w:eastAsia="en-US"/>
                        </w:rPr>
                        <w:t>(</w:t>
                      </w:r>
                      <w:r>
                        <w:rPr>
                          <w:rStyle w:val="ZGSM"/>
                          <w:lang w:val="en-US" w:eastAsia="en-US"/>
                        </w:rPr>
                        <w:t>Release 16</w:t>
                      </w:r>
                      <w:r>
                        <w:rPr>
                          <w:lang w:val="en-US" w:eastAsia="en-US"/>
                        </w:rPr>
                        <w:t>)</w:t>
                      </w:r>
                    </w:p>
                    <w:p>
                      <w:pPr>
                        <w:pStyle w:val="ZT"/>
                        <w:rPr>
                          <w:i/>
                          <w:i/>
                          <w:sz w:val="28"/>
                          <w:lang w:val="en-US" w:eastAsia="en-US"/>
                        </w:rPr>
                      </w:pPr>
                      <w:r>
                        <w:rPr>
                          <w:i/>
                          <w:sz w:val="28"/>
                          <w:lang w:val="en-US" w:eastAsia="en-US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left</wp:align>
                </wp:positionH>
                <wp:positionV relativeFrom="page">
                  <wp:posOffset>5401310</wp:posOffset>
                </wp:positionV>
                <wp:extent cx="6480810" cy="3129915"/>
                <wp:effectExtent l="0" t="0" r="0" b="0"/>
                <wp:wrapTopAndBottom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31299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ZU"/>
                              <w:tabs>
                                <w:tab w:val="clear" w:pos="284"/>
                                <w:tab w:val="right" w:pos="10206" w:leader="none"/>
                              </w:tabs>
                              <w:jc w:val="left"/>
                              <w:rPr/>
                            </w:pPr>
                            <w:r>
                              <w:rPr>
                                <w:i/>
                              </w:rPr>
                              <w:drawing>
                                <wp:inline distT="0" distB="0" distL="0" distR="0">
                                  <wp:extent cx="1191260" cy="823595"/>
                                  <wp:effectExtent l="0" t="0" r="0" b="0"/>
                                  <wp:docPr id="5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-22" t="-31" r="-22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1260" cy="823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FF"/>
                              </w:rPr>
                              <w:tab/>
                            </w:r>
                            <w:r>
                              <w:rPr>
                                <w:lang w:val="fr-FR" w:eastAsia="en-US"/>
                              </w:rPr>
                              <w:drawing>
                                <wp:inline distT="0" distB="0" distL="0" distR="0">
                                  <wp:extent cx="1624965" cy="949960"/>
                                  <wp:effectExtent l="0" t="0" r="0" b="0"/>
                                  <wp:docPr id="6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3" t="-23" r="-13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965" cy="949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ZU"/>
                              <w:tabs>
                                <w:tab w:val="clear" w:pos="284"/>
                                <w:tab w:val="right" w:pos="10206" w:leader="none"/>
                              </w:tabs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1270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10.3pt;height:246.45pt;mso-wrap-distance-left:0pt;mso-wrap-distance-right:0pt;mso-wrap-distance-top:0pt;mso-wrap-distance-bottom:0pt;margin-top:425.3pt;mso-position-vertical-relative:page;margin-left:0pt;mso-position-horizontal:left;mso-position-horizontal-relative:text">
                <v:fill opacity="0f"/>
                <v:textbox inset="0in,0.0138888888888889in,0in,0in">
                  <w:txbxContent>
                    <w:p>
                      <w:pPr>
                        <w:pStyle w:val="ZU"/>
                        <w:tabs>
                          <w:tab w:val="clear" w:pos="284"/>
                          <w:tab w:val="right" w:pos="10206" w:leader="none"/>
                        </w:tabs>
                        <w:jc w:val="left"/>
                        <w:rPr/>
                      </w:pPr>
                      <w:r>
                        <w:rPr>
                          <w:i/>
                        </w:rPr>
                        <w:drawing>
                          <wp:inline distT="0" distB="0" distL="0" distR="0">
                            <wp:extent cx="1191260" cy="823595"/>
                            <wp:effectExtent l="0" t="0" r="0" b="0"/>
                            <wp:docPr id="7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22" t="-31" r="-22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1260" cy="823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FF"/>
                        </w:rPr>
                        <w:tab/>
                      </w:r>
                      <w:r>
                        <w:rPr>
                          <w:lang w:val="fr-FR" w:eastAsia="en-US"/>
                        </w:rPr>
                        <w:drawing>
                          <wp:inline distT="0" distB="0" distL="0" distR="0">
                            <wp:extent cx="1624965" cy="949960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 l="-13" t="-23" r="-13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965" cy="949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ZU"/>
                        <w:tabs>
                          <w:tab w:val="clear" w:pos="284"/>
                          <w:tab w:val="right" w:pos="10206" w:leader="none"/>
                        </w:tabs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margin">
                  <wp:align>left</wp:align>
                </wp:positionH>
                <wp:positionV relativeFrom="page">
                  <wp:posOffset>9601835</wp:posOffset>
                </wp:positionV>
                <wp:extent cx="6317615" cy="1038860"/>
                <wp:effectExtent l="0" t="0" r="0" b="0"/>
                <wp:wrapTopAndBottom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7615" cy="10388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80"/>
                              <w:jc w:val="both"/>
                              <w:rPr/>
                            </w:pPr>
                            <w:r>
                              <w:rPr>
                                <w:sz w:val="16"/>
                                <w:lang w:val="en-US" w:eastAsia="en-US"/>
                              </w:rPr>
                              <w:t>The present document has been developed within the 3</w:t>
                            </w:r>
                            <w:r>
                              <w:rPr>
                                <w:sz w:val="16"/>
                                <w:vertAlign w:val="superscript"/>
                                <w:lang w:val="en-US" w:eastAsia="en-US"/>
                              </w:rPr>
                              <w:t>rd</w:t>
                            </w:r>
                            <w:r>
                              <w:rPr>
                                <w:sz w:val="16"/>
                                <w:lang w:val="en-US" w:eastAsia="en-US"/>
                              </w:rPr>
                              <w:t xml:space="preserve"> Generation Partnership Project (3GPP</w:t>
                            </w:r>
                            <w:r>
                              <w:rPr>
                                <w:sz w:val="16"/>
                                <w:vertAlign w:val="superscript"/>
                                <w:lang w:val="en-US" w:eastAsia="en-US"/>
                              </w:rPr>
                              <w:t xml:space="preserve"> TM</w:t>
                            </w:r>
                            <w:r>
                              <w:rPr>
                                <w:sz w:val="16"/>
                                <w:lang w:val="en-US" w:eastAsia="en-US"/>
                              </w:rPr>
                              <w:t>) and may be further elaborated for the purposes of 3GPP.</w:t>
                              <w:tab/>
                              <w:t xml:space="preserve"> </w:t>
                              <w:br/>
                              <w:t>The present document has not been subject to any approval process by the 3GPP</w:t>
                            </w:r>
                            <w:r>
                              <w:rPr>
                                <w:sz w:val="16"/>
                                <w:vertAlign w:val="superscript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lang w:val="en-US" w:eastAsia="en-US"/>
                              </w:rPr>
                              <w:t>Organizational Partners and shall not be implemented.</w:t>
                              <w:tab/>
                              <w:t xml:space="preserve"> </w:t>
                              <w:br/>
                              <w:t>This Specification is provided for future development work within 3GPP</w:t>
                            </w:r>
                            <w:r>
                              <w:rPr>
                                <w:sz w:val="16"/>
                                <w:vertAlign w:val="superscript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lang w:val="en-US" w:eastAsia="en-US"/>
                              </w:rPr>
                              <w:t>only. The Organizational Partners accept no liability for any use of this Specification.</w:t>
                              <w:br/>
                              <w:t>Specifications and reports for implementation of the 3GPP</w:t>
                            </w:r>
                            <w:r>
                              <w:rPr>
                                <w:sz w:val="16"/>
                                <w:vertAlign w:val="superscript"/>
                                <w:lang w:val="en-US" w:eastAsia="en-US"/>
                              </w:rPr>
                              <w:t xml:space="preserve"> TM</w:t>
                            </w:r>
                            <w:r>
                              <w:rPr>
                                <w:sz w:val="16"/>
                                <w:lang w:val="en-US" w:eastAsia="en-US"/>
                              </w:rPr>
                              <w:t xml:space="preserve"> system should be obtained via the 3GPP Organizational Partners' Publications Offices.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97.45pt;height:81.8pt;mso-wrap-distance-left:0pt;mso-wrap-distance-right:0pt;mso-wrap-distance-top:0pt;mso-wrap-distance-bottom:0pt;margin-top:756.05pt;mso-position-vertical-relative:page;margin-left:0pt;mso-position-horizontal:left;mso-position-horizontal-relative:margin">
                <v:fill opacity="0f"/>
                <v:textbox inset="0in,0in,0in,0in">
                  <w:txbxContent>
                    <w:p>
                      <w:pPr>
                        <w:pStyle w:val="Normal"/>
                        <w:spacing w:before="0" w:after="180"/>
                        <w:jc w:val="both"/>
                        <w:rPr/>
                      </w:pPr>
                      <w:r>
                        <w:rPr>
                          <w:sz w:val="16"/>
                          <w:lang w:val="en-US" w:eastAsia="en-US"/>
                        </w:rPr>
                        <w:t>The present document has been developed within the 3</w:t>
                      </w:r>
                      <w:r>
                        <w:rPr>
                          <w:sz w:val="16"/>
                          <w:vertAlign w:val="superscript"/>
                          <w:lang w:val="en-US" w:eastAsia="en-US"/>
                        </w:rPr>
                        <w:t>rd</w:t>
                      </w:r>
                      <w:r>
                        <w:rPr>
                          <w:sz w:val="16"/>
                          <w:lang w:val="en-US" w:eastAsia="en-US"/>
                        </w:rPr>
                        <w:t xml:space="preserve"> Generation Partnership Project (3GPP</w:t>
                      </w:r>
                      <w:r>
                        <w:rPr>
                          <w:sz w:val="16"/>
                          <w:vertAlign w:val="superscript"/>
                          <w:lang w:val="en-US" w:eastAsia="en-US"/>
                        </w:rPr>
                        <w:t xml:space="preserve"> TM</w:t>
                      </w:r>
                      <w:r>
                        <w:rPr>
                          <w:sz w:val="16"/>
                          <w:lang w:val="en-US" w:eastAsia="en-US"/>
                        </w:rPr>
                        <w:t>) and may be further elaborated for the purposes of 3GPP.</w:t>
                        <w:tab/>
                        <w:t xml:space="preserve"> </w:t>
                        <w:br/>
                        <w:t>The present document has not been subject to any approval process by the 3GPP</w:t>
                      </w:r>
                      <w:r>
                        <w:rPr>
                          <w:sz w:val="16"/>
                          <w:vertAlign w:val="superscript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sz w:val="16"/>
                          <w:lang w:val="en-US" w:eastAsia="en-US"/>
                        </w:rPr>
                        <w:t>Organizational Partners and shall not be implemented.</w:t>
                        <w:tab/>
                        <w:t xml:space="preserve"> </w:t>
                        <w:br/>
                        <w:t>This Specification is provided for future development work within 3GPP</w:t>
                      </w:r>
                      <w:r>
                        <w:rPr>
                          <w:sz w:val="16"/>
                          <w:vertAlign w:val="superscript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sz w:val="16"/>
                          <w:lang w:val="en-US" w:eastAsia="en-US"/>
                        </w:rPr>
                        <w:t>only. The Organizational Partners accept no liability for any use of this Specification.</w:t>
                        <w:br/>
                        <w:t>Specifications and reports for implementation of the 3GPP</w:t>
                      </w:r>
                      <w:r>
                        <w:rPr>
                          <w:sz w:val="16"/>
                          <w:vertAlign w:val="superscript"/>
                          <w:lang w:val="en-US" w:eastAsia="en-US"/>
                        </w:rPr>
                        <w:t xml:space="preserve"> TM</w:t>
                      </w:r>
                      <w:r>
                        <w:rPr>
                          <w:sz w:val="16"/>
                          <w:lang w:val="en-US" w:eastAsia="en-US"/>
                        </w:rPr>
                        <w:t xml:space="preserve"> system should be obtained via the 3GPP Organizational Partners' Publications Offices.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left</wp:align>
                </wp:positionH>
                <wp:positionV relativeFrom="page">
                  <wp:posOffset>5401310</wp:posOffset>
                </wp:positionV>
                <wp:extent cx="6480810" cy="209550"/>
                <wp:effectExtent l="0" t="0" r="0" b="0"/>
                <wp:wrapTopAndBottom/>
                <wp:docPr id="10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09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ZV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1270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10.3pt;height:16.5pt;mso-wrap-distance-left:0pt;mso-wrap-distance-right:0pt;mso-wrap-distance-top:0pt;mso-wrap-distance-bottom:0pt;margin-top:425.3pt;mso-position-vertical-relative:page;margin-left:0pt;mso-position-horizontal:left;mso-position-horizontal-relative:text">
                <v:fill opacity="0f"/>
                <v:textbox inset="0in,0.0138888888888889in,0in,0in">
                  <w:txbxContent>
                    <w:p>
                      <w:pPr>
                        <w:pStyle w:val="ZV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  <w:bookmarkStart w:id="2" w:name="page2"/>
      <w:bookmarkStart w:id="3" w:name="page2"/>
      <w:bookmarkEnd w:id="3"/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margin">
                  <wp:align>left</wp:align>
                </wp:positionH>
                <wp:positionV relativeFrom="page">
                  <wp:posOffset>1801495</wp:posOffset>
                </wp:positionV>
                <wp:extent cx="6120130" cy="452755"/>
                <wp:effectExtent l="0" t="0" r="0" b="0"/>
                <wp:wrapTopAndBottom/>
                <wp:docPr id="1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527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P"/>
                              <w:spacing w:before="240" w:after="0"/>
                              <w:ind w:left="2835" w:right="2835" w:hanging="0"/>
                              <w:jc w:val="center"/>
                              <w:rPr>
                                <w:lang w:val="en-US" w:eastAsia="en-US"/>
                              </w:rPr>
                            </w:pPr>
                            <w:r>
                              <w:rPr>
                                <w:lang w:val="en-US" w:eastAsia="en-US"/>
                              </w:rPr>
                              <w:t>Keywords</w:t>
                            </w:r>
                          </w:p>
                          <w:p>
                            <w:pPr>
                              <w:pStyle w:val="FP"/>
                              <w:ind w:left="2835" w:right="2835" w:hanging="0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 w:eastAsia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  <w:lang w:val="en-US" w:eastAsia="en-US"/>
                              </w:rPr>
                              <w:t>Testing, UMTS</w:t>
                            </w:r>
                          </w:p>
                        </w:txbxContent>
                      </wps:txbx>
                      <wps:bodyPr anchor="t" lIns="0" tIns="0" rIns="0" bIns="12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81.9pt;height:35.65pt;mso-wrap-distance-left:0pt;mso-wrap-distance-right:0pt;mso-wrap-distance-top:0pt;mso-wrap-distance-bottom:0pt;margin-top:141.85pt;mso-position-vertical-relative:page;margin-left:0pt;mso-position-horizontal:left;mso-position-horizontal-relative:margin">
                <v:fill opacity="0f"/>
                <v:textbox inset="0in,0in,0in,0.0138888888888889in">
                  <w:txbxContent>
                    <w:p>
                      <w:pPr>
                        <w:pStyle w:val="FP"/>
                        <w:spacing w:before="240" w:after="0"/>
                        <w:ind w:left="2835" w:right="2835" w:hanging="0"/>
                        <w:jc w:val="center"/>
                        <w:rPr>
                          <w:lang w:val="en-US" w:eastAsia="en-US"/>
                        </w:rPr>
                      </w:pPr>
                      <w:r>
                        <w:rPr>
                          <w:lang w:val="en-US" w:eastAsia="en-US"/>
                        </w:rPr>
                        <w:t>Keywords</w:t>
                      </w:r>
                    </w:p>
                    <w:p>
                      <w:pPr>
                        <w:pStyle w:val="FP"/>
                        <w:ind w:left="2835" w:right="2835" w:hanging="0"/>
                        <w:jc w:val="center"/>
                        <w:rPr>
                          <w:rFonts w:ascii="Arial" w:hAnsi="Arial" w:cs="Arial"/>
                          <w:sz w:val="18"/>
                          <w:lang w:val="en-US" w:eastAsia="en-US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  <w:szCs w:val="18"/>
                          <w:lang w:val="en-US" w:eastAsia="en-US"/>
                        </w:rPr>
                        <w:t>Testing, UMTS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6120130" cy="1767205"/>
                <wp:effectExtent l="0" t="0" r="0" b="0"/>
                <wp:wrapTopAndBottom/>
                <wp:docPr id="12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7672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P"/>
                              <w:spacing w:before="0" w:after="240"/>
                              <w:ind w:left="2835" w:right="2835" w:hanging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i/>
                                <w:i/>
                                <w:lang w:val="en-US" w:eastAsia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  <w:lang w:val="en-US" w:eastAsia="en-US"/>
                              </w:rPr>
                              <w:t>3GPP</w:t>
                            </w:r>
                          </w:p>
                          <w:p>
                            <w:pPr>
                              <w:pStyle w:val="FP"/>
                              <w:pBdr>
                                <w:bottom w:val="single" w:sz="6" w:space="1" w:color="000000"/>
                              </w:pBdr>
                              <w:ind w:left="2835" w:right="2835" w:hanging="0"/>
                              <w:jc w:val="center"/>
                              <w:rPr>
                                <w:lang w:val="en-US" w:eastAsia="en-US"/>
                              </w:rPr>
                            </w:pPr>
                            <w:r>
                              <w:rPr>
                                <w:lang w:val="en-US" w:eastAsia="en-US"/>
                              </w:rPr>
                              <w:t>Postal address</w:t>
                            </w:r>
                          </w:p>
                          <w:p>
                            <w:pPr>
                              <w:pStyle w:val="FP"/>
                              <w:ind w:left="2835" w:right="2835" w:hanging="0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 w:eastAsia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lang w:val="en-US" w:eastAsia="en-US"/>
                              </w:rPr>
                            </w:r>
                          </w:p>
                          <w:p>
                            <w:pPr>
                              <w:pStyle w:val="FP"/>
                              <w:pBdr>
                                <w:bottom w:val="single" w:sz="6" w:space="1" w:color="000000"/>
                              </w:pBdr>
                              <w:spacing w:before="240" w:after="0"/>
                              <w:ind w:left="2835" w:right="2835" w:hanging="0"/>
                              <w:jc w:val="center"/>
                              <w:rPr>
                                <w:lang w:val="fr-FR" w:eastAsia="en-US"/>
                              </w:rPr>
                            </w:pPr>
                            <w:r>
                              <w:rPr>
                                <w:lang w:val="fr-FR" w:eastAsia="en-US"/>
                              </w:rPr>
                              <w:t>3GPP support office address</w:t>
                            </w:r>
                          </w:p>
                          <w:p>
                            <w:pPr>
                              <w:pStyle w:val="FP"/>
                              <w:ind w:left="2835" w:right="2835" w:hanging="0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fr-FR" w:eastAsia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lang w:val="fr-FR" w:eastAsia="en-US"/>
                              </w:rPr>
                              <w:t>650 Route des Lucioles - Sophia Antipolis</w:t>
                            </w:r>
                          </w:p>
                          <w:p>
                            <w:pPr>
                              <w:pStyle w:val="FP"/>
                              <w:ind w:left="2835" w:right="2835" w:hanging="0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fr-FR" w:eastAsia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lang w:val="fr-FR" w:eastAsia="en-US"/>
                              </w:rPr>
                              <w:t>Valbonne - FRANCE</w:t>
                            </w:r>
                          </w:p>
                          <w:p>
                            <w:pPr>
                              <w:pStyle w:val="FP"/>
                              <w:spacing w:before="0" w:after="20"/>
                              <w:ind w:left="2835" w:right="2835" w:hanging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lang w:val="en-US" w:eastAsia="en-US"/>
                              </w:rPr>
                              <w:t>Tel.: +33 4 92 94 42 00 Fax: +33 4 93 65 47 16</w:t>
                            </w:r>
                          </w:p>
                          <w:p>
                            <w:pPr>
                              <w:pStyle w:val="FP"/>
                              <w:pBdr>
                                <w:bottom w:val="single" w:sz="6" w:space="1" w:color="000000"/>
                              </w:pBdr>
                              <w:spacing w:before="240" w:after="0"/>
                              <w:ind w:left="2835" w:right="2835" w:hanging="0"/>
                              <w:jc w:val="center"/>
                              <w:rPr>
                                <w:lang w:val="en-US" w:eastAsia="en-US"/>
                              </w:rPr>
                            </w:pPr>
                            <w:r>
                              <w:rPr>
                                <w:lang w:val="en-US" w:eastAsia="en-US"/>
                              </w:rPr>
                              <w:t>Internet</w:t>
                            </w:r>
                          </w:p>
                          <w:p>
                            <w:pPr>
                              <w:pStyle w:val="FP"/>
                              <w:ind w:left="2835" w:right="2835" w:hanging="0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 w:eastAsia="en-US"/>
                              </w:rPr>
                            </w:pPr>
                            <w:hyperlink r:id="rId7">
                              <w:r>
                                <w:rPr>
                                  <w:rStyle w:val="InternetLink"/>
                                  <w:rFonts w:cs="Arial" w:ascii="Arial" w:hAnsi="Arial"/>
                                  <w:color w:val="000000"/>
                                  <w:sz w:val="18"/>
                                  <w:lang w:val="en-US" w:eastAsia="en-US"/>
                                </w:rPr>
                                <w:t>http://www.3gpp.org</w:t>
                              </w:r>
                            </w:hyperlink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81.9pt;height:139.15pt;mso-wrap-distance-left:0pt;mso-wrap-distance-right:0pt;mso-wrap-distance-top:0pt;mso-wrap-distance-bottom:0pt;margin-top:287.6pt;mso-position-vertical:center;mso-position-vertical-relative:margin;margin-left:0pt;mso-position-horizontal:left;mso-position-horizontal-relative:margin">
                <v:fill opacity="0f"/>
                <v:textbox inset="0in,0in,0in,0in">
                  <w:txbxContent>
                    <w:p>
                      <w:pPr>
                        <w:pStyle w:val="FP"/>
                        <w:spacing w:before="0" w:after="240"/>
                        <w:ind w:left="2835" w:right="2835" w:hanging="0"/>
                        <w:jc w:val="center"/>
                        <w:rPr>
                          <w:rFonts w:ascii="Arial" w:hAnsi="Arial" w:cs="Arial"/>
                          <w:b/>
                          <w:b/>
                          <w:i/>
                          <w:i/>
                          <w:lang w:val="en-US" w:eastAsia="en-US"/>
                        </w:rPr>
                      </w:pPr>
                      <w:r>
                        <w:rPr>
                          <w:rFonts w:cs="Arial" w:ascii="Arial" w:hAnsi="Arial"/>
                          <w:b/>
                          <w:i/>
                          <w:lang w:val="en-US" w:eastAsia="en-US"/>
                        </w:rPr>
                        <w:t>3GPP</w:t>
                      </w:r>
                    </w:p>
                    <w:p>
                      <w:pPr>
                        <w:pStyle w:val="FP"/>
                        <w:pBdr>
                          <w:bottom w:val="single" w:sz="6" w:space="1" w:color="000000"/>
                        </w:pBdr>
                        <w:ind w:left="2835" w:right="2835" w:hanging="0"/>
                        <w:jc w:val="center"/>
                        <w:rPr>
                          <w:lang w:val="en-US" w:eastAsia="en-US"/>
                        </w:rPr>
                      </w:pPr>
                      <w:r>
                        <w:rPr>
                          <w:lang w:val="en-US" w:eastAsia="en-US"/>
                        </w:rPr>
                        <w:t>Postal address</w:t>
                      </w:r>
                    </w:p>
                    <w:p>
                      <w:pPr>
                        <w:pStyle w:val="FP"/>
                        <w:ind w:left="2835" w:right="2835" w:hanging="0"/>
                        <w:jc w:val="center"/>
                        <w:rPr>
                          <w:rFonts w:ascii="Arial" w:hAnsi="Arial" w:cs="Arial"/>
                          <w:sz w:val="18"/>
                          <w:lang w:val="en-US" w:eastAsia="en-US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  <w:lang w:val="en-US" w:eastAsia="en-US"/>
                        </w:rPr>
                      </w:r>
                    </w:p>
                    <w:p>
                      <w:pPr>
                        <w:pStyle w:val="FP"/>
                        <w:pBdr>
                          <w:bottom w:val="single" w:sz="6" w:space="1" w:color="000000"/>
                        </w:pBdr>
                        <w:spacing w:before="240" w:after="0"/>
                        <w:ind w:left="2835" w:right="2835" w:hanging="0"/>
                        <w:jc w:val="center"/>
                        <w:rPr>
                          <w:lang w:val="fr-FR" w:eastAsia="en-US"/>
                        </w:rPr>
                      </w:pPr>
                      <w:r>
                        <w:rPr>
                          <w:lang w:val="fr-FR" w:eastAsia="en-US"/>
                        </w:rPr>
                        <w:t>3GPP support office address</w:t>
                      </w:r>
                    </w:p>
                    <w:p>
                      <w:pPr>
                        <w:pStyle w:val="FP"/>
                        <w:ind w:left="2835" w:right="2835" w:hanging="0"/>
                        <w:jc w:val="center"/>
                        <w:rPr>
                          <w:rFonts w:ascii="Arial" w:hAnsi="Arial" w:cs="Arial"/>
                          <w:sz w:val="18"/>
                          <w:lang w:val="fr-FR" w:eastAsia="en-US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  <w:lang w:val="fr-FR" w:eastAsia="en-US"/>
                        </w:rPr>
                        <w:t>650 Route des Lucioles - Sophia Antipolis</w:t>
                      </w:r>
                    </w:p>
                    <w:p>
                      <w:pPr>
                        <w:pStyle w:val="FP"/>
                        <w:ind w:left="2835" w:right="2835" w:hanging="0"/>
                        <w:jc w:val="center"/>
                        <w:rPr>
                          <w:rFonts w:ascii="Arial" w:hAnsi="Arial" w:cs="Arial"/>
                          <w:sz w:val="18"/>
                          <w:lang w:val="fr-FR" w:eastAsia="en-US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  <w:lang w:val="fr-FR" w:eastAsia="en-US"/>
                        </w:rPr>
                        <w:t>Valbonne - FRANCE</w:t>
                      </w:r>
                    </w:p>
                    <w:p>
                      <w:pPr>
                        <w:pStyle w:val="FP"/>
                        <w:spacing w:before="0" w:after="20"/>
                        <w:ind w:left="2835" w:right="2835" w:hanging="0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sz w:val="18"/>
                          <w:lang w:val="en-US" w:eastAsia="en-US"/>
                        </w:rPr>
                        <w:t>Tel.: +33 4 92 94 42 00 Fax: +33 4 93 65 47 16</w:t>
                      </w:r>
                    </w:p>
                    <w:p>
                      <w:pPr>
                        <w:pStyle w:val="FP"/>
                        <w:pBdr>
                          <w:bottom w:val="single" w:sz="6" w:space="1" w:color="000000"/>
                        </w:pBdr>
                        <w:spacing w:before="240" w:after="0"/>
                        <w:ind w:left="2835" w:right="2835" w:hanging="0"/>
                        <w:jc w:val="center"/>
                        <w:rPr>
                          <w:lang w:val="en-US" w:eastAsia="en-US"/>
                        </w:rPr>
                      </w:pPr>
                      <w:r>
                        <w:rPr>
                          <w:lang w:val="en-US" w:eastAsia="en-US"/>
                        </w:rPr>
                        <w:t>Internet</w:t>
                      </w:r>
                    </w:p>
                    <w:p>
                      <w:pPr>
                        <w:pStyle w:val="FP"/>
                        <w:ind w:left="2835" w:right="2835" w:hanging="0"/>
                        <w:jc w:val="center"/>
                        <w:rPr>
                          <w:rFonts w:ascii="Arial" w:hAnsi="Arial" w:cs="Arial"/>
                          <w:sz w:val="18"/>
                          <w:lang w:val="en-US" w:eastAsia="en-US"/>
                        </w:rPr>
                      </w:pPr>
                      <w:hyperlink r:id="rId8">
                        <w:r>
                          <w:rPr>
                            <w:rStyle w:val="InternetLink"/>
                            <w:rFonts w:cs="Arial" w:ascii="Arial" w:hAnsi="Arial"/>
                            <w:color w:val="000000"/>
                            <w:sz w:val="18"/>
                            <w:lang w:val="en-US" w:eastAsia="en-US"/>
                          </w:rPr>
                          <w:t>http://www.3gpp.org</w:t>
                        </w:r>
                      </w:hyperlink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margin">
                  <wp:align>left</wp:align>
                </wp:positionH>
                <wp:positionV relativeFrom="page">
                  <wp:posOffset>8004175</wp:posOffset>
                </wp:positionV>
                <wp:extent cx="6120130" cy="1941195"/>
                <wp:effectExtent l="0" t="0" r="0" b="0"/>
                <wp:wrapTopAndBottom/>
                <wp:docPr id="13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941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P"/>
                              <w:spacing w:before="0" w:after="24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</w:rPr>
                              <w:t>Copyright Notification</w:t>
                            </w:r>
                          </w:p>
                          <w:p>
                            <w:pPr>
                              <w:pStyle w:val="FP"/>
                              <w:jc w:val="center"/>
                              <w:rPr/>
                            </w:pPr>
                            <w:r>
                              <w:rPr/>
                              <w:t>No part may be reproduced except as authorized by written permission.</w:t>
                              <w:br/>
                              <w:t>The copyright and the foregoing restriction extend to reproduction in all media.</w:t>
                            </w:r>
                          </w:p>
                          <w:p>
                            <w:pPr>
                              <w:pStyle w:val="FP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P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</w:rPr>
                              <w:t>© 2019, 3GPP Organizational Partners (ARIB, ATIS, CCSA, ETSI, TTA, TTC).</w:t>
                            </w:r>
                            <w:bookmarkStart w:id="4" w:name="copyrightaddon"/>
                            <w:bookmarkEnd w:id="4"/>
                          </w:p>
                          <w:p>
                            <w:pPr>
                              <w:pStyle w:val="FP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All rights reserved.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Change the copyright date above as necessary.</w:t>
                            </w:r>
                          </w:p>
                          <w:p>
                            <w:pPr>
                              <w:pStyle w:val="FP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UMTS™ is a Trade Mark of ETSI registered for the benefit of its members</w:t>
                            </w:r>
                          </w:p>
                          <w:p>
                            <w:pPr>
                              <w:pStyle w:val="FP"/>
                              <w:rPr/>
                            </w:pPr>
                            <w:r>
                              <w:rPr>
                                <w:sz w:val="18"/>
                              </w:rPr>
                              <w:t>3GPP™ is a Trade Mark of ETSI registered for the benefit of its Members and of the 3GPP Organizational Partners</w:t>
                              <w:br/>
                              <w:t>LTE™ is a Trade Mark of ETSI currently being registered for the benefit of its Members and of the 3GPP Organizational Partners</w:t>
                            </w:r>
                          </w:p>
                          <w:p>
                            <w:pPr>
                              <w:pStyle w:val="FP"/>
                              <w:rPr/>
                            </w:pPr>
                            <w:r>
                              <w:rPr>
                                <w:sz w:val="18"/>
                              </w:rPr>
                              <w:t>GSM® and the GSM logo are registered and owned by the GSM Association</w:t>
                            </w:r>
                          </w:p>
                        </w:txbxContent>
                      </wps:txbx>
                      <wps:bodyPr anchor="t" lIns="0" tIns="0" rIns="0" bIns="12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81.9pt;height:152.85pt;mso-wrap-distance-left:0pt;mso-wrap-distance-right:0pt;mso-wrap-distance-top:0pt;mso-wrap-distance-bottom:0pt;margin-top:630.25pt;mso-position-vertical-relative:page;margin-left:0pt;mso-position-horizontal:left;mso-position-horizontal-relative:margin">
                <v:fill opacity="0f"/>
                <v:textbox inset="0in,0in,0in,0.0138888888888889in">
                  <w:txbxContent>
                    <w:p>
                      <w:pPr>
                        <w:pStyle w:val="FP"/>
                        <w:spacing w:before="0" w:after="240"/>
                        <w:jc w:val="center"/>
                        <w:rPr>
                          <w:rFonts w:ascii="Arial" w:hAnsi="Arial" w:cs="Arial"/>
                          <w:b/>
                          <w:b/>
                          <w:i/>
                          <w:i/>
                        </w:rPr>
                      </w:pPr>
                      <w:r>
                        <w:rPr>
                          <w:rFonts w:cs="Arial" w:ascii="Arial" w:hAnsi="Arial"/>
                          <w:b/>
                          <w:i/>
                        </w:rPr>
                        <w:t>Copyright Notification</w:t>
                      </w:r>
                    </w:p>
                    <w:p>
                      <w:pPr>
                        <w:pStyle w:val="FP"/>
                        <w:jc w:val="center"/>
                        <w:rPr/>
                      </w:pPr>
                      <w:r>
                        <w:rPr/>
                        <w:t>No part may be reproduced except as authorized by written permission.</w:t>
                        <w:br/>
                        <w:t>The copyright and the foregoing restriction extend to reproduction in all media.</w:t>
                      </w:r>
                    </w:p>
                    <w:p>
                      <w:pPr>
                        <w:pStyle w:val="FP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P"/>
                        <w:jc w:val="center"/>
                        <w:rPr/>
                      </w:pPr>
                      <w:r>
                        <w:rPr>
                          <w:sz w:val="18"/>
                        </w:rPr>
                        <w:t>© 2019, 3GPP Organizational Partners (ARIB, ATIS, CCSA, ETSI, TTA, TTC).</w:t>
                      </w:r>
                      <w:bookmarkStart w:id="5" w:name="copyrightaddon"/>
                      <w:bookmarkEnd w:id="5"/>
                    </w:p>
                    <w:p>
                      <w:pPr>
                        <w:pStyle w:val="FP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All rights reserved.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Change the copyright date above as necessary.</w:t>
                      </w:r>
                    </w:p>
                    <w:p>
                      <w:pPr>
                        <w:pStyle w:val="FP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UMTS™ is a Trade Mark of ETSI registered for the benefit of its members</w:t>
                      </w:r>
                    </w:p>
                    <w:p>
                      <w:pPr>
                        <w:pStyle w:val="FP"/>
                        <w:rPr/>
                      </w:pPr>
                      <w:r>
                        <w:rPr>
                          <w:sz w:val="18"/>
                        </w:rPr>
                        <w:t>3GPP™ is a Trade Mark of ETSI registered for the benefit of its Members and of the 3GPP Organizational Partners</w:t>
                        <w:br/>
                        <w:t>LTE™ is a Trade Mark of ETSI currently being registered for the benefit of its Members and of the 3GPP Organizational Partners</w:t>
                      </w:r>
                    </w:p>
                    <w:p>
                      <w:pPr>
                        <w:pStyle w:val="FP"/>
                        <w:rPr/>
                      </w:pPr>
                      <w:r>
                        <w:rPr>
                          <w:sz w:val="18"/>
                        </w:rPr>
                        <w:t>GSM® and the GSM logo are registered and owned by the GSM Association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T"/>
        <w:outlineLvl w:val="0"/>
        <w:rPr/>
      </w:pPr>
      <w:bookmarkStart w:id="6" w:name="page2"/>
      <w:bookmarkEnd w:id="6"/>
      <w:r>
        <w:rPr/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keepNext w:val="true"/>
            <w:keepLines/>
            <w:widowControl w:val="false"/>
            <w:overflowPunct w:val="false"/>
            <w:autoSpaceDE w:val="false"/>
            <w:bidi w:val="0"/>
            <w:spacing w:before="120" w:after="0"/>
            <w:ind w:left="567" w:right="425" w:hanging="567"/>
            <w:textAlignment w:val="baseline"/>
            <w:rPr>
              <w:rFonts w:ascii="Calibri" w:hAnsi="Calibri" w:cs="Calibri"/>
              <w:szCs w:val="22"/>
            </w:rPr>
          </w:pPr>
          <w:r>
            <w:fldChar w:fldCharType="begin"/>
          </w:r>
          <w:r>
            <w:rPr>
              <w:sz w:val="22"/>
              <w:szCs w:val="20"/>
              <w:rFonts w:eastAsia="Times New Roman" w:cs="Times New Roman"/>
              <w:color w:val="auto"/>
              <w:lang w:val="en-GB" w:eastAsia="en-US" w:bidi="ar-SA"/>
            </w:rPr>
            <w:instrText xml:space="preserve"> TOC \o "1-9" </w:instrText>
          </w:r>
          <w:r>
            <w:rPr>
              <w:sz w:val="22"/>
              <w:szCs w:val="20"/>
              <w:rFonts w:eastAsia="Times New Roman" w:cs="Times New Roman"/>
              <w:color w:val="auto"/>
              <w:lang w:val="en-GB" w:eastAsia="en-US" w:bidi="ar-SA"/>
            </w:rPr>
            <w:fldChar w:fldCharType="separate"/>
          </w:r>
          <w:r>
            <w:rPr>
              <w:rFonts w:eastAsia="Times New Roman" w:cs="Times New Roman"/>
              <w:color w:val="auto"/>
              <w:sz w:val="22"/>
              <w:szCs w:val="20"/>
              <w:lang w:val="en-GB" w:eastAsia="en-US" w:bidi="ar-SA"/>
            </w:rPr>
            <w:t>Foreword</w:t>
            <w:tab/>
            <w:t>60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Introduction</w:t>
            <w:tab/>
            <w:t>60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Scope</w:t>
            <w:tab/>
            <w:t>61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2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References</w:t>
            <w:tab/>
            <w:t>61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3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Definitions, symbols, abbreviations and equations</w:t>
            <w:tab/>
            <w:t>63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Definitions</w:t>
            <w:tab/>
            <w:t>63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Symbols</w:t>
            <w:tab/>
            <w:t>64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Abbreviations</w:t>
            <w:tab/>
            <w:t>64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Equations</w:t>
            <w:tab/>
            <w:t>65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4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Frequency bands and channel arrangement</w:t>
            <w:tab/>
            <w:t>67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General</w:t>
            <w:tab/>
            <w:t>67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Frequency bands</w:t>
            <w:tab/>
            <w:t>68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TX-RX frequency separation</w:t>
            <w:tab/>
            <w:t>69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Channel arrangement</w:t>
            <w:tab/>
            <w:t>69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4.4.1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Channel spacing</w:t>
            <w:tab/>
            <w:t>69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4.4.2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Channel raster</w:t>
            <w:tab/>
            <w:t>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4.4.3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Channel number</w:t>
            <w:tab/>
            <w:t>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4.4.4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UARFCN</w:t>
            <w:tab/>
            <w:t>72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4A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Reference Conditions</w:t>
            <w:tab/>
            <w:t>73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4A.1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Generic setup procedures</w:t>
            <w:tab/>
            <w:t>73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4A.2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System information</w:t>
            <w:tab/>
            <w:t>73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4A.3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Message contents</w:t>
            <w:tab/>
            <w:t>73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4A.4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Measurement configurations</w:t>
            <w:tab/>
            <w:t>74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5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Transmitter Characteristics</w:t>
            <w:tab/>
            <w:t>74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General</w:t>
            <w:tab/>
            <w:t>74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Output Power</w:t>
            <w:tab/>
            <w:t>75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76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77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78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Output Power with HS-DPCCH (Release 5 only)</w:t>
            <w:tab/>
            <w:t>79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79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79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80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5.2AA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Output Power with HS-DPCCH (Release 6 and later)</w:t>
            <w:tab/>
            <w:t>81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5.2AA.4.1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81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5.2AA.4.2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82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5.2AB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Output Power for OLTD</w:t>
            <w:tab/>
            <w:t>83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5.2AB.4.1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84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5.2AB.4.2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85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5.2AC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Output Power for UL CLTD activation state 1</w:t>
            <w:tab/>
            <w:t>87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5.2AC.4.1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88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5.2AC.4.2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88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5.2AD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Output Power for UL CLTD activation state 2 and 3</w:t>
            <w:tab/>
            <w:t>90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90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5.2AD.4.1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91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5.2AD.4.2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92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5.2AD.5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Output Power with HS-DPCCH and E-DCH</w:t>
            <w:tab/>
            <w:t>93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93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96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5.2BA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Maximum Output Power for DC-HSUPA (QPSK)</w:t>
            <w:tab/>
            <w:t>98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98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5.2BA.4.1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99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5.2BA.4.2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100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100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5.2BB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Maximum Output Power for DC-HSUPA (16QAM)</w:t>
            <w:tab/>
            <w:t>101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101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102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103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103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5.2BB.4.1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103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5.2BB.4.2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103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104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5.2BC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Output Power with HS-DPCCH and E-DCH for OLTD</w:t>
            <w:tab/>
            <w:t>105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105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105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105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105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105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107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5.2BC.4.2.1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 for sub-test 1 to 4</w:t>
            <w:tab/>
            <w:t>107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108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5.2BD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Output Power with HS-DPCCH and E-DCH for UL CLTD activation state 1</w:t>
            <w:tab/>
            <w:t>109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109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109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110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110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5.2BD.4.1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110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5.2BD.4.2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112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5.2BD.4.2.1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 for sub-test 1 to 4</w:t>
            <w:tab/>
            <w:t>112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112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5.2BE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Output Power with HS-DPCCH and E-DCH for UL CLTD activation state 2 and 3.</w:t>
            <w:tab/>
            <w:t>114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5.2BE.1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114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5.2BE.2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114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5.2BE.3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114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5.2BE.4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115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5.2BE.4.1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115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5.2BE.4.2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117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5.2BE.4.2.1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 for sub-test 1 to 4</w:t>
            <w:tab/>
            <w:t>117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5.2BE.5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117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relative code domain power accuracy</w:t>
            <w:tab/>
            <w:t>118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118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119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119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119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119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120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5.2CA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UE relative code domain power accuracy for OLTD</w:t>
          </w:r>
          <w:r>
            <w:rPr/>
            <w:tab/>
            <w:t>121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  <w:bCs/>
            </w:rPr>
            <w:t>Definition and applicability</w:t>
          </w:r>
          <w:r>
            <w:rPr/>
            <w:tab/>
            <w:t>121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  <w:bCs/>
            </w:rPr>
            <w:t>Minimum Requirements</w:t>
          </w:r>
          <w:r>
            <w:rPr/>
            <w:tab/>
            <w:t>122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122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122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5.2CA.4.1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122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5.2CA.4.2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122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5.2CB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UE relative code domain power accuracy for UL CLTD activation state 1</w:t>
          </w:r>
          <w:r>
            <w:rPr/>
            <w:tab/>
            <w:t>124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Definition and applicability</w:t>
          </w:r>
          <w:r>
            <w:rPr/>
            <w:tab/>
            <w:t>124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Minimum Requirements</w:t>
          </w:r>
          <w:r>
            <w:rPr/>
            <w:tab/>
            <w:t>125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Test purpose</w:t>
          </w:r>
          <w:r>
            <w:rPr/>
            <w:tab/>
            <w:t>125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Method of test</w:t>
          </w:r>
          <w:r>
            <w:rPr/>
            <w:tab/>
            <w:t>125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5.2CB.4.1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  <w:iCs/>
            </w:rPr>
            <w:t>Initial conditions</w:t>
          </w:r>
          <w:r>
            <w:rPr/>
            <w:tab/>
            <w:t>125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5.2CB.4.2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  <w:iCs/>
            </w:rPr>
            <w:t>Procedure</w:t>
          </w:r>
          <w:r>
            <w:rPr/>
            <w:tab/>
            <w:t>126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Test requirements</w:t>
          </w:r>
          <w:r>
            <w:rPr/>
            <w:tab/>
            <w:t>126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5.2CC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UE relative code domain power accuracy for UL CLTD activation state 2 and 3</w:t>
          </w:r>
          <w:r>
            <w:rPr/>
            <w:tab/>
            <w:t>127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Definition and applicability</w:t>
          </w:r>
          <w:r>
            <w:rPr/>
            <w:tab/>
            <w:t>127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Minimum Requirements</w:t>
          </w:r>
          <w:r>
            <w:rPr/>
            <w:tab/>
            <w:t>128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Test purpose</w:t>
          </w:r>
          <w:r>
            <w:rPr/>
            <w:tab/>
            <w:t>128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Method of test</w:t>
          </w:r>
          <w:r>
            <w:rPr/>
            <w:tab/>
            <w:t>128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5.2CC.4.1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  <w:iCs/>
            </w:rPr>
            <w:t>Initial conditions</w:t>
          </w:r>
          <w:r>
            <w:rPr/>
            <w:tab/>
            <w:t>128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5.2CC.4.2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  <w:iCs/>
            </w:rPr>
            <w:t>Procedure</w:t>
          </w:r>
          <w:r>
            <w:rPr/>
            <w:tab/>
            <w:t>129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5.2CC.5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Test requirements</w:t>
          </w:r>
          <w:r>
            <w:rPr/>
            <w:tab/>
            <w:t>130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Relative Code Domain Power Accuracy for HS-DPCCH and E-DCH</w:t>
            <w:tab/>
            <w:t>130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130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131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133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133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5.2DA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Relative Code Domain Power Accuracy for DC-HSUPA with QPSK</w:t>
            <w:tab/>
            <w:t>134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134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135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5.2DA.4.1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5.2DA.4.2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136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136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5.2DB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UE Relative Code Domain Power Accuracy for HS-DPCCH and E-DCH for OLTD</w:t>
          </w:r>
          <w:r>
            <w:rPr/>
            <w:tab/>
            <w:t>137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137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137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5.2DB.4.1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5.2DB.4.2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139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140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5.2DC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Relative Code Domain Power Accuracy for HS-DPCCH and E-DCH for UL CLTD activation state 1</w:t>
            <w:tab/>
            <w:t>141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Definition and applicability</w:t>
          </w:r>
          <w:r>
            <w:rPr/>
            <w:tab/>
            <w:t>141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Minimum Requirements</w:t>
          </w:r>
          <w:r>
            <w:rPr/>
            <w:tab/>
            <w:t>141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Test purpose</w:t>
          </w:r>
          <w:r>
            <w:rPr/>
            <w:tab/>
            <w:t>141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Method of test</w:t>
          </w:r>
          <w:r>
            <w:rPr/>
            <w:tab/>
            <w:t>141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5.2DC.4.1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  <w:iCs/>
            </w:rPr>
            <w:t>Initial conditions</w:t>
          </w:r>
          <w:r>
            <w:rPr/>
            <w:tab/>
            <w:t>141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5.2DC.4.2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  <w:iCs/>
            </w:rPr>
            <w:t>Procedure</w:t>
          </w:r>
          <w:r>
            <w:rPr/>
            <w:tab/>
            <w:t>143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Test requirements</w:t>
          </w:r>
          <w:r>
            <w:rPr/>
            <w:tab/>
            <w:t>144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5.2DD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UE Relative Code Domain Power Accuracy for HS-DPCCH and E-DCH for UL CLTD activation state 2 and 3</w:t>
          </w:r>
          <w:r>
            <w:rPr/>
            <w:tab/>
            <w:t>145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Definition and applicability</w:t>
          </w:r>
          <w:r>
            <w:rPr/>
            <w:tab/>
            <w:t>145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Minimum Requirements</w:t>
          </w:r>
          <w:r>
            <w:rPr/>
            <w:tab/>
            <w:t>145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Test purpose</w:t>
          </w:r>
          <w:r>
            <w:rPr/>
            <w:tab/>
            <w:t>145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Method of test</w:t>
          </w:r>
          <w:r>
            <w:rPr/>
            <w:tab/>
            <w:t>145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5.2DD.4.1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  <w:iCs/>
            </w:rPr>
            <w:t>Initial conditions</w:t>
          </w:r>
          <w:r>
            <w:rPr/>
            <w:tab/>
            <w:t>145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5.2DD.4.2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  <w:iCs/>
            </w:rPr>
            <w:t>Procedure</w:t>
          </w:r>
          <w:r>
            <w:rPr/>
            <w:tab/>
            <w:t>147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5.2DD.5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bCs/>
            </w:rPr>
            <w:t>Test requirements</w:t>
          </w:r>
          <w:r>
            <w:rPr/>
            <w:tab/>
            <w:t>148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5.2E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Relative Code Domain Power Accuracy for HS-DPCCH and E-DCH with 16QAM</w:t>
            <w:tab/>
            <w:t>149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149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149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149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5.2E.4.1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5.2E.4.2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5.2EA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Relative Code Domain Power Accuracy for DC-HSUPA with 16QAM</w:t>
            <w:tab/>
            <w:t>152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152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5.2EA.4.1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5.2EA.4.2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5.2EB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Relative Code Domain Power Accuracy for HS-DPCCH and E-DCH with 16QAM for OLTD</w:t>
            <w:tab/>
            <w:t>154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154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5.2EB.4.1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5.2EB.4.2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5.2EC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Relative Code Domain Power Accuracy for HS-DPCCH and E-DCH with 16QAM for UL CLTD activation state 1</w:t>
            <w:tab/>
            <w:t>158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158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5.2EC.4.1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5.2EC.4.2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5.2ED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Relative Code Domain Power Accuracy for HS-DPCCH and E-DCH with 16QAM for UL CLTD activation state 2 and 3</w:t>
            <w:tab/>
            <w:t>162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162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5.2ED.4.1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5.2ED.4.2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5.2ED.5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Frequency Error</w:t>
            <w:tab/>
            <w:t>166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166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5.3.4.1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5.3.4.2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5.3A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Frequency Error for DC-HSUPA</w:t>
            <w:tab/>
            <w:t>167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167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5.3A.4.1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5.3A.4.2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5.3B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Frequency Error </w:t>
          </w:r>
          <w:r>
            <w:rPr>
              <w:rFonts w:cs="v5.0.0;Times New Roman"/>
            </w:rPr>
            <w:t>for OLTD</w:t>
          </w:r>
          <w:r>
            <w:rPr/>
            <w:tab/>
            <w:t>168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168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5.3B.4.1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5.3B.4.2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5.3C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Frequency Error </w:t>
          </w:r>
          <w:r>
            <w:rPr>
              <w:rFonts w:cs="v5.0.0;Times New Roman"/>
            </w:rPr>
            <w:t>for UL CLTD Activation state 1</w:t>
          </w:r>
          <w:r>
            <w:rPr/>
            <w:tab/>
            <w:t>170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5.3C.4.1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170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5.3C.4.2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171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5.3D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Frequency Error </w:t>
          </w:r>
          <w:r>
            <w:rPr>
              <w:rFonts w:cs="v5.0.0;Times New Roman"/>
            </w:rPr>
            <w:t>for UL CLTD Activation state 2 and 3</w:t>
          </w:r>
          <w:r>
            <w:rPr/>
            <w:tab/>
            <w:t>171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171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5.3D.4.1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172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5.3D.4.2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172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5.3D.5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Output Power Dynamics in the Uplink</w:t>
            <w:tab/>
            <w:t>173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Open Loop Power Control in the Uplink</w:t>
            <w:tab/>
            <w:t>173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173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5.4.1A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Open Loop Power Control in the Uplink for DC-HSUPA</w:t>
            <w:tab/>
            <w:t>175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175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Inner Loop Power Control in the Uplink</w:t>
            <w:tab/>
            <w:t>177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177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182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5.4.2A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Inner Loop Power Control in the Uplink for DC-HSUPA</w:t>
            <w:tab/>
            <w:t>184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184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184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185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186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188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5.4.2B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Inner Loop Power Control in the Uplink for OLTD</w:t>
            <w:tab/>
            <w:t>190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190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190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191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192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5.4.2B.4.1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Initial conditions</w:t>
          </w:r>
          <w:r>
            <w:rPr/>
            <w:tab/>
            <w:t>192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5.4.2B.4.2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192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195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5.4.2C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Inner Loop Power Control in the Uplink for UL CLTD activation state 1</w:t>
            <w:tab/>
            <w:t>197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197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197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199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199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5.4.2C.4.1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199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5.4.2C.4.2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200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203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5.4.2D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Inner Loop Power Control in the Uplink for UL CLTD activation state 2 and 3</w:t>
            <w:tab/>
            <w:t>205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205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207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207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5.4.2D.4.1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207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5.4.2D.4.2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208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5.4.2D.5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211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Output Power</w:t>
            <w:tab/>
            <w:t>213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213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213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213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213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214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5.4.3A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Minimum Output Power for DC-HSUPA</w:t>
          </w:r>
          <w:r>
            <w:rPr/>
            <w:tab/>
            <w:t>214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Definition and applicability</w:t>
          </w:r>
          <w:r>
            <w:rPr/>
            <w:tab/>
            <w:t>214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Minimum Requirements</w:t>
          </w:r>
          <w:r>
            <w:rPr/>
            <w:tab/>
            <w:t>214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purpose</w:t>
          </w:r>
          <w:r>
            <w:rPr/>
            <w:tab/>
            <w:t>214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Method of test</w:t>
          </w:r>
          <w:r>
            <w:rPr/>
            <w:tab/>
            <w:t>214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5.4.3A.4.1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Initial conditions</w:t>
          </w:r>
          <w:r>
            <w:rPr/>
            <w:tab/>
            <w:t>214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5.4.3A.4.2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Procedure</w:t>
          </w:r>
          <w:r>
            <w:rPr/>
            <w:tab/>
            <w:t>215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requirements</w:t>
          </w:r>
          <w:r>
            <w:rPr/>
            <w:tab/>
            <w:t>215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5.4.3B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Minimum Output Power for OLTD</w:t>
          </w:r>
          <w:r>
            <w:rPr/>
            <w:tab/>
            <w:t>215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215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Minimum Requirements</w:t>
          </w:r>
          <w:r>
            <w:rPr/>
            <w:tab/>
            <w:t>215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215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216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5.4.3B.4.1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  <w:lang w:val="en-US" w:eastAsia="en-US"/>
            </w:rPr>
            <w:t>Initial conditions</w:t>
          </w:r>
          <w:r>
            <w:rPr/>
            <w:tab/>
            <w:t>216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5.4.3B.4.2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216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216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5.4.3C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Minimum Output Power for UL CLTD Activation state 1</w:t>
          </w:r>
          <w:r>
            <w:rPr/>
            <w:tab/>
            <w:t>216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Definition and applicability</w:t>
          </w:r>
          <w:r>
            <w:rPr/>
            <w:tab/>
            <w:t>216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Minimum Requirements</w:t>
          </w:r>
          <w:r>
            <w:rPr/>
            <w:tab/>
            <w:t>216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purpose</w:t>
          </w:r>
          <w:r>
            <w:rPr/>
            <w:tab/>
            <w:t>217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Method of test</w:t>
          </w:r>
          <w:r>
            <w:rPr/>
            <w:tab/>
            <w:t>217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5.4.3C.4.1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Initial conditions</w:t>
          </w:r>
          <w:r>
            <w:rPr/>
            <w:tab/>
            <w:t>217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5.4.3C.4.2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Procedure</w:t>
          </w:r>
          <w:r>
            <w:rPr/>
            <w:tab/>
            <w:t>217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requirements</w:t>
          </w:r>
          <w:r>
            <w:rPr/>
            <w:tab/>
            <w:t>217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5.4.3D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Minimum Output Power for UL CLTD Activation state 2 and 3</w:t>
          </w:r>
          <w:r>
            <w:rPr/>
            <w:tab/>
            <w:t>217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Definition and applicability</w:t>
          </w:r>
          <w:r>
            <w:rPr/>
            <w:tab/>
            <w:t>217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Minimum Requirements</w:t>
          </w:r>
          <w:r>
            <w:rPr/>
            <w:tab/>
            <w:t>218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purpose</w:t>
          </w:r>
          <w:r>
            <w:rPr/>
            <w:tab/>
            <w:t>218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Method of test</w:t>
          </w:r>
          <w:r>
            <w:rPr/>
            <w:tab/>
            <w:t>218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5.4.3D.4.1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Initial conditions</w:t>
          </w:r>
          <w:r>
            <w:rPr/>
            <w:tab/>
            <w:t>218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5.4.3D.4.2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Procedure</w:t>
          </w:r>
          <w:r>
            <w:rPr/>
            <w:tab/>
            <w:t>218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5.4.3D.5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requirements</w:t>
          </w:r>
          <w:r>
            <w:rPr/>
            <w:tab/>
            <w:t>219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Out-of-synchronisation handling of output power</w:t>
            <w:tab/>
            <w:t>219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219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219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221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221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222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5.4.4A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Out-of-synchronization handling of output power</w:t>
          </w:r>
          <w:r>
            <w:rPr>
              <w:rFonts w:eastAsia="?? ??;Arial Unicode MS" w:cs="v5.0.0;Times New Roman"/>
            </w:rPr>
            <w:t xml:space="preserve"> for a UE which supports type1 for DCH</w:t>
          </w:r>
          <w:r>
            <w:rPr/>
            <w:tab/>
            <w:t>222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222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222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224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224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225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5.4.4B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Out-of-synchronisation handling of output power for OLTD</w:t>
            <w:tab/>
            <w:t>225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226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226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227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228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5.4.4B.4.1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228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5.4.4B.4.2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228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228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5.4.4C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Out-of-synchronisation handling of output power for UL CLTD activation state 1</w:t>
            <w:tab/>
            <w:t>228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229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229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232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5.4.4D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Out-of-synchronisation handling of output power for UL CLTD activation state 2 and 3</w:t>
            <w:tab/>
            <w:t>232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232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232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234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234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5.4.4D.5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235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5.4.5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Out of quality handling of TPI for UL CLTD activation state 1</w:t>
            <w:tab/>
            <w:t>235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235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236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5.4.5.3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237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5.4.5.4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237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5.4.5.5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238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Transmit ON/OFF Power</w:t>
            <w:tab/>
            <w:t>238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Transmit OFF Power</w:t>
            <w:tab/>
            <w:t>238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5.5.1.1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238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5.5.1.2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238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5.5.1.3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238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5.5.1.4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238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5.5.1.5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238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Transmit ON/OFF Time mask</w:t>
            <w:tab/>
            <w:t>239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5.5.2.1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239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5.5.2.2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239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5.5.2.3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5.5.2.4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5.5.2.5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243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Change of TFC</w:t>
            <w:tab/>
            <w:t>244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244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244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5.6.3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246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5.6.4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246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5.6.5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246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5.6AA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Change of TFC </w:t>
          </w:r>
          <w:r>
            <w:rPr>
              <w:bCs/>
            </w:rPr>
            <w:t>for OLTD</w:t>
          </w:r>
          <w:r>
            <w:rPr/>
            <w:tab/>
            <w:t>247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5.6AA.1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247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5.6AA.2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247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5.6AA.3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249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5.6AA.4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249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5.6AA.4.1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249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5.6AA.4.2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249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5.6AA.5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249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5.6AB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249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5.6AC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249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Power setting in uplink compressed mode</w:t>
            <w:tab/>
            <w:t>249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249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250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252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252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259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5.7A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HS-DPCCH power control</w:t>
            <w:tab/>
            <w:t>261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261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 Minimum requirement</w:t>
            <w:tab/>
            <w:t>261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263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263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264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5.7BA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HS-DPCCH power control for UL OLTD</w:t>
            <w:tab/>
            <w:t>265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5.7BA.1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266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5.7BA.2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266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5.7BA.3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266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5.7BA.4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267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5.7BA.4.1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267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5.7BA.4.2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267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5.7BA.5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268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5.7BB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HS-DPCCH power control for UL CLTD activation state 1</w:t>
            <w:tab/>
            <w:t>269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5.7BB.1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5.7BB.2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270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5.7BB.3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5.7BB.4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5.7BB.4.1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271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5.7BB.4.2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271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5.7BB.5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272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5.7BC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HS-DPCCH power control for UL CLTD activation state 2 and 3</w:t>
            <w:tab/>
            <w:t>274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5.7BC.1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274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5.7BC.2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274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5.7BC.3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275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5.7BC.4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275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5.7BC.4.1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275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5.7BC.4.2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275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5.7BC.5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276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Occupied Bandwidth (OBW)</w:t>
            <w:tab/>
            <w:t>278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278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278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278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279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279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5.8A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Occupied Bandwidth (OBW) for DC-HSUPA</w:t>
          </w:r>
          <w:r>
            <w:rPr/>
            <w:tab/>
            <w:t>279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Definition and applicability</w:t>
          </w:r>
          <w:r>
            <w:rPr/>
            <w:tab/>
            <w:t>279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Minimum Requirements</w:t>
          </w:r>
          <w:r>
            <w:rPr/>
            <w:tab/>
            <w:t>279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purpose</w:t>
          </w:r>
          <w:r>
            <w:rPr/>
            <w:tab/>
            <w:t>279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Method of test</w:t>
          </w:r>
          <w:r>
            <w:rPr/>
            <w:tab/>
            <w:t>280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5.8A.4.1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Initial conditions</w:t>
          </w:r>
          <w:r>
            <w:rPr/>
            <w:tab/>
            <w:t>280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5.8A.4.2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Procedure</w:t>
          </w:r>
          <w:r>
            <w:rPr/>
            <w:tab/>
            <w:t>280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Requirements</w:t>
          </w:r>
          <w:r>
            <w:rPr/>
            <w:tab/>
            <w:t>281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5.8B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Occupied Bandwidth (OBW) for OLTD</w:t>
          </w:r>
          <w:r>
            <w:rPr/>
            <w:tab/>
            <w:t>281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Definition and applicability</w:t>
          </w:r>
          <w:r>
            <w:rPr/>
            <w:tab/>
            <w:t>281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Minimum Requirements</w:t>
          </w:r>
          <w:r>
            <w:rPr/>
            <w:tab/>
            <w:t>281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purpose</w:t>
          </w:r>
          <w:r>
            <w:rPr/>
            <w:tab/>
            <w:t>281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Method of test</w:t>
          </w:r>
          <w:r>
            <w:rPr/>
            <w:tab/>
            <w:t>281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5.8B.4.1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Initial conditions</w:t>
          </w:r>
          <w:r>
            <w:rPr/>
            <w:tab/>
            <w:t>281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5.8B.4.2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Procedure</w:t>
          </w:r>
          <w:r>
            <w:rPr/>
            <w:tab/>
            <w:t>281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Requirements</w:t>
          </w:r>
          <w:r>
            <w:rPr/>
            <w:tab/>
            <w:t>282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5.8C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Occupied Bandwidth (OBW) for UL CLTD Activation state 1</w:t>
          </w:r>
          <w:r>
            <w:rPr/>
            <w:tab/>
            <w:t>282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Definition and applicability</w:t>
          </w:r>
          <w:r>
            <w:rPr/>
            <w:tab/>
            <w:t>282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Minimum Requirements</w:t>
          </w:r>
          <w:r>
            <w:rPr/>
            <w:tab/>
            <w:t>282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purpose</w:t>
          </w:r>
          <w:r>
            <w:rPr/>
            <w:tab/>
            <w:t>282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Method of test</w:t>
          </w:r>
          <w:r>
            <w:rPr/>
            <w:tab/>
            <w:t>282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5.8C.4.1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Initial conditions</w:t>
          </w:r>
          <w:r>
            <w:rPr/>
            <w:tab/>
            <w:t>282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5.8C.4.2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Procedure</w:t>
          </w:r>
          <w:r>
            <w:rPr/>
            <w:tab/>
            <w:t>283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5.8C.5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Requirements</w:t>
          </w:r>
          <w:r>
            <w:rPr/>
            <w:tab/>
            <w:t>283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Spectrum emission mask</w:t>
            <w:tab/>
            <w:t>283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283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283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285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285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285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285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285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5.9A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Spectrum Emission Mask with HS-DPCCH</w:t>
            <w:tab/>
            <w:t>287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287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287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288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288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288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289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289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5.9AA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Spectrum Emission Mask with HS-DPCCH for UL OLTD</w:t>
            <w:tab/>
            <w:t>291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291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291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292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292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5.9AA.4.1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292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5.9AA.4.2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293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293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5.9AB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Spectrum Emission Mask with HS-DPCCH for UL CLTD activation state 1</w:t>
            <w:tab/>
            <w:t>295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295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295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296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296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5.9AB.4.1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296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5.9AB.4.2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297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297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5.9AC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Spectrum Emission Mask with HS-DPCCH for UL CLTD activation state 2 and 3</w:t>
            <w:tab/>
            <w:t>299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299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299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300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300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5.9AC.4.1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300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5.9AC.4.2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301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5.9AC.5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301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5.9B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Spectrum Emission Mask with E-DCH</w:t>
            <w:tab/>
            <w:t>302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302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303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304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304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304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305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305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5.9BA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Spectrum Emission Mask with E-DCH for UL OLTD</w:t>
            <w:tab/>
            <w:t>307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307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307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308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308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5.9BA.4.1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308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5.9BA.4.2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309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309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5.9BB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Spectrum Emission Mask with E-DCH for UL CLTD activation state 1</w:t>
            <w:tab/>
            <w:t>311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311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311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312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5.9BB.4.1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312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5.9BB.4.2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313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313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5.9BC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Spectrum Emission Mask with E-DCH for UL CLTD activation state 2 and 3</w:t>
            <w:tab/>
            <w:t>315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315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315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316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316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5.9BC.4.1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316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5.9BC.4.2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317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5.9BC.5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317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5.9C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Additional Spectrum Emission Mask for DC-HSUPA (QPSK)</w:t>
            <w:tab/>
            <w:t>319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319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319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319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320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320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320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320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5.9D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Additional Spectrum Emission Mask for DC-HSUPA (16QAM)</w:t>
            <w:tab/>
            <w:t>321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321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321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322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322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322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5.9D.4.2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323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5.9D.5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323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Adjacent Channel Leakage Power Ratio (ACLR)</w:t>
            <w:tab/>
            <w:t>323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323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324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324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324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325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5.10A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Adjacent Channel Leakage Power Ratio (ACLR) with HS-DPCCH</w:t>
            <w:tab/>
            <w:t>325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325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325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325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326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327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5.10AA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Adjacent Channel Leakage Power Ratio (ACLR) with HS-DPCCH</w:t>
          </w:r>
          <w:r>
            <w:rPr>
              <w:rFonts w:cs="v5.0.0;Times New Roman"/>
            </w:rPr>
            <w:t xml:space="preserve"> for OLTD</w:t>
          </w:r>
          <w:r>
            <w:rPr/>
            <w:tab/>
            <w:t>327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327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327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327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328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329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5.10AB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Adjacent Channel Leakage Power Ratio (ACLR) with HS-DPCCH for UL CLTD Activation state 1</w:t>
            <w:tab/>
            <w:t>329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329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329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329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330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5.10AB.4.1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330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5.10AB.4.2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330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330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5.10AC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Adjacent Channel Leakage Power Ratio (ACLR) with HS-DPCCH for UL CLTD Activation state 2 and 3</w:t>
            <w:tab/>
            <w:t>331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331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331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331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5.10AC.4.1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331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5.10AC.4.2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332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5.10AC.5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333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5.10B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Adjacent Channel Leakage Power Ratio (ACLR) with E-DCH</w:t>
            <w:tab/>
            <w:t>333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333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333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333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334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335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5.10BA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Adjacent Channel Leakage Power Ratio (ACLR) with E-DCH</w:t>
          </w:r>
          <w:r>
            <w:rPr>
              <w:rFonts w:cs="v5.0.0;Times New Roman"/>
            </w:rPr>
            <w:t xml:space="preserve"> for OLTD</w:t>
          </w:r>
          <w:r>
            <w:rPr/>
            <w:tab/>
            <w:t>335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335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335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335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336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336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5.10BB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Adjacent Channel Leakage Power Ratio (ACLR) with E-DCH for </w:t>
          </w:r>
          <w:r>
            <w:rPr>
              <w:rFonts w:cs="v5.0.0;Times New Roman"/>
            </w:rPr>
            <w:t>UL CLTD Activation state 1</w:t>
          </w:r>
          <w:r>
            <w:rPr/>
            <w:tab/>
            <w:t>337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337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337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337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337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338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5.10BC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Adjacent Channel Leakage Power Ratio (ACLR) with E-DCH for </w:t>
          </w:r>
          <w:r>
            <w:rPr>
              <w:rFonts w:cs="v5.0.0;Times New Roman"/>
            </w:rPr>
            <w:t>UL CLTD Activation state 2 and 3</w:t>
          </w:r>
          <w:r>
            <w:rPr/>
            <w:tab/>
            <w:t>338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338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339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339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339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5.10BC.5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340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5.10C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Adjacent Channel Leakage Power Ratio (ACLR) with E-DCH for DC-HSUPA (QPSK)</w:t>
            <w:tab/>
            <w:t>341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341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341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341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341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342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5.10D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Adjacent Channel Leakage Power Ratio (ACLR) with E-DCH for DC-HSUPA (16QAM)</w:t>
            <w:tab/>
            <w:t>342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342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343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343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343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5.10D.5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344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Spurious Emissions</w:t>
            <w:tab/>
            <w:t>344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344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344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352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353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353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Spurious Emissions for DC-HSUPA</w:t>
            <w:tab/>
            <w:t>360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360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361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365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365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366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5.11B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Spurious Emissions for UL OLTD</w:t>
            <w:tab/>
            <w:t>371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371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372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372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372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372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5.11C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Spurious Emissions for UL CLTD Activation state 1</w:t>
            <w:tab/>
            <w:t>379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380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380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380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380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380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5.11D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Spurious Emissions for UL CLTD Activation state 2 and 3</w:t>
            <w:tab/>
            <w:t>388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389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389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389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389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5.11D.5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390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Transmit Intermodulation</w:t>
            <w:tab/>
            <w:t>397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397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398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398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398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398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Transmit Intermodulation for DC-HSUPA</w:t>
            <w:tab/>
            <w:t>399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399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for DC-HSUPA</w:t>
            <w:tab/>
            <w:t>399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399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399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5.12A.5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400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Transmit Modulation</w:t>
            <w:tab/>
            <w:t>400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Error Vector Magnitude (EVM)</w:t>
            <w:tab/>
            <w:t>400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400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400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401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401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401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5.13.1A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Error Vector Magnitude (EVM) with HS-DPCCH</w:t>
            <w:tab/>
            <w:t>401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401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402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402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402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404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5.13.1AA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Error Vector Magnitude (EVM) and phase discontinuity with HS-DPCCH</w:t>
            <w:tab/>
            <w:t>404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404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404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407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5.13.1AB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Error Vector Magnitude (EVM) and phase discontinuity with HS-DPCCH for OLTD</w:t>
            <w:tab/>
            <w:t>407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407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408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408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409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410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5.13.1AB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Error Vector Magnitude (EVM) and phase discontinuity with HS-DPCCH for OLTD</w:t>
            <w:tab/>
            <w:t>410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5.13.1AC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Error Vector Magnitude (EVM) and phase discontinuity with HS-DPCCH for UL CLTD Activation state 1</w:t>
            <w:tab/>
            <w:t>410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410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411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413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5.13.1AD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Error Vector Magnitude (EVM) and phase discontinuity with HS-DPCCH for UL CLTD Activation state 2 and 3</w:t>
            <w:tab/>
            <w:t>414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414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414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415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415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417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5.13.1AAA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EVM and IQ origin offset for HS-DPCCH and E-DCH with 16 QAM</w:t>
            <w:tab/>
            <w:t>417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5.13.1AAA.1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417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5.13.1AAA.2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v5.0.0;Times New Roman"/>
            </w:rPr>
            <w:t>Minimum requirement</w:t>
          </w:r>
          <w:r>
            <w:rPr/>
            <w:tab/>
            <w:t>417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5.13.1AAA.3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5.13.1AAA.4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5.13.1AAA.5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419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Peak code domain error</w:t>
            <w:tab/>
            <w:t>420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420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420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420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420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421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5.13.2A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Relative Code Domain Error with HS-DPCCH</w:t>
            <w:tab/>
            <w:t>421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421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421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422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422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5.13.2B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Relative Code Domain Error with HS-DPCCH and E-DCH</w:t>
            <w:tab/>
            <w:t>424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424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424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425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425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427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5.13.2BA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Relative Code Domain Error with HS-DPCCH and E-DCH for DC-HSUPA</w:t>
            <w:tab/>
            <w:t>428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5.13.2BA.1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5.13.2BA.2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5.13.2BA.3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429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5.13.2BA.4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429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5.13.2BA.5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430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5.13.2C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Relative Code Domain Error for HS-DPCCH and E-DCH with 16QAM</w:t>
            <w:tab/>
            <w:t>430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430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432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432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5.13.2CA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Relative Code Domain Error for HS-DPCCH and E-DCH with 16QAM for DC-HSUPA</w:t>
            <w:tab/>
            <w:t>434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5.13.2CA.1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434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5.13.2CA.2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435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5.13.2CA.3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436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5.13.2CA.4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436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5.13.2CA.5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437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phase discontinuity</w:t>
            <w:tab/>
            <w:t>438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438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438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439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439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440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PRACH preamble quality</w:t>
            <w:tab/>
            <w:t>441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5.13.4.5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442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In-band emission for DC-HSUPA</w:t>
            <w:tab/>
            <w:t>443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443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443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5.13.5.3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443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5.13.5.4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443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5.13.5.5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444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6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Receiver Characteristics</w:t>
            <w:tab/>
            <w:t>445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General</w:t>
            <w:tab/>
            <w:t>445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Batang;Malgun Gothic" w:cs="v5.0.0;Times New Roman"/>
              <w:lang w:val="en-US" w:eastAsia="en-US"/>
            </w:rPr>
            <w:t>Reference input power adjustment</w:t>
          </w:r>
          <w:r>
            <w:rPr>
              <w:rFonts w:cs="v5.0.0;Times New Roman"/>
              <w:lang w:val="en-US" w:eastAsia="en-US"/>
            </w:rPr>
            <w:t xml:space="preserve"> for a dual band device</w:t>
          </w:r>
          <w:r>
            <w:rPr/>
            <w:tab/>
            <w:t>446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Reference Sensitivity Level</w:t>
            <w:tab/>
            <w:t>447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447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447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448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448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449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Reference Sensitivity Level for DC-HSDPA</w:t>
            <w:tab/>
            <w:t>449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449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450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451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451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452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6.2B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Reference Sensitivity Level for DB-DC-HSDPA</w:t>
            <w:tab/>
            <w:t>453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453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453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454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454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455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6.2C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Reference Sensitivity Level for Single band 4C-HSDPA</w:t>
            <w:tab/>
            <w:t>455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455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456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457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457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6.2C.4.2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457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457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6.2D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Reference Sensitivity Level for Dual band 4C-HSDPA</w:t>
            <w:tab/>
            <w:t>458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458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458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459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459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460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6.2DA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Reference Sensitivity Level for Dual band 4C-HSDPA (3 carrier)</w:t>
            <w:tab/>
            <w:t>460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6.2DA.1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460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6.2DA.2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460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6.2DA.3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461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6.2DA.4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461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6.2DA.5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462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Input Level</w:t>
            <w:tab/>
            <w:t>462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462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462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462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463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463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6.3A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Input Level for HS-PDSCH Reception (16QAM)</w:t>
            <w:tab/>
            <w:t>464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464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464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464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464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465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6.3B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Input Level for HS-PDSCH Reception (64QAM)</w:t>
            <w:tab/>
            <w:t>465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465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465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466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466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468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6.3C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Input Level for DC-HSDPA Reception (16QAM)</w:t>
            <w:tab/>
            <w:t>468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468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468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469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469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470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6.3D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Input Level for DC-HSDPA Reception (64QAM)</w:t>
            <w:tab/>
            <w:t>470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471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471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472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6.3E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Input Level for DB-DC-HSDPA Reception (16QAM)</w:t>
            <w:tab/>
            <w:t>472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6.3E.1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472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6.3E.2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472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6.3E.3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473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6.3E.4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473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6.3E.5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474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6.3F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Input Level for DB-DC-HSDPA Reception (64QAM)</w:t>
            <w:tab/>
            <w:t>474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6.3F.1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474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6.3F.2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474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6.3F.3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475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6.3F.4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475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6.3F.5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476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6.3G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Input Level for 4C-HSDPA Reception (16QAM)</w:t>
            <w:tab/>
            <w:t>477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6.3G.1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477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6.3G.2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477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6.3G.3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477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6.3G.4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477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6.3G.5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478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6.3GA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Input Level for 4C-HSDPA Reception (16QAM) (3 carrier)</w:t>
            <w:tab/>
            <w:t>479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6.3GA.1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479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6.3GA.2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479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6.3GA.3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479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6.3GA.4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479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6.3GA.5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480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6.3H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Input Level for 4C-HSDPA Reception (64QAM)</w:t>
            <w:tab/>
            <w:t>481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6.3H.1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481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6.3H.2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481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6.3H.3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481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6.3H.4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481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6.3H.5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483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6.3HA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Maximum Input Level for 4C-HSDPA Reception (64QAM) (3 carrier)</w:t>
            <w:tab/>
            <w:t>483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6.3HA.1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483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6.3HA.2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483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6.3HA.3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484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6.3HA.4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484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6.3HA.5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485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Adjacent Channel Selectivity (ACS) (Rel-99 and Rel-4)</w:t>
            <w:tab/>
            <w:t>486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486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486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486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487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487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6.4A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Adjacent Channel Selectivity (ACS) (Rel-5 and later releases)</w:t>
            <w:tab/>
            <w:t>488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488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488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488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488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489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6.4B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Adjacent Channel Selectivity (ACS) for DC-HSDPA</w:t>
            <w:tab/>
            <w:t>489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489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490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490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490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491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6.4C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Adjacent Channel Selectivity (ACS) for DB-DC-HSDPA</w:t>
            <w:tab/>
            <w:t>492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492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492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493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493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494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Blocking Characteristics</w:t>
            <w:tab/>
            <w:t>494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494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494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(In-band blocking)</w:t>
            <w:tab/>
            <w:t>494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(Out of-band blocking)</w:t>
            <w:tab/>
            <w:t>496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(Narrow band blocking)</w:t>
            <w:tab/>
            <w:t>498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498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498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499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6.5A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Blocking Characteristics for DC-HSDPA</w:t>
            <w:tab/>
            <w:t>502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502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503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6.5A.2.1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(In-band blocking)</w:t>
            <w:tab/>
            <w:t>503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6.5A.2.2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(Out of-band blocking)</w:t>
            <w:tab/>
            <w:t>504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6.5A.2.3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(Narrow band blocking)</w:t>
            <w:tab/>
            <w:t>506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506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506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508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6.5B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Blocking Characteristics for DB-DC-HSDPA</w:t>
            <w:tab/>
            <w:t>511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511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511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6.5B.2.1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(In-band blocking)</w:t>
            <w:tab/>
            <w:t>511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6.5B.2.2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(Out of-band blocking)</w:t>
            <w:tab/>
            <w:t>513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6.5B.2.3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(Narrow band blocking)</w:t>
            <w:tab/>
            <w:t>514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514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514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515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6.5C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Blocking Characteristics for DC-HSUPA</w:t>
            <w:tab/>
            <w:t>518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518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6.5C.2.1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(In-band blocking)</w:t>
            <w:tab/>
            <w:t>518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6.5C.2.2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(Narrow band blocking)</w:t>
            <w:tab/>
            <w:t>520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521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521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522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6.5D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Blocking Characteristics for single Uplink Single band 4C-HSDPA</w:t>
            <w:tab/>
            <w:t>525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525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525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6.5D.2.1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(In-band blocking)</w:t>
            <w:tab/>
            <w:t>525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6.5D.2.2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(Out of-band blocking)</w:t>
            <w:tab/>
            <w:t>526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526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527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527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527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527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6.5E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Blocking Characteristics for dual uplink single band 4C-HSDPA</w:t>
            <w:tab/>
            <w:t>529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6.5E.1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529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6.5E.2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529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6.5E.2.1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(In-band blocking)</w:t>
            <w:tab/>
            <w:t>529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6.5E.3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529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6.5E.4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530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6.5E.4.1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530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6.5E.4.2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530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6.5E.5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530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6.5F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Blocking Characteristics for single Uplink dual band 4C-HSDPA</w:t>
            <w:tab/>
            <w:t>531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6.5F.1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531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6.5F.2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6.5F.2.1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(In-band blocking)</w:t>
            <w:tab/>
            <w:t>531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6.5F.2.2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(Out of-band blocking)</w:t>
            <w:tab/>
            <w:t>532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6.5F.2.3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(Narrow band blocking)</w:t>
            <w:tab/>
            <w:t>534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6.5F.3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535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6.5F.4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535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6.5F.4.1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535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6.5F.4.2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536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6.5F.5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536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6.5FA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Blocking Characteristics for single Uplink dual band 4C-HSDPA (3 carrier)</w:t>
            <w:tab/>
            <w:t>539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6.5FA.1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539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6.5FA.2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539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6.5FA.2.1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(In-band blocking)</w:t>
            <w:tab/>
            <w:t>539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6.5FA.2.2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(Out of-band blocking)</w:t>
            <w:tab/>
            <w:t>540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6.5FA.2.3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(Narrow band blocking)</w:t>
            <w:tab/>
            <w:t>542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6.5FA.3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543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6.5FA.4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543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6.5FA.4.1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543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6.5FA.4.2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544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6.5FA.5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544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6.5G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Blocking Characteristics for dual uplink dual band 4C-HSDPA</w:t>
            <w:tab/>
            <w:t>547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6.5G.1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547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6.5G.2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547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6.5G.2.1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(In-band blocking)</w:t>
            <w:tab/>
            <w:t>547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6.5G.2.2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(Narrow band blocking)</w:t>
            <w:tab/>
            <w:t>549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6.5G.3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550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6.5G.4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550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6.5G.5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551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6.5GA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Blocking Characteristics for dual uplink dual band 4C-HSDPA (3 carrier)</w:t>
            <w:tab/>
            <w:t>553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6.5GA.1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553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6.5GA.2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554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6.5GA.2.1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(In-band blocking)</w:t>
            <w:tab/>
            <w:t>554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6.5GA.2.2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 (Narrow band blocking)</w:t>
            <w:tab/>
            <w:t>555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6.5GA.3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556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6.5GA.4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556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6.5GA.5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557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Spurious Response</w:t>
            <w:tab/>
            <w:t>559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559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559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560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560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560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6.6A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Spurious Response for DC-HSDPA</w:t>
            <w:tab/>
            <w:t>561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561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561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561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561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562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6.6B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Spurious Response for DB-DC-HSDPA</w:t>
            <w:tab/>
            <w:t>563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563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563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563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563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564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6.6C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Spurious Response for single band 4C-HSDPA</w:t>
            <w:tab/>
            <w:t>565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565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565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565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565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566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6.6D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Spurious Response for dual band 4C-HSDPA</w:t>
            <w:tab/>
            <w:t>566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566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567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567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567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568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6.6DA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Spurious Response for dual band 4C-HSDPA (3 carrier)</w:t>
            <w:tab/>
            <w:t>568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6.6DA.1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568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6.6DA.2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568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6.6DA.3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569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6.6DA.4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569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6.6DA.5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569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Intermodulation Characteristics</w:t>
            <w:tab/>
            <w:t>570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571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571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572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6.7A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Intermodulation Characteristics for DC-HSDPA</w:t>
            <w:tab/>
            <w:t>572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572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573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573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574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574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6.7B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Intermodulation Characteristics for DB-DC-HSDPA</w:t>
            <w:tab/>
            <w:t>575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575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576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576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577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577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6.7C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Intermodulation Characteristics for DC-HSUPA</w:t>
            <w:tab/>
            <w:t>578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578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579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580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580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581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6.7D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Intermodulation Characteristics for single uplink single band 4C-HSDPA</w:t>
            <w:tab/>
            <w:t>583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583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583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584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584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585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6.7E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Intermodulation Characteristics for single uplink dual band 4C-HSDPA</w:t>
            <w:tab/>
            <w:t>585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6.7E.1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585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6.7E.2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585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6.7E.3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587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6.7E.4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587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6.7E.5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588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6.7EA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Intermodulation Characteristics for single uplink dual band 4C-HSDPA (3 carrier)</w:t>
            <w:tab/>
            <w:t>590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6.7EA.1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590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6.7EA.2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590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6.7EA.3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591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6.7EA.4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592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6.7EA.5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592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Spurious Emissions</w:t>
            <w:tab/>
            <w:t>594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6.8.1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594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6.8.2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594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6.8.3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595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6.8.4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596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6.8.5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596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6.8A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Spurious Emissions for DB-DC-HSDPA</w:t>
            <w:tab/>
            <w:t>599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6.8A.1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599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6.8A.2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599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6.8A.3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599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6.8A.4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599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6.8A.5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599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7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Performance requirements</w:t>
            <w:tab/>
            <w:t>601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7.1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General</w:t>
            <w:tab/>
            <w:t>601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Measurement Configurations</w:t>
            <w:tab/>
            <w:t>601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of Additive White Gaussian Noise (AWGN) Interferer</w:t>
            <w:tab/>
            <w:t>601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7.2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in Static Propagation conditions</w:t>
            <w:tab/>
            <w:t>602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of Dedicated Channel (DCH)</w:t>
            <w:tab/>
            <w:t>602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7.2.1.1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602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7.2.1.2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602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7.2.1.3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602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7.2.1.4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602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7.2.1.5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603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v5.0.0;Times New Roman"/>
            </w:rPr>
            <w:t xml:space="preserve">Demodulation of Dedicated Channel (DCH) </w:t>
          </w:r>
          <w:r>
            <w:rPr/>
            <w:t>when (DL_DCH_FET_Config) is configured by higher layers</w:t>
            <w:tab/>
            <w:t>603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7.2.2.1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603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7.2.2.2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604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7.2.2.3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604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7.2.2.4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604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7.2.2.4.1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604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7.2.2.4.2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Procedures</w:t>
            <w:tab/>
            <w:t>605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7.2.2.5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605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7.3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of DCH in Multi-path Fading Propagation conditions</w:t>
            <w:tab/>
            <w:t>606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</w:t>
            <w:tab/>
            <w:t>606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606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606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608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608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609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when (DL_DCH_FET_Config) is configured by higher layers</w:t>
            <w:tab/>
            <w:t>611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611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613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613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613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614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7.4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of DCH in Moving Propagation conditions</w:t>
            <w:tab/>
            <w:t>616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</w:t>
            <w:tab/>
            <w:t>616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7.4.1.1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616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7.4.1.2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616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7.4.1.3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617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7.4.1.4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617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7.4.1.5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617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7.5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of DCH in Birth-Death Propagation conditions</w:t>
            <w:tab/>
            <w:t>618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</w:t>
            <w:tab/>
            <w:t>618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7.5.1.1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7.5.1.2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7.5.1.3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7.5.1.4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7.5.1.5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619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7.5A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of DCH in high speed train condition</w:t>
            <w:tab/>
            <w:t>619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7.5A.1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</w:t>
            <w:tab/>
            <w:t>619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7.5A.1.1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619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7.5A.1.2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619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7.5A.1.3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620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7.5A.1.4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620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7.5A.1.5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620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7.6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of DCH in downlink Transmit diversity modes</w:t>
            <w:tab/>
            <w:t>621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of DCH in open-loop transmit diversity mode</w:t>
            <w:tab/>
            <w:t>621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7.6.1.1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621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7.6.1.2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621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7.6.1.3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621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7.6.1.4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621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7.6.1.5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622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of DCH in closed loop transmit diversity mode</w:t>
            <w:tab/>
            <w:t>623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7.6.2.1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623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7.6.2.2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623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7.6.2.3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624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7.6.2.4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624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7.6.2.5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625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7.6.3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of DCH in Site Selection Diversity Transmission Power Control mode</w:t>
            <w:tab/>
            <w:t>626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7.6.3.1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626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7.6.3.2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626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7.6.3.3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627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7.6.3.4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627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7.6.3.5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630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7.7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in Handover conditions</w:t>
            <w:tab/>
            <w:t>631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7.7.1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of DCH in Inter-Cell Soft Handover (Release 5 and earlier)</w:t>
            <w:tab/>
            <w:t>631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632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632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632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7.7.1A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of DCH in Inter-Cell Soft Handover (Release 6 and later)</w:t>
            <w:tab/>
            <w:t>633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633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633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634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634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634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7.7.1B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of DCH in Inter-Cell Soft Handover when (DL_DCH_FET_Config) is configured by higher layers</w:t>
            <w:tab/>
            <w:t>635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7.7.1B.1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635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7.7.1B.2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635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7.7.1B.3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636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7.7.1B.4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636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7.7.1B.4.1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636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7.7.1B.4.2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Procedures</w:t>
            <w:tab/>
            <w:t>636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7.7.1B.5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636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7.7.2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Combining of TPC commands from radio links of different radio link sets</w:t>
            <w:tab/>
            <w:t>637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637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637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638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638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639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7.7.2A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Combining of TPC commands from radio links of different radio link sets when (DL_DCH_FET_Config) is configured by higher layers</w:t>
            <w:tab/>
            <w:t>640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640</w:t>
          </w:r>
        </w:p>
        <w:p>
          <w:pPr>
            <w:pStyle w:val="Contents4"/>
            <w:tabs>
              <w:tab w:val="left" w:pos="9173" w:leader="none"/>
              <w:tab w:val="right" w:pos="9639" w:leader="dot"/>
            </w:tabs>
            <w:rPr>
              <w:rFonts w:ascii="Calibri" w:hAnsi="Calibri" w:cs="Calibri"/>
              <w:sz w:val="22"/>
              <w:szCs w:val="22"/>
            </w:rPr>
          </w:pPr>
          <w:r>
            <w:rPr/>
            <w:t>The requirements and this test apply to release 12 and later releases for all types of UTRA for the FDD UE that support DCH Enhancement for UMTS.7.7.2A.2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640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641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7.7.2A.4.1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641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7.7.2A.4.2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Procedures</w:t>
            <w:tab/>
            <w:t>642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7.7.2A.5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643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7.7.3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Combining of reliable TPC commands from radio links of different radio link sets</w:t>
            <w:tab/>
            <w:t>644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644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644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644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645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7.7.3.4.1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1 Initial conditions</w:t>
            <w:tab/>
            <w:t>645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7.7.3.4.2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1 Procedures</w:t>
            <w:tab/>
            <w:t>645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7.7.3.4.3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2 Initial conditions</w:t>
            <w:tab/>
            <w:t>645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7.7.3.4.4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2 Procedures</w:t>
            <w:tab/>
            <w:t>645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646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7.7.3A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Combining of reliable TPC commands from radio links of different radio link sets when DL_DCH_FET_Config [10] is configured by higher layers</w:t>
            <w:tab/>
            <w:t>647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7.7.3A.1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647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7.7.3A.2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647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7.7.3A.3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647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7.7.3A.4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648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7.7.3A.4.1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1 Initial conditions</w:t>
            <w:tab/>
            <w:t>648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7.7.3A.4.2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1 Procedures</w:t>
            <w:tab/>
            <w:t>648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7.7.3A.4.3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2 Initial conditions</w:t>
            <w:tab/>
            <w:t>648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7.7.3A.4.4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2 Procedures</w:t>
            <w:tab/>
            <w:t>648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7.7.3A.5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649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7.8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Power control in downlink</w:t>
            <w:tab/>
            <w:t>650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7.8.1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Power control in the downlink, constant BLER target (Release 5 and earlier)</w:t>
            <w:tab/>
            <w:t>651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652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7.8.1A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Power control in the downlink, constant BLER target (Release 6 and later)</w:t>
            <w:tab/>
            <w:t>653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653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653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653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653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654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7.8.1B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Power control in the downlink, constant BLER target when DL_DCH_FET_Config is configured by higher layers</w:t>
            <w:tab/>
            <w:t>655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7.8.1B.1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655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7.8.1B.2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655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7.8.1B.3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656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7.8.1B.4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656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7.8.1B.5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658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7.8.2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Power control in the downlink, initial convergence</w:t>
            <w:tab/>
            <w:t>660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660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660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661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661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661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7.8.2A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Power control in the downlink, initial convergence when DL_DCH_FET_Config is configured by higher layers</w:t>
            <w:tab/>
            <w:t>663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663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663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664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664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7.8.2A.5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665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7.8.3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Power control in the downlink, wind up effects (Release 5 and earlier)</w:t>
            <w:tab/>
            <w:t>667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667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667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667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667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668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7.8.3A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Power control in the downlink, wind up effects (Release 6 and later)</w:t>
            <w:tab/>
            <w:t>669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7.8.3A.1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 Definition and applicability</w:t>
            <w:tab/>
            <w:t>669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7.8.3A.2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669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7.8.3A.3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670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7.8.3A.4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7.8.3B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Power control in the downlink, wind up effects (Release 6 and later) when DL_DCH_FET_Config is configured by higher layers</w:t>
            <w:tab/>
            <w:t>671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7.8.3B.1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 Definition and applicability</w:t>
            <w:tab/>
            <w:t>671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7.8.3B.2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7.8.3B.3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673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7.8.3B.4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674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7.8.3B.4.1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674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7.8.3B.4.2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674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7.8.3B.5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676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7.8.4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v5.0.0;Times New Roman"/>
            </w:rPr>
            <w:t>Power control in the downlink, different transport formats</w:t>
          </w:r>
          <w:r>
            <w:rPr/>
            <w:tab/>
            <w:t>678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 Definition and applicability</w:t>
            <w:tab/>
            <w:t>678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678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679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679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7.8.4.5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680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7.8.4A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Power control in the downlink, different transport formats when DL_DCH_FET_Config is configured by higher layers</w:t>
            <w:tab/>
            <w:t>681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7.8.4A.1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681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7.8.4A.2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681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7.8.4A.3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682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7.8.4A.4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682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7.8.4A.4.1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682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7.8.4A.4.2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683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7.8.4.5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684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7.8.5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Power control in the downlink for F-DPCH</w:t>
            <w:tab/>
            <w:t>686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686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686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7.8.5.3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687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7.8.5.4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687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7.8.5.5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690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7.9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Downlink compressed mode</w:t>
            <w:tab/>
            <w:t>690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7.9.1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(Release 5 and earlier)</w:t>
            <w:tab/>
            <w:t>691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7.9.1.1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691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7.9.1.2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691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7.9.1.3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692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7.9.1.4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692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7.9.1.5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692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7.9.1A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(Release 6 and later)</w:t>
            <w:tab/>
            <w:t>694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7.9.1A.1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7.9.1A.2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7.9.1A.3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7.9.1A.4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695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7.9.1A.5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695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7.10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Blind transport format detection</w:t>
            <w:tab/>
            <w:t>696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7.10.1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696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7.10.2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696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7.10.3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697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7.10.4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697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7.10.5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698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7.11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of Paging Channel (PCH)</w:t>
            <w:tab/>
            <w:t>698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698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698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699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699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702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7.12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Detection of Acquisition Indicator (AI)</w:t>
            <w:tab/>
            <w:t>702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702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703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703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703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705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7.12A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Detection of E-DCH Acquisition Indicator (E-AI)</w:t>
            <w:tab/>
            <w:t>705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705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705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706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706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7.12A.5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707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7.13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UL power control operation with discontinuous UL DPCCH transmission operation</w:t>
            <w:tab/>
            <w:t>708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708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708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708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709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7.13.4.1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709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7.13.4.2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709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7.13.5.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711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8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Requirements for support of RRM</w:t>
            <w:tab/>
            <w:t>712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General</w:t>
            <w:tab/>
            <w:t>712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of Additive White Gaussian Noise (AWGN) Interferer</w:t>
            <w:tab/>
            <w:t>712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Groups of E-UTRA bands</w:t>
            <w:tab/>
            <w:t>712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Idle Mode Tasks</w:t>
            <w:tab/>
            <w:t>713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Cell Selection</w:t>
            <w:tab/>
            <w:t>713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Cell Re-Selection</w:t>
            <w:tab/>
            <w:t>713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8.2.2.1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Scenario 1: Single carrier case</w:t>
            <w:tab/>
            <w:t>713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8.2.2.1.1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713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8.2.2.1.2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713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8.2.2.1.3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714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8.2.2.1.4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714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8.2.2.1.5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717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8.2.2.2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Scenario 2: Multi carrier case</w:t>
            <w:tab/>
            <w:t>717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8.2.2.2.1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717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8.2.2.2.2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717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8.2.2.2.3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717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8.2.2.2.4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718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8.2.2.2.5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720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UTRAN to GSM Cell Re-Selection</w:t>
            <w:tab/>
            <w:t>722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8.2.3.1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Scenario 1: Both UTRA and GSM level changed</w:t>
            <w:tab/>
            <w:t>722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8.2.3.1.1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722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8.2.3.1.2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722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8.2.3.1.3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722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8.2.3.1.4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722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8.2.3.1.5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724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8.2.3.2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Scenario 2: Only UTRA level changed</w:t>
            <w:tab/>
            <w:t>725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8.2.3.2.1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725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8.2.3.2.2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725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8.2.3.2.3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725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8.2.3.2.4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725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8.2.3.2.5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727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8.2.3.3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Scenario 3: HCS with only UTRA level changed</w:t>
            <w:tab/>
            <w:t>728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8.2.3.3.1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728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8.2.3.3.2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728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8.2.3.3.3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728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8.2.3.3.4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728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8.2.3.3.5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730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FDD/TDD Cell Re-selection</w:t>
            <w:tab/>
            <w:t>731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8.2.4.1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731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8.2.4.1</w:t>
          </w:r>
          <w:r>
            <w:rPr>
              <w:lang w:val="en-US" w:eastAsia="en-US"/>
            </w:rPr>
            <w:t>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3.84 Mcps TDD Option</w:t>
            <w:tab/>
            <w:t>731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8.2.4.1</w:t>
          </w:r>
          <w:r>
            <w:rPr>
              <w:lang w:val="en-US" w:eastAsia="en-US"/>
            </w:rPr>
            <w:t>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1.28</w:t>
          </w:r>
          <w:r>
            <w:rPr/>
            <w:t xml:space="preserve"> Mcps TDD Option</w:t>
            <w:tab/>
            <w:t>731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8.2.4.2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732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8.2.4.3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732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8.2.4.4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732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8.2.4.4.1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732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8.2.4.4.1.1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3.84 Mcps TDD Option</w:t>
            <w:tab/>
            <w:t>732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8.2.4.4.1.2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1.28</w:t>
          </w:r>
          <w:r>
            <w:rPr/>
            <w:t>Mcps TDD Option</w:t>
            <w:tab/>
            <w:t>733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8.2.4.4.2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Procedures</w:t>
            <w:tab/>
            <w:t>734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8.2.4.5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734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UTRAN to E-UTRA Cell Re-Selection</w:t>
            <w:tab/>
            <w:t>735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8.2.5.1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E-UTRA is of higher priority</w:t>
            <w:tab/>
            <w:t>735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8.2.5.1.1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735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8.2.5.1.2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735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8.2.5.1.3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735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8.2.5.1.4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735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8.2.5.1.5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738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8.2.5.2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E-UTRA is of lower priority</w:t>
            <w:tab/>
            <w:t>739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8.2.5.2.1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739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8.2.5.2.2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740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8.2.5.2.3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740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8.2.5.2.4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740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8.2.5.2.5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743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8.2.5.3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RSRQ based reselection when E-UTRA FDD is of higher priority</w:t>
            <w:tab/>
            <w:t>744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8.2.5.</w:t>
          </w:r>
          <w:r>
            <w:rPr>
              <w:lang w:val="en-US" w:eastAsia="en-US"/>
            </w:rPr>
            <w:t>3</w:t>
          </w:r>
          <w:r>
            <w:rPr/>
            <w:t>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744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8.2.5.</w:t>
          </w:r>
          <w:r>
            <w:rPr>
              <w:lang w:val="en-US" w:eastAsia="en-US"/>
            </w:rPr>
            <w:t>3</w:t>
          </w:r>
          <w:r>
            <w:rPr/>
            <w:t>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744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8.2.5.</w:t>
          </w:r>
          <w:r>
            <w:rPr>
              <w:lang w:val="en-US" w:eastAsia="en-US"/>
            </w:rPr>
            <w:t>3</w:t>
          </w:r>
          <w:r>
            <w:rPr/>
            <w:t>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744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8.2.5.</w:t>
          </w:r>
          <w:r>
            <w:rPr>
              <w:lang w:val="en-US" w:eastAsia="en-US"/>
            </w:rPr>
            <w:t>3</w:t>
          </w:r>
          <w:r>
            <w:rPr/>
            <w:t>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744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8.2.5.</w:t>
          </w:r>
          <w:r>
            <w:rPr>
              <w:lang w:val="en-US" w:eastAsia="en-US"/>
            </w:rPr>
            <w:t>3</w:t>
          </w:r>
          <w:r>
            <w:rPr/>
            <w:t>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749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UTRAN Connected Mode Mobility</w:t>
            <w:tab/>
            <w:t>750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FDD/FDD Soft Handover</w:t>
            <w:tab/>
            <w:t>750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750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751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756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FDD/FDD Hard Handover</w:t>
            <w:tab/>
            <w:t>757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FDD/FDD Hard Handover to intra-frequency cell</w:t>
            <w:tab/>
            <w:t>757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8.3.2.1.1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757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8.3.2.1.2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757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8.3.2.1.3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758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8.3.2.1.4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758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8.3.2.1.5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764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FDD/FDD Hard Handover to inter-frequency cell</w:t>
            <w:tab/>
            <w:t>764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8.3.2.2.1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764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8.3.2.2.2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764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8.3.2.2.3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765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8.3.2.2.4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765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8.3.2.2.5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FDD/TDD Handover</w:t>
            <w:tab/>
            <w:t>771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771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776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Inter-system Handover from UTRAN FDD to GSM</w:t>
            <w:tab/>
            <w:t>777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777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777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777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777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8.3.4.5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784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8.3.4a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Inter-system Handover from UTRAN FDD to E-UTRAN FDD</w:t>
            <w:tab/>
            <w:t>784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8.3.4a.1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784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8.3.4a.2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785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8.3.4a.3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785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8.3.4a.4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785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8.3.4a.5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793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8.3.4</w:t>
          </w:r>
          <w:r>
            <w:rPr>
              <w:rFonts w:eastAsia="MS Mincho;Yu Gothic"/>
            </w:rPr>
            <w:t>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Inter-system Handover from UTRAN FDD to </w:t>
          </w:r>
          <w:r>
            <w:rPr>
              <w:rFonts w:eastAsia="MS Mincho;Yu Gothic"/>
            </w:rPr>
            <w:t>E-UTRAN TDD</w:t>
          </w:r>
          <w:r>
            <w:rPr/>
            <w:tab/>
            <w:t>794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8.3.4</w:t>
          </w:r>
          <w:r>
            <w:rPr>
              <w:rFonts w:eastAsia="MS Mincho;Yu Gothic"/>
            </w:rPr>
            <w:t>b</w:t>
          </w:r>
          <w:r>
            <w:rPr/>
            <w:t>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794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8.3.4</w:t>
          </w:r>
          <w:r>
            <w:rPr>
              <w:rFonts w:eastAsia="MS Mincho;Yu Gothic"/>
            </w:rPr>
            <w:t>b</w:t>
          </w:r>
          <w:r>
            <w:rPr/>
            <w:t>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795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8.3.4</w:t>
          </w:r>
          <w:r>
            <w:rPr>
              <w:rFonts w:eastAsia="MS Mincho;Yu Gothic"/>
            </w:rPr>
            <w:t>b</w:t>
          </w:r>
          <w:r>
            <w:rPr/>
            <w:t>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795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8.3.4</w:t>
          </w:r>
          <w:r>
            <w:rPr>
              <w:rFonts w:eastAsia="MS Mincho;Yu Gothic"/>
            </w:rPr>
            <w:t>b</w:t>
          </w:r>
          <w:r>
            <w:rPr/>
            <w:t>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795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8.3.4</w:t>
          </w:r>
          <w:r>
            <w:rPr>
              <w:lang w:val="en-US" w:eastAsia="en-US"/>
            </w:rPr>
            <w:t>b</w:t>
          </w:r>
          <w:r>
            <w:rPr/>
            <w:t>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795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8.3.4</w:t>
          </w:r>
          <w:r>
            <w:rPr>
              <w:lang w:val="en-US" w:eastAsia="en-US"/>
            </w:rPr>
            <w:t>b</w:t>
          </w:r>
          <w:r>
            <w:rPr/>
            <w:t>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797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8.3.4</w:t>
          </w:r>
          <w:r>
            <w:rPr>
              <w:rFonts w:eastAsia="SimSun;宋体"/>
              <w:lang w:val="en-US" w:eastAsia="en-US"/>
            </w:rPr>
            <w:t>b</w:t>
          </w:r>
          <w:r>
            <w:rPr/>
            <w:t>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803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8.3.4c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Inter-system Handover from UTRAN FDD to E-UTRAN FDD: Unknown Target Cell</w:t>
            <w:tab/>
            <w:t>805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8.3.4c.1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8.3.4c.2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805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8.3.4c.3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8.3.4c.4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8.3.4c.5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811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8.3.4</w:t>
          </w:r>
          <w:r>
            <w:rPr>
              <w:rFonts w:eastAsia="MS Mincho;Yu Gothic"/>
            </w:rPr>
            <w:t>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Inter-system Handover from UTRAN FDD to E-UTRAN TDD; Unknown Target Cell</w:t>
            <w:tab/>
            <w:t>812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8.3.4</w:t>
          </w:r>
          <w:r>
            <w:rPr>
              <w:rFonts w:eastAsia="MS Mincho;Yu Gothic"/>
            </w:rPr>
            <w:t>d</w:t>
          </w:r>
          <w:r>
            <w:rPr/>
            <w:t>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8.3.4</w:t>
          </w:r>
          <w:r>
            <w:rPr>
              <w:rFonts w:eastAsia="MS Mincho;Yu Gothic"/>
            </w:rPr>
            <w:t>d</w:t>
          </w:r>
          <w:r>
            <w:rPr/>
            <w:t>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812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8.3.4</w:t>
          </w:r>
          <w:r>
            <w:rPr>
              <w:rFonts w:eastAsia="MS Mincho;Yu Gothic"/>
            </w:rPr>
            <w:t>d</w:t>
          </w:r>
          <w:r>
            <w:rPr/>
            <w:t>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8.3.4</w:t>
          </w:r>
          <w:r>
            <w:rPr>
              <w:rFonts w:eastAsia="MS Mincho;Yu Gothic"/>
            </w:rPr>
            <w:t>d</w:t>
          </w:r>
          <w:r>
            <w:rPr/>
            <w:t>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812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8.3.4</w:t>
          </w:r>
          <w:r>
            <w:rPr>
              <w:lang w:val="en-US" w:eastAsia="en-US"/>
            </w:rPr>
            <w:t>d</w:t>
          </w:r>
          <w:r>
            <w:rPr/>
            <w:t>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812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8.3.4</w:t>
          </w:r>
          <w:r>
            <w:rPr>
              <w:lang w:val="en-US" w:eastAsia="en-US"/>
            </w:rPr>
            <w:t>d</w:t>
          </w:r>
          <w:r>
            <w:rPr/>
            <w:t>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814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8.3.4</w:t>
          </w:r>
          <w:r>
            <w:rPr>
              <w:rFonts w:eastAsia="SimSun;宋体"/>
              <w:lang w:val="en-US" w:eastAsia="en-US"/>
            </w:rPr>
            <w:t>d</w:t>
          </w:r>
          <w:r>
            <w:rPr/>
            <w:t>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818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Cell Re-selection in CELL_FACH</w:t>
            <w:tab/>
            <w:t>818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One frequency present in neighbour lis</w:t>
          </w:r>
          <w:r>
            <w:rPr>
              <w:rFonts w:cs="v4.2.0;Times New Roman"/>
            </w:rPr>
            <w:t xml:space="preserve"> and FACH measurement occasions configured</w:t>
          </w:r>
          <w:r>
            <w:rPr/>
            <w:tab/>
            <w:t>818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818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819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819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819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821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8.3.5.1a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One frequency present in neighbour list and HS-DSCH DRX configured</w:t>
            <w:tab/>
            <w:t>822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822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822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822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823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825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Two frequencies present in the neighbour list </w:t>
          </w:r>
          <w:r>
            <w:rPr>
              <w:rFonts w:cs="v4.2.0;Times New Roman"/>
            </w:rPr>
            <w:t>and FACH measurement occasions configured</w:t>
          </w:r>
          <w:r>
            <w:rPr/>
            <w:tab/>
            <w:t>826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826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826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826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827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830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8.3.5.2a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Two frequencies present in the neighbour list and HS-DSCH DRX configured </w:t>
          </w:r>
          <w:r>
            <w:rPr>
              <w:rFonts w:cs="v4.2.0;Times New Roman"/>
            </w:rPr>
            <w:t>(Absolute priority levels not configured)</w:t>
          </w:r>
          <w:r>
            <w:rPr/>
            <w:tab/>
            <w:t>830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830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830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831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831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833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8.3.5.2b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Two frequencies present in the neighbour list and HS-DSCH DRX configured (Absolute priority levels configured)</w:t>
            <w:tab/>
            <w:t>834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834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834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834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835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837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8.3.5.2c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Two frequencies present in the neighbour list and HS-DSCH 2</w:t>
          </w:r>
          <w:r>
            <w:rPr>
              <w:vertAlign w:val="superscript"/>
            </w:rPr>
            <w:t>nd</w:t>
          </w:r>
          <w:r>
            <w:rPr/>
            <w:t xml:space="preserve"> DRX configured </w:t>
          </w:r>
          <w:r>
            <w:rPr>
              <w:rFonts w:cs="v4.2.0;Times New Roman"/>
            </w:rPr>
            <w:t>(Absolute priority levels not configured)</w:t>
          </w:r>
          <w:r>
            <w:rPr/>
            <w:tab/>
            <w:t>838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838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838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838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839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8.3.5.2d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Two frequencies present in the neighbour list and HS-DSCH 2</w:t>
          </w:r>
          <w:r>
            <w:rPr>
              <w:vertAlign w:val="superscript"/>
            </w:rPr>
            <w:t>nd</w:t>
          </w:r>
          <w:r>
            <w:rPr/>
            <w:t xml:space="preserve"> DRX configured </w:t>
          </w:r>
          <w:r>
            <w:rPr>
              <w:rFonts w:cs="v4.2.0;Times New Roman"/>
            </w:rPr>
            <w:t>(Absolute priority levels configured)</w:t>
          </w:r>
          <w:r>
            <w:rPr/>
            <w:tab/>
            <w:t>842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842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842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843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843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8.3.5.2d.5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846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8.3.5.3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Cell Reselection to GSM</w:t>
            <w:tab/>
            <w:t>847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847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847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848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848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850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8.3.5.4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Cell Reselection during an MBMS session, two frequencies present in neighbour list</w:t>
            <w:tab/>
            <w:t>851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851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851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851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852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8.3.5.4.5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856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8.3.5.5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UTRAN to E-UTRA Cell Reselection</w:t>
            <w:tab/>
            <w:t>857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Reselection to E-UTRA FDD when HS-DSCH DRX is configured (E-UTRA has higher priority)</w:t>
            <w:tab/>
            <w:t>857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857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857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857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857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8.3.5.5.1.4.1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857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8.3.5.5.1.4.2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860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861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Reselection to E-UTRA FDD when HS-DSCH DRX is configured (E-UTRA has lower priority)</w:t>
            <w:tab/>
            <w:t>863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863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863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863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863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8.3.5.5.2.4.1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863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8.3.5.5.2.4.2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866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867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8.3.5.5.3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Reselection to E-UTRA FDD when HS-DSCH 2nd DRX is configured (E-UTRA has </w:t>
          </w:r>
          <w:r>
            <w:rPr>
              <w:lang w:val="en-US" w:eastAsia="en-US"/>
            </w:rPr>
            <w:t>higher</w:t>
          </w:r>
          <w:r>
            <w:rPr/>
            <w:t xml:space="preserve"> priority)</w:t>
            <w:tab/>
            <w:t>869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869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869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870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870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8.3.5.5.3.4.1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870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8.3.5.5.3.4.2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873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874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8.3.5.5.4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Reselection to E-UTRA TDD when HS-DSCH DRX is configured (E-UTRA has higher priority)</w:t>
            <w:tab/>
            <w:t>876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876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876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877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877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8.3.5.5.4.4.1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877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8.3.5.5.4.4.2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880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8.3.5.5.4.5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880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8.3.5.5.5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Reselection to E-UTRA TDD when HS-DSCH DRX is configured (E-UTRA has lower priority)</w:t>
            <w:tab/>
            <w:t>881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881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881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8.3.5.5.5.3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882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8.3.5.5.5.4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882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8.3.5.5.5.4.1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882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8.3.5.5.5.4.2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885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8.3.5.5.5.5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885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8.3.5.5.6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Reselection to E-UTRA TDD when HS-DSCH 2</w:t>
          </w:r>
          <w:r>
            <w:rPr>
              <w:vertAlign w:val="superscript"/>
            </w:rPr>
            <w:t>nd</w:t>
          </w:r>
          <w:r>
            <w:rPr/>
            <w:t xml:space="preserve"> DRX is configured </w:t>
          </w:r>
          <w:r>
            <w:rPr>
              <w:lang w:val="en-US" w:eastAsia="en-US"/>
            </w:rPr>
            <w:t>(E-UTRA has higher priority)</w:t>
          </w:r>
          <w:r>
            <w:rPr/>
            <w:tab/>
            <w:t>886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886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886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8.3.5.5.6.3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887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8.3.5.5.6.4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887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8.3.5.5.6.4.1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887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8.3.5.5.6.4.2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890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8.3.5.5.6.5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890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Cell Re-selection in CELL_PCH</w:t>
            <w:tab/>
            <w:t>892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One frequency present in the neighbour list</w:t>
            <w:tab/>
            <w:t>892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8.3.6.1.1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892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8.3.6.1.2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892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8.3.6.1.3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892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8.3.6.1.4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892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8.3.6.1.5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896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Two frequencies present in the neighbour list</w:t>
            <w:tab/>
            <w:t>896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8.3.6.2.1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896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8.3.6.2.2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896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8.3.6.2.3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897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8.3.6.2.4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897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8.3.6.2.5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901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8.3.6.3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Cell re-selection during an MBMS session, one UTRAN inter-frequency and 2 GSM cells present in the neighbour list</w:t>
            <w:tab/>
            <w:t>902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8.3.6.3.1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902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8.3.6.3.2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902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8.3.6.3.3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902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8.3.6.3.4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902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8.3.6.3.5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906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Cell Re-selection in URA_PCH</w:t>
            <w:tab/>
            <w:t>907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8.3.7.1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One frequency present in the neighbour list</w:t>
            <w:tab/>
            <w:t>907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8.3.7.1.1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907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8.3.7.1.2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907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8.3.7.1.3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908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8.3.7.1.4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908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8.3.7.1.5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911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8.3.7.2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Two frequencies present in the neighbour list</w:t>
            <w:tab/>
            <w:t>911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8.3.7.2.1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911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8.3.7.2.2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911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8.3.7.2.3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912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8.3.7.2.4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912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8.3.7.2.5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915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Serving HS-DSCH cell change</w:t>
            <w:tab/>
            <w:t>916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8.3.8.1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916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8.3.8.2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916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8.3.8.3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916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8.3.8.4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916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8.3.8.4.1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920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8.3.8.4.2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920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8.3.8.5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929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Enhanced Serving HS-DSCH cell change</w:t>
            <w:tab/>
            <w:t>931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8.3.9.1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8.3.9.2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931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8.3.9.3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8.3.9.4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932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8.3.9.4.1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933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8.3.9.4.2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933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8.3.9.5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941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8.3.10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System information acquisition for CSG cell</w:t>
            <w:tab/>
            <w:t>941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8.3.10.1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Intrafrequency System information acquisition for CSG cell</w:t>
            <w:tab/>
            <w:t>941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8.3.10.1.1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941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8.3.10.1.2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942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8.3.10.1.3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purpose</w:t>
          </w:r>
          <w:r>
            <w:rPr/>
            <w:tab/>
            <w:t>942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8.3.10.1.4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Method of test</w:t>
          </w:r>
          <w:r>
            <w:rPr/>
            <w:tab/>
            <w:t>942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8.3.10.1.5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requirements</w:t>
          </w:r>
          <w:r>
            <w:rPr/>
            <w:tab/>
            <w:t>946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8.3.10.2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Inter frequency System information acquisition for CSG cell</w:t>
            <w:tab/>
            <w:t>946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8.3.10.2.1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946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8.3.10.2.2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946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8.3.10.2.3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purpose</w:t>
          </w:r>
          <w:r>
            <w:rPr/>
            <w:tab/>
            <w:t>947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8.3.10.2.4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Method of test</w:t>
          </w:r>
          <w:r>
            <w:rPr/>
            <w:tab/>
            <w:t>947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8.3.10.2.5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requirements</w:t>
          </w:r>
          <w:r>
            <w:rPr/>
            <w:tab/>
            <w:t>953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RRC Connection Control</w:t>
            <w:tab/>
            <w:t>954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RRC Re-establishment delay</w:t>
            <w:tab/>
            <w:t>954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8.4.1.1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1</w:t>
            <w:tab/>
            <w:t>954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8.4.1.1.1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954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8.4.1.1.2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954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8.4.1.1.3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954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8.4.1.1.4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955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8.4.1.1.5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957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8.4.1.2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2</w:t>
            <w:tab/>
            <w:t>957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8.4.1.2.1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957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8.4.1.2.2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957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8.4.1.2.3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958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8.4.1.2.4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958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8.4.1.2.5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959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Random Access</w:t>
            <w:tab/>
            <w:t>960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8.4.2.1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Correct behaviour when receiving an ACK (Release 5 and earlier)</w:t>
            <w:tab/>
            <w:t>960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960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960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960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960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962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8.4.2.1A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Correct behaviour when receiving an ACK (Release 6 and later)</w:t>
            <w:tab/>
            <w:t>963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963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963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963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963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965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8.4.2.2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Correct behaviour when receiving an NACK</w:t>
            <w:tab/>
            <w:t>966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966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966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966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966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966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8.4.2.3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Correct behaviour at Time-out</w:t>
            <w:tab/>
            <w:t>967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967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967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967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967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967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8.4.2.4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Correct behaviour when reaching maximum transmit power</w:t>
            <w:tab/>
            <w:t>967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967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968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968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968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8.4.2.4.5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969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Transport format combination selection in UE</w:t>
            <w:tab/>
            <w:t>969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8.4.3.1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Interactive or Background, PS, UL: 64 kbps</w:t>
            <w:tab/>
            <w:t>969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8.4.3.1.1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969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8.4.3.1.2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969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8.4.3.1.3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970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8.4.3.1.4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970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8.4.3.1.5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973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8.4.3.1A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Interactive or Background, PS, UL: 64 kbps + </w:t>
          </w:r>
          <w:r>
            <w:rPr>
              <w:rFonts w:cs="Arial"/>
              <w:iCs/>
            </w:rPr>
            <w:t>Conversational / speech, CS, UL: 12.2kbps</w:t>
          </w:r>
          <w:r>
            <w:rPr/>
            <w:tab/>
            <w:t>973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8.4.3.1A.1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973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8.4.3.1A.2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973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8.4.3.1A.3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975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8.4.3.1A.4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975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8.4.3.1A.5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978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E-TFC restriction in UE</w:t>
            <w:tab/>
            <w:t>979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8.4.4.1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10ms TTI E-DCH E-TFC restriction</w:t>
            <w:tab/>
            <w:t>979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8.4.4.1.1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979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8.4.4.1.2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979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8.4.4.1.3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981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8.4.4.1.4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981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8.4.4.1.5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985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8.4.4.2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2ms TTI E-DCH E-TFC restriction</w:t>
            <w:tab/>
            <w:t>985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8.4.4.2.1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985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8.4.4.2.2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985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8.4.4.2.3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988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8.4.4.2.4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988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8.4.4.2.5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992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Timing and Signalling Characteristics</w:t>
            <w:tab/>
            <w:t>992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Transmit Timing</w:t>
            <w:tab/>
            <w:t>992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8.5.1.1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992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8.5.1.2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993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8.5.1.3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994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8.5.1.4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994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8.5.1.5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998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Measurements Procedures</w:t>
            <w:tab/>
            <w:t>999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FDD intra frequency measurements</w:t>
            <w:tab/>
            <w:t>999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Event triggered reporting in AWGN propagation conditions (R99)</w:t>
            <w:tab/>
            <w:t>999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999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999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1000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1001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1004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8.6.1.1A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Event triggered reporting in AWGN propagation conditions (Rel-4 and later)</w:t>
            <w:tab/>
            <w:t>1004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1004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1005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1006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1006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1009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Event triggered reporting of multiple neighbours in AWGN propagation condition (R99)</w:t>
            <w:tab/>
            <w:t>1010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1010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1010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1010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1010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1017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8.6.1.2A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Event triggered reporting of multiple neighbours in AWGN propagation condition (Rel-4 and later)</w:t>
            <w:tab/>
            <w:t>1019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1019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1019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1019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1019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8.6.1.2A.5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1025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Event triggered reporting of two detectable neighbours in AWGN propagation condition (R99)</w:t>
            <w:tab/>
            <w:t>1026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1026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1026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1026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1026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1032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8.6.1.3A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Event triggered reporting of two detectable neighbours in AWGN propagation condition (Rel-4 and later)</w:t>
            <w:tab/>
            <w:t>1034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8.6.1.3A.1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1034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8.6.1.3A.2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1034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8.6.1.3A.3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1034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8.6.1.3A.4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1034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8.6.1.3A.5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1037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1038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8.6.1.4A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Correct reporting of neighbours in fading propagation condition (Rel-4 and later)</w:t>
            <w:tab/>
            <w:t>1038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8.6.1.4A.1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1038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8.6.1.4A.2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1039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8.6.1.4A.3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1039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8.6.1.4A.4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1039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8.6.1.4A.5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1042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Event triggered reporting of multiple neighbour cells in Case 1 fading condition</w:t>
            <w:tab/>
            <w:t>1043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1043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1043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8.6.1.5.3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1043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8.6.1.5.4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1043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8.6.1.5.5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1046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8.6.1.6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Event triggered reporting of multiple neighbour cells in Case 3 fading condition</w:t>
            <w:tab/>
            <w:t>1047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1047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1047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8.6.1.6.3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1047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8.6.1.6.4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1047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8.6.1.6.5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1051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FDD inter frequency measurements</w:t>
            <w:tab/>
            <w:t>1052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Correct reporting of neighbours in AWGN propagation condition (Release 5 and earlier)</w:t>
            <w:tab/>
            <w:t>1052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1052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1052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1053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1053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1059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8.6.2.1A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Correct reporting of neighbours in AWGN propagation condition (Release 6 and later)</w:t>
            <w:tab/>
            <w:t>1060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1060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1061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1061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1062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1068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Correct reporting of neighbours in fading propagation condition (Release 5 only)</w:t>
            <w:tab/>
            <w:t>1069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1069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1069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1069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1069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8.6.2.2.4.1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1069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8.6.2.2.4.2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1070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1074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8.6.2.2A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Correct reporting of neighbours in fading propagation condition (Release 6 and later)</w:t>
            <w:tab/>
            <w:t>1074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1074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1074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1074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1075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8.6.2.2A.4.1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1075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8.6.2.2A.4.2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1075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8.6.2.2A.5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1079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Correct reporting of neighbours in fading propagation condition using TGL1=14</w:t>
            <w:tab/>
            <w:t>1079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1079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1080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1080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1080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8.6.2.3.4.1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1080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8.6.2.3.4.2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1081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8.6.2.3.5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1084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8.6.3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TDD measurements</w:t>
            <w:tab/>
            <w:t>1085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Correct reporting of TDD neighbours in AWGN propagation condition</w:t>
            <w:tab/>
            <w:t>1085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8.6.3.1.1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1085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8.6.3.1.2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1085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8.6.3.1.2</w:t>
          </w:r>
          <w:r>
            <w:rPr>
              <w:lang w:val="en-US" w:eastAsia="en-US"/>
            </w:rPr>
            <w:t>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3.84Mcps TDD option</w:t>
          </w:r>
          <w:r>
            <w:rPr/>
            <w:tab/>
            <w:t>1085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8.6.3.1.2</w:t>
          </w:r>
          <w:r>
            <w:rPr>
              <w:lang w:val="en-US" w:eastAsia="en-US"/>
            </w:rPr>
            <w:t>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1.28Mcps TDD option</w:t>
          </w:r>
          <w:r>
            <w:rPr/>
            <w:tab/>
            <w:t>1086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8.6.3.1.3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1087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8.6.3.1.4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1087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8.6.3.1.4.1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1087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8.6.3.1.4.1</w:t>
          </w:r>
          <w:r>
            <w:rPr>
              <w:lang w:val="en-US" w:eastAsia="en-US"/>
            </w:rPr>
            <w:t>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3.84Mcps TDD option</w:t>
          </w:r>
          <w:r>
            <w:rPr/>
            <w:tab/>
            <w:t>1087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8.6.3.1.4.1</w:t>
          </w:r>
          <w:r>
            <w:rPr>
              <w:lang w:val="en-US" w:eastAsia="en-US"/>
            </w:rPr>
            <w:t>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1.28Mcps TDD option</w:t>
          </w:r>
          <w:r>
            <w:rPr/>
            <w:tab/>
            <w:t>1089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8.6.3.1.5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1094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8.6.4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GSM measurements</w:t>
            <w:tab/>
            <w:t>1094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Correct reporting of GSM neighbours in AWGN propagation condition</w:t>
            <w:tab/>
            <w:t>1094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8.6.4.1.1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1094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8.6.4.1.2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1095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8.6.4.1.3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1095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8.6.4.1.4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1095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8.6.4.1.4.1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1 initial conditions</w:t>
            <w:tab/>
            <w:t>1095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8.6.4.1.4.2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1 Procedure</w:t>
            <w:tab/>
            <w:t>1096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8.6.4.1.4.3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2 initial conditions</w:t>
            <w:tab/>
            <w:t>1100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8.6.4.1.4.4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2 Procedure</w:t>
            <w:tab/>
            <w:t>1101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8.6.4.1.5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1104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8.6.4.1.5.1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1 With BSIC verification required</w:t>
            <w:tab/>
            <w:t>1104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8.6.4.1.5.2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2 Without BSIC verification required</w:t>
            <w:tab/>
            <w:t>1104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8.6.5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Combined inter frequency and GSM measurements</w:t>
            <w:tab/>
            <w:t>1105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Correct reporting of neighbours in AWGN propagation condition</w:t>
            <w:tab/>
            <w:t>1105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8.6.5.1.1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1105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8.6.5.1.2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1105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8.6.5.1.3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1106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8.6.5.1.4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1106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8.6.5.1.5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1118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8.6.6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SimSun;宋体" w:cs="Arial"/>
              <w:lang w:val="en-US" w:eastAsia="en-US"/>
            </w:rPr>
            <w:t>E-UTRAN Measurement</w:t>
          </w:r>
          <w:r>
            <w:rPr/>
            <w:tab/>
            <w:t>1118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SimSun;宋体"/>
              <w:lang w:val="en-US" w:eastAsia="en-US"/>
            </w:rPr>
            <w:t>Correct reporting of E-UTRAN FDD neighbour in fading propagation condition</w:t>
          </w:r>
          <w:r>
            <w:rPr>
              <w:rFonts w:cs="v4.2.0;Times New Roman"/>
            </w:rPr>
            <w:t xml:space="preserve"> in CELL_DCH</w:t>
          </w:r>
          <w:r>
            <w:rPr/>
            <w:tab/>
            <w:t>1118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8.6.6.1.1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1118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8.6.6.1.2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1119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8.6.6.1.3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1119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8.6.6.1.4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1119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8.6.6.1.5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1124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SimSun;宋体"/>
              <w:lang w:val="en-US" w:eastAsia="en-US"/>
            </w:rPr>
            <w:t>Correct reporting of E-UTRAN TDD neighbour in fading propagation condition</w:t>
          </w:r>
          <w:r>
            <w:rPr>
              <w:rFonts w:cs="v4.2.0;Times New Roman"/>
            </w:rPr>
            <w:t xml:space="preserve"> in CELL_DCH</w:t>
          </w:r>
          <w:r>
            <w:rPr/>
            <w:tab/>
            <w:t>1126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8.6.6.2.1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1126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8.6.6.2.2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</w:t>
          </w:r>
          <w:r>
            <w:rPr/>
            <w:tab/>
            <w:t>1127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8.6.6.2.3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1127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8.6.6.2.4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Method of test</w:t>
          </w:r>
          <w:r>
            <w:rPr/>
            <w:tab/>
            <w:t>1127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8.6.6.2.5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1132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8.6.7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Combined Inter-frequency and E-UTRAN measurements</w:t>
            <w:tab/>
            <w:t>1133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8.6.7.1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Correct reporting of E-UTRA FDD neighbours in fading propagation condition</w:t>
            <w:tab/>
            <w:t>1133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8.6.7.1.1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1133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8.6.7.1.2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1134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8.6.7.1.3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1135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8.6.7.1.4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1135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8.6.7.1.5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1141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8.6.7.2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Correct reporting of E-UTRA TDD neighbours in Fading propagation condition</w:t>
            <w:tab/>
            <w:t>1143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8.6.7.2.1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1143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8.6.7.2.2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1143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8.6.7.2.3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1144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8.6.7.2.4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1144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8.6.7.2.5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1151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Measurements Performance Requirements</w:t>
            <w:tab/>
            <w:t>1153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CPICH RSCP</w:t>
            <w:tab/>
            <w:t>1153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Intra frequency measurements accuracy</w:t>
            <w:tab/>
            <w:t>1153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8.7.1.1.1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Absolute accuracy requirement</w:t>
            <w:tab/>
            <w:t>1153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8.7.1.1.2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Relative accuracy requirement</w:t>
            <w:tab/>
            <w:t>1158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Inter frequency measurement accuracy</w:t>
            <w:tab/>
            <w:t>1161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8.7.1.2.1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Relative accuracy requirement</w:t>
            <w:tab/>
            <w:t>1161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CPICH Ec/Io</w:t>
            <w:tab/>
            <w:t>1168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Intra frequency measurements accuracy</w:t>
            <w:tab/>
            <w:t>1168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8.7.2.1.1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Absolute accuracy requirement</w:t>
            <w:tab/>
            <w:t>1168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8.7.2.1.2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Relative accuracy requirement</w:t>
            <w:tab/>
            <w:t>1173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Inter frequency measurement accuracy</w:t>
            <w:tab/>
            <w:t>1176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8.7.2.2.1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Absolute accuracy requirement</w:t>
            <w:tab/>
            <w:t>1176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8.7.2.2.2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Relative accuracy requirement</w:t>
            <w:tab/>
            <w:t>1176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UTRA Carrier RSSI</w:t>
            <w:tab/>
            <w:t>1182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Absolute measurement accuracy requirement</w:t>
            <w:tab/>
            <w:t>1183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8.7.3.1.1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1183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8.7.3.1.2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1183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8.7.3.1.3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1183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8.7.3.1.4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1183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8.7.3.1.5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1187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Relative measurement accuracy requirement</w:t>
            <w:tab/>
            <w:t>1188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8.7.3.2.1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1188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8.7.3.2.2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1188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8.7.3.2.3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1189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8.7.3.2.4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1189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8.7.3.2.5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1193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8.7.3A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GSM Carrier RSSI</w:t>
            <w:tab/>
            <w:t>1194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8.7.3A.1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1194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8.7.3A.2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1194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8.7.3A.3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1196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8.7.3A.4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1196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8.7.3A.4.1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1196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8.7.3A.4.2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1198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8.7.3A.5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1201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8.7.3B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fr-FR" w:eastAsia="en-US"/>
            </w:rPr>
            <w:t>Transport channel BLER</w:t>
          </w:r>
          <w:r>
            <w:rPr/>
            <w:tab/>
            <w:t>1203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8.7.3C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transmitted power (R99 and Rel-4 only)</w:t>
            <w:tab/>
            <w:t>1203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8.7.3C.1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1203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8.7.3C.2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1204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8.7.3C.3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1204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8.7.3C.4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1204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8.7.3C.4.1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1204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8.7.3C.4.2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1205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8.7.3C.5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1207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8.7.3D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transmitted power (Rel-5 and later)</w:t>
            <w:tab/>
            <w:t>1207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8.7.3D.1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1207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8.7.3D.2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1207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8.7.3D.3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1208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8.7.3D.4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1208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8.7.3D.4.1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1208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8.7.3D.4.2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1209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8.7.3D.5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1212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SFN-CFN observed time difference</w:t>
            <w:tab/>
            <w:t>1212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Intra frequency measurement requirement</w:t>
            <w:tab/>
            <w:t>1212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8.7.4.1.1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1212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8.7.4.1.2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1213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8.7.4.1.3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1213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8.7.4.1.4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1213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8.7.4.1.5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1215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Inter frequency measurement requirement</w:t>
            <w:tab/>
            <w:t>1217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8.7.4.2.1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1217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8.7.4.2.2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1217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8.7.4.2.3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1217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8.7.4.2.4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1217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8.7.4.2.5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1221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SFN-SFN observed time difference</w:t>
            <w:tab/>
            <w:t>1223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SFN-SFN observed time difference type 1</w:t>
            <w:tab/>
            <w:t>1223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8.7.5.1.1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1223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8.7.5.1.2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 Minimum requirements</w:t>
            <w:tab/>
            <w:t>1223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8.7.5.1.3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1223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8.7.5.1.4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1224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8.7.5.1.5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1226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SFN-SFN observed time difference type 2</w:t>
          </w:r>
          <w:r>
            <w:rPr>
              <w:rFonts w:cs="v3.7.0;Times New Roman"/>
            </w:rPr>
            <w:t xml:space="preserve"> without IPDL period active</w:t>
          </w:r>
          <w:r>
            <w:rPr/>
            <w:tab/>
            <w:t>1228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8.7.5.2.1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1228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8.7.5.2.2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1228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8.7.5.2.3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</w:r>
          <w:r>
            <w:rPr>
              <w:rFonts w:cs="v3.7.0;Times New Roman"/>
            </w:rPr>
            <w:t xml:space="preserve"> and Environment</w:t>
          </w:r>
          <w:r>
            <w:rPr/>
            <w:tab/>
            <w:t>1228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8.7.5.3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SFN-SFN observed time difference type 2</w:t>
          </w:r>
          <w:r>
            <w:rPr>
              <w:rFonts w:cs="v3.7.0;Times New Roman"/>
            </w:rPr>
            <w:t xml:space="preserve"> with IPDL period active</w:t>
          </w:r>
          <w:r>
            <w:rPr/>
            <w:tab/>
            <w:t>1229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8.7.5.3.1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1229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8.7.5.3.2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1229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8.7.5.3.3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</w:r>
          <w:r>
            <w:rPr>
              <w:rFonts w:cs="v3.7.0;Times New Roman"/>
            </w:rPr>
            <w:t xml:space="preserve"> and Environment</w:t>
          </w:r>
          <w:r>
            <w:rPr/>
            <w:tab/>
            <w:t>1230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Rx-Tx time difference</w:t>
            <w:tab/>
            <w:t>1231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Rx-Tx time difference type 1 (Release 5 and earlier)</w:t>
            <w:tab/>
            <w:t>1231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8.7.6.1.1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1231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8.7.6.1.2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1231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8.7.6.1.3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1231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8.7.6.1.4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1231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8.7.6.1.5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1233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8.7.6.1A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Rx-Tx time difference type 1 (Release 6 and later)</w:t>
            <w:tab/>
            <w:t>1235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8.7.6.1A.1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1235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8.7.6.1A.2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1235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8.7.6.1A.3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1235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8.7.6.1A.4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1235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8.7.6.1A.5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1237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Rx-Tx time difference type 2</w:t>
            <w:tab/>
            <w:t>1239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8.7.6.2.1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1239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8.7.6.2.2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1239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8.7.6.2.3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1239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Observed time difference to GSM cell (R99 and Rel-4 only)</w:t>
            <w:tab/>
            <w:t>1240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P-CCPCH RSCP</w:t>
            <w:tab/>
            <w:t>1240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8.7.8.1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Absolute measurement accuracy</w:t>
            <w:tab/>
            <w:t>1240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8.7.8.1.1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1240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8.7.8.1.2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1240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8.7.8.1.3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1241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8.7.8.1.4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1241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8.7.8.1.5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1245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Transmission Power Headroom</w:t>
            <w:tab/>
            <w:t>1245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8.7.9.1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1245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8.7.9.2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1245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8.7.9.3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1246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8.7.9.4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1246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8.7.9.4.1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1246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8.7.9.4.2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procedure</w:t>
            <w:tab/>
            <w:t>1248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8.7.9.5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1249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color w:val="000000"/>
            </w:rPr>
            <w:t>E-UTRA</w:t>
          </w:r>
          <w:r>
            <w:rPr>
              <w:color w:val="000000"/>
              <w:lang w:val="en-US" w:eastAsia="en-US"/>
            </w:rPr>
            <w:t>N</w:t>
          </w:r>
          <w:r>
            <w:rPr>
              <w:color w:val="000000"/>
            </w:rPr>
            <w:t xml:space="preserve"> </w:t>
          </w:r>
          <w:r>
            <w:rPr>
              <w:color w:val="000000"/>
              <w:lang w:val="en-US" w:eastAsia="en-US"/>
            </w:rPr>
            <w:t>F</w:t>
          </w:r>
          <w:r>
            <w:rPr>
              <w:color w:val="000000"/>
            </w:rPr>
            <w:t>DD RSR</w:t>
          </w:r>
          <w:r>
            <w:rPr>
              <w:color w:val="000000"/>
              <w:lang w:val="en-US" w:eastAsia="en-US"/>
            </w:rPr>
            <w:t>P</w:t>
          </w:r>
          <w:r>
            <w:rPr>
              <w:color w:val="000000"/>
            </w:rPr>
            <w:t xml:space="preserve"> absolute accuracy</w:t>
          </w:r>
          <w:r>
            <w:rPr>
              <w:rFonts w:cs="Arial"/>
            </w:rPr>
            <w:t xml:space="preserve"> (CELL_DCH)</w:t>
          </w:r>
          <w:r>
            <w:rPr/>
            <w:tab/>
            <w:t>1249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10</w:t>
          </w:r>
          <w:r>
            <w:rPr/>
            <w:t>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1249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10</w:t>
          </w:r>
          <w:r>
            <w:rPr/>
            <w:t>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1249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10</w:t>
          </w:r>
          <w:r>
            <w:rPr/>
            <w:t>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1250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10</w:t>
          </w:r>
          <w:r>
            <w:rPr/>
            <w:t>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1250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10</w:t>
          </w:r>
          <w:r>
            <w:rPr/>
            <w:t>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1254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E-UTRA</w:t>
          </w:r>
          <w:r>
            <w:rPr>
              <w:lang w:val="en-US" w:eastAsia="en-US"/>
            </w:rPr>
            <w:t>N</w:t>
          </w:r>
          <w:r>
            <w:rPr/>
            <w:t xml:space="preserve"> TDD RSRP absolute accuracy</w:t>
          </w:r>
          <w:r>
            <w:rPr>
              <w:rFonts w:cs="Arial"/>
            </w:rPr>
            <w:t xml:space="preserve"> (CELL_DCH)</w:t>
          </w:r>
          <w:r>
            <w:rPr/>
            <w:tab/>
            <w:t>1256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11</w:t>
          </w:r>
          <w:r>
            <w:rPr/>
            <w:t>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1256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11</w:t>
          </w:r>
          <w:r>
            <w:rPr/>
            <w:t>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1257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11</w:t>
          </w:r>
          <w:r>
            <w:rPr/>
            <w:t>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1257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11</w:t>
          </w:r>
          <w:r>
            <w:rPr/>
            <w:t>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1257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8.7.11.5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1261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color w:val="000000"/>
            </w:rPr>
            <w:t>E-UTRA</w:t>
          </w:r>
          <w:r>
            <w:rPr>
              <w:color w:val="000000"/>
              <w:lang w:val="en-US" w:eastAsia="en-US"/>
            </w:rPr>
            <w:t>N</w:t>
          </w:r>
          <w:r>
            <w:rPr>
              <w:color w:val="000000"/>
            </w:rPr>
            <w:t xml:space="preserve"> </w:t>
          </w:r>
          <w:r>
            <w:rPr>
              <w:color w:val="000000"/>
              <w:lang w:val="en-US" w:eastAsia="en-US"/>
            </w:rPr>
            <w:t>F</w:t>
          </w:r>
          <w:r>
            <w:rPr>
              <w:color w:val="000000"/>
            </w:rPr>
            <w:t>DD RSR</w:t>
          </w:r>
          <w:r>
            <w:rPr>
              <w:color w:val="000000"/>
              <w:lang w:val="en-US" w:eastAsia="en-US"/>
            </w:rPr>
            <w:t>Q</w:t>
          </w:r>
          <w:r>
            <w:rPr>
              <w:color w:val="000000"/>
            </w:rPr>
            <w:t xml:space="preserve"> absolute accuracy</w:t>
          </w:r>
          <w:r>
            <w:rPr>
              <w:rFonts w:cs="Arial"/>
            </w:rPr>
            <w:t xml:space="preserve"> (CELL_DCH)</w:t>
          </w:r>
          <w:r>
            <w:rPr/>
            <w:tab/>
            <w:t>1263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12</w:t>
          </w:r>
          <w:r>
            <w:rPr/>
            <w:t>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1263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12</w:t>
          </w:r>
          <w:r>
            <w:rPr/>
            <w:t>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1263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12</w:t>
          </w:r>
          <w:r>
            <w:rPr/>
            <w:t>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1264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12</w:t>
          </w:r>
          <w:r>
            <w:rPr/>
            <w:t>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1264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12</w:t>
          </w:r>
          <w:r>
            <w:rPr/>
            <w:t>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1268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E-UTRA</w:t>
          </w:r>
          <w:r>
            <w:rPr>
              <w:lang w:val="en-US" w:eastAsia="en-US"/>
            </w:rPr>
            <w:t>N</w:t>
          </w:r>
          <w:r>
            <w:rPr/>
            <w:t xml:space="preserve"> TDD RSR</w:t>
          </w:r>
          <w:r>
            <w:rPr>
              <w:lang w:val="en-US" w:eastAsia="en-US"/>
            </w:rPr>
            <w:t>Q</w:t>
          </w:r>
          <w:r>
            <w:rPr/>
            <w:t xml:space="preserve"> absolute accuracy</w:t>
          </w:r>
          <w:r>
            <w:rPr>
              <w:rFonts w:cs="Arial"/>
            </w:rPr>
            <w:t xml:space="preserve"> (CELL_DCH)</w:t>
          </w:r>
          <w:r>
            <w:rPr/>
            <w:tab/>
            <w:t>1270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13</w:t>
          </w:r>
          <w:r>
            <w:rPr/>
            <w:t>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1270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13</w:t>
          </w:r>
          <w:r>
            <w:rPr/>
            <w:t>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1270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13</w:t>
          </w:r>
          <w:r>
            <w:rPr/>
            <w:t>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1271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13</w:t>
          </w:r>
          <w:r>
            <w:rPr/>
            <w:t>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1271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</w:t>
          </w:r>
          <w:r>
            <w:rPr>
              <w:lang w:val="en-US" w:eastAsia="en-US"/>
            </w:rPr>
            <w:t>13</w:t>
          </w:r>
          <w:r>
            <w:rPr/>
            <w:t>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1275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9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Performance requirements for HSDPA</w:t>
            <w:tab/>
            <w:t>1278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9.1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General</w:t>
            <w:tab/>
            <w:t>1278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9.2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Demodulation of HS-DSCH (Fixed Reference Channel)</w:t>
          </w:r>
          <w:r>
            <w:rPr/>
            <w:tab/>
            <w:t>1278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</w:t>
            <w:tab/>
            <w:t>1288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QPSK/16QAM, Fixed Reference Channel (FRC) H-Set 1/2/3</w:t>
            <w:tab/>
            <w:t>1288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1288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1288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1289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1289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1289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1290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1290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QPSK, Fixed Reference Channel (FRC) H-Set 4/5</w:t>
            <w:tab/>
            <w:t>1291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1291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1291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1292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1292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1292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1293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1293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QPSK/16QAM, Fixed Reference Channel (FRC) H-Set 6/3</w:t>
            <w:tab/>
            <w:t>1294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1297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1297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1297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1297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1297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1 - QPSK/16QAM, Fixed Reference Channel (FRC) H-Set 1/2/3</w:t>
            <w:tab/>
            <w:t>1299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1299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1299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1301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1301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1301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1301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1301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9.2.1E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1- QPSK/16QAM, Fixed Reference Channel (FRC) H-Set 6/3</w:t>
            <w:tab/>
            <w:t>1303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9.2.1E.1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1303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9.2.1E.2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1303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9.2.1E.3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9.2.1E.4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1305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9.2.1E.4.1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1305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9.2.1E.4.2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1305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9.2.1E.5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1306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9.2.1F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2 - QPSK/16QAM, Fixed Reference Channel (FRC) H-Set 6/3</w:t>
            <w:tab/>
            <w:t>1307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1307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1308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1309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1310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9.2.1F.4.1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1310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9.2.1F.4.2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1310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1310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9.2.1FA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2 - QPSK/16QAM, Fixed Reference Channel (FRC) H-Set 6A/3A</w:t>
            <w:tab/>
            <w:t>1312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1312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1312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1314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1314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9.2.1FA.4.1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1314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9.2.1FA.4.2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1315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1315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9.2.1FB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2 - QPSK/16QAM, Fixed Reference Channel (FRC) H-Set 6A/3A for DB-DC-HSDPA</w:t>
            <w:tab/>
            <w:t>1317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1317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1317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1319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1319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9.2.1FB.4.1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1319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9.2.1FB.4.2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1320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1320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9.2.1FC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2 - QPSK/16QAM, Fixed Reference Channel (FRC) H-Set 6B/3B</w:t>
            <w:tab/>
            <w:t>1321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1321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1322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1323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1324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9.2.1FC.4.1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1324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9.2.1FC.4.2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1324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1324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9.2.1FD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2 - QPSK/16QAM, Fixed Reference Channel (FRC) H-Set 6C/3C</w:t>
            <w:tab/>
            <w:t>1326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1326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1326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1328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9.2.1FD.4.1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1328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9.2.1FD.4.2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1329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9.2.1FD.5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1329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9.2.1G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3 - QPSK/16QAM, Fixed Reference Channel (FRC) H-Set 6/3</w:t>
            <w:tab/>
            <w:t>1331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1331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1331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1333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1333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9.2.1G.4.1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1333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9.2.1G.4.2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1334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1334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9.2.1GA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3 - QPSK/16QAM, Fixed Reference Channel (FRC) H-Set 6A/3A</w:t>
            <w:tab/>
            <w:t>1336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1336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1336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1339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1339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9.2.1GA.4.1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1339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9.2.1GA.4.2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1340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9.2.1GA.5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1340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9.2.1GB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3 - QPSK/16QAM, Fixed Reference Channel (FRC) H-Set 6A/3A for DB-DC-HSDPA</w:t>
            <w:tab/>
            <w:t>1342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1342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1342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1345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1345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9.2.1GB.4.1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1345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9.2.1GB.4.2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1346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9.2.1GB.5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1346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9.2.1GC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3 - QPSK/16QAM, Fixed Reference Channel (FRC) H-Set 6B/3B</w:t>
            <w:tab/>
            <w:t>1348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1348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1348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1351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9.2.1GC.4.1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1351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9.2.1GC.4.2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1352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9.2.1GC.5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1352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9.2.1GD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3 - QPSK/16QAM, Fixed Reference Channel (FRC) H-Set 6C/3C</w:t>
            <w:tab/>
            <w:t>1354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1354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1354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1357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9.2.1GD.4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1357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9.2.1GD.4.1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1357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9.2.1GD.4.2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1358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9.2.1GD.5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1358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9.2.1H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2 - 64QAM, Fixed Reference Channel (FRC) H-Set 8</w:t>
            <w:tab/>
            <w:t>1360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1360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1360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1361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1361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9.2.1H.4.1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1361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9.2.1H.4.2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1363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1363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9.2.1HA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2 - 64QAM, Fixed Reference Channel (FRC) H-Set 8 A</w:t>
            <w:tab/>
            <w:t>1363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1363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1363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1364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1364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9.2.1HA.4.1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1364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9.2.1HA.4.2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1365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9.2.1HA.5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1365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9.2.1HB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2 - 64QAM, Fixed Reference Channel (FRC) H-Set 8 A for DB-DC-HSDPA</w:t>
            <w:tab/>
            <w:t>1366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1366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1366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1367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1367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9.2.1HB.4.1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1367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9.2.1HB.4.2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1368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9.2.1HB.5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1368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9.2.1HC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2 - 64QAM, Fixed Reference Channel (FRC) H-Set 8B</w:t>
            <w:tab/>
            <w:t>1369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1369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1369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1370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1370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9.2.1HC.4.1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1370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9.2.1HC.4.2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1371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9.2.1HC.5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1371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9.2.1HD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2 - 64QAM, Fixed Reference Channel (FRC) H-Set 8C</w:t>
            <w:tab/>
            <w:t>1372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1372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1372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1373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9.2.1HD.4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1373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9.2.1HD.4.1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1373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9.2.1HD.4.2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1374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9.2.1HD.5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1374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9.2.1I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3 - 64QAM, Fixed Reference Channel (FRC) H-Set 8</w:t>
            <w:tab/>
            <w:t>1375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1375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1375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1376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1376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9.2.1I.4.1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1376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9.2.1I.4.2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1377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1378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9.2.1IA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3 - 64QAM, Fixed Reference Channel (FRC) H-Set 8A</w:t>
            <w:tab/>
            <w:t>1378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1378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1378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1379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1379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9.2.1IA.4.1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1379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9.2.1IA.4.2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1380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9.2.1IA.5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1380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9.2.1IB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3 - 64QAM, Fixed Reference Channel (FRC) H-Set 8A for DB-DC-HSDPA</w:t>
            <w:tab/>
            <w:t>1381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1381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1381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1382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1382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9.2.1IB.4.1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1382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9.2.1IB.4.2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1383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9.2.1IB.5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1383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9.2.1IC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3 - 64QAM, Fixed Reference Channel (FRC) H-Set 8B</w:t>
            <w:tab/>
            <w:t>1384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1384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1384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1385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1385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9.2.1IC.4.1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1385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9.2.1IC.4.2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1386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9.2.1IC.5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1386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9.2.1ID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3 - 64QAM, Fixed Reference Channel (FRC) H-Set 8C</w:t>
            <w:tab/>
            <w:t>1387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1387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1387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1388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9.2.1ID.4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1388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9.2.1ID.4.1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1388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9.2.1ID.4.2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1389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9.2.1ID.5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1389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9.2.1J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2 - QPSK/16QAM, Fixed Reference Channel (FRC) H-Set 10</w:t>
            <w:tab/>
            <w:t>1390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1390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1390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1391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1391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9.2.1J.4.1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1391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9.2.1J.4.2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1392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1393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9.2.1JA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2 - QPSK/16QAM, Fixed Reference Channel (FRC) H-Set 10A</w:t>
            <w:tab/>
            <w:t>1393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1393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1393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1395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1395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9.2.1JA.4.1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1395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9.2.1JA.4.2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1396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1396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9.2.1JB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2 - QPSK/16QAM, Fixed Reference Channel (FRC) H-Set 10A DB-DC-HSDPA</w:t>
            <w:tab/>
            <w:t>1397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1397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1397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1398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1398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9.2.1JB.4.1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1398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9.2.1JB.4.2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1399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1399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9.2.1JC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2 - QPSK/16QAM, Fixed Reference Channel (FRC) H-Set 10B</w:t>
            <w:tab/>
            <w:t>1400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1400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1400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1402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1402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9.2.1JC.4.1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1402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9.2.1JC.4.2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1403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1403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9.2.1JD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2 - QPSK/16QAM, Fixed Reference Channel (FRC) H-Set 10C</w:t>
            <w:tab/>
            <w:t>1404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1404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1404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1405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1405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9.2.1JD.4.1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1405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9.2.1JD.4.2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1406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9.2.1JD.5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1406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9.2.1K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3 - QPSK/16QAM, Fixed Reference Channel (FRC) H-Set 10</w:t>
            <w:tab/>
            <w:t>1407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1407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1407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1409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1409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9.2.1K.4.1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1409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9.2.1K.4.2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1410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1410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9.2.1KA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3 - QPSK/16QAM, Fixed Reference Channel (FRC) H-Set 10A</w:t>
            <w:tab/>
            <w:t>1411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1411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1411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1412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1412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9.2.1KA.4.1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1412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9.2.1KA.4.2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1413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1413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9.2.1KB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3 - QPSK/16QAM, Fixed Reference Channel (FRC) H-Set 10A for DB-DC-HSDPA</w:t>
            <w:tab/>
            <w:t>1414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1414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1414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1415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1416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9.2.1KB.4.1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1416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9.2.1KB.4.2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1417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1417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9.2.1KC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3 - QPSK/16QAM, Fixed Reference Channel (FRC) H-Set 10B</w:t>
            <w:tab/>
            <w:t>1418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1418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1418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1419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1419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9.2.1KC.4.1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1419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9.2.1KC.4.2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1420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1420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9.2.1KD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3 - QPSK/16QAM, Fixed Reference Channel (FRC) H-Set 10C</w:t>
            <w:tab/>
            <w:t>1421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1421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1421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1422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1423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9.2.1KD.4.1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1423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9.2.1KD.4.2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1423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9.2.1KD.5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1424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9.2.1L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3i - QPSK, Fixed Reference Channel (FRC) H-Set 6</w:t>
            <w:tab/>
            <w:t>1424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1424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1425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1425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1425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1427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9.2.1LA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Enhanced Performance Requirements Type 3i - QPSK, Fixed Reference Channel (FRC) H-Set 6A</w:t>
            <w:tab/>
            <w:t>1428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1428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1428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1429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1429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1430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9.2.1LB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Enhanced Performance Requirements Type 3i - QPSK, Fixed Reference Channel (FRC) H-Set 6A for DB-DC-HSDPA</w:t>
            <w:tab/>
            <w:t>1431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1431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1431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1432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1432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1433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9.2.1LC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Enhanced Performance Requirements Type 3i - QPSK, Fixed Reference Channel (FRC) H-Set 6B</w:t>
            <w:tab/>
            <w:t>1434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1434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1434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1435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1435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1436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9.2.1LD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Enhanced Performance Requirements Type 3i - QPSK, Fixed Reference Channel (FRC) H-Set 6C</w:t>
            <w:tab/>
            <w:t>1437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1437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1437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1438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1438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9.2.1LD.5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1439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9.2.1M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3i – 16QAM/QPSK, Fixed Reference Channel (FRC) H-Set 6 for Multiflow HSDPA (2 cells)</w:t>
            <w:tab/>
            <w:t>1440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9.2.1M.1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1440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9.2.1M.2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1440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9.2.1M.3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1441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9.2.1M.4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1441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9.2.1M.4.1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1441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9.2.1M.4.2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1442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9.2.1M.5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1442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9.2.1MA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3i – 16QAM/QPSK, Fixed Reference Channel (FRC) H-Set 6 for Multiflow HSDPA (3 cells)</w:t>
            <w:tab/>
            <w:t>1443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9.2.1MA.1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Definition and applicability</w:t>
          </w:r>
          <w:r>
            <w:rPr/>
            <w:tab/>
            <w:t>1443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9.2.1MA.2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Minimum requirements</w:t>
          </w:r>
          <w:r>
            <w:rPr/>
            <w:tab/>
            <w:t>1443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9.2.1MA.3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purpose</w:t>
          </w:r>
          <w:r>
            <w:rPr/>
            <w:tab/>
            <w:t>1444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9.2.1MA.4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1444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9.2.1MA.4.1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1444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9.2.1MA.4.2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Procedure</w:t>
          </w:r>
          <w:r>
            <w:rPr/>
            <w:tab/>
            <w:t>1445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9.2.1MA.5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Arial"/>
            </w:rPr>
            <w:t>Test Requirements</w:t>
          </w:r>
          <w:r>
            <w:rPr/>
            <w:tab/>
            <w:t>1445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Open Loop Diversity Performance</w:t>
            <w:tab/>
            <w:t>1446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Open Loop Diversity Performance - QPSK/16QAM, Fixed Reference Channel (FRC) H-Set 1/2/3</w:t>
            <w:tab/>
            <w:t>1446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1446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1446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1448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1448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9.2.2B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Open Loop Diversity Performance - QPSK, Fixed Reference Channel (FRC) H-Set 4/5</w:t>
            <w:tab/>
            <w:t>1451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1451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1451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1452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1452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9.2.2C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Open Loop Diversity Performance - Enhanced Performance Requirements Type 1 - QPSK/16QAM, Fixed Reference Channel (FRC) H-Set 1/2/3</w:t>
            <w:tab/>
            <w:t>1454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1454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1455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1456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1456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9.2.2D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Open Loop Diversity Performance - Enhanced Performance Requirements Type 2 - QPSK/16QAM, Fixed Reference Channel (FRC) H-Set 3</w:t>
            <w:tab/>
            <w:t>1459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1459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1459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1461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1461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9.2.2D.4.1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1461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9.2.2D.4.2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1462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9.2.2D.5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1463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9.2.2E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Open Loop Diversity Performance - Enhanced Performance Requirements Type 3 - QPSK/16QAM, Fixed Reference Channel (FRC) H-Set 3</w:t>
            <w:tab/>
            <w:t>1464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9.2.2E.1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1464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9.2.2E.2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1464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9.2.2E.3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1466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9.2.2E.4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1466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9.2.2E.4.1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1466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9.2.2E.4.2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1467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9.2.2E.5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1467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Closed Loop Diversity Performance</w:t>
            <w:tab/>
            <w:t>1468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9.2.3A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Closed Loop Diversity Performance - QPSK/16QAM, Fixed Reference Channel (FRC) H-Set 1/2/3</w:t>
            <w:tab/>
            <w:t>1468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1468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1469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1470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1470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9.2.3A.4.1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1470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9.2.3A.4.2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1471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1472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9.2.3B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Closed Loop Diversity Performance - QPSK, Fixed Reference Channel (FRC) H-Set 4/5</w:t>
            <w:tab/>
            <w:t>1473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1473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1473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1474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1474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9.2.3B.4.1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1474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9.2.3B.4.2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1476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1476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9.2.3C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Closed Loop Diversity Performance Enhanced Performance Requirements Type 1, QPSK/16QAM, Fixed Reference Channel (FRC) H-Set 1/2/3</w:t>
            <w:tab/>
            <w:t>1477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1477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1477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1479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1479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9.2.3C.4.1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1479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9.2.3C.4.2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1480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1480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9.2.3D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Closed Loop Diversity Performance - Enhanced Performance Requirements Type 2 - QPSK/16QAM, Fixed Reference Channel (FRC) H-Set 6/3</w:t>
            <w:tab/>
            <w:t>1482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1482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1482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1485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1485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9.2.3D.4.1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1485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9.2.3D.4.2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1486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1486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9.2.3E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Closed Loop Diversity Performance Enhanced Performance Requirements Type 3, QPSK/16QAM, Fixed Reference Channel (FRC) H-Set 3</w:t>
            <w:tab/>
            <w:t>1488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9.2.3E.1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1488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9.2.3E.2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1488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9.2.3E.3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1490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9.2.3E.4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1490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9.2.3E.4.1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1490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9.2.3E.4.2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1491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9.2.3E.5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1492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Performance</w:t>
            <w:tab/>
            <w:t>1493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9.2.4A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Performance - Fixed Reference Channel (FRC) H-Set 9</w:t>
            <w:tab/>
            <w:t>1493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1493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1493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1494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1494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1494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1495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1496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9.2.4B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Performance - Fixed Reference Channel (FRC) H-Set 11</w:t>
            <w:tab/>
            <w:t>1496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1496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1496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1497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1497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1497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1498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1498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9.2.4C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Performance - Fixed Reference Channel (FRC) H-Set 9A</w:t>
            <w:tab/>
            <w:t>1499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1499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1499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1500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1500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1500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1502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1502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9.2.4CA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Performance - Fixed Reference Channel (FRC) H-Set 9A for DB DC-HSDPA</w:t>
            <w:tab/>
            <w:t>1503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9.2.4CA.1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1503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9.2.4CA.2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1503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9.2.4CA.3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1504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9.2.4CA.4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1504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9.2.4CA.4.1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1504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9.2.4CA.4.2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9.2.4CA.5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1505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9.2.4D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Performance - Fixed Reference Channel (FRC) H-Set 11A</w:t>
            <w:tab/>
            <w:t>1506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1506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1506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1507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1507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1507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1508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1508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9.2.4DA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Performance - Fixed Reference Channel (FRC) H-Set 11A for DB DC-HSDPA</w:t>
            <w:tab/>
            <w:t>1509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9.2.4DA.1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1509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9.2.4DA.2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1509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9.2.4DA.3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1510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9.2.4DA.4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1510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9.2.4DA.4.1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1510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9.2.4DA.4.2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1511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9.2.4DA.5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1511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9.2.4E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Performance - Fixed Reference Channel (FRC) H-Set 9 Asymmetric CPICHs</w:t>
            <w:tab/>
            <w:t>1512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9.2.4E.1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1512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9.2.4E.2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9.2.4E.3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1513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9.2.4E.4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1513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9.2.4E.4.1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1513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9.2.4E.4.2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1514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9.2.4E.5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1515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9.2.4F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Performance - Fixed Reference Channel (FRC) H-Set 11 Asymmetric CPICHs</w:t>
            <w:tab/>
            <w:t>1515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9.2.4F.1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1515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9.2.4F.2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1515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9.2.4F.3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1516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9.2.4F.4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1516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9.2.4F.4.1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1516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9.2.4F.4.2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1517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9.2.4F.5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1517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9.2.4G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Performance - Fixed Reference Channel (FRC) H-Set 9A Asymmetric CPICHs</w:t>
            <w:tab/>
            <w:t>1518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9.2.4G.1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1518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9.2.4G.2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9.2.4G.3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1519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9.2.4G.4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1519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9.2.4G.4.1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1519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9.2.4G.4.2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1521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9.2.4G.5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1521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9.2.4H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Performance - Fixed Reference Channel (FRC) H-Set 11A Asymmetric CPICHs</w:t>
            <w:tab/>
            <w:t>1522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9.2.4H.1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1522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9.2.4H.2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1522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9.2.4H.3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1523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9.2.4H.4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1523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9.2.4H.4.1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1523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9.2.4H.4.2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1524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9.2.4H.5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1524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9.3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Reporting of Channel Quality Indicator</w:t>
          </w:r>
          <w:r>
            <w:rPr/>
            <w:tab/>
            <w:t>1525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Single Link Performance - AWGN Propagation Conditions</w:t>
          </w:r>
          <w:r>
            <w:rPr/>
            <w:tab/>
            <w:t>1525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1525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1526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1526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1527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9.3.1.4.1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1527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9.3.1.4.2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1527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1528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Single Link Performance - AWGN Propagation Conditions, 64QAM</w:t>
          </w:r>
          <w:r>
            <w:rPr/>
            <w:tab/>
            <w:t>1528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1528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1529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1529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9.3.1A.4.1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1529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9.3.1A.4.2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1530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1532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9.3.1B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Single Link Performance - AWGN Propagation Conditions, DC-HSDPA requirements</w:t>
          </w:r>
          <w:r>
            <w:rPr/>
            <w:tab/>
            <w:t>1532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1532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1533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1533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1534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9.3.1B.4.1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1534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9.3.1B.4.2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1534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1536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9.3.1BA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Single Link Performance - AWGN Propagation Conditions, DB-DC-HSDPA requirements</w:t>
          </w:r>
          <w:r>
            <w:rPr/>
            <w:tab/>
            <w:t>1536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9.3.1BA.1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1536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9.3.1BA.2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1536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9.3.1BA.4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1537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9.3.1BA.4.1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1537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9.3.1BA.4.2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1538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9.3.1BA.5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1539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9.3.1BB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Single Link Performance - AWGN Propagation Conditions, 4C-HSDPA requirements (3 Carriers)</w:t>
          </w:r>
          <w:r>
            <w:rPr/>
            <w:tab/>
            <w:t>1540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9.3.1BB.1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1540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9.3.1BB.2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1540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9.3.1BB.4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1541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9.3.1BB.4.1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1541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9.3.1BB.4.2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9.3.1BB.5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1542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9.3.1BC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Single Link Performance - AWGN Propagation Conditions, 4C-HSDPA requirements</w:t>
          </w:r>
          <w:r>
            <w:rPr/>
            <w:tab/>
            <w:t>1542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9.3.1BC.1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1542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9.3.1BC.2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1543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9.3.1BC.4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1543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9.3.1BC.4.1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1543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9.3.1BC.4.2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1544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9.3.1BC.5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1545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9.3.2AB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Single Link Performance - Fading Propagation Conditions, 4C-HSDPA requirements(3 Carriers)</w:t>
          </w:r>
          <w:r>
            <w:rPr/>
            <w:tab/>
            <w:t>1545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1545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1545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1546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1546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9.3.2AB.4.1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1546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9.3.2AB.4.2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1547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1548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9.3.2AC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Single Link Performance - Fading Propagation Conditions, 4C-HSDPA requirements</w:t>
          </w:r>
          <w:r>
            <w:rPr/>
            <w:tab/>
            <w:t>1548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1548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1548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1549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1549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9.3.2AC.4.1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1549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9.3.2AC.4.2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1550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1551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9.3.1C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Single Link Performance - AWGN Propagation Conditions, Periodically Varying Radio Conditions</w:t>
          </w:r>
          <w:r>
            <w:rPr/>
            <w:tab/>
            <w:t>1551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1551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1553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1554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9.3.1C.4.1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1554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9.3.1C.4.2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1554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9.3.1C.5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1555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Single Link Performance - Fading Propagation Conditions</w:t>
          </w:r>
          <w:r>
            <w:rPr/>
            <w:tab/>
            <w:t>1555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1555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1555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1556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1556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9.3.2.4.1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1556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9.3.2.4.2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1557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1558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Single Link Performance - Fading Propagation Conditions, DC-HSDPA requirements</w:t>
          </w:r>
          <w:r>
            <w:rPr/>
            <w:tab/>
            <w:t>1558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1558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1558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1559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1559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9.3.2A.4.1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1559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9.3.2A.4.2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1560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1562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9.3.2AA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Single Link Performance - Fading Propagation Conditions, DB-DC-HSDPA requirements</w:t>
          </w:r>
          <w:r>
            <w:rPr/>
            <w:tab/>
            <w:t>1562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1562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1562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1563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1563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9.3.2AA.4.1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1563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9.3.2AA.4.2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1564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9.3.2AA.5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1566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9.3.2B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Single Link Performance - Fading Propagation Conditions, 64QAM</w:t>
          </w:r>
          <w:r>
            <w:rPr/>
            <w:tab/>
            <w:t>1566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1566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1566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1567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1567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9.3.2B.4.1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1567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9.3.2B.4.2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1568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9.3.2C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 xml:space="preserve">Single Link Performance - Fading Propagation Conditions, </w:t>
          </w:r>
          <w:r>
            <w:rPr/>
            <w:t>Multiflow HSDPA requirements (2 Cells)</w:t>
            <w:tab/>
            <w:t>1570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1571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1571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1572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1572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9.3.2C.4.1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1572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9.3.2C.4.2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1572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1574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9.3.2CA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 xml:space="preserve">Single Link Performance - Fading Propagation Conditions, </w:t>
          </w:r>
          <w:r>
            <w:rPr/>
            <w:t>Multiflow HSDPA requirements (3 Cells)</w:t>
            <w:tab/>
            <w:t>1574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9.3.2CA.1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1574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9.3.2CA.2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1574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9.3.2CA.3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1576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9.3.2CA.4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1576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9.3.2CA.4.1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1576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9.3.2CA.4.2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1576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9.3.2CA.5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1578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Open Loop Diversity Performance - AWGN Propagation Conditions</w:t>
          </w:r>
          <w:r>
            <w:rPr/>
            <w:tab/>
            <w:t>1578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1578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1578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1579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1579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9.3.3.4.1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1579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9.3.3.4.2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1579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1582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Open Loop Diversity Performance - Fading Propagation Conditions</w:t>
          </w:r>
          <w:r>
            <w:rPr/>
            <w:tab/>
            <w:t>1582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1582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1582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1583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1583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9.3.4.4.1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1583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9.3.4.4.2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1584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9.3.4.5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1586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Closed Loop Diversity Performance - AWGN Propagation Conditions</w:t>
          </w:r>
          <w:r>
            <w:rPr/>
            <w:tab/>
            <w:t>1586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1586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1586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9.3.5.3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1587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9.3.5.4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1587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9.3.5.4.1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1587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9.3.5.4.2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1588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9.3.5.5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1590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Closed Loop Diversity Performance - Fading Propagation Conditions</w:t>
          </w:r>
          <w:r>
            <w:rPr/>
            <w:tab/>
            <w:t>1590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1590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1590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9.3.6.3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1591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9.3.6.4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1591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9.3.6.4.1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1591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9.3.6.4.2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1592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9.3.6.5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1594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Performance - Reporting of Channel Quality Indicator</w:t>
            <w:tab/>
            <w:t>1594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9.3.7A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Single Stream Fading Conditions</w:t>
            <w:tab/>
            <w:t>1594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1594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1595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1596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1596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1596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1596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1597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9.3.7B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Dual Stream Fading Conditions</w:t>
            <w:tab/>
            <w:t>1597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1597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1598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1599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1599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1599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1600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1601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9.3.7C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Dual Stream Fading Conditions - UE categories 19-20</w:t>
            <w:tab/>
            <w:t>1601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1601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1602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1603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1604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1604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1604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1605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9.3.7D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Dual Stream Static Orthogonal Conditions - UE categories 15-20</w:t>
            <w:tab/>
            <w:t>1605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1605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1606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1606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1606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1606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1607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1608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9.3.7E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Dual Stream Static Orthogonal Conditions - UE categories 19-20</w:t>
            <w:tab/>
            <w:t>1608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9.3.7E.1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1608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9.3.7E.2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1608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9.3.7E.3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1609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9.3.7E.4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1609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9.3.7E.4.1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1609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9.3.7E.4.2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1610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9.3.7E.5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1611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9.3.7F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MIMO Single Stream Fading Conditions - </w:t>
          </w:r>
          <w:r>
            <w:rPr>
              <w:lang w:val="en-US" w:eastAsia="en-US"/>
            </w:rPr>
            <w:t>Asymmetric CPICHs</w:t>
          </w:r>
          <w:r>
            <w:rPr/>
            <w:tab/>
            <w:t>1611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9.3.7F.1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1611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9.3.7F.2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1611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9.3.7F.3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9.3.7F.4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1612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9.3.7F.4.1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1612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9.3.7F.4.2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1613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9.3.7F.5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1614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9.3.7G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MIMO Dual Stream Fading Conditions- </w:t>
          </w:r>
          <w:r>
            <w:rPr>
              <w:lang w:val="en-US" w:eastAsia="en-US"/>
            </w:rPr>
            <w:t>Asymmetric CPICHs</w:t>
          </w:r>
          <w:r>
            <w:rPr/>
            <w:tab/>
            <w:t>1614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9.3.7G.1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1614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9.3.7G.2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1615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9.3.7G.3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1616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9.3.7G.4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1616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9.3.7G.4.1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1616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9.3.7G.4.2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1617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9.3.7G.5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1618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9.3.7H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MIMO Dual Stream Fading Conditions - UE categories 19-20 - </w:t>
          </w:r>
          <w:r>
            <w:rPr>
              <w:lang w:val="en-US" w:eastAsia="en-US"/>
            </w:rPr>
            <w:t>Asymmetric CPICHs</w:t>
          </w:r>
          <w:r>
            <w:rPr/>
            <w:tab/>
            <w:t>1618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9.3.7H.1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1618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9.3.7H.2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1619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9.3.7H.3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1620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9.3.7H.4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1621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9.3.7H.4.1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1621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9.3.7H.4.2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1621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9.3.7H.5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1622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9.3.7I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MIMO Dual Stream Static Orthogonal Conditions - UE categories 15-20 - </w:t>
          </w:r>
          <w:r>
            <w:rPr>
              <w:rFonts w:eastAsia="SimSun;宋体" w:cs="Arial"/>
            </w:rPr>
            <w:t>Asymmetric CPICHs</w:t>
          </w:r>
          <w:r>
            <w:rPr/>
            <w:tab/>
            <w:t>1622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9.3.7I.1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1622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9.3.7I.2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1623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9.3.7I.3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1623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9.3.7I.4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1623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9.3.7I.4.1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1623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9.3.7I.4.2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1624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9.3.7I.5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1625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9.3.7J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MIMO Dual Stream Static Orthogonal Conditions - UE categories 19-20- Asymmetric </w:t>
          </w:r>
          <w:r>
            <w:rPr>
              <w:rFonts w:eastAsia="SimSun;宋体" w:cs="Arial"/>
            </w:rPr>
            <w:t>CPICHs</w:t>
          </w:r>
          <w:r>
            <w:rPr/>
            <w:tab/>
            <w:t>1625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9.3.7J.1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1625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9.3.7J.2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1625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9.3.7J.3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1626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9.3.7J.4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1626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9.3.7J.4.1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1626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9.3.7J.4.2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1627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9.3.7J.5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1628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9.4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eastAsia="‚c‚e‚o“Á‘¾ƒSƒVƒbƒN‘Ì;Yu Gothic"/>
            </w:rPr>
            <w:t>HS-SCCH Detection Performance</w:t>
          </w:r>
          <w:r>
            <w:rPr/>
            <w:tab/>
            <w:t>1628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</w:t>
            <w:tab/>
            <w:t>1628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1628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1629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1629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9.4.1.4.1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1629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9.4.1.4.2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1629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1629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9.4.1A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- Enhanced Performance Requirements Type 1</w:t>
            <w:tab/>
            <w:t>1630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1630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1631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1631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9.4.1A.4.1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1631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9.4.1A.4.2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1632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1632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Open Loop Diversity Performance</w:t>
            <w:tab/>
            <w:t>1633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1633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1633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1633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1633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9.4.2.4.1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1633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9.4.2.4.2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1634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1635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9.4.2A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Open Loop Diversity Performance - Enhanced Performance Requirements Type 1</w:t>
            <w:tab/>
            <w:t>1635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1635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1636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1636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1636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9.4.2A.4.1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1636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9.4.2A.4.2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1636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9.4.2A.5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1637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HS-SCCH Type 3 Performance</w:t>
            <w:tab/>
            <w:t>1638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1638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1638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1639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1639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9.4.3.4.1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1639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9.4.3.4.2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1640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1640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9.4.3A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HS-SCCH Type 3 Performance -STTD disabled- Asymmetric CPICHs</w:t>
            <w:tab/>
            <w:t>1641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9.4.3A.1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1641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9.4.3A.2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1642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9.4.3A.3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1643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9.4.3A.4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1643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9.4.3A.4.1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1643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9.4.3A.5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1644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9.4.3B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HS-SCCH Type 3 Performance -STTD enabled- Asymmetric CPICHs</w:t>
            <w:tab/>
            <w:t>1645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9.4.3B.1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1645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9.4.3B.2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1645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9.4.3B.3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1646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9.4.3B.4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1646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9.4.3B.4.1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1646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9.4.3B.4.2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1647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9.4.3B.5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1647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HS-SCCH Type 3 Performance for MIMO only with single-stream restriction</w:t>
            <w:tab/>
            <w:t>1649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1649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1649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1650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1650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9.4.4.4.1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1650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9.4.4.4.2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1650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1650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9.4.4A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HS-SCCH Type 3 Performance for MIMO only with single-stream restriction- Enhanced Performance Requirements Type 1</w:t>
            <w:tab/>
            <w:t>1651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1651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1651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1652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1652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9.4.4A.4.1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1652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9.4.4A.4.2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1652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1653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9.4.4B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HS-SCCH Type 3 Performance for MIMO only with single-stream restriction-STTD disabled-asymmetric CPICHs</w:t>
            <w:tab/>
            <w:t>1654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1654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9.4.4B.2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1654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9.4.4B.3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1655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9.4.4B.4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1655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9.4.4B.4.1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1655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9.4.4B.4.2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1655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9.4.4B.5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1656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9.4.4C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HS-SCCH Type 3 Performance for MIMO only with single-stream restriction-STTD disabled-asymmetric CPICHs- Enhanced Performance Requirements Type 1</w:t>
            <w:tab/>
            <w:t>1656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1656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9.4.4C.2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1657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9.4.4C.3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1657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9.4.4C.4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1657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9.4.4C.4.1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1657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9.4.4C.4.2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1658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9.4.4C.5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1658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9.4.4D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HS-SCCH Type 3 Performance for MIMO only with single-stream restriction-STTD enabled-asymmetric CPICHs</w:t>
            <w:tab/>
            <w:t>1659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1659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9.4.4D.2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1659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9.4.4D.3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1660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9.4.4D.4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1660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9.4.4D.4.1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1660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9.4.4D.4.2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1660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9.4.4D.5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1661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9.4.4E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HS-SCCH Type 3 Performance for MIMO only with single-stream restriction-STTD enabled-asymmetric CPICHs- Enhanced Performance Requirements Type 1</w:t>
            <w:tab/>
            <w:t>1661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9.4.4E.1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Definition and applicability</w:t>
          </w:r>
          <w:r>
            <w:rPr/>
            <w:tab/>
            <w:t>1661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9.4.4E.2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kern w:val="2"/>
            </w:rPr>
            <w:t>Minimum requirements</w:t>
          </w:r>
          <w:r>
            <w:rPr/>
            <w:tab/>
            <w:t>1662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9.4.4E.3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1662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9.4.4E.4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1662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9.4.4E.4.1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1662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9.4.4E.4.2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1663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9.4.4E.5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1663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9.5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HS-SCCH-less demodulation of HS-DSCH (Fixed Reference Channel)</w:t>
            <w:tab/>
            <w:t>1664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Requirement QPSK, Fixed Reference Channel (FRC) H-Set 7</w:t>
            <w:tab/>
            <w:t>1664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9.5.1.1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1664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9.5.1.2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1664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9.5.1.3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1665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9.5.1.4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1665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9.5.1.5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1666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9.5.1A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Requirement QPSK, Fixed Reference Channel (FRC) H-Set 7 - Enhanced Performance Requirements Type 1</w:t>
            <w:tab/>
            <w:t>1666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9.5.1A.1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1666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9.5.1A.2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1667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9.5.1A.3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1667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9.5.1A.4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1667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9.5.1A.5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1668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9.6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HS-DSCH and HS-SCCH reception in CELL-FACH state</w:t>
            <w:tab/>
            <w:t>1669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HS-DSCH Demodulation performance in CELL_FACH state</w:t>
            <w:tab/>
            <w:t>1669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9.6.1.1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1669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9.6.1.2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 QPSK, Fixed Reference Channel (FRC) H-Set 3</w:t>
            <w:tab/>
            <w:t>1669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9.6.1.3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1670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9.6.1.4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1670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9.6.1.5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1671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9.6.2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HS-SCCH Detection performance in CELL_FACH state</w:t>
            <w:tab/>
            <w:t>1671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9.6.2.1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9.6.2.2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1671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9.6.2.3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1672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9.6.2.4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1672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9.6.2.5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1672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10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Performance requirement (E-DCH)</w:t>
            <w:tab/>
            <w:t>1674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10.1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General</w:t>
            <w:tab/>
            <w:t>1674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10.2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Detection of E-DCH HARQ ACK Indicator Channel (E-HICH)</w:t>
            <w:tab/>
            <w:t>1674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10.2.1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</w:t>
            <w:tab/>
            <w:t>1674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10.2.1.1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(10ms TTI)</w:t>
            <w:tab/>
            <w:t>1674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1674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1674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1675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1675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10.2.1.1.4.1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1675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10.2.1.1.4.2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1676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10.2.1.1.5.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1677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10.2.1.1A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(10ms TTI, Type 1)</w:t>
            <w:tab/>
            <w:t>1677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1677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1677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1678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1678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10.2.1.1A.4.1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1678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10.2.1.1A.4.2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1678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10.2.1.1A.5.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1679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10.2.1.2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(2ms TTI)</w:t>
            <w:tab/>
            <w:t>1679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1679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1679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1680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1680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10.2.1.2.4.1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1680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10.2.1.2.4.2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1681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10.2.1.2.5.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1682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10.2.1.2A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(2ms TTI, Type 1)</w:t>
            <w:tab/>
            <w:t>1682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1682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1682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1683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1683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10.2.1.2A.4.1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1683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10.2.1.2A.4.2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1683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10.2.1.2A.5.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1684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10.2.2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Detection in Inter-Cell Handover conditions</w:t>
            <w:tab/>
            <w:t>1684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10.2.2.1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RLS not containing the Serving E-DCH cell</w:t>
            <w:tab/>
            <w:t>1684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10.2.2.1.1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RLS not containing the Serving E-DCH cell (10ms TTI)</w:t>
            <w:tab/>
            <w:t>1684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1684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1685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1685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1686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1688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10.2.2.1.1A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RLS not containing the Serving E-DCH cell (10ms TTI, Type 1)</w:t>
            <w:tab/>
            <w:t>1689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1689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1689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1690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1690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1692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10.2.2.1.2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RLS not containing the Serving E-DCH cell (2ms TTI)</w:t>
            <w:tab/>
            <w:t>1693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1693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1693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1694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1694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10.2.2.1.2.4.1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1694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10.2.2.1.2.4.2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1695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1697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10.2.2.1.2A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RLS not containing the Serving E-DCH cell (2ms TTI, Type 1)</w:t>
            <w:tab/>
            <w:t>1698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1698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1698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1699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1699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10.2.2.1.2A.4.1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1699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10.2.2.1.2A.4.2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1700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10.2.2.1.2A.5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1701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10.2.2.2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RLS containing the Serving E-DCH cell</w:t>
            <w:tab/>
            <w:t>1702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10.2.2.2.1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RLS containing the Serving E-DCH cell (10ms TTI)</w:t>
            <w:tab/>
            <w:t>1702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1702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1702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1703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1703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10.2.2.2.1.4.1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1703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10.2.2.2.1.4.2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1704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1706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10.2.2.2.1A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RLS containing the Serving E-DCH cell (10ms TTI, Type 1)</w:t>
            <w:tab/>
            <w:t>1707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1707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1708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1708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1708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10.2.2.2.1A.4.1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1708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10.2.2.2.1A.4.2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1709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1710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10.2.2.2.2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RLS containing the Serving E-DCH cell (2ms TTI)</w:t>
            <w:tab/>
            <w:t>1711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1711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1711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1712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1712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10.2.2.2.2.4.1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1712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10.2.2.2.2.4.2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1713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1715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10.2.2.2.2A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RLS containing the Serving E-DCH cell (2ms TTI, Type 1)</w:t>
            <w:tab/>
            <w:t>1716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1716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1716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1717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1717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10.2.2.2.2A.4.1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1717</w:t>
          </w:r>
        </w:p>
        <w:p>
          <w:pPr>
            <w:pStyle w:val="Contents7"/>
            <w:rPr>
              <w:rFonts w:ascii="Calibri" w:hAnsi="Calibri" w:cs="Calibri"/>
              <w:sz w:val="22"/>
              <w:szCs w:val="22"/>
            </w:rPr>
          </w:pPr>
          <w:r>
            <w:rPr/>
            <w:t>10.2.2.2.2A.4.2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1718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10.2.2.2.2A.5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1719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10.3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Detection of E-DCH Relative Grant Channel (E-RGCH)</w:t>
            <w:tab/>
            <w:t>1720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10.3.1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</w:t>
            <w:tab/>
            <w:t>1720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10.3.1.1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(10ms TTI)</w:t>
            <w:tab/>
            <w:t>1720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1720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1720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1721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1721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10.3.1.1.4.1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1721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10.3.1.1.4.2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1722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1723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10.3.1.1A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(10ms TTI, Type 1)</w:t>
            <w:tab/>
            <w:t>1724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1724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1724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1724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1725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10.3.1.1A.4.1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1725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10.3.1.1A.4.2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1725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1726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10.3.1.2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(2ms TTI)</w:t>
            <w:tab/>
            <w:t>1727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1727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1727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1728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1728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10.3.1.2.4.1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1728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10.3.1.2.4.2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1728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1730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10.3.1.2A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(2ms TTI, Type 1)</w:t>
            <w:tab/>
            <w:t>1731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1731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1731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1731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1731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10.3.1.2A.4.1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1731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10.3.1.2A.4.2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1732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10.3.1.2A.5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1733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10.3.2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Detection in Inter-Cell Handover conditions</w:t>
            <w:tab/>
            <w:t>1734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10.3.2.1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1734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10.3.2.2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 for Non-serving E-DCH RL</w:t>
            <w:tab/>
            <w:t>1734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10.3.2.3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1734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10.3.2.4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1735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10.3.2.4.1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1735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10.3.2.4.2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1735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10.3.2.5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1738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10.3.2A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Detection in Inter-Cell Handover conditions (Type 1)</w:t>
            <w:tab/>
            <w:t>1739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10.3.2A.1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1739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10.3.2A.2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 for Non-serving E-DCH RL</w:t>
            <w:tab/>
            <w:t>1740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10.3.2A.3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1740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10.3.2A.4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1740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10.3.2A.4.1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1740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10.3.2A.4.2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1741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10.3.2A.5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1743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10.4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of E-DCH Absolute Grant Channel (E-AGCH)</w:t>
            <w:tab/>
            <w:t>1744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10.4.1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</w:t>
            <w:tab/>
            <w:t>1744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10.4.1.1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1744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10.4.1.2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1744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10.4.1.3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1745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10.4.1.4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1745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10.4.1.4.1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1745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10.4.1.4.2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1745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10.4.1.5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1746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10.4.1A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Single link performance (Type 1)</w:t>
            <w:tab/>
            <w:t>1747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10.4.1A.1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1747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10.4.1A.2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1747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10.4.1A.3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1747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10.4.1A.4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1747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10.4.1A.4.1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1747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10.4.1A.4.2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1748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10.4.1A.5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1748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11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Performance requirement (MBMS)</w:t>
            <w:tab/>
            <w:t>1749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11.1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General</w:t>
            <w:tab/>
            <w:t>1749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11.2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of MTCH</w:t>
            <w:tab/>
            <w:t>1749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11.2.1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1749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11.2.2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1749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11.2.3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1750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11.2.4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1750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11.2.4.1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1750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11.2.4.2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1751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11.2.5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1752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11.2A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of MTCH - Enhanced Performance Requirements Type 1</w:t>
            <w:tab/>
            <w:t>1753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11.2A.1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1753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11.2A.2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</w:t>
            <w:tab/>
            <w:t>1753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11.2A.3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1753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11.2A.4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1753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11.2A.4.1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Initial conditions</w:t>
            <w:tab/>
            <w:t>1753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11.2A.4.2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Procedure</w:t>
            <w:tab/>
            <w:t>1754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11.2A.5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1755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11.3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Demodulation of MTCH and cell identification</w:t>
            <w:tab/>
            <w:t>1756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11.3.1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and applicability</w:t>
            <w:tab/>
            <w:t>1756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11.3.2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requirements</w:t>
            <w:tab/>
            <w:t>1756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11.3.3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purpose</w:t>
            <w:tab/>
            <w:t>1757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11.3.4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Method of test</w:t>
            <w:tab/>
            <w:t>1757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11.3.5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requirements</w:t>
            <w:tab/>
            <w:t>1759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A (informative):</w:t>
            <w:tab/>
            <w:t>Connection Diagrams</w:t>
            <w:tab/>
            <w:t>1760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B (normative):</w:t>
            <w:tab/>
            <w:t>Global In-Channel TX-Test</w:t>
            <w:tab/>
            <w:t>1799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B.1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General</w:t>
            <w:tab/>
            <w:t>1799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B.2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Definition of the process</w:t>
            <w:tab/>
            <w:t>1799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Basic principle</w:t>
            <w:tab/>
            <w:t>1799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Output signal of the TX under test</w:t>
            <w:tab/>
            <w:t>1799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Reference signal</w:t>
            <w:tab/>
            <w:t>1799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1800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Classification of measurement results</w:t>
            <w:tab/>
            <w:t>1800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B.2.6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Process definition to achieve results f, t, </w:t>
          </w:r>
          <w:r>
            <w:rPr>
              <w:rFonts w:eastAsia="Symbol" w:cs="Symbol" w:ascii="Symbol" w:hAnsi="Symbol"/>
            </w:rPr>
            <w:t></w:t>
          </w:r>
          <w:r>
            <w:rPr/>
            <w:t>, g</w:t>
          </w:r>
          <w:r>
            <w:rPr>
              <w:vertAlign w:val="subscript"/>
            </w:rPr>
            <w:t>1</w:t>
          </w:r>
          <w:r>
            <w:rPr/>
            <w:t>, g</w:t>
          </w:r>
          <w:r>
            <w:rPr>
              <w:vertAlign w:val="subscript"/>
            </w:rPr>
            <w:t>2</w:t>
          </w:r>
          <w:r>
            <w:rPr/>
            <w:t>, and O</w:t>
            <w:tab/>
            <w:t>1800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B.2.6.1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Decision Point Power</w:t>
            <w:tab/>
            <w:t>1801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B.2.6.2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Measured total power of all active codes</w:t>
            <w:tab/>
            <w:t>1801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B.2.6.3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Code-Domain Power</w:t>
            <w:tab/>
            <w:t>1801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B.2.6.4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Code-Domain Power of the varied reference signal</w:t>
            <w:tab/>
            <w:t>1802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B.2.7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Process definition to achieve results EVM, PCDE, RCDE</w:t>
            <w:tab/>
            <w:t>1802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B.2.7.1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Error Vector Magnitude (EVM)</w:t>
            <w:tab/>
            <w:t>1802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B.2.7.2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Code Domain Error Power</w:t>
            <w:tab/>
            <w:t>1803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B.2.7.3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Relative Code Domain Error (RCDE)</w:t>
            <w:tab/>
            <w:t>1803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B.3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Notes</w:t>
            <w:tab/>
            <w:t>1804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C (normative):</w:t>
            <w:tab/>
            <w:t>Measurement channels</w:t>
            <w:tab/>
            <w:t>1807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C.1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General</w:t>
            <w:tab/>
            <w:t>1807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C.2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UL reference measurement channel</w:t>
            <w:tab/>
            <w:t>1807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UL reference measurement channel (12,2 kbps)</w:t>
            <w:tab/>
            <w:t>1807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UL reference measurement channel (64 kbps)</w:t>
            <w:tab/>
            <w:t>1808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UL reference measurement channel (144 kbps)</w:t>
            <w:tab/>
            <w:t>1810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UL reference measurement channel (384 kbps)</w:t>
            <w:tab/>
            <w:t>1812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UL reference measurement channel (768 kbps)</w:t>
            <w:tab/>
            <w:t>1814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C.2.</w:t>
          </w:r>
          <w:r>
            <w:rPr>
              <w:lang w:val="en-US" w:eastAsia="en-US"/>
            </w:rPr>
            <w:t>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v5.0.0;Times New Roman"/>
            </w:rPr>
            <w:t xml:space="preserve">UL </w:t>
          </w:r>
          <w:r>
            <w:rPr>
              <w:rFonts w:cs="v5.0.0;Times New Roman"/>
              <w:lang w:val="en-US" w:eastAsia="en-US"/>
            </w:rPr>
            <w:t xml:space="preserve">E-DCH </w:t>
          </w:r>
          <w:r>
            <w:rPr>
              <w:rFonts w:cs="v5.0.0;Times New Roman"/>
            </w:rPr>
            <w:t xml:space="preserve">reference measurement channel </w:t>
          </w:r>
          <w:r>
            <w:rPr>
              <w:rFonts w:cs="v5.0.0;Times New Roman"/>
              <w:lang w:val="en-US" w:eastAsia="en-US"/>
            </w:rPr>
            <w:t>for DC-HSUPA using BPSK modulation</w:t>
          </w:r>
          <w:r>
            <w:rPr/>
            <w:tab/>
            <w:t>1816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C.2.</w:t>
          </w:r>
          <w:r>
            <w:rPr>
              <w:lang w:val="en-US" w:eastAsia="en-US"/>
            </w:rPr>
            <w:t>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v5.0.0;Times New Roman"/>
            </w:rPr>
            <w:t xml:space="preserve">UL </w:t>
          </w:r>
          <w:r>
            <w:rPr>
              <w:rFonts w:cs="v5.0.0;Times New Roman"/>
              <w:lang w:val="en-US" w:eastAsia="en-US"/>
            </w:rPr>
            <w:t xml:space="preserve">E-DCH </w:t>
          </w:r>
          <w:r>
            <w:rPr>
              <w:rFonts w:cs="v5.0.0;Times New Roman"/>
            </w:rPr>
            <w:t xml:space="preserve">reference measurement channel </w:t>
          </w:r>
          <w:r>
            <w:rPr>
              <w:rFonts w:cs="v5.0.0;Times New Roman"/>
              <w:lang w:val="en-US" w:eastAsia="en-US"/>
            </w:rPr>
            <w:t>for DC-HSUPA using 16QAM modulation</w:t>
          </w:r>
          <w:r>
            <w:rPr/>
            <w:tab/>
            <w:t>1817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C.2.8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v5.0.0;Times New Roman"/>
            </w:rPr>
            <w:t xml:space="preserve">Combinations of UL </w:t>
          </w:r>
          <w:r>
            <w:rPr>
              <w:rFonts w:cs="v5.0.0;Times New Roman"/>
              <w:lang w:val="en-US" w:eastAsia="en-US"/>
            </w:rPr>
            <w:t xml:space="preserve">E-DCH </w:t>
          </w:r>
          <w:r>
            <w:rPr>
              <w:rFonts w:cs="v5.0.0;Times New Roman"/>
            </w:rPr>
            <w:t xml:space="preserve">reference measurement channel </w:t>
          </w:r>
          <w:r>
            <w:rPr>
              <w:rFonts w:cs="v5.0.0;Times New Roman"/>
              <w:lang w:val="en-US" w:eastAsia="en-US"/>
            </w:rPr>
            <w:t>for DC-HSUPA tests</w:t>
          </w:r>
          <w:r>
            <w:rPr/>
            <w:tab/>
            <w:t>1818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C.3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DL reference measurement channel</w:t>
            <w:tab/>
            <w:t>1818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DL reference measurement channel (12.2 kbps)</w:t>
            <w:tab/>
            <w:t>1818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C.3.1A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v5.0.0;Times New Roman"/>
            </w:rPr>
            <w:t>DL reference measurement channel (0 kbps and 12.2 kbps)</w:t>
          </w:r>
          <w:r>
            <w:rPr/>
            <w:tab/>
            <w:t>1820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DL reference measurement channel (64 kbps)</w:t>
            <w:tab/>
            <w:t>1822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DL reference measurement channel (144 kbps)</w:t>
            <w:tab/>
            <w:t>1824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DL reference measurement channel (384 kbps)</w:t>
            <w:tab/>
            <w:t>1826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DL reference measurement channel 2 (64 kbps)</w:t>
            <w:tab/>
            <w:t>1828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C.4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Reference measurement channel for BTFD performance requirements</w:t>
            <w:tab/>
            <w:t>1829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UL reference measurement channel for BTFD performance requirements</w:t>
            <w:tab/>
            <w:t>1829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DL reference measurement channel for BTFD performance requirements</w:t>
            <w:tab/>
            <w:t>1832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Reference parameters for discontinuous UL DPCCH transmission</w:t>
            <w:tab/>
            <w:t>1835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C.5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DL reference compressed mode parameters</w:t>
            <w:tab/>
            <w:t>1835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C.6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Auxiliary measurement channels</w:t>
            <w:tab/>
            <w:t>1838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Introduction</w:t>
            <w:tab/>
            <w:t>1838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Channel combinations for BLER measurements</w:t>
            <w:tab/>
            <w:t>1839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C.6.3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UL auxiliary reference measurement channel (TM, 12.2 kbps, no CRC)</w:t>
            <w:tab/>
            <w:t>1840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C.6.3A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UL auxiliary reference measurement channel (TM, 0 kbps and 12.2 kbps, no CRC)</w:t>
            <w:tab/>
            <w:t>1840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C.6.4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1841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C.6.5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1841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C.6.6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1841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C.6.7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UL AUXMC AM 12.2 kbps</w:t>
            <w:tab/>
            <w:t>1842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C.6.8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UL AUXMC AM 12.2 kbps(DCCH with TB size of 148bit)</w:t>
            <w:tab/>
            <w:t>1842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C.7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DL reference parameters for PCH tests</w:t>
            <w:tab/>
            <w:t>1843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C.8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DL reference channel parameters for HSDPA tests</w:t>
            <w:tab/>
            <w:t>1843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C.8.1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Fixed Reference Channel (FRC)</w:t>
            <w:tab/>
            <w:t>1843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C.8.1.1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Fixed Reference Channel Definition H-Set 1/1A/1B/1C</w:t>
            <w:tab/>
            <w:t>1843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C.8.1.2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Fixed Reference Channel Definition H-Set 2</w:t>
            <w:tab/>
            <w:t>1844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C.8.1.3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Fixed Reference Channel Definition H-Set 3/3A/3B/3C</w:t>
            <w:tab/>
            <w:t>1845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C.8.1.4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Fixed Reference Channel Definition H-Set 4</w:t>
            <w:tab/>
            <w:t>1846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C.8.1.5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Fixed Reference Channel Definition H-Set 5</w:t>
            <w:tab/>
            <w:t>1847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C.8.1.6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Fixed Reference Channel Definition H-Set 6/6A/6B/6C</w:t>
            <w:tab/>
            <w:t>1848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C.8.1.7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Fixed Reference Channel Definition H-Set 7</w:t>
            <w:tab/>
            <w:t>1849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C.8.1.8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Fixed Reference Channel Definition H-Set 8/8A/8B/8C</w:t>
            <w:tab/>
            <w:t>1850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C.8.1.9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Fixed Reference Channel Definition H-Set 9/9A/9B/9C</w:t>
            <w:tab/>
            <w:t>1851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C.8.1.10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Fixed Reference Channel Definition H-Set 10/10A/10B/10C</w:t>
            <w:tab/>
            <w:t>1852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C.8.1.11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Fixed Reference Channel Definition H-Set 11/11A/11B/11C</w:t>
            <w:tab/>
            <w:t>1854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C.8.1.12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Fixed Reference Channel Definition H-Set 12</w:t>
            <w:tab/>
            <w:t>1855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C.9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Downlink reference channel dummy DCCH transmission on DCH</w:t>
            <w:tab/>
            <w:t>1856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C.9A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MAC header transmission on HS-DSCH</w:t>
            <w:tab/>
            <w:t>1856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C.10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UL reference channel parameters for HSDPA tests</w:t>
            <w:tab/>
            <w:t>1856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C.10.1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UL reference measurement channel for HSDPA tests</w:t>
            <w:tab/>
            <w:t>1856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C.10.2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UL reference measurement channel for HSDPA tests with UL OLTD/CLTD</w:t>
            <w:tab/>
            <w:t>1857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C.11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Reference channel parameters for E-DCH tests</w:t>
            <w:tab/>
            <w:t>1859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C.11.1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UL reference measurement channel for E-DCH tests</w:t>
            <w:tab/>
            <w:t>1859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C.11.1A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UL reference measurement channel for E-DCH tests with UL OLTD/CLTD</w:t>
            <w:tab/>
            <w:t>1860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C.11.2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DL reference measurement channel for E-DCH tests</w:t>
            <w:tab/>
            <w:t>1862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C.11.3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RLC SDU size for E-DCH tests</w:t>
            <w:tab/>
            <w:t>1862</w:t>
          </w:r>
        </w:p>
        <w:p>
          <w:pPr>
            <w:pStyle w:val="Contents1"/>
            <w:tabs>
              <w:tab w:val="left" w:pos="851" w:leader="none"/>
              <w:tab w:val="right" w:pos="9639" w:leader="dot"/>
            </w:tabs>
            <w:rPr>
              <w:rFonts w:ascii="Calibri" w:hAnsi="Calibri" w:cs="Calibri"/>
              <w:szCs w:val="22"/>
            </w:rPr>
          </w:pPr>
          <w:r>
            <w:rPr/>
            <w:t>C.11A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Reference channel parameters for DC-HSUPA tests</w:t>
            <w:tab/>
            <w:t>1864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C.11A.1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UL reference measurement channel for DC-HSUPA tests</w:t>
            <w:tab/>
            <w:t>1864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C.11A.2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DL reference measurement channel for DC-HSUPA tests</w:t>
            <w:tab/>
            <w:t>1865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C.11A.3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RLC SDU size for DC-HSUPA tests</w:t>
            <w:tab/>
            <w:t>1865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C.12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DL reference parameters for MBMS tests</w:t>
            <w:tab/>
            <w:t>1866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C.12.1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MTCH</w:t>
            <w:tab/>
            <w:t>1866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C.12.2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Combined MTCH demodulation and cell identification</w:t>
            <w:tab/>
            <w:t>1866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D (normative):</w:t>
            <w:tab/>
            <w:t>Propagation Conditions</w:t>
            <w:tab/>
            <w:t>1867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D.1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General</w:t>
            <w:tab/>
            <w:t>1867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D.1.1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of Additive White Gaussian Noise (AWGN) Interferer</w:t>
            <w:tab/>
            <w:t>1867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D.2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Propagation Conditions</w:t>
            <w:tab/>
            <w:t>1867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D.2.1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Static propagation condition</w:t>
            <w:tab/>
            <w:t>1867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D.2.2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Multi-path fading propagation conditions</w:t>
            <w:tab/>
            <w:t>1867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D.2.3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Moving propagation conditions</w:t>
            <w:tab/>
            <w:t>1869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D.2.4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Birth-Death propagation conditions</w:t>
            <w:tab/>
            <w:t>1869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D.2.4A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High speed train conditions</w:t>
            <w:tab/>
            <w:t>1870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D.2.5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Conditions for HSDPA enhanced performance requirements type 1 with UE receiver diversity</w:t>
            <w:tab/>
            <w:t>1871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D.2.6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Conditions for HSDPA enhanced performance requirements type 3 with UE receiver diversity</w:t>
            <w:tab/>
            <w:t>1871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D.2.7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Conditions for open and closed loop diversity performance</w:t>
            <w:tab/>
            <w:t>1871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D.2.8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Conditions for MBMS enhanced performance requirements type 1 with UE receiver diversity</w:t>
            <w:tab/>
            <w:t>1871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D.2.9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rFonts w:cs="v5.0.0;Times New Roman"/>
            </w:rPr>
            <w:t>MIMO propagation conditions</w:t>
          </w:r>
          <w:r>
            <w:rPr/>
            <w:tab/>
            <w:t>1872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D.2.9.1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Single Stream Fading Conditions</w:t>
            <w:tab/>
            <w:t>1872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D.2.9.2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Dual Stream Fading Conditions</w:t>
            <w:tab/>
            <w:t>1873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D.2.9.3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MIMO Dual Stream Static Orthogonal Conditions</w:t>
            <w:tab/>
            <w:t>1874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E (normative):</w:t>
            <w:tab/>
            <w:t>Downlink Physical Channels</w:t>
            <w:tab/>
            <w:t>1875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E.1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General</w:t>
            <w:tab/>
            <w:t>1875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E.2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Connection Set-up for non-HSDPA test cases</w:t>
            <w:tab/>
            <w:t>1875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Measurement without dedicated connection</w:t>
            <w:tab/>
            <w:t>1875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E.3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During connection for non-HSDPA test cases</w:t>
            <w:tab/>
            <w:t>1875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Measurement of Tx Characteristics</w:t>
            <w:tab/>
            <w:t>1876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Measurement of Rx Characteristics</w:t>
            <w:tab/>
            <w:t>1876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Measurement of Performance requirements</w:t>
            <w:tab/>
            <w:t>1876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Connection with open-loop transmit diversity mode</w:t>
            <w:tab/>
            <w:t>1878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Connection with closed loop transmit diversity mode</w:t>
            <w:tab/>
            <w:t>1879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OCNS Definition</w:t>
            <w:tab/>
            <w:t>1879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E.4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W-CDMA Modulated Interferer for non-HSDPA test cases</w:t>
            <w:tab/>
            <w:t>1880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E.5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HSDPA DL Physical channels</w:t>
            <w:tab/>
            <w:t>1880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E.5.0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Downlink Physical Channels for connection set-up</w:t>
            <w:tab/>
            <w:t>1880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Downlink Physical Channels for measurement</w:t>
            <w:tab/>
            <w:t>1880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HSDPA OCNS Definition</w:t>
            <w:tab/>
            <w:t>1889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E.5.3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Downlink Physical Channels for measurement including test tolerances</w:t>
            <w:tab/>
            <w:t>1890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E.5.4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Downlink Physical Channels for Transmitter Characteristics with HS-DPCCH</w:t>
            <w:tab/>
            <w:t>1892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E.5A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E-DCH with HSDPA DL Physical channels</w:t>
            <w:tab/>
            <w:t>1893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E.5A.0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Downlink Physical Channels for connection set-up</w:t>
            <w:tab/>
            <w:t>1893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E.5A.1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Downlink Physical Channels for measurement</w:t>
            <w:tab/>
            <w:t>1893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E.5A.2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E-DCH OCNS Definition</w:t>
            <w:tab/>
            <w:t>1895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E.5B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MBMS DL Physical channels</w:t>
            <w:tab/>
            <w:t>1896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E.5B.1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Downlink Physical Channels for connection set-up</w:t>
            <w:tab/>
            <w:t>1896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E.5C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F-DPCH with HSDPA DL Physical channels</w:t>
            <w:tab/>
            <w:t>1896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E.5C.0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Downlink Physical Channels for connection set-up</w:t>
            <w:tab/>
            <w:t>1896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E.5C.1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Downlink Physical Channels for measurement</w:t>
            <w:tab/>
            <w:t>1896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E.5D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HSDPA and E-DCH DL Physical channels with discontinuous UL DPCCH transmission</w:t>
            <w:tab/>
            <w:t>1898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E.5D.0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Downlink Physical Channels for connection set-up</w:t>
            <w:tab/>
            <w:t>1898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E.5D.1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Downlink Physical Channels for measurement</w:t>
            <w:tab/>
            <w:t>1898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E.5E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Test Definition for Enhanced Performance Type 3i</w:t>
            <w:tab/>
            <w:t>1899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E.5E.1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Transmitted code and power characteristics for serving cell</w:t>
            <w:tab/>
            <w:t>1900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E.5E.2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Transmitted code and power characteristics for interfering cells</w:t>
            <w:tab/>
            <w:t>1902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E.5E.3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Model for power control sequence generation</w:t>
            <w:tab/>
            <w:t>1902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E.5F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Test Definition for MultiFlow HSDPA</w:t>
            <w:tab/>
            <w:t>1903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E.5F.1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configuration when 2 cells are configured in Multiflow mode</w:t>
          </w:r>
          <w:r>
            <w:rPr/>
            <w:tab/>
            <w:t>1903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E.5F.</w:t>
          </w:r>
          <w:r>
            <w:rPr>
              <w:lang w:val="en-US" w:eastAsia="en-US"/>
            </w:rPr>
            <w:t>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configuration when 3 cells are configured in Multiflow mode</w:t>
          </w:r>
          <w:r>
            <w:rPr/>
            <w:tab/>
            <w:t>1905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E.5F.</w:t>
          </w:r>
          <w:r>
            <w:rPr>
              <w:lang w:val="en-US" w:eastAsia="en-US"/>
            </w:rPr>
            <w:t>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configuration when 4 cells are configured in Multiflow mode</w:t>
          </w:r>
          <w:r>
            <w:rPr/>
            <w:tab/>
            <w:t>1905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E.6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Downlink Physical Channels Code Allocation (This clause is informative)</w:t>
            <w:tab/>
            <w:t>1905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Downlink Physical Channels Code Allocation for non-HSDPA test cases</w:t>
            <w:tab/>
            <w:t>1905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Downlink Physical Channels Code Allocation for HSDPA test cases</w:t>
            <w:tab/>
            <w:t>1908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E.6.3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Downlink Physical Channels Code Allocation for E-DCH test cases</w:t>
            <w:tab/>
            <w:t>1912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E.6.4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Downlink Physical Channels Code Allocation for MBMS test cases</w:t>
            <w:tab/>
            <w:t>1914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F (normative):</w:t>
            <w:tab/>
            <w:t>General test conditions and declarations</w:t>
            <w:tab/>
            <w:t>1916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F.1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Acceptable uncertainty of Test System</w:t>
            <w:tab/>
            <w:t>1916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Measurement of test environments</w:t>
          </w:r>
          <w:r>
            <w:rPr/>
            <w:tab/>
            <w:t>1916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Measurement of transmitter</w:t>
            <w:tab/>
            <w:t>1917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Measurement of receiver</w:t>
            <w:tab/>
            <w:t>1924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Performance requirement</w:t>
            <w:tab/>
            <w:t>1929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Requirements for support of RRM</w:t>
            <w:tab/>
            <w:t>1937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F.1.6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Performance requirement (HSDPA)</w:t>
            <w:tab/>
            <w:t>1963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F.1.7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Performance requirement (E-DCH)</w:t>
            <w:tab/>
            <w:t>1969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F.1.8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Performance requirement (MBMS)</w:t>
            <w:tab/>
            <w:t>1972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F.2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Test Tolerances (This clause is informative)</w:t>
            <w:tab/>
            <w:t>1973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Transmitter</w:t>
            <w:tab/>
            <w:t>1973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Receiver</w:t>
            <w:tab/>
            <w:t>1978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Performance requirements</w:t>
            <w:tab/>
            <w:t>1980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Requirements for support of RRM</w:t>
            <w:tab/>
            <w:t>1984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Performance requirements (HSDPA)</w:t>
            <w:tab/>
            <w:t>1993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F.2.6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Performance requirements (E-DCH)</w:t>
            <w:tab/>
            <w:t>1996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F.2.7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Performance requirements (MBMS)</w:t>
            <w:tab/>
            <w:t>1997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F.3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Interpretation of measurement results</w:t>
            <w:tab/>
            <w:t>1997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F.4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Derivation of Test Requirements (This clause is informative)</w:t>
            <w:tab/>
            <w:t>1997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Transmitter</w:t>
            <w:tab/>
            <w:t>1998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Receiver</w:t>
            <w:tab/>
            <w:t>2022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Performance requirements</w:t>
            <w:tab/>
            <w:t>2028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Requirements for support of RRM</w:t>
            <w:tab/>
            <w:t>2042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F.4.5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Performance requirements (HSDPA)</w:t>
            <w:tab/>
            <w:t>2077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F.4.6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Performance requirements (E-DCH)</w:t>
            <w:tab/>
            <w:t>2085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F.4.7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Performance requirements (MBMS)</w:t>
            <w:tab/>
            <w:t>2088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F.5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Acceptable uncertainty of Test Equipment (This clause is informative)</w:t>
            <w:tab/>
            <w:t>2088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Transmitter measurements</w:t>
            <w:tab/>
            <w:t>2089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Receiver measurements</w:t>
            <w:tab/>
            <w:t>2091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F.5.3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Performance measurements</w:t>
            <w:tab/>
            <w:t>2092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F.5.4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Requirements for support of RRM</w:t>
            <w:tab/>
            <w:t>2092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F.5.5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Performance measurements (HSDPA)</w:t>
            <w:tab/>
            <w:t>2093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F.5.6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Performance measurements (E-DCH)</w:t>
            <w:tab/>
            <w:t>2095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F.5.7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Performance measurements (MBMS)</w:t>
            <w:tab/>
            <w:t>2096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F.6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General rules for statistical testing</w:t>
            <w:tab/>
            <w:t>2096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Statistical testing of receiver BER/BLER performance</w:t>
            <w:tab/>
            <w:t>2096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Error Definition</w:t>
            <w:tab/>
            <w:t>2096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Method</w:t>
            <w:tab/>
            <w:t>2096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Criteria</w:t>
            <w:tab/>
            <w:t>2096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Calculation assumptions</w:t>
            <w:tab/>
            <w:t>2097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F.6.1.4.1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Statistical independence</w:t>
            <w:tab/>
            <w:t>2097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F.6.1.4.2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Applied formulas</w:t>
            <w:tab/>
            <w:t>2097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F.6.1.4.3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Approximation of the distribution</w:t>
            <w:tab/>
            <w:t>2097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of good pass fail decision.</w:t>
            <w:tab/>
            <w:t>2097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F.6.1.6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Good balance between test time and statistical significance</w:t>
            <w:tab/>
            <w:t>2098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F.6.1.7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Pass fail decision rules</w:t>
            <w:tab/>
            <w:t>2099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F.6.1.8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conditions for BER, BLER, RLC SDU Error Rate tests</w:t>
            <w:tab/>
            <w:t>2100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F.6.1.9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Practical Use (informative)</w:t>
            <w:tab/>
            <w:t>2103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F.6.1.10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Dual limit BLER tests</w:t>
            <w:tab/>
            <w:t>2105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F.6.1.10.1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Description of the parameters for dual limit BLER tests</w:t>
            <w:tab/>
            <w:t>2106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F.6.1.10.2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Pass fail decision rules</w:t>
            <w:tab/>
            <w:t>2108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F.6.1.10.3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conditions for dual limit BLER tests</w:t>
            <w:tab/>
            <w:t>2109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F.6.1.10.4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conditions for dual limit TPC Command Error Rate tests</w:t>
            <w:tab/>
            <w:t>2110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Statistical testing of RRM delay performance</w:t>
            <w:tab/>
            <w:t>2110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Method</w:t>
            <w:tab/>
            <w:t>2110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Bad Delay Ratio (ER)</w:t>
            <w:tab/>
            <w:t>2110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Criteria</w:t>
            <w:tab/>
            <w:t>2110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Calculation assumptions</w:t>
            <w:tab/>
            <w:t>2110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F.6.2.4.1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Statistical independence</w:t>
            <w:tab/>
            <w:t>2110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F.6.2.4.2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Applied formulas</w:t>
            <w:tab/>
            <w:t>2111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F.6.2.4.3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Approximation of the distribution</w:t>
            <w:tab/>
            <w:t>2111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of good pass fail decision</w:t>
            <w:tab/>
            <w:t>2111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F.6.2.6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Good balance between test-time and statistical significance</w:t>
            <w:tab/>
            <w:t>2112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F.6.2.7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Pass fail decision rules</w:t>
            <w:tab/>
            <w:t>2112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F.6.2.8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conditions for RRM delay tests, Combining of TPC commands test 1, Demodulation of Paging channel and Detection of acquisition indicator tests and UE measurement performance tests.</w:t>
            <w:tab/>
            <w:t>2112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F.6.2.9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Practical Use (informative)</w:t>
            <w:tab/>
            <w:t>2116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F.6.3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Statistical Testing of HSDPA Receiver Performance</w:t>
            <w:tab/>
            <w:t>2117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</w:t>
            <w:tab/>
            <w:t>2117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Mapping throughput to block error ratio</w:t>
            <w:tab/>
            <w:t>2118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Bad DUT factor</w:t>
            <w:tab/>
            <w:t>2118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F.6.3.3.1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Bad DUT factor, range of applicability</w:t>
            <w:tab/>
            <w:t>2119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Minimum Test time</w:t>
            <w:tab/>
            <w:t>2120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Test conditions for HSDPA Receiver Performance</w:t>
          </w:r>
          <w:r>
            <w:rPr/>
            <w:tab/>
            <w:t>2122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F.6.4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Statistical testing of performance requirement (E-DCH and MBMS)</w:t>
            <w:tab/>
            <w:t>2143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Method</w:t>
            <w:tab/>
            <w:t>2143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Bad Result Ratio (ER)</w:t>
            <w:tab/>
            <w:t>2143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Mapping of E-DCH and MBMS tests to RRM tests (F.6.2) and HSDPA tests (F.6.3)</w:t>
            <w:tab/>
            <w:t>2143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F.6.4.4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conditions for E-DCH tests and MBMS</w:t>
            <w:tab/>
            <w:t>2144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G (normative):</w:t>
            <w:tab/>
            <w:t>Environmental conditions</w:t>
            <w:tab/>
            <w:t>2145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G.1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General</w:t>
            <w:tab/>
            <w:t>2145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G.2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Environmental requirements</w:t>
            <w:tab/>
            <w:t>2145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G.2.1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Temperature</w:t>
            <w:tab/>
            <w:t>2145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G.2.2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Voltage</w:t>
            <w:tab/>
            <w:t>2145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G.2.3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Vibration</w:t>
            <w:tab/>
            <w:t>2146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G.2.4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Specified frequency range</w:t>
            <w:tab/>
            <w:t>2146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H (normative):</w:t>
            <w:tab/>
            <w:t>UE Capabilities (FDD)</w:t>
            <w:tab/>
            <w:t>2147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H.1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Void</w:t>
            <w:tab/>
            <w:t>2147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H.2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Void</w:t>
            <w:tab/>
            <w:t>2147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I (normative):</w:t>
            <w:tab/>
            <w:t>Default Message Contents</w:t>
            <w:tab/>
            <w:t>2148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MEASUREMENT REPORT message for Intra frequency test cases</w:t>
            <w:tab/>
            <w:t>2148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MEASUREMENT REPORT message for Inter frequency test cases</w:t>
            <w:tab/>
            <w:t>2149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MEASUREMENT REPORT message for inter – RAT test cases</w:t>
            <w:tab/>
            <w:t>2150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RRC CONNECTION SETUP message: UM (Transition to CELL_DCH)</w:t>
            <w:tab/>
            <w:t>2150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RADIO BEARER SETUP message: AM or UM (HSDPA)</w:t>
            <w:tab/>
            <w:t>2150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Master Information Block PLMN type is the case of GSM-MAP</w:t>
            <w:tab/>
            <w:t>2151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Scheduling Block 1 (FDD)</w:t>
            <w:tab/>
            <w:t>2151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Scheduling Block 1 (FDD)</w:t>
            <w:tab/>
            <w:t>2152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Scheduling Block 1 (FDD)</w:t>
            <w:tab/>
            <w:t>2152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System Information Block type 11 (FDD)</w:t>
            <w:tab/>
            <w:t>2153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System Information Block type 11 (FDD)</w:t>
            <w:tab/>
            <w:t>2154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System Information Block type 11 (FDD)</w:t>
            <w:tab/>
            <w:t>2154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System Information Block type 11 (FDD)</w:t>
            <w:tab/>
            <w:t>2155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Scheduling Block 1 (FDD)</w:t>
            <w:tab/>
            <w:t>2155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System Information Block type 11 (FDD)</w:t>
            <w:tab/>
            <w:t>2156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System Information Block type 11 (FDD)</w:t>
            <w:tab/>
            <w:t>2157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Scheduling Block 1 (FDD)</w:t>
            <w:tab/>
            <w:t>2158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System Information Block type 11 (FDD)</w:t>
            <w:tab/>
            <w:t>2158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System Information Block type 11 (FDD)</w:t>
            <w:tab/>
            <w:t>2159</w:t>
          </w:r>
        </w:p>
        <w:p>
          <w:pPr>
            <w:pStyle w:val="Contents6"/>
            <w:rPr>
              <w:rFonts w:ascii="Calibri" w:hAnsi="Calibri" w:cs="Calibri"/>
              <w:sz w:val="22"/>
              <w:szCs w:val="22"/>
            </w:rPr>
          </w:pPr>
          <w:r>
            <w:rPr/>
            <w:t>Contents of ACTIVE SET UPDATE message for test cases with SHO in clauses 7.7.1, 7.7.1A, 7.7.2, and 7.7.3.</w:t>
            <w:tab/>
            <w:t>2163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J (informative):</w:t>
            <w:tab/>
            <w:t>Information about special regional application of test cases and requirements</w:t>
            <w:tab/>
            <w:t>2166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J.1</w:t>
          </w:r>
          <w:r>
            <w:rPr>
              <w:rFonts w:cs="Calibri" w:ascii="Calibri" w:hAnsi="Calibri"/>
              <w:szCs w:val="22"/>
            </w:rPr>
            <w:tab/>
          </w:r>
          <w:r>
            <w:rPr>
              <w:rFonts w:eastAsia="‚l‚r ƒSƒVƒbƒN;Yu Gothic"/>
              <w:kern w:val="2"/>
            </w:rPr>
            <w:t>Japan</w:t>
          </w:r>
          <w:r>
            <w:rPr/>
            <w:tab/>
            <w:t>2166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K (normative):</w:t>
            <w:tab/>
            <w:t>Cell configuration mapping</w:t>
            <w:tab/>
            <w:t>2167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L (normative):</w:t>
            <w:tab/>
            <w:t>Conditions for RRM requirements applicability for operating bands</w:t>
            <w:tab/>
            <w:t>2172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L.1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Conditions for Idle mode tasks</w:t>
            <w:tab/>
            <w:t>2172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L.1.1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Conditions for measurements of inter-RAT E-UTRA cells</w:t>
            <w:tab/>
            <w:t>2172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L.2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Conditions for UE Measurements Procedures</w:t>
            <w:tab/>
            <w:t>2172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L.2.1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Conditions for E-UTRAN measurements</w:t>
            <w:tab/>
            <w:t>2172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L.3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Conditions for Measurement Performance for UE</w:t>
            <w:tab/>
            <w:t>2173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L.3.1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Conditions for intra frequency </w:t>
          </w:r>
          <w:r>
            <w:rPr>
              <w:rFonts w:cs="v4.2.0;Times New Roman"/>
            </w:rPr>
            <w:t>CPICH RSCP</w:t>
          </w:r>
          <w:r>
            <w:rPr/>
            <w:t xml:space="preserve"> measurements accuracy</w:t>
            <w:tab/>
            <w:t>2173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L.3.2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Conditions for intra frequency </w:t>
          </w:r>
          <w:r>
            <w:rPr>
              <w:rFonts w:cs="v4.2.0;Times New Roman"/>
            </w:rPr>
            <w:t>CPICH RSCP</w:t>
          </w:r>
          <w:r>
            <w:rPr/>
            <w:t xml:space="preserve"> relative measurements accuracy</w:t>
            <w:tab/>
            <w:t>2173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L.3.3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Conditions for inter frequency </w:t>
          </w:r>
          <w:r>
            <w:rPr>
              <w:rFonts w:cs="v4.2.0;Times New Roman"/>
            </w:rPr>
            <w:t>CPICH RSCP</w:t>
          </w:r>
          <w:r>
            <w:rPr/>
            <w:t xml:space="preserve"> relative measurements accuracy</w:t>
            <w:tab/>
            <w:t>2174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L.3.4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Conditions for intra frequency </w:t>
          </w:r>
          <w:r>
            <w:rPr>
              <w:rFonts w:cs="v4.2.0;Times New Roman"/>
            </w:rPr>
            <w:t>CPICH Ec/Io</w:t>
          </w:r>
          <w:r>
            <w:rPr/>
            <w:t xml:space="preserve"> measurements accuracy</w:t>
            <w:tab/>
            <w:t>2174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L.3.5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Conditions for intra frequency </w:t>
          </w:r>
          <w:r>
            <w:rPr>
              <w:rFonts w:cs="v4.2.0;Times New Roman"/>
            </w:rPr>
            <w:t>CPICH Ec/Io</w:t>
          </w:r>
          <w:r>
            <w:rPr/>
            <w:t xml:space="preserve"> relative measurements  accuracy</w:t>
            <w:tab/>
            <w:t>2174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L.3.6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Conditions for inter frequency </w:t>
          </w:r>
          <w:r>
            <w:rPr>
              <w:rFonts w:cs="v4.2.0;Times New Roman"/>
            </w:rPr>
            <w:t>CPICH Ec/Io</w:t>
          </w:r>
          <w:r>
            <w:rPr/>
            <w:t xml:space="preserve"> measurements accuracy</w:t>
            <w:tab/>
            <w:t>2174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L.3.7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Conditions for inter frequency </w:t>
          </w:r>
          <w:r>
            <w:rPr>
              <w:rFonts w:cs="v4.2.0;Times New Roman"/>
            </w:rPr>
            <w:t>CPICH Ec/Io</w:t>
          </w:r>
          <w:r>
            <w:rPr/>
            <w:t xml:space="preserve"> relative measurements accuracy</w:t>
            <w:tab/>
            <w:t>2174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L.3.8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Conditions for intra frequency SFN-SFN observed time difference</w:t>
            <w:tab/>
            <w:t>2174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L.3.9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Conditions for inter frequency SFN-SFN observed time difference</w:t>
            <w:tab/>
            <w:t>2175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L.3.10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Conditions for SFN-SFN observed time difference type 1</w:t>
            <w:tab/>
            <w:t>2175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L.3.11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Conditions for intra frequency SFN-SFN observed time difference type 2 without or with IPDL period active</w:t>
            <w:tab/>
            <w:t>2175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L.3.12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Conditions for inter frequency SFN-SFN observed time difference type 2</w:t>
            <w:tab/>
            <w:t>2175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L.4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Conditions for UTRAN Connected mode mobility</w:t>
            <w:tab/>
            <w:t>2175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L.4.1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Conditions for identification of a new CGI of </w:t>
          </w:r>
          <w:r>
            <w:rPr>
              <w:lang w:val="en-US" w:eastAsia="en-US"/>
            </w:rPr>
            <w:t xml:space="preserve">inter-RAT </w:t>
          </w:r>
          <w:r>
            <w:rPr/>
            <w:t>E-UTRA cell</w:t>
          </w:r>
          <w:r>
            <w:rPr>
              <w:lang w:val="en-US" w:eastAsia="en-US"/>
            </w:rPr>
            <w:t xml:space="preserve"> with autonomous gaps</w:t>
          </w:r>
          <w:r>
            <w:rPr/>
            <w:tab/>
            <w:t>2175</w:t>
          </w:r>
        </w:p>
        <w:p>
          <w:pPr>
            <w:pStyle w:val="Contents8"/>
            <w:rPr>
              <w:rFonts w:ascii="Calibri" w:hAnsi="Calibri" w:cs="Calibri"/>
              <w:szCs w:val="22"/>
            </w:rPr>
          </w:pPr>
          <w:r>
            <w:rPr>
              <w:b w:val="false"/>
            </w:rPr>
            <w:t>Annex M (informative):</w:t>
            <w:tab/>
            <w:t>Change history</w:t>
            <w:tab/>
            <w:t>2177</w:t>
          </w:r>
          <w:r>
            <w:rPr>
              <w:b w:val="false"/>
            </w:rPr>
            <w:fldChar w:fldCharType="end"/>
          </w:r>
        </w:p>
      </w:sdtContent>
    </w:sdt>
    <w:p>
      <w:pPr>
        <w:pStyle w:val="Normal"/>
        <w:rPr>
          <w:rFonts w:ascii="Calibri" w:hAnsi="Calibri" w:cs="Calibri"/>
          <w:b/>
          <w:b/>
          <w:sz w:val="22"/>
          <w:szCs w:val="22"/>
          <w:lang w:val="en-US" w:eastAsia="en-US"/>
        </w:rPr>
      </w:pPr>
      <w:r>
        <w:rPr>
          <w:rFonts w:cs="Calibri" w:ascii="Calibri" w:hAnsi="Calibri"/>
          <w:b/>
          <w:sz w:val="22"/>
          <w:szCs w:val="22"/>
          <w:lang w:val="en-US" w:eastAsia="en-US"/>
        </w:rPr>
      </w:r>
    </w:p>
    <w:p>
      <w:pPr>
        <w:pStyle w:val="FP"/>
        <w:rPr>
          <w:sz w:val="22"/>
          <w:lang w:val="en-US" w:eastAsia="en-US"/>
        </w:rPr>
      </w:pPr>
      <w:r>
        <w:rPr>
          <w:sz w:val="22"/>
          <w:lang w:val="en-US" w:eastAsia="en-US"/>
        </w:rPr>
      </w:r>
    </w:p>
    <w:sectPr>
      <w:headerReference w:type="default" r:id="rId9"/>
      <w:footerReference w:type="default" r:id="rId10"/>
      <w:type w:val="nextPage"/>
      <w:pgSz w:w="11906" w:h="16838"/>
      <w:pgMar w:left="1134" w:right="1134" w:gutter="0" w:header="851" w:top="1418" w:footer="34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Calibri">
    <w:charset w:val="00"/>
    <w:family w:val="swiss"/>
    <w:pitch w:val="variable"/>
  </w:font>
  <w:font w:name="Symbol">
    <w:charset w:val="02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3GPP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3GPP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284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59</w:t>
    </w:r>
    <w:r>
      <w:rPr/>
      <w:fldChar w:fldCharType="end"/>
    </w:r>
    <w:r>
      <mc:AlternateContent>
        <mc:Choice Requires="wps">
          <w:drawing>
            <wp:anchor behindDoc="0" distT="0" distB="0" distL="0" distR="0" simplePos="0" locked="0" layoutInCell="0" allowOverlap="1" relativeHeight="7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20240" cy="131445"/>
              <wp:effectExtent l="0" t="0" r="0" b="0"/>
              <wp:wrapSquare wrapText="largest"/>
              <wp:docPr id="14" name="Frame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0240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widowControl/>
                            <w:rPr/>
                          </w:pPr>
                          <w:r>
                            <w:fldChar w:fldCharType="begin"/>
                          </w:r>
                          <w:r>
                            <w:rPr/>
                            <w:instrText xml:space="preserve"> STYLEREF ZA </w:instrText>
                          </w:r>
                          <w:r>
                            <w:rPr/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3GPP TS 34.121-1 V16.2.0 (2019-09)</w:t>
                          </w:r>
                          <w:r>
                            <w:rPr/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51.2pt;height:10.35pt;mso-wrap-distance-left:0pt;mso-wrap-distance-right:0pt;mso-wrap-distance-top:0pt;mso-wrap-distance-bottom:0pt;margin-top:0.05pt;mso-position-vertical-relative:text;margin-left:330.7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widowControl/>
                      <w:rPr/>
                    </w:pPr>
                    <w:r>
                      <w:fldChar w:fldCharType="begin"/>
                    </w:r>
                    <w:r>
                      <w:rPr/>
                      <w:instrText xml:space="preserve"> STYLEREF ZA </w:instrText>
                    </w:r>
                    <w:r>
                      <w:rPr/>
                    </w:r>
                    <w:r>
                      <w:rPr/>
                      <w:fldChar w:fldCharType="separate"/>
                    </w:r>
                    <w:r>
                      <w:rPr/>
                      <w:t>3GPP TS 34.121-1 V16.2.0 (2019-09)</w:t>
                    </w:r>
                    <w:r>
                      <w:rPr/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0" allowOverlap="1" relativeHeight="128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591820" cy="131445"/>
              <wp:effectExtent l="0" t="0" r="0" b="0"/>
              <wp:wrapSquare wrapText="largest"/>
              <wp:docPr id="15" name="Frame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1820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widowControl/>
                            <w:rPr/>
                          </w:pPr>
                          <w:r>
                            <w:fldChar w:fldCharType="begin"/>
                          </w:r>
                          <w:r>
                            <w:rPr/>
                            <w:instrText xml:space="preserve"> STYLEREF ZGSM </w:instrText>
                          </w:r>
                          <w:r>
                            <w:rPr/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Release 16</w:t>
                          </w:r>
                          <w:r>
                            <w:rPr/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6.6pt;height:10.35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widowControl/>
                      <w:rPr/>
                    </w:pPr>
                    <w:r>
                      <w:fldChar w:fldCharType="begin"/>
                    </w:r>
                    <w:r>
                      <w:rPr/>
                      <w:instrText xml:space="preserve"> STYLEREF ZGSM </w:instrText>
                    </w:r>
                    <w:r>
                      <w:rPr/>
                    </w:r>
                    <w:r>
                      <w:rPr/>
                      <w:fldChar w:fldCharType="separate"/>
                    </w:r>
                    <w:r>
                      <w:rPr/>
                      <w:t>Release 16</w:t>
                    </w:r>
                    <w:r>
                      <w:rPr/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lvl w:ilvl="0">
      <w:numFmt w:val="bullet"/>
      <w:lvlText w:val=""/>
      <w:lvlJc w:val="left"/>
      <w:pPr>
        <w:tabs>
          <w:tab w:val="num" w:pos="283"/>
        </w:tabs>
        <w:ind w:left="567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?%1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%1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0"/>
      <w:spacing w:before="0" w:after="18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1"/>
      </w:numPr>
      <w:pBdr>
        <w:top w:val="single" w:sz="12" w:space="3" w:color="000000"/>
      </w:pBdr>
      <w:overflowPunct w:val="false"/>
      <w:autoSpaceDE w:val="false"/>
      <w:bidi w:val="0"/>
      <w:spacing w:before="240" w:after="180"/>
      <w:ind w:left="1134" w:hanging="1134"/>
      <w:textAlignment w:val="baseline"/>
      <w:outlineLvl w:val="0"/>
    </w:pPr>
    <w:rPr>
      <w:rFonts w:ascii="Arial" w:hAnsi="Arial" w:eastAsia="Times New Roman" w:cs="Arial"/>
      <w:color w:val="auto"/>
      <w:sz w:val="36"/>
      <w:szCs w:val="20"/>
      <w:lang w:val="en-GB" w:bidi="ar-SA" w:eastAsia="zh-CN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pBdr>
        <w:top w:val="nil"/>
      </w:pBdr>
      <w:spacing w:before="180" w:after="180"/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pPr>
      <w:numPr>
        <w:ilvl w:val="2"/>
        <w:numId w:val="1"/>
      </w:numPr>
      <w:spacing w:before="120" w:after="18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numPr>
        <w:ilvl w:val="3"/>
        <w:numId w:val="1"/>
      </w:num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numPr>
        <w:ilvl w:val="4"/>
        <w:numId w:val="1"/>
      </w:num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numPr>
        <w:ilvl w:val="5"/>
        <w:numId w:val="1"/>
      </w:numPr>
      <w:outlineLvl w:val="5"/>
    </w:pPr>
    <w:rPr/>
  </w:style>
  <w:style w:type="paragraph" w:styleId="Heading7">
    <w:name w:val="Heading 7"/>
    <w:basedOn w:val="H6"/>
    <w:next w:val="Normal"/>
    <w:qFormat/>
    <w:pPr>
      <w:numPr>
        <w:ilvl w:val="6"/>
        <w:numId w:val="1"/>
      </w:numPr>
      <w:outlineLvl w:val="6"/>
    </w:pPr>
    <w:rPr/>
  </w:style>
  <w:style w:type="paragraph" w:styleId="Heading8">
    <w:name w:val="Heading 8"/>
    <w:basedOn w:val="Heading1"/>
    <w:next w:val="Normal"/>
    <w:qFormat/>
    <w:pPr>
      <w:numPr>
        <w:ilvl w:val="7"/>
        <w:numId w:val="1"/>
      </w:numPr>
      <w:ind w:left="0" w:hanging="0"/>
      <w:outlineLvl w:val="7"/>
    </w:pPr>
    <w:rPr/>
  </w:style>
  <w:style w:type="paragraph" w:styleId="Heading9">
    <w:name w:val="Heading 9"/>
    <w:basedOn w:val="Heading8"/>
    <w:next w:val="Normal"/>
    <w:qFormat/>
    <w:pPr>
      <w:numPr>
        <w:ilvl w:val="8"/>
        <w:numId w:val="1"/>
      </w:numPr>
      <w:outlineLvl w:val="8"/>
    </w:pPr>
    <w:rPr/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St1z0">
    <w:name w:val="WW8NumSt1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ZGSM">
    <w:name w:val="ZGSM"/>
    <w:qFormat/>
    <w:rPr/>
  </w:style>
  <w:style w:type="character" w:styleId="FootnoteCharacters">
    <w:name w:val="Footnote Characters"/>
    <w:qFormat/>
    <w:rPr>
      <w:b/>
      <w:sz w:val="16"/>
      <w:vertAlign w:val="superscript"/>
    </w:rPr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CommentReference">
    <w:name w:val="Comment Reference"/>
    <w:qFormat/>
    <w:rPr>
      <w:sz w:val="16"/>
    </w:rPr>
  </w:style>
  <w:style w:type="character" w:styleId="H6Char">
    <w:name w:val="H6 Char"/>
    <w:qFormat/>
    <w:rPr>
      <w:rFonts w:ascii="Arial" w:hAnsi="Arial" w:cs="Arial"/>
    </w:rPr>
  </w:style>
  <w:style w:type="character" w:styleId="NOChar">
    <w:name w:val="NO Char"/>
    <w:basedOn w:val="DefaultParagraphFont"/>
    <w:qFormat/>
    <w:rPr/>
  </w:style>
  <w:style w:type="character" w:styleId="TALChar">
    <w:name w:val="TAL Char"/>
    <w:qFormat/>
    <w:rPr>
      <w:rFonts w:ascii="Arial" w:hAnsi="Arial" w:cs="Arial"/>
      <w:sz w:val="18"/>
    </w:rPr>
  </w:style>
  <w:style w:type="character" w:styleId="PageNumber">
    <w:name w:val="Page Number"/>
    <w:basedOn w:val="DefaultParagraphFont"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Normal"/>
    <w:pPr>
      <w:ind w:left="568" w:hanging="284"/>
    </w:pPr>
    <w:rPr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6">
    <w:name w:val="H6"/>
    <w:basedOn w:val="Heading5"/>
    <w:next w:val="Normal"/>
    <w:qFormat/>
    <w:pPr>
      <w:numPr>
        <w:ilvl w:val="0"/>
        <w:numId w:val="0"/>
      </w:numPr>
      <w:ind w:left="1985" w:hanging="1985"/>
      <w:outlineLvl w:val="9"/>
    </w:pPr>
    <w:rPr>
      <w:sz w:val="20"/>
    </w:rPr>
  </w:style>
  <w:style w:type="paragraph" w:styleId="Contents1">
    <w:name w:val="TOC 1"/>
    <w:pPr>
      <w:keepNext w:val="true"/>
      <w:keepLines/>
      <w:widowControl w:val="false"/>
      <w:tabs>
        <w:tab w:val="clear" w:pos="284"/>
        <w:tab w:val="right" w:pos="9639" w:leader="dot"/>
      </w:tabs>
      <w:overflowPunct w:val="false"/>
      <w:autoSpaceDE w:val="false"/>
      <w:bidi w:val="0"/>
      <w:spacing w:before="120" w:after="0"/>
      <w:ind w:left="567" w:right="425" w:hanging="567"/>
      <w:textAlignment w:val="baseline"/>
    </w:pPr>
    <w:rPr>
      <w:rFonts w:ascii="Times New Roman" w:hAnsi="Times New Roman" w:eastAsia="Times New Roman" w:cs="Times New Roman"/>
      <w:color w:val="auto"/>
      <w:sz w:val="22"/>
      <w:szCs w:val="20"/>
      <w:lang w:val="en-GB" w:eastAsia="en-US" w:bidi="ar-SA"/>
    </w:rPr>
  </w:style>
  <w:style w:type="paragraph" w:styleId="Contents8">
    <w:name w:val="TOC 8"/>
    <w:basedOn w:val="Contents1"/>
    <w:pPr>
      <w:spacing w:before="180" w:after="0"/>
      <w:ind w:left="2693" w:right="425" w:hanging="2693"/>
    </w:pPr>
    <w:rPr>
      <w:b/>
    </w:rPr>
  </w:style>
  <w:style w:type="paragraph" w:styleId="Contents9">
    <w:name w:val="TOC 9"/>
    <w:basedOn w:val="Contents8"/>
    <w:pPr>
      <w:ind w:left="1418" w:right="425" w:hanging="1418"/>
    </w:pPr>
    <w:rPr/>
  </w:style>
  <w:style w:type="paragraph" w:styleId="EQ">
    <w:name w:val="EQ"/>
    <w:basedOn w:val="Normal"/>
    <w:next w:val="Normal"/>
    <w:qFormat/>
    <w:pPr>
      <w:keepLines/>
      <w:tabs>
        <w:tab w:val="clear" w:pos="284"/>
        <w:tab w:val="center" w:pos="4536" w:leader="none"/>
        <w:tab w:val="right" w:pos="9072" w:leader="none"/>
      </w:tabs>
    </w:pPr>
    <w:rPr>
      <w:lang w:val="en-US" w:eastAsia="en-US"/>
    </w:rPr>
  </w:style>
  <w:style w:type="paragraph" w:styleId="HeaderandFooter">
    <w:name w:val="Header and Footer"/>
    <w:basedOn w:val="Normal"/>
    <w:qFormat/>
    <w:pPr>
      <w:suppressLineNumbers/>
      <w:tabs>
        <w:tab w:val="clear" w:pos="284"/>
        <w:tab w:val="center" w:pos="4819" w:leader="none"/>
        <w:tab w:val="right" w:pos="9638" w:leader="none"/>
      </w:tabs>
    </w:pPr>
    <w:rPr/>
  </w:style>
  <w:style w:type="paragraph" w:styleId="Header">
    <w:name w:val="Header"/>
    <w:pPr>
      <w:widowControl w:val="false"/>
      <w:overflowPunct w:val="false"/>
      <w:autoSpaceDE w:val="false"/>
      <w:bidi w:val="0"/>
      <w:textAlignment w:val="baseline"/>
    </w:pPr>
    <w:rPr>
      <w:rFonts w:ascii="Arial" w:hAnsi="Arial" w:eastAsia="Times New Roman" w:cs="Arial"/>
      <w:b/>
      <w:color w:val="auto"/>
      <w:sz w:val="18"/>
      <w:szCs w:val="20"/>
      <w:lang w:val="en-GB" w:eastAsia="en-US" w:bidi="ar-SA"/>
    </w:rPr>
  </w:style>
  <w:style w:type="paragraph" w:styleId="ZD">
    <w:name w:val="ZD"/>
    <w:qFormat/>
    <w:pPr>
      <w:widowControl w:val="false"/>
      <w:overflowPunct w:val="false"/>
      <w:autoSpaceDE w:val="false"/>
      <w:bidi w:val="0"/>
      <w:textAlignment w:val="baseline"/>
    </w:pPr>
    <w:rPr>
      <w:rFonts w:ascii="Arial" w:hAnsi="Arial" w:eastAsia="Times New Roman" w:cs="Arial"/>
      <w:color w:val="auto"/>
      <w:sz w:val="32"/>
      <w:szCs w:val="20"/>
      <w:lang w:val="en-GB" w:eastAsia="en-US" w:bidi="ar-SA"/>
    </w:rPr>
  </w:style>
  <w:style w:type="paragraph" w:styleId="Contents2">
    <w:name w:val="TOC 2"/>
    <w:basedOn w:val="Contents1"/>
    <w:pPr>
      <w:keepNext w:val="false"/>
      <w:spacing w:before="0" w:after="0"/>
      <w:ind w:left="851" w:right="425" w:hanging="851"/>
    </w:pPr>
    <w:rPr>
      <w:sz w:val="20"/>
    </w:rPr>
  </w:style>
  <w:style w:type="paragraph" w:styleId="Contents3">
    <w:name w:val="TOC 3"/>
    <w:basedOn w:val="Contents2"/>
    <w:pPr>
      <w:ind w:left="1134" w:right="425" w:hanging="1134"/>
    </w:pPr>
    <w:rPr/>
  </w:style>
  <w:style w:type="paragraph" w:styleId="Contents4">
    <w:name w:val="TOC 4"/>
    <w:basedOn w:val="Contents3"/>
    <w:pPr>
      <w:ind w:left="1418" w:right="425" w:hanging="1418"/>
    </w:pPr>
    <w:rPr/>
  </w:style>
  <w:style w:type="paragraph" w:styleId="Contents5">
    <w:name w:val="TOC 5"/>
    <w:basedOn w:val="Contents4"/>
    <w:pPr>
      <w:ind w:left="1701" w:right="425" w:hanging="1701"/>
    </w:pPr>
    <w:rPr/>
  </w:style>
  <w:style w:type="paragraph" w:styleId="Index1">
    <w:name w:val="Index 1"/>
    <w:basedOn w:val="Normal"/>
    <w:pPr>
      <w:keepLines/>
      <w:spacing w:before="0" w:after="0"/>
    </w:pPr>
    <w:rPr/>
  </w:style>
  <w:style w:type="paragraph" w:styleId="Index2">
    <w:name w:val="Index 2"/>
    <w:basedOn w:val="Index1"/>
    <w:pPr>
      <w:ind w:left="284" w:hanging="0"/>
    </w:pPr>
    <w:rPr/>
  </w:style>
  <w:style w:type="paragraph" w:styleId="TT">
    <w:name w:val="TT"/>
    <w:basedOn w:val="Heading1"/>
    <w:next w:val="Normal"/>
    <w:qFormat/>
    <w:pPr>
      <w:numPr>
        <w:ilvl w:val="0"/>
        <w:numId w:val="0"/>
      </w:numPr>
      <w:ind w:left="1134" w:hanging="1134"/>
      <w:outlineLvl w:val="9"/>
    </w:pPr>
    <w:rPr/>
  </w:style>
  <w:style w:type="paragraph" w:styleId="Footer">
    <w:name w:val="Footer"/>
    <w:basedOn w:val="Header"/>
    <w:pPr>
      <w:jc w:val="center"/>
    </w:pPr>
    <w:rPr>
      <w:i/>
    </w:rPr>
  </w:style>
  <w:style w:type="paragraph" w:styleId="Footnote">
    <w:name w:val="Footnote Text"/>
    <w:basedOn w:val="Normal"/>
    <w:pPr>
      <w:keepLines/>
      <w:spacing w:before="0" w:after="0"/>
      <w:ind w:left="454" w:hanging="454"/>
    </w:pPr>
    <w:rPr>
      <w:sz w:val="16"/>
    </w:rPr>
  </w:style>
  <w:style w:type="paragraph" w:styleId="NO">
    <w:name w:val="NO"/>
    <w:basedOn w:val="Normal"/>
    <w:qFormat/>
    <w:pPr>
      <w:keepLines/>
      <w:ind w:left="1135" w:hanging="851"/>
    </w:pPr>
    <w:rPr/>
  </w:style>
  <w:style w:type="paragraph" w:styleId="NF">
    <w:name w:val="NF"/>
    <w:basedOn w:val="NO"/>
    <w:qFormat/>
    <w:pPr>
      <w:keepNext w:val="true"/>
      <w:spacing w:before="0" w:after="0"/>
    </w:pPr>
    <w:rPr>
      <w:rFonts w:ascii="Arial" w:hAnsi="Arial" w:cs="Arial"/>
      <w:sz w:val="18"/>
    </w:rPr>
  </w:style>
  <w:style w:type="paragraph" w:styleId="PL">
    <w:name w:val="PL"/>
    <w:qFormat/>
    <w:pPr>
      <w:widowControl/>
      <w:tabs>
        <w:tab w:val="clear" w:pos="284"/>
        <w:tab w:val="left" w:pos="384" w:leader="none"/>
        <w:tab w:val="left" w:pos="768" w:leader="none"/>
        <w:tab w:val="left" w:pos="1152" w:leader="none"/>
        <w:tab w:val="left" w:pos="1536" w:leader="none"/>
        <w:tab w:val="left" w:pos="1920" w:leader="none"/>
        <w:tab w:val="left" w:pos="2304" w:leader="none"/>
        <w:tab w:val="left" w:pos="2688" w:leader="none"/>
        <w:tab w:val="left" w:pos="3072" w:leader="none"/>
        <w:tab w:val="left" w:pos="3456" w:leader="none"/>
        <w:tab w:val="left" w:pos="3840" w:leader="none"/>
        <w:tab w:val="left" w:pos="4224" w:leader="none"/>
        <w:tab w:val="left" w:pos="4608" w:leader="none"/>
        <w:tab w:val="left" w:pos="4992" w:leader="none"/>
        <w:tab w:val="left" w:pos="5376" w:leader="none"/>
        <w:tab w:val="left" w:pos="5760" w:leader="none"/>
        <w:tab w:val="left" w:pos="6144" w:leader="none"/>
        <w:tab w:val="left" w:pos="6528" w:leader="none"/>
        <w:tab w:val="left" w:pos="6912" w:leader="none"/>
        <w:tab w:val="left" w:pos="7296" w:leader="none"/>
        <w:tab w:val="left" w:pos="7680" w:leader="none"/>
        <w:tab w:val="left" w:pos="8064" w:leader="none"/>
        <w:tab w:val="left" w:pos="8448" w:leader="none"/>
        <w:tab w:val="left" w:pos="8832" w:leader="none"/>
        <w:tab w:val="left" w:pos="9216" w:leader="none"/>
      </w:tabs>
      <w:overflowPunct w:val="false"/>
      <w:autoSpaceDE w:val="false"/>
      <w:bidi w:val="0"/>
      <w:textAlignment w:val="baseline"/>
    </w:pPr>
    <w:rPr>
      <w:rFonts w:ascii="Courier New" w:hAnsi="Courier New" w:eastAsia="Times New Roman" w:cs="Courier New"/>
      <w:color w:val="auto"/>
      <w:sz w:val="16"/>
      <w:szCs w:val="20"/>
      <w:lang w:val="en-GB" w:eastAsia="en-US" w:bidi="ar-SA"/>
    </w:rPr>
  </w:style>
  <w:style w:type="paragraph" w:styleId="TAL">
    <w:name w:val="TAL"/>
    <w:basedOn w:val="Normal"/>
    <w:qFormat/>
    <w:pPr>
      <w:keepNext w:val="true"/>
      <w:keepLines/>
      <w:spacing w:before="0" w:after="0"/>
    </w:pPr>
    <w:rPr>
      <w:rFonts w:ascii="Arial" w:hAnsi="Arial" w:cs="Arial"/>
      <w:sz w:val="18"/>
    </w:rPr>
  </w:style>
  <w:style w:type="paragraph" w:styleId="TAR">
    <w:name w:val="TAR"/>
    <w:basedOn w:val="TAL"/>
    <w:qFormat/>
    <w:pPr>
      <w:jc w:val="right"/>
    </w:pPr>
    <w:rPr/>
  </w:style>
  <w:style w:type="paragraph" w:styleId="ListNumber">
    <w:name w:val="List Number"/>
    <w:basedOn w:val="List"/>
    <w:qFormat/>
    <w:pPr>
      <w:numPr>
        <w:ilvl w:val="0"/>
        <w:numId w:val="6"/>
      </w:numPr>
    </w:pPr>
    <w:rPr/>
  </w:style>
  <w:style w:type="paragraph" w:styleId="ListNumber2">
    <w:name w:val="List Number 2"/>
    <w:basedOn w:val="ListNumber"/>
    <w:qFormat/>
    <w:pPr>
      <w:numPr>
        <w:ilvl w:val="0"/>
        <w:numId w:val="7"/>
      </w:numPr>
      <w:ind w:left="851" w:hanging="284"/>
    </w:pPr>
    <w:rPr/>
  </w:style>
  <w:style w:type="paragraph" w:styleId="TAC">
    <w:name w:val="TAC"/>
    <w:basedOn w:val="TAL"/>
    <w:qFormat/>
    <w:pPr>
      <w:jc w:val="center"/>
    </w:pPr>
    <w:rPr/>
  </w:style>
  <w:style w:type="paragraph" w:styleId="TAH">
    <w:name w:val="TAH"/>
    <w:basedOn w:val="TAC"/>
    <w:qFormat/>
    <w:pPr/>
    <w:rPr>
      <w:b/>
    </w:rPr>
  </w:style>
  <w:style w:type="paragraph" w:styleId="LD">
    <w:name w:val="LD"/>
    <w:qFormat/>
    <w:pPr>
      <w:keepNext w:val="true"/>
      <w:keepLines/>
      <w:widowControl/>
      <w:overflowPunct w:val="false"/>
      <w:autoSpaceDE w:val="false"/>
      <w:bidi w:val="0"/>
      <w:spacing w:lineRule="exact" w:line="180"/>
      <w:textAlignment w:val="baseline"/>
    </w:pPr>
    <w:rPr>
      <w:rFonts w:ascii="Courier New" w:hAnsi="Courier New" w:eastAsia="Times New Roman" w:cs="Courier New"/>
      <w:color w:val="auto"/>
      <w:sz w:val="20"/>
      <w:szCs w:val="20"/>
      <w:lang w:val="en-GB" w:eastAsia="en-US" w:bidi="ar-SA"/>
    </w:rPr>
  </w:style>
  <w:style w:type="paragraph" w:styleId="EX">
    <w:name w:val="EX"/>
    <w:basedOn w:val="Normal"/>
    <w:qFormat/>
    <w:pPr>
      <w:keepLines/>
      <w:ind w:left="1702" w:hanging="1418"/>
    </w:pPr>
    <w:rPr/>
  </w:style>
  <w:style w:type="paragraph" w:styleId="FP">
    <w:name w:val="FP"/>
    <w:basedOn w:val="Normal"/>
    <w:qFormat/>
    <w:pPr>
      <w:spacing w:before="0" w:after="0"/>
    </w:pPr>
    <w:rPr/>
  </w:style>
  <w:style w:type="paragraph" w:styleId="NW">
    <w:name w:val="NW"/>
    <w:basedOn w:val="NO"/>
    <w:qFormat/>
    <w:pPr>
      <w:spacing w:before="0" w:after="0"/>
    </w:pPr>
    <w:rPr/>
  </w:style>
  <w:style w:type="paragraph" w:styleId="EW">
    <w:name w:val="EW"/>
    <w:basedOn w:val="EX"/>
    <w:qFormat/>
    <w:pPr>
      <w:spacing w:before="0" w:after="0"/>
    </w:pPr>
    <w:rPr/>
  </w:style>
  <w:style w:type="paragraph" w:styleId="B1">
    <w:name w:val="B1"/>
    <w:basedOn w:val="List"/>
    <w:qFormat/>
    <w:pPr/>
    <w:rPr/>
  </w:style>
  <w:style w:type="paragraph" w:styleId="Contents6">
    <w:name w:val="TOC 6"/>
    <w:basedOn w:val="Contents5"/>
    <w:next w:val="Normal"/>
    <w:pPr>
      <w:ind w:left="1985" w:right="425" w:hanging="1985"/>
    </w:pPr>
    <w:rPr/>
  </w:style>
  <w:style w:type="paragraph" w:styleId="Contents7">
    <w:name w:val="TOC 7"/>
    <w:basedOn w:val="Contents6"/>
    <w:next w:val="Normal"/>
    <w:pPr>
      <w:ind w:left="2268" w:right="425" w:hanging="2268"/>
    </w:pPr>
    <w:rPr/>
  </w:style>
  <w:style w:type="paragraph" w:styleId="ListBullet">
    <w:name w:val="List Bullet"/>
    <w:basedOn w:val="List"/>
    <w:qFormat/>
    <w:pPr>
      <w:numPr>
        <w:ilvl w:val="0"/>
        <w:numId w:val="8"/>
      </w:numPr>
    </w:pPr>
    <w:rPr/>
  </w:style>
  <w:style w:type="paragraph" w:styleId="ListBullet2">
    <w:name w:val="List Bullet 2"/>
    <w:basedOn w:val="ListBullet"/>
    <w:qFormat/>
    <w:pPr>
      <w:numPr>
        <w:ilvl w:val="0"/>
        <w:numId w:val="9"/>
      </w:numPr>
      <w:ind w:left="851" w:hanging="284"/>
    </w:pPr>
    <w:rPr/>
  </w:style>
  <w:style w:type="paragraph" w:styleId="EditorsNote">
    <w:name w:val="Editor's Note"/>
    <w:basedOn w:val="NO"/>
    <w:qFormat/>
    <w:pPr/>
    <w:rPr>
      <w:color w:val="FF0000"/>
    </w:rPr>
  </w:style>
  <w:style w:type="paragraph" w:styleId="TH">
    <w:name w:val="TH"/>
    <w:basedOn w:val="Normal"/>
    <w:qFormat/>
    <w:pPr>
      <w:keepNext w:val="true"/>
      <w:keepLines/>
      <w:spacing w:before="60" w:after="180"/>
      <w:jc w:val="center"/>
    </w:pPr>
    <w:rPr>
      <w:rFonts w:ascii="Arial" w:hAnsi="Arial" w:cs="Arial"/>
      <w:b/>
    </w:rPr>
  </w:style>
  <w:style w:type="paragraph" w:styleId="ZA">
    <w:name w:val="ZA"/>
    <w:qFormat/>
    <w:pPr>
      <w:widowControl w:val="false"/>
      <w:pBdr>
        <w:bottom w:val="single" w:sz="12" w:space="1" w:color="000000"/>
      </w:pBdr>
      <w:overflowPunct w:val="false"/>
      <w:autoSpaceDE w:val="false"/>
      <w:bidi w:val="0"/>
      <w:jc w:val="right"/>
      <w:textAlignment w:val="baseline"/>
    </w:pPr>
    <w:rPr>
      <w:rFonts w:ascii="Arial" w:hAnsi="Arial" w:eastAsia="Times New Roman" w:cs="Arial"/>
      <w:color w:val="auto"/>
      <w:sz w:val="40"/>
      <w:szCs w:val="20"/>
      <w:lang w:val="en-GB" w:eastAsia="en-US" w:bidi="ar-SA"/>
    </w:rPr>
  </w:style>
  <w:style w:type="paragraph" w:styleId="ZB">
    <w:name w:val="ZB"/>
    <w:qFormat/>
    <w:pPr>
      <w:widowControl w:val="false"/>
      <w:overflowPunct w:val="false"/>
      <w:autoSpaceDE w:val="false"/>
      <w:bidi w:val="0"/>
      <w:ind w:right="28" w:hanging="0"/>
      <w:jc w:val="right"/>
      <w:textAlignment w:val="baseline"/>
    </w:pPr>
    <w:rPr>
      <w:rFonts w:ascii="Arial" w:hAnsi="Arial" w:eastAsia="Times New Roman" w:cs="Arial"/>
      <w:i/>
      <w:color w:val="auto"/>
      <w:sz w:val="20"/>
      <w:szCs w:val="20"/>
      <w:lang w:val="en-GB" w:eastAsia="en-US" w:bidi="ar-SA"/>
    </w:rPr>
  </w:style>
  <w:style w:type="paragraph" w:styleId="ZT">
    <w:name w:val="ZT"/>
    <w:qFormat/>
    <w:pPr>
      <w:widowControl w:val="false"/>
      <w:overflowPunct w:val="false"/>
      <w:autoSpaceDE w:val="false"/>
      <w:bidi w:val="0"/>
      <w:spacing w:lineRule="atLeast" w:line="240"/>
      <w:jc w:val="right"/>
      <w:textAlignment w:val="baseline"/>
    </w:pPr>
    <w:rPr>
      <w:rFonts w:ascii="Arial" w:hAnsi="Arial" w:eastAsia="Times New Roman" w:cs="Arial"/>
      <w:b/>
      <w:color w:val="auto"/>
      <w:sz w:val="34"/>
      <w:szCs w:val="20"/>
      <w:lang w:val="en-GB" w:bidi="ar-SA" w:eastAsia="zh-CN"/>
    </w:rPr>
  </w:style>
  <w:style w:type="paragraph" w:styleId="ZU">
    <w:name w:val="ZU"/>
    <w:qFormat/>
    <w:pPr>
      <w:widowControl w:val="false"/>
      <w:pBdr>
        <w:top w:val="single" w:sz="12" w:space="1" w:color="000000"/>
      </w:pBdr>
      <w:overflowPunct w:val="false"/>
      <w:autoSpaceDE w:val="false"/>
      <w:bidi w:val="0"/>
      <w:jc w:val="right"/>
      <w:textAlignment w:val="baseline"/>
    </w:pPr>
    <w:rPr>
      <w:rFonts w:ascii="Arial" w:hAnsi="Arial" w:eastAsia="Times New Roman" w:cs="Arial"/>
      <w:color w:val="auto"/>
      <w:sz w:val="20"/>
      <w:szCs w:val="20"/>
      <w:lang w:val="en-GB" w:eastAsia="en-US" w:bidi="ar-SA"/>
    </w:rPr>
  </w:style>
  <w:style w:type="paragraph" w:styleId="TAN">
    <w:name w:val="TAN"/>
    <w:basedOn w:val="TAL"/>
    <w:qFormat/>
    <w:pPr>
      <w:ind w:left="851" w:hanging="851"/>
    </w:pPr>
    <w:rPr/>
  </w:style>
  <w:style w:type="paragraph" w:styleId="ZH">
    <w:name w:val="ZH"/>
    <w:qFormat/>
    <w:pPr>
      <w:widowControl w:val="false"/>
      <w:overflowPunct w:val="false"/>
      <w:autoSpaceDE w:val="false"/>
      <w:bidi w:val="0"/>
      <w:textAlignment w:val="baseline"/>
    </w:pPr>
    <w:rPr>
      <w:rFonts w:ascii="Arial" w:hAnsi="Arial" w:eastAsia="Times New Roman" w:cs="Arial"/>
      <w:color w:val="auto"/>
      <w:sz w:val="20"/>
      <w:szCs w:val="20"/>
      <w:lang w:val="en-GB" w:eastAsia="en-US" w:bidi="ar-SA"/>
    </w:rPr>
  </w:style>
  <w:style w:type="paragraph" w:styleId="TF">
    <w:name w:val="TF"/>
    <w:basedOn w:val="TH"/>
    <w:qFormat/>
    <w:pPr>
      <w:keepNext w:val="false"/>
      <w:spacing w:before="0" w:after="240"/>
    </w:pPr>
    <w:rPr/>
  </w:style>
  <w:style w:type="paragraph" w:styleId="ZG">
    <w:name w:val="ZG"/>
    <w:qFormat/>
    <w:pPr>
      <w:widowControl w:val="false"/>
      <w:overflowPunct w:val="false"/>
      <w:autoSpaceDE w:val="false"/>
      <w:bidi w:val="0"/>
      <w:jc w:val="right"/>
      <w:textAlignment w:val="baseline"/>
    </w:pPr>
    <w:rPr>
      <w:rFonts w:ascii="Arial" w:hAnsi="Arial" w:eastAsia="Times New Roman" w:cs="Arial"/>
      <w:color w:val="auto"/>
      <w:sz w:val="20"/>
      <w:szCs w:val="20"/>
      <w:lang w:val="en-GB" w:eastAsia="en-US" w:bidi="ar-SA"/>
    </w:rPr>
  </w:style>
  <w:style w:type="paragraph" w:styleId="ListBullet3">
    <w:name w:val="List Bullet 3"/>
    <w:basedOn w:val="ListBullet2"/>
    <w:qFormat/>
    <w:pPr>
      <w:ind w:left="1135" w:hanging="284"/>
    </w:pPr>
    <w:rPr/>
  </w:style>
  <w:style w:type="paragraph" w:styleId="List2">
    <w:name w:val="List Bullet 3"/>
    <w:basedOn w:val="List"/>
    <w:pPr>
      <w:ind w:left="851" w:hanging="284"/>
    </w:pPr>
    <w:rPr/>
  </w:style>
  <w:style w:type="paragraph" w:styleId="List3">
    <w:name w:val="List Bullet 4"/>
    <w:basedOn w:val="List2"/>
    <w:pPr>
      <w:ind w:left="1135" w:hanging="284"/>
    </w:pPr>
    <w:rPr/>
  </w:style>
  <w:style w:type="paragraph" w:styleId="List4">
    <w:name w:val="List Bullet 5"/>
    <w:basedOn w:val="List3"/>
    <w:pPr>
      <w:ind w:left="1418" w:hanging="284"/>
    </w:pPr>
    <w:rPr/>
  </w:style>
  <w:style w:type="paragraph" w:styleId="List5">
    <w:name w:val="List Number"/>
    <w:basedOn w:val="List4"/>
    <w:pPr>
      <w:ind w:left="1702" w:hanging="284"/>
    </w:pPr>
    <w:rPr/>
  </w:style>
  <w:style w:type="paragraph" w:styleId="ListBullet4">
    <w:name w:val="List Bullet 4"/>
    <w:basedOn w:val="ListBullet3"/>
    <w:qFormat/>
    <w:pPr>
      <w:ind w:left="1418" w:hanging="284"/>
    </w:pPr>
    <w:rPr/>
  </w:style>
  <w:style w:type="paragraph" w:styleId="ListBullet5">
    <w:name w:val="List Bullet 5"/>
    <w:basedOn w:val="ListBullet4"/>
    <w:qFormat/>
    <w:pPr>
      <w:ind w:left="1702" w:hanging="284"/>
    </w:pPr>
    <w:rPr/>
  </w:style>
  <w:style w:type="paragraph" w:styleId="B2">
    <w:name w:val="B2"/>
    <w:basedOn w:val="List2"/>
    <w:qFormat/>
    <w:pPr/>
    <w:rPr/>
  </w:style>
  <w:style w:type="paragraph" w:styleId="B3">
    <w:name w:val="B3"/>
    <w:basedOn w:val="List3"/>
    <w:qFormat/>
    <w:pPr/>
    <w:rPr/>
  </w:style>
  <w:style w:type="paragraph" w:styleId="B4">
    <w:name w:val="B4"/>
    <w:basedOn w:val="List4"/>
    <w:qFormat/>
    <w:pPr/>
    <w:rPr/>
  </w:style>
  <w:style w:type="paragraph" w:styleId="B5">
    <w:name w:val="B5"/>
    <w:basedOn w:val="List5"/>
    <w:qFormat/>
    <w:pPr/>
    <w:rPr/>
  </w:style>
  <w:style w:type="paragraph" w:styleId="ZTD">
    <w:name w:val="ZTD"/>
    <w:basedOn w:val="ZB"/>
    <w:qFormat/>
    <w:pPr/>
    <w:rPr>
      <w:i w:val="false"/>
      <w:sz w:val="40"/>
    </w:rPr>
  </w:style>
  <w:style w:type="paragraph" w:styleId="ZV">
    <w:name w:val="ZV"/>
    <w:basedOn w:val="ZU"/>
    <w:qFormat/>
    <w:pPr/>
    <w:rPr/>
  </w:style>
  <w:style w:type="paragraph" w:styleId="IndexHeading">
    <w:name w:val="Index Heading"/>
    <w:basedOn w:val="Normal"/>
    <w:next w:val="Normal"/>
    <w:pPr>
      <w:pBdr>
        <w:top w:val="single" w:sz="12" w:space="0" w:color="000000"/>
      </w:pBdr>
      <w:spacing w:before="360" w:after="240"/>
    </w:pPr>
    <w:rPr>
      <w:b/>
      <w:i/>
      <w:sz w:val="26"/>
    </w:rPr>
  </w:style>
  <w:style w:type="paragraph" w:styleId="INDENT1">
    <w:name w:val="INDENT1"/>
    <w:basedOn w:val="Normal"/>
    <w:qFormat/>
    <w:pPr>
      <w:ind w:left="851" w:hanging="0"/>
    </w:pPr>
    <w:rPr/>
  </w:style>
  <w:style w:type="paragraph" w:styleId="INDENT2">
    <w:name w:val="INDENT2"/>
    <w:basedOn w:val="Normal"/>
    <w:qFormat/>
    <w:pPr>
      <w:numPr>
        <w:ilvl w:val="0"/>
        <w:numId w:val="10"/>
      </w:numPr>
      <w:ind w:left="1135" w:hanging="284"/>
    </w:pPr>
    <w:rPr/>
  </w:style>
  <w:style w:type="paragraph" w:styleId="INDENT3">
    <w:name w:val="INDENT3"/>
    <w:basedOn w:val="Normal"/>
    <w:qFormat/>
    <w:pPr>
      <w:ind w:left="1701" w:hanging="567"/>
    </w:pPr>
    <w:rPr/>
  </w:style>
  <w:style w:type="paragraph" w:styleId="FigureTitle">
    <w:name w:val="Figure_Title"/>
    <w:basedOn w:val="Normal"/>
    <w:next w:val="Normal"/>
    <w:qFormat/>
    <w:pPr>
      <w:keepLines/>
      <w:tabs>
        <w:tab w:val="clear" w:pos="284"/>
        <w:tab w:val="left" w:pos="794" w:leader="none"/>
        <w:tab w:val="left" w:pos="1191" w:leader="none"/>
        <w:tab w:val="left" w:pos="1588" w:leader="none"/>
        <w:tab w:val="left" w:pos="1985" w:leader="none"/>
      </w:tabs>
      <w:spacing w:before="120" w:after="480"/>
      <w:jc w:val="center"/>
    </w:pPr>
    <w:rPr>
      <w:b/>
      <w:sz w:val="24"/>
    </w:rPr>
  </w:style>
  <w:style w:type="paragraph" w:styleId="RecCCITT">
    <w:name w:val="Rec_CCITT_#"/>
    <w:basedOn w:val="Normal"/>
    <w:qFormat/>
    <w:pPr>
      <w:keepNext w:val="true"/>
      <w:keepLines/>
    </w:pPr>
    <w:rPr>
      <w:b/>
    </w:rPr>
  </w:style>
  <w:style w:type="paragraph" w:styleId="Enumlev2">
    <w:name w:val="enumlev2"/>
    <w:basedOn w:val="Normal"/>
    <w:qFormat/>
    <w:pPr>
      <w:tabs>
        <w:tab w:val="clear" w:pos="284"/>
        <w:tab w:val="left" w:pos="794" w:leader="none"/>
        <w:tab w:val="left" w:pos="1191" w:leader="none"/>
        <w:tab w:val="left" w:pos="1588" w:leader="none"/>
        <w:tab w:val="left" w:pos="1985" w:leader="none"/>
      </w:tabs>
      <w:spacing w:before="86" w:after="180"/>
      <w:ind w:left="1588" w:hanging="397"/>
      <w:jc w:val="both"/>
    </w:pPr>
    <w:rPr>
      <w:lang w:val="en-US"/>
    </w:rPr>
  </w:style>
  <w:style w:type="paragraph" w:styleId="CouvRecTitle">
    <w:name w:val="Couv Rec Title"/>
    <w:basedOn w:val="Normal"/>
    <w:qFormat/>
    <w:pPr>
      <w:keepNext w:val="true"/>
      <w:keepLines/>
      <w:spacing w:before="240" w:after="180"/>
      <w:ind w:left="1418" w:hanging="0"/>
    </w:pPr>
    <w:rPr>
      <w:rFonts w:ascii="Arial" w:hAnsi="Arial" w:cs="Arial"/>
      <w:b/>
      <w:sz w:val="36"/>
      <w:lang w:val="en-US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lang w:val="nb-NO"/>
    </w:rPr>
  </w:style>
  <w:style w:type="paragraph" w:styleId="TAJ">
    <w:name w:val="TAJ"/>
    <w:basedOn w:val="TH"/>
    <w:qFormat/>
    <w:pPr/>
    <w:rPr/>
  </w:style>
  <w:style w:type="paragraph" w:styleId="Guidance">
    <w:name w:val="Guidance"/>
    <w:basedOn w:val="Normal"/>
    <w:qFormat/>
    <w:pPr/>
    <w:rPr>
      <w:i/>
      <w:color w:val="0000FF"/>
    </w:rPr>
  </w:style>
  <w:style w:type="paragraph" w:styleId="CommentText">
    <w:name w:val="Comment Text"/>
    <w:basedOn w:val="Normal"/>
    <w:qFormat/>
    <w:pPr/>
    <w:rPr/>
  </w:style>
  <w:style w:type="paragraph" w:styleId="BodyText2">
    <w:name w:val="Body Text 2"/>
    <w:basedOn w:val="Normal"/>
    <w:qFormat/>
    <w:pPr>
      <w:spacing w:before="0" w:after="0"/>
    </w:pPr>
    <w:rPr>
      <w:lang w:val="en-US"/>
    </w:rPr>
  </w:style>
  <w:style w:type="paragraph" w:styleId="TableText">
    <w:name w:val="TableText"/>
    <w:basedOn w:val="BodyText2"/>
    <w:qFormat/>
    <w:pPr>
      <w:keepNext w:val="true"/>
      <w:keepLines/>
      <w:jc w:val="center"/>
    </w:pPr>
    <w:rPr/>
  </w:style>
  <w:style w:type="paragraph" w:styleId="BodyTextIndent2">
    <w:name w:val="Body Text Indent 2"/>
    <w:basedOn w:val="Normal"/>
    <w:qFormat/>
    <w:pPr>
      <w:ind w:left="400" w:hanging="200"/>
    </w:pPr>
    <w:rPr>
      <w:rFonts w:eastAsia="MS Mincho;Yu Gothic"/>
    </w:rPr>
  </w:style>
  <w:style w:type="paragraph" w:styleId="CRCoverPage">
    <w:name w:val="CR Cover Page"/>
    <w:next w:val="Normal"/>
    <w:qFormat/>
    <w:pPr>
      <w:widowControl/>
      <w:bidi w:val="0"/>
      <w:spacing w:before="0" w:after="120"/>
    </w:pPr>
    <w:rPr>
      <w:rFonts w:ascii="Arial" w:hAnsi="Arial" w:eastAsia="MS Mincho;Yu Gothic" w:cs="Arial"/>
      <w:color w:val="auto"/>
      <w:sz w:val="20"/>
      <w:szCs w:val="20"/>
      <w:lang w:val="en-GB" w:bidi="ar-SA" w:eastAsia="zh-CN"/>
    </w:rPr>
  </w:style>
  <w:style w:type="paragraph" w:styleId="NormalIndent">
    <w:name w:val="Normal Indent"/>
    <w:basedOn w:val="Normal"/>
    <w:qFormat/>
    <w:pPr>
      <w:overflowPunct w:val="true"/>
      <w:autoSpaceDE w:val="true"/>
      <w:spacing w:before="0" w:after="0"/>
      <w:ind w:left="851" w:hanging="0"/>
      <w:textAlignment w:val="auto"/>
    </w:pPr>
    <w:rPr>
      <w:rFonts w:eastAsia="MS Mincho;Yu Gothic"/>
      <w:lang w:val="it-IT"/>
    </w:rPr>
  </w:style>
  <w:style w:type="paragraph" w:styleId="Note">
    <w:name w:val="Note"/>
    <w:basedOn w:val="B1"/>
    <w:qFormat/>
    <w:pPr/>
    <w:rPr>
      <w:rFonts w:eastAsia="MS Mincho;Yu Gothic"/>
    </w:rPr>
  </w:style>
  <w:style w:type="paragraph" w:styleId="Tabletext1">
    <w:name w:val="table text"/>
    <w:basedOn w:val="Normal"/>
    <w:next w:val="Normal"/>
    <w:qFormat/>
    <w:pPr/>
    <w:rPr>
      <w:rFonts w:eastAsia="MS Mincho;Yu Gothic"/>
      <w:i/>
    </w:rPr>
  </w:style>
  <w:style w:type="paragraph" w:styleId="Toc9">
    <w:name w:val="toc 9"/>
    <w:basedOn w:val="Contents8"/>
    <w:qFormat/>
    <w:pPr>
      <w:ind w:left="1418" w:right="425" w:hanging="1418"/>
    </w:pPr>
    <w:rPr>
      <w:rFonts w:eastAsia="MS Mincho;Yu Gothic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rFonts w:eastAsia="MS Mincho;Yu Gothic"/>
      <w:b/>
    </w:rPr>
  </w:style>
  <w:style w:type="paragraph" w:styleId="HE">
    <w:name w:val="HE"/>
    <w:basedOn w:val="Normal"/>
    <w:qFormat/>
    <w:pPr>
      <w:spacing w:before="0" w:after="0"/>
    </w:pPr>
    <w:rPr>
      <w:rFonts w:eastAsia="MS Mincho;Yu Gothic"/>
      <w:b/>
    </w:rPr>
  </w:style>
  <w:style w:type="paragraph" w:styleId="HO">
    <w:name w:val="HO"/>
    <w:basedOn w:val="Normal"/>
    <w:qFormat/>
    <w:pPr>
      <w:spacing w:before="0" w:after="0"/>
      <w:jc w:val="right"/>
    </w:pPr>
    <w:rPr>
      <w:rFonts w:eastAsia="MS Mincho;Yu Gothic"/>
      <w:b/>
    </w:rPr>
  </w:style>
  <w:style w:type="paragraph" w:styleId="WP">
    <w:name w:val="WP"/>
    <w:basedOn w:val="Normal"/>
    <w:qFormat/>
    <w:pPr>
      <w:spacing w:before="0" w:after="0"/>
      <w:jc w:val="both"/>
    </w:pPr>
    <w:rPr>
      <w:rFonts w:eastAsia="MS Mincho;Yu Gothic"/>
    </w:rPr>
  </w:style>
  <w:style w:type="paragraph" w:styleId="ZK">
    <w:name w:val="ZK"/>
    <w:qFormat/>
    <w:pPr>
      <w:widowControl/>
      <w:bidi w:val="0"/>
      <w:spacing w:lineRule="atLeast" w:line="240" w:before="0" w:after="240"/>
      <w:ind w:left="1191" w:right="113" w:hanging="1191"/>
    </w:pPr>
    <w:rPr>
      <w:rFonts w:ascii="Times New Roman" w:hAnsi="Times New Roman" w:eastAsia="MS Mincho;Yu Gothic" w:cs="Times New Roman"/>
      <w:color w:val="auto"/>
      <w:sz w:val="20"/>
      <w:szCs w:val="20"/>
      <w:lang w:val="en-GB" w:bidi="ar-SA" w:eastAsia="zh-CN"/>
    </w:rPr>
  </w:style>
  <w:style w:type="paragraph" w:styleId="ZC">
    <w:name w:val="ZC"/>
    <w:qFormat/>
    <w:pPr>
      <w:widowControl/>
      <w:bidi w:val="0"/>
      <w:spacing w:lineRule="atLeast" w:line="360"/>
      <w:jc w:val="center"/>
    </w:pPr>
    <w:rPr>
      <w:rFonts w:ascii="Times New Roman" w:hAnsi="Times New Roman" w:eastAsia="MS Mincho;Yu Gothic" w:cs="Times New Roman"/>
      <w:color w:val="auto"/>
      <w:sz w:val="20"/>
      <w:szCs w:val="20"/>
      <w:lang w:val="en-GB" w:bidi="ar-SA" w:eastAsia="zh-CN"/>
    </w:rPr>
  </w:style>
  <w:style w:type="paragraph" w:styleId="FooterCentred">
    <w:name w:val="FooterCentred"/>
    <w:basedOn w:val="Footer"/>
    <w:qFormat/>
    <w:pPr>
      <w:tabs>
        <w:tab w:val="clear" w:pos="284"/>
        <w:tab w:val="center" w:pos="4678" w:leader="none"/>
        <w:tab w:val="right" w:pos="9356" w:leader="none"/>
      </w:tabs>
      <w:jc w:val="both"/>
    </w:pPr>
    <w:rPr>
      <w:rFonts w:ascii="Times New Roman" w:hAnsi="Times New Roman" w:eastAsia="MS Mincho;Yu Gothic" w:cs="Times New Roman"/>
      <w:b w:val="false"/>
      <w:i w:val="false"/>
      <w:sz w:val="20"/>
    </w:rPr>
  </w:style>
  <w:style w:type="paragraph" w:styleId="CRfront">
    <w:name w:val="CR_front"/>
    <w:basedOn w:val="Normal"/>
    <w:qFormat/>
    <w:pPr/>
    <w:rPr>
      <w:rFonts w:eastAsia="MS Mincho;Yu Gothic"/>
    </w:rPr>
  </w:style>
  <w:style w:type="paragraph" w:styleId="Para1">
    <w:name w:val="Para1"/>
    <w:basedOn w:val="Normal"/>
    <w:qFormat/>
    <w:pPr>
      <w:spacing w:before="120" w:after="120"/>
    </w:pPr>
    <w:rPr>
      <w:rFonts w:eastAsia="MS Mincho;Yu Gothic"/>
      <w:lang w:val="en-US"/>
    </w:rPr>
  </w:style>
  <w:style w:type="paragraph" w:styleId="NumberedList">
    <w:name w:val="Numbered List"/>
    <w:basedOn w:val="Para1"/>
    <w:qFormat/>
    <w:pPr>
      <w:tabs>
        <w:tab w:val="clear" w:pos="284"/>
        <w:tab w:val="left" w:pos="360" w:leader="none"/>
      </w:tabs>
      <w:ind w:left="360" w:hanging="360"/>
    </w:pPr>
    <w:rPr/>
  </w:style>
  <w:style w:type="paragraph" w:styleId="Teststep">
    <w:name w:val="Test step"/>
    <w:basedOn w:val="Normal"/>
    <w:qFormat/>
    <w:pPr>
      <w:tabs>
        <w:tab w:val="clear" w:pos="284"/>
        <w:tab w:val="left" w:pos="720" w:leader="none"/>
      </w:tabs>
      <w:spacing w:before="0" w:after="0"/>
      <w:ind w:left="720" w:hanging="720"/>
    </w:pPr>
    <w:rPr>
      <w:rFonts w:eastAsia="MS Mincho;Yu Gothic"/>
    </w:rPr>
  </w:style>
  <w:style w:type="paragraph" w:styleId="TableTitle">
    <w:name w:val="TableTitle"/>
    <w:basedOn w:val="BodyText2"/>
    <w:next w:val="BodyText2"/>
    <w:qFormat/>
    <w:pPr>
      <w:keepNext w:val="true"/>
      <w:keepLines/>
      <w:spacing w:before="0" w:after="60"/>
      <w:ind w:left="210" w:hanging="0"/>
      <w:jc w:val="center"/>
    </w:pPr>
    <w:rPr>
      <w:rFonts w:eastAsia="MS Mincho;Yu Gothic"/>
      <w:b/>
      <w:lang w:val="en-GB"/>
    </w:rPr>
  </w:style>
  <w:style w:type="paragraph" w:styleId="Tableoffigures">
    <w:name w:val="table of figures"/>
    <w:basedOn w:val="Normal"/>
    <w:next w:val="Normal"/>
    <w:qFormat/>
    <w:pPr>
      <w:ind w:left="400" w:hanging="400"/>
      <w:jc w:val="center"/>
    </w:pPr>
    <w:rPr>
      <w:rFonts w:eastAsia="MS Mincho;Yu Gothic"/>
      <w:b/>
    </w:rPr>
  </w:style>
  <w:style w:type="paragraph" w:styleId="Table">
    <w:name w:val="table"/>
    <w:basedOn w:val="Normal"/>
    <w:next w:val="Normal"/>
    <w:qFormat/>
    <w:pPr>
      <w:spacing w:before="0" w:after="0"/>
      <w:jc w:val="center"/>
    </w:pPr>
    <w:rPr>
      <w:rFonts w:eastAsia="MS Mincho;Yu Gothic"/>
      <w:lang w:val="en-US"/>
    </w:rPr>
  </w:style>
  <w:style w:type="paragraph" w:styleId="T2">
    <w:name w:val="t2"/>
    <w:basedOn w:val="Normal"/>
    <w:qFormat/>
    <w:pPr>
      <w:spacing w:before="0" w:after="0"/>
    </w:pPr>
    <w:rPr>
      <w:rFonts w:eastAsia="MS Mincho;Yu Gothic"/>
    </w:rPr>
  </w:style>
  <w:style w:type="paragraph" w:styleId="CommentNokia">
    <w:name w:val="Comment Nokia"/>
    <w:basedOn w:val="Normal"/>
    <w:qFormat/>
    <w:pPr>
      <w:tabs>
        <w:tab w:val="clear" w:pos="284"/>
        <w:tab w:val="left" w:pos="360" w:leader="none"/>
      </w:tabs>
      <w:ind w:left="360" w:hanging="360"/>
    </w:pPr>
    <w:rPr>
      <w:rFonts w:eastAsia="MS Mincho;Yu Gothic"/>
      <w:sz w:val="22"/>
      <w:lang w:val="en-US"/>
    </w:rPr>
  </w:style>
  <w:style w:type="paragraph" w:styleId="Copyright">
    <w:name w:val="Copyright"/>
    <w:basedOn w:val="Normal"/>
    <w:qFormat/>
    <w:pPr>
      <w:spacing w:before="0" w:after="0"/>
      <w:jc w:val="center"/>
    </w:pPr>
    <w:rPr>
      <w:rFonts w:ascii="Arial" w:hAnsi="Arial" w:eastAsia="MS Mincho;Yu Gothic" w:cs="Arial"/>
      <w:b/>
      <w:sz w:val="16"/>
      <w:lang w:eastAsia="ja-JP"/>
    </w:rPr>
  </w:style>
  <w:style w:type="paragraph" w:styleId="ListNumber5">
    <w:name w:val="List Number 5"/>
    <w:basedOn w:val="Normal"/>
    <w:qFormat/>
    <w:pPr>
      <w:numPr>
        <w:ilvl w:val="0"/>
        <w:numId w:val="2"/>
      </w:numPr>
      <w:tabs>
        <w:tab w:val="clear" w:pos="284"/>
        <w:tab w:val="left" w:pos="1800" w:leader="none"/>
      </w:tabs>
      <w:ind w:left="1800" w:hanging="0"/>
    </w:pPr>
    <w:rPr>
      <w:rFonts w:eastAsia="MS Mincho;Yu Gothic"/>
    </w:rPr>
  </w:style>
  <w:style w:type="paragraph" w:styleId="Tdocheader">
    <w:name w:val="tdoc-header"/>
    <w:qFormat/>
    <w:pPr>
      <w:widowControl/>
      <w:bidi w:val="0"/>
    </w:pPr>
    <w:rPr>
      <w:rFonts w:ascii="Arial" w:hAnsi="Arial" w:eastAsia="MS Mincho;Yu Gothic" w:cs="Arial"/>
      <w:color w:val="auto"/>
      <w:sz w:val="24"/>
      <w:szCs w:val="20"/>
      <w:lang w:val="en-GB" w:eastAsia="en-US" w:bidi="ar-SA"/>
    </w:rPr>
  </w:style>
  <w:style w:type="paragraph" w:styleId="Tdoctable">
    <w:name w:val="Tdoc_table"/>
    <w:qFormat/>
    <w:pPr>
      <w:widowControl/>
      <w:bidi w:val="0"/>
      <w:ind w:left="244" w:hanging="244"/>
    </w:pPr>
    <w:rPr>
      <w:rFonts w:ascii="Arial" w:hAnsi="Arial" w:eastAsia="Times New Roman" w:cs="Arial"/>
      <w:color w:val="000000"/>
      <w:sz w:val="20"/>
      <w:szCs w:val="20"/>
      <w:lang w:val="en-GB" w:eastAsia="en-US" w:bidi="ar-SA"/>
    </w:rPr>
  </w:style>
  <w:style w:type="paragraph" w:styleId="Heading2Head2A2">
    <w:name w:val="Heading 2.Head2A.2"/>
    <w:basedOn w:val="Heading1"/>
    <w:next w:val="Normal"/>
    <w:qFormat/>
    <w:pPr>
      <w:numPr>
        <w:ilvl w:val="0"/>
        <w:numId w:val="0"/>
      </w:numPr>
      <w:pBdr>
        <w:top w:val="nil"/>
      </w:pBdr>
      <w:spacing w:before="180" w:after="180"/>
      <w:ind w:left="1134" w:hanging="1134"/>
      <w:outlineLvl w:val="1"/>
    </w:pPr>
    <w:rPr>
      <w:sz w:val="32"/>
    </w:rPr>
  </w:style>
  <w:style w:type="paragraph" w:styleId="Heading3Underrubrik2H3">
    <w:name w:val="Heading 3.Underrubrik2.H3"/>
    <w:basedOn w:val="Heading2Head2A2"/>
    <w:next w:val="Normal"/>
    <w:qFormat/>
    <w:pPr>
      <w:spacing w:before="120" w:after="180"/>
      <w:outlineLvl w:val="2"/>
    </w:pPr>
    <w:rPr>
      <w:sz w:val="28"/>
    </w:rPr>
  </w:style>
  <w:style w:type="paragraph" w:styleId="TitleText">
    <w:name w:val="Title Text"/>
    <w:basedOn w:val="Normal"/>
    <w:next w:val="Normal"/>
    <w:qFormat/>
    <w:pPr>
      <w:spacing w:before="0" w:after="220"/>
    </w:pPr>
    <w:rPr>
      <w:rFonts w:eastAsia="MS Mincho;Yu Gothic"/>
      <w:b/>
      <w:lang w:val="en-US"/>
    </w:rPr>
  </w:style>
  <w:style w:type="paragraph" w:styleId="Berschrift2Head2A2">
    <w:name w:val="Überschrift 2.Head2A.2"/>
    <w:basedOn w:val="Heading1"/>
    <w:next w:val="Normal"/>
    <w:qFormat/>
    <w:pPr>
      <w:numPr>
        <w:ilvl w:val="0"/>
        <w:numId w:val="0"/>
      </w:numPr>
      <w:pBdr>
        <w:top w:val="nil"/>
      </w:pBdr>
      <w:overflowPunct w:val="true"/>
      <w:autoSpaceDE w:val="true"/>
      <w:spacing w:before="180" w:after="180"/>
      <w:ind w:left="1134" w:hanging="1134"/>
      <w:textAlignment w:val="auto"/>
      <w:outlineLvl w:val="1"/>
    </w:pPr>
    <w:rPr>
      <w:rFonts w:eastAsia="MS Mincho;Yu Gothic"/>
      <w:sz w:val="32"/>
    </w:rPr>
  </w:style>
  <w:style w:type="paragraph" w:styleId="Berschrift3h3H3Underrubrik2">
    <w:name w:val="Überschrift 3.h3.H3.Underrubrik2"/>
    <w:basedOn w:val="Heading2"/>
    <w:next w:val="Normal"/>
    <w:qFormat/>
    <w:pPr>
      <w:numPr>
        <w:ilvl w:val="0"/>
        <w:numId w:val="0"/>
      </w:numPr>
      <w:overflowPunct w:val="true"/>
      <w:autoSpaceDE w:val="true"/>
      <w:spacing w:before="120" w:after="180"/>
      <w:ind w:left="1134" w:hanging="1134"/>
      <w:textAlignment w:val="auto"/>
      <w:outlineLvl w:val="2"/>
    </w:pPr>
    <w:rPr>
      <w:rFonts w:eastAsia="MS Mincho;Yu Gothic"/>
      <w:sz w:val="28"/>
    </w:rPr>
  </w:style>
  <w:style w:type="paragraph" w:styleId="Reference">
    <w:name w:val="Reference"/>
    <w:basedOn w:val="Normal"/>
    <w:qFormat/>
    <w:pPr>
      <w:numPr>
        <w:ilvl w:val="0"/>
        <w:numId w:val="5"/>
      </w:numPr>
      <w:overflowPunct w:val="true"/>
      <w:autoSpaceDE w:val="true"/>
      <w:spacing w:before="0" w:after="0"/>
      <w:textAlignment w:val="auto"/>
    </w:pPr>
    <w:rPr>
      <w:rFonts w:eastAsia="MS Mincho;Yu Gothic"/>
    </w:rPr>
  </w:style>
  <w:style w:type="paragraph" w:styleId="Bullets">
    <w:name w:val="Bullets"/>
    <w:basedOn w:val="TextBody"/>
    <w:qFormat/>
    <w:pPr>
      <w:widowControl w:val="false"/>
      <w:numPr>
        <w:ilvl w:val="0"/>
        <w:numId w:val="11"/>
      </w:numPr>
      <w:spacing w:before="0" w:after="120"/>
      <w:ind w:left="283" w:hanging="283"/>
    </w:pPr>
    <w:rPr>
      <w:rFonts w:eastAsia="MS Mincho;Yu Gothic"/>
    </w:rPr>
  </w:style>
  <w:style w:type="paragraph" w:styleId="ListNumber3">
    <w:name w:val="List Number 3"/>
    <w:basedOn w:val="Normal"/>
    <w:qFormat/>
    <w:pPr>
      <w:numPr>
        <w:ilvl w:val="0"/>
        <w:numId w:val="4"/>
      </w:numPr>
      <w:tabs>
        <w:tab w:val="clear" w:pos="284"/>
        <w:tab w:val="left" w:pos="926" w:leader="none"/>
      </w:tabs>
      <w:ind w:left="926" w:hanging="0"/>
    </w:pPr>
    <w:rPr>
      <w:rFonts w:eastAsia="MS Mincho;Yu Gothic"/>
    </w:rPr>
  </w:style>
  <w:style w:type="paragraph" w:styleId="ListNumber4">
    <w:name w:val="List Number 4"/>
    <w:basedOn w:val="Normal"/>
    <w:qFormat/>
    <w:pPr>
      <w:numPr>
        <w:ilvl w:val="0"/>
        <w:numId w:val="3"/>
      </w:numPr>
      <w:tabs>
        <w:tab w:val="clear" w:pos="284"/>
        <w:tab w:val="left" w:pos="1209" w:leader="none"/>
      </w:tabs>
      <w:ind w:left="1209" w:hanging="0"/>
    </w:pPr>
    <w:rPr>
      <w:rFonts w:eastAsia="MS Mincho;Yu Gothic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1BodyText">
    <w:name w:val="11 BodyText"/>
    <w:basedOn w:val="Normal"/>
    <w:qFormat/>
    <w:pPr>
      <w:overflowPunct w:val="true"/>
      <w:autoSpaceDE w:val="true"/>
      <w:spacing w:before="0" w:after="220"/>
      <w:ind w:left="1298" w:hanging="0"/>
      <w:textAlignment w:val="auto"/>
    </w:pPr>
    <w:rPr>
      <w:rFonts w:ascii="Arial" w:hAnsi="Arial" w:cs="Arial"/>
      <w:lang w:val="en-US"/>
    </w:rPr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B11">
    <w:name w:val="b1"/>
    <w:basedOn w:val="Normal"/>
    <w:qFormat/>
    <w:pPr>
      <w:overflowPunct w:val="true"/>
      <w:autoSpaceDE w:val="true"/>
      <w:spacing w:before="280" w:after="280"/>
      <w:textAlignment w:val="auto"/>
    </w:pPr>
    <w:rPr>
      <w:rFonts w:eastAsia="Arial Unicode MS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StyleNum">
    <w:name w:val="WW8StyleNum"/>
    <w:qFormat/>
  </w:style>
  <w:style w:type="numbering" w:styleId="WW8StyleNum1">
    <w:name w:val="WW8StyleNum1"/>
    <w:qFormat/>
  </w:style>
  <w:style w:type="numbering" w:styleId="WW8StyleNum2">
    <w:name w:val="WW8StyleNum2"/>
    <w:qFormat/>
  </w:style>
  <w:style w:type="numbering" w:styleId="WW8StyleNum3">
    <w:name w:val="WW8StyleNum3"/>
    <w:qFormat/>
  </w:style>
  <w:style w:type="numbering" w:styleId="WW8StyleNum4">
    <w:name w:val="WW8StyleNum4"/>
    <w:qFormat/>
  </w:style>
  <w:style w:type="numbering" w:styleId="WW8StyleNum5">
    <w:name w:val="WW8Style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3gpp.org/" TargetMode="External"/><Relationship Id="rId8" Type="http://schemas.openxmlformats.org/officeDocument/2006/relationships/hyperlink" Target="http://www.3gpp.org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646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2008-06-18T13:40:00Z</dcterms:created>
  <dc:creator>MCC Support</dc:creator>
  <dc:description/>
  <cp:keywords>Testing UMTS</cp:keywords>
  <dc:language>en-US</dc:language>
  <cp:lastModifiedBy>IS</cp:lastModifiedBy>
  <cp:lastPrinted>2001-10-01T12:03:00Z</cp:lastPrinted>
  <dcterms:modified xsi:type="dcterms:W3CDTF">2019-09-06T17:49:00Z</dcterms:modified>
  <cp:revision>149</cp:revision>
  <dc:subject>User Equipment (UE) conformance specification; Radio transmission and reception (FDD); Part 1: Conformance specification (Release 8)</dc:subject>
  <dc:title>3GPP TS 34.121-1</dc:title>
</cp:coreProperties>
</file>